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622707" w14:textId="77777777" w:rsidR="007D5981" w:rsidRDefault="007D5981">
      <w:pPr>
        <w:jc w:val="center"/>
        <w:rPr>
          <w:rFonts w:hint="eastAsia"/>
          <w:b/>
          <w:bCs/>
          <w:sz w:val="32"/>
          <w:szCs w:val="32"/>
        </w:rPr>
      </w:pPr>
    </w:p>
    <w:p w14:paraId="647FEF10" w14:textId="77777777" w:rsidR="007D5981" w:rsidRDefault="007D5981">
      <w:pPr>
        <w:jc w:val="center"/>
        <w:rPr>
          <w:rFonts w:hint="eastAsia"/>
          <w:b/>
          <w:bCs/>
          <w:sz w:val="32"/>
          <w:szCs w:val="32"/>
        </w:rPr>
      </w:pPr>
    </w:p>
    <w:p w14:paraId="1B032982" w14:textId="77777777" w:rsidR="007D5981" w:rsidRDefault="007D5981">
      <w:pPr>
        <w:spacing w:line="800" w:lineRule="exact"/>
        <w:jc w:val="center"/>
        <w:rPr>
          <w:rFonts w:ascii="黑体" w:eastAsia="黑体" w:hAnsi="黑体" w:hint="eastAsia"/>
          <w:sz w:val="48"/>
          <w:szCs w:val="48"/>
        </w:rPr>
      </w:pPr>
    </w:p>
    <w:p w14:paraId="73499685" w14:textId="77777777" w:rsidR="00C6652E" w:rsidRDefault="00977285">
      <w:pPr>
        <w:spacing w:line="800" w:lineRule="exact"/>
        <w:jc w:val="center"/>
        <w:rPr>
          <w:rFonts w:ascii="黑体" w:eastAsia="黑体" w:hAnsi="黑体" w:hint="eastAsia"/>
          <w:sz w:val="44"/>
          <w:szCs w:val="44"/>
        </w:rPr>
      </w:pPr>
      <w:r>
        <w:rPr>
          <w:rFonts w:ascii="黑体" w:eastAsia="黑体" w:hAnsi="黑体" w:hint="eastAsia"/>
          <w:sz w:val="44"/>
          <w:szCs w:val="44"/>
        </w:rPr>
        <w:t>《</w:t>
      </w:r>
      <w:bookmarkStart w:id="0" w:name="_Hlk236318184"/>
      <w:r w:rsidR="00C6652E" w:rsidRPr="00C6652E">
        <w:rPr>
          <w:rFonts w:ascii="黑体" w:eastAsia="黑体" w:hAnsi="黑体" w:hint="eastAsia"/>
          <w:sz w:val="44"/>
          <w:szCs w:val="44"/>
        </w:rPr>
        <w:t>氨内燃机重型车PEMS测试方法</w:t>
      </w:r>
      <w:bookmarkEnd w:id="0"/>
      <w:r>
        <w:rPr>
          <w:rFonts w:ascii="黑体" w:eastAsia="黑体" w:hAnsi="黑体" w:hint="eastAsia"/>
          <w:sz w:val="44"/>
          <w:szCs w:val="44"/>
        </w:rPr>
        <w:t>》</w:t>
      </w:r>
    </w:p>
    <w:p w14:paraId="635C1AE5" w14:textId="0A3D78A2" w:rsidR="007D5981" w:rsidRDefault="00977285">
      <w:pPr>
        <w:spacing w:line="800" w:lineRule="exact"/>
        <w:jc w:val="center"/>
        <w:rPr>
          <w:rFonts w:ascii="黑体" w:eastAsia="黑体" w:hAnsi="黑体" w:hint="eastAsia"/>
          <w:sz w:val="44"/>
          <w:szCs w:val="44"/>
        </w:rPr>
      </w:pPr>
      <w:r>
        <w:rPr>
          <w:rFonts w:ascii="黑体" w:eastAsia="黑体" w:hAnsi="黑体" w:hint="eastAsia"/>
          <w:sz w:val="44"/>
          <w:szCs w:val="44"/>
        </w:rPr>
        <w:t>（</w:t>
      </w:r>
      <w:r w:rsidR="00C6652E">
        <w:rPr>
          <w:rFonts w:ascii="黑体" w:eastAsia="黑体" w:hAnsi="黑体" w:hint="eastAsia"/>
          <w:sz w:val="44"/>
          <w:szCs w:val="44"/>
        </w:rPr>
        <w:t>征求意见稿</w:t>
      </w:r>
      <w:r>
        <w:rPr>
          <w:rFonts w:ascii="黑体" w:eastAsia="黑体" w:hAnsi="黑体" w:hint="eastAsia"/>
          <w:sz w:val="44"/>
          <w:szCs w:val="44"/>
        </w:rPr>
        <w:t>） 编制说明</w:t>
      </w:r>
    </w:p>
    <w:p w14:paraId="5F80A5A5" w14:textId="77777777" w:rsidR="007D5981" w:rsidRDefault="007D5981">
      <w:pPr>
        <w:jc w:val="center"/>
        <w:rPr>
          <w:rFonts w:hint="eastAsia"/>
          <w:b/>
          <w:bCs/>
          <w:sz w:val="32"/>
          <w:szCs w:val="32"/>
        </w:rPr>
      </w:pPr>
    </w:p>
    <w:p w14:paraId="655F9EB4" w14:textId="77777777" w:rsidR="007D5981" w:rsidRDefault="007D5981">
      <w:pPr>
        <w:jc w:val="center"/>
        <w:rPr>
          <w:rFonts w:hint="eastAsia"/>
          <w:b/>
          <w:bCs/>
          <w:sz w:val="32"/>
          <w:szCs w:val="32"/>
        </w:rPr>
      </w:pPr>
    </w:p>
    <w:p w14:paraId="20585195" w14:textId="77777777" w:rsidR="007D5981" w:rsidRPr="00230223" w:rsidRDefault="007D5981">
      <w:pPr>
        <w:jc w:val="center"/>
        <w:rPr>
          <w:rFonts w:hint="eastAsia"/>
          <w:b/>
          <w:bCs/>
          <w:sz w:val="32"/>
          <w:szCs w:val="32"/>
        </w:rPr>
      </w:pPr>
    </w:p>
    <w:p w14:paraId="773E9412" w14:textId="77777777" w:rsidR="007D5981" w:rsidRDefault="007D5981">
      <w:pPr>
        <w:jc w:val="center"/>
        <w:rPr>
          <w:rFonts w:hint="eastAsia"/>
          <w:b/>
          <w:bCs/>
          <w:sz w:val="32"/>
          <w:szCs w:val="32"/>
        </w:rPr>
      </w:pPr>
    </w:p>
    <w:p w14:paraId="36C379AA" w14:textId="77777777" w:rsidR="007D5981" w:rsidRDefault="007D5981">
      <w:pPr>
        <w:jc w:val="center"/>
        <w:rPr>
          <w:rFonts w:hint="eastAsia"/>
          <w:b/>
          <w:bCs/>
          <w:sz w:val="32"/>
          <w:szCs w:val="32"/>
        </w:rPr>
      </w:pPr>
    </w:p>
    <w:p w14:paraId="041F43CE" w14:textId="77777777" w:rsidR="007D5981" w:rsidRDefault="007D5981">
      <w:pPr>
        <w:jc w:val="center"/>
        <w:rPr>
          <w:rFonts w:hint="eastAsia"/>
          <w:b/>
          <w:bCs/>
          <w:sz w:val="32"/>
          <w:szCs w:val="32"/>
        </w:rPr>
      </w:pPr>
    </w:p>
    <w:p w14:paraId="3E78EF88" w14:textId="77777777" w:rsidR="007D5981" w:rsidRDefault="007D5981">
      <w:pPr>
        <w:jc w:val="center"/>
        <w:rPr>
          <w:rFonts w:hint="eastAsia"/>
          <w:b/>
          <w:bCs/>
          <w:sz w:val="32"/>
          <w:szCs w:val="32"/>
        </w:rPr>
      </w:pPr>
    </w:p>
    <w:p w14:paraId="408A0900" w14:textId="77777777" w:rsidR="007D5981" w:rsidRPr="00230223" w:rsidRDefault="007D5981">
      <w:pPr>
        <w:jc w:val="center"/>
        <w:rPr>
          <w:rFonts w:hint="eastAsia"/>
          <w:b/>
          <w:bCs/>
          <w:sz w:val="32"/>
          <w:szCs w:val="32"/>
        </w:rPr>
      </w:pPr>
    </w:p>
    <w:p w14:paraId="0A88219D" w14:textId="77777777" w:rsidR="007D5981" w:rsidRDefault="007D5981">
      <w:pPr>
        <w:jc w:val="center"/>
        <w:rPr>
          <w:rFonts w:hint="eastAsia"/>
          <w:b/>
          <w:bCs/>
          <w:sz w:val="32"/>
          <w:szCs w:val="32"/>
        </w:rPr>
      </w:pPr>
    </w:p>
    <w:p w14:paraId="237E4AFF" w14:textId="77777777" w:rsidR="007D5981" w:rsidRDefault="007D5981">
      <w:pPr>
        <w:jc w:val="center"/>
        <w:rPr>
          <w:rFonts w:hint="eastAsia"/>
          <w:b/>
          <w:bCs/>
          <w:sz w:val="32"/>
          <w:szCs w:val="32"/>
        </w:rPr>
      </w:pPr>
    </w:p>
    <w:p w14:paraId="3F0FCCA3" w14:textId="77777777" w:rsidR="007D5981" w:rsidRDefault="007D5981">
      <w:pPr>
        <w:jc w:val="center"/>
        <w:rPr>
          <w:rFonts w:hint="eastAsia"/>
          <w:b/>
          <w:bCs/>
          <w:sz w:val="32"/>
          <w:szCs w:val="32"/>
        </w:rPr>
      </w:pPr>
    </w:p>
    <w:p w14:paraId="5C2A654D" w14:textId="77777777" w:rsidR="007D5981" w:rsidRDefault="007D5981">
      <w:pPr>
        <w:jc w:val="center"/>
        <w:rPr>
          <w:rFonts w:hint="eastAsia"/>
          <w:b/>
          <w:bCs/>
          <w:sz w:val="32"/>
          <w:szCs w:val="32"/>
        </w:rPr>
      </w:pPr>
    </w:p>
    <w:p w14:paraId="617D1DE0" w14:textId="77777777" w:rsidR="007D5981" w:rsidRDefault="007D5981">
      <w:pPr>
        <w:jc w:val="center"/>
        <w:rPr>
          <w:rFonts w:hint="eastAsia"/>
          <w:b/>
          <w:bCs/>
          <w:sz w:val="32"/>
          <w:szCs w:val="32"/>
        </w:rPr>
      </w:pPr>
    </w:p>
    <w:p w14:paraId="17F01197" w14:textId="77777777" w:rsidR="007D5981" w:rsidRDefault="00977285">
      <w:pPr>
        <w:jc w:val="center"/>
        <w:rPr>
          <w:rFonts w:ascii="黑体" w:eastAsia="黑体" w:hAnsi="黑体" w:hint="eastAsia"/>
          <w:sz w:val="44"/>
          <w:szCs w:val="44"/>
        </w:rPr>
      </w:pPr>
      <w:r>
        <w:rPr>
          <w:rFonts w:ascii="黑体" w:eastAsia="黑体" w:hAnsi="黑体" w:hint="eastAsia"/>
          <w:sz w:val="44"/>
          <w:szCs w:val="44"/>
        </w:rPr>
        <w:t>标准起草组</w:t>
      </w:r>
    </w:p>
    <w:p w14:paraId="6FDF80F4" w14:textId="2A9ADB3B" w:rsidR="007D5981" w:rsidRDefault="00977285">
      <w:pPr>
        <w:jc w:val="center"/>
        <w:rPr>
          <w:rFonts w:ascii="黑体" w:eastAsia="黑体" w:hAnsi="黑体" w:hint="eastAsia"/>
          <w:sz w:val="44"/>
          <w:szCs w:val="44"/>
        </w:rPr>
      </w:pPr>
      <w:r>
        <w:rPr>
          <w:rFonts w:ascii="黑体" w:eastAsia="黑体" w:hAnsi="黑体" w:hint="eastAsia"/>
          <w:sz w:val="44"/>
          <w:szCs w:val="44"/>
        </w:rPr>
        <w:t>2</w:t>
      </w:r>
      <w:r>
        <w:rPr>
          <w:rFonts w:ascii="黑体" w:eastAsia="黑体" w:hAnsi="黑体"/>
          <w:sz w:val="44"/>
          <w:szCs w:val="44"/>
        </w:rPr>
        <w:t>02</w:t>
      </w:r>
      <w:r w:rsidR="003D6409">
        <w:rPr>
          <w:rFonts w:ascii="黑体" w:eastAsia="黑体" w:hAnsi="黑体" w:hint="eastAsia"/>
          <w:sz w:val="44"/>
          <w:szCs w:val="44"/>
        </w:rPr>
        <w:t>6</w:t>
      </w:r>
      <w:r>
        <w:rPr>
          <w:rFonts w:ascii="黑体" w:eastAsia="黑体" w:hAnsi="黑体" w:hint="eastAsia"/>
          <w:sz w:val="44"/>
          <w:szCs w:val="44"/>
        </w:rPr>
        <w:t>年</w:t>
      </w:r>
      <w:r w:rsidR="003D6409">
        <w:rPr>
          <w:rFonts w:ascii="黑体" w:eastAsia="黑体" w:hAnsi="黑体" w:hint="eastAsia"/>
          <w:sz w:val="44"/>
          <w:szCs w:val="44"/>
        </w:rPr>
        <w:t>7</w:t>
      </w:r>
      <w:r>
        <w:rPr>
          <w:rFonts w:ascii="黑体" w:eastAsia="黑体" w:hAnsi="黑体" w:hint="eastAsia"/>
          <w:sz w:val="44"/>
          <w:szCs w:val="44"/>
        </w:rPr>
        <w:t>月</w:t>
      </w:r>
    </w:p>
    <w:p w14:paraId="6C630C32" w14:textId="77777777" w:rsidR="007D5981" w:rsidRDefault="007D5981">
      <w:pPr>
        <w:jc w:val="center"/>
        <w:rPr>
          <w:rFonts w:hint="eastAsia"/>
          <w:b/>
          <w:bCs/>
          <w:sz w:val="32"/>
          <w:szCs w:val="32"/>
        </w:rPr>
      </w:pPr>
    </w:p>
    <w:p w14:paraId="2ED7C83C" w14:textId="77777777" w:rsidR="007D5981" w:rsidRDefault="00977285">
      <w:pPr>
        <w:jc w:val="center"/>
        <w:rPr>
          <w:rFonts w:ascii="黑体" w:eastAsia="黑体" w:hAnsi="黑体" w:hint="eastAsia"/>
          <w:sz w:val="36"/>
          <w:szCs w:val="36"/>
        </w:rPr>
      </w:pPr>
      <w:r>
        <w:rPr>
          <w:rFonts w:ascii="黑体" w:eastAsia="黑体" w:hAnsi="黑体" w:hint="eastAsia"/>
          <w:sz w:val="36"/>
          <w:szCs w:val="36"/>
        </w:rPr>
        <w:lastRenderedPageBreak/>
        <w:t xml:space="preserve">目 </w:t>
      </w:r>
      <w:r>
        <w:rPr>
          <w:rFonts w:ascii="黑体" w:eastAsia="黑体" w:hAnsi="黑体"/>
          <w:sz w:val="36"/>
          <w:szCs w:val="36"/>
        </w:rPr>
        <w:t xml:space="preserve"> </w:t>
      </w:r>
      <w:r>
        <w:rPr>
          <w:rFonts w:ascii="黑体" w:eastAsia="黑体" w:hAnsi="黑体" w:hint="eastAsia"/>
          <w:sz w:val="36"/>
          <w:szCs w:val="36"/>
        </w:rPr>
        <w:t>次</w:t>
      </w:r>
    </w:p>
    <w:p w14:paraId="27297932" w14:textId="132D374C" w:rsidR="007D5981" w:rsidRDefault="00977285">
      <w:pPr>
        <w:pStyle w:val="TOC1"/>
        <w:tabs>
          <w:tab w:val="clear" w:pos="9241"/>
          <w:tab w:val="right" w:leader="dot" w:pos="8306"/>
        </w:tabs>
        <w:spacing w:before="78" w:after="78"/>
        <w:rPr>
          <w:noProof/>
        </w:rPr>
      </w:pPr>
      <w:r>
        <w:rPr>
          <w:rFonts w:ascii="黑体" w:eastAsia="黑体" w:hAnsi="黑体"/>
          <w:sz w:val="48"/>
          <w:szCs w:val="48"/>
        </w:rPr>
        <w:fldChar w:fldCharType="begin"/>
      </w:r>
      <w:r>
        <w:rPr>
          <w:rFonts w:ascii="黑体" w:eastAsia="黑体" w:hAnsi="黑体"/>
          <w:sz w:val="48"/>
          <w:szCs w:val="48"/>
        </w:rPr>
        <w:instrText xml:space="preserve"> </w:instrText>
      </w:r>
      <w:r>
        <w:rPr>
          <w:rFonts w:ascii="黑体" w:eastAsia="黑体" w:hAnsi="黑体" w:hint="eastAsia"/>
          <w:sz w:val="48"/>
          <w:szCs w:val="48"/>
        </w:rPr>
        <w:instrText>TOC \o "1-1" \h \z \u</w:instrText>
      </w:r>
      <w:r>
        <w:rPr>
          <w:rFonts w:ascii="黑体" w:eastAsia="黑体" w:hAnsi="黑体"/>
          <w:sz w:val="48"/>
          <w:szCs w:val="48"/>
        </w:rPr>
        <w:instrText xml:space="preserve"> </w:instrText>
      </w:r>
      <w:r>
        <w:rPr>
          <w:rFonts w:ascii="黑体" w:eastAsia="黑体" w:hAnsi="黑体"/>
          <w:sz w:val="48"/>
          <w:szCs w:val="48"/>
        </w:rPr>
        <w:fldChar w:fldCharType="separate"/>
      </w:r>
      <w:hyperlink w:anchor="_Toc6162" w:history="1">
        <w:r>
          <w:rPr>
            <w:rFonts w:hint="eastAsia"/>
            <w:noProof/>
          </w:rPr>
          <w:t>一、工作简要过程</w:t>
        </w:r>
        <w:r>
          <w:rPr>
            <w:noProof/>
          </w:rPr>
          <w:tab/>
        </w:r>
        <w:r>
          <w:rPr>
            <w:noProof/>
          </w:rPr>
          <w:fldChar w:fldCharType="begin"/>
        </w:r>
        <w:r>
          <w:rPr>
            <w:noProof/>
          </w:rPr>
          <w:instrText xml:space="preserve"> PAGEREF _Toc6162 </w:instrText>
        </w:r>
        <w:r>
          <w:rPr>
            <w:noProof/>
          </w:rPr>
          <w:fldChar w:fldCharType="separate"/>
        </w:r>
        <w:r w:rsidR="00405B66">
          <w:rPr>
            <w:noProof/>
          </w:rPr>
          <w:t>1</w:t>
        </w:r>
        <w:r>
          <w:rPr>
            <w:noProof/>
          </w:rPr>
          <w:fldChar w:fldCharType="end"/>
        </w:r>
      </w:hyperlink>
    </w:p>
    <w:p w14:paraId="7D1B2D01" w14:textId="0094B950" w:rsidR="007D5981" w:rsidRDefault="00977285">
      <w:pPr>
        <w:pStyle w:val="TOC1"/>
        <w:tabs>
          <w:tab w:val="clear" w:pos="9241"/>
          <w:tab w:val="right" w:leader="dot" w:pos="8306"/>
        </w:tabs>
        <w:spacing w:before="78" w:after="78"/>
        <w:rPr>
          <w:noProof/>
        </w:rPr>
      </w:pPr>
      <w:hyperlink w:anchor="_Toc23484" w:history="1">
        <w:r>
          <w:rPr>
            <w:rFonts w:hint="eastAsia"/>
            <w:noProof/>
          </w:rPr>
          <w:t>二、标准编制原则和主要内容</w:t>
        </w:r>
        <w:r>
          <w:rPr>
            <w:noProof/>
          </w:rPr>
          <w:tab/>
        </w:r>
        <w:r>
          <w:rPr>
            <w:noProof/>
          </w:rPr>
          <w:fldChar w:fldCharType="begin"/>
        </w:r>
        <w:r>
          <w:rPr>
            <w:noProof/>
          </w:rPr>
          <w:instrText xml:space="preserve"> PAGEREF _Toc23484 </w:instrText>
        </w:r>
        <w:r>
          <w:rPr>
            <w:noProof/>
          </w:rPr>
          <w:fldChar w:fldCharType="separate"/>
        </w:r>
        <w:r w:rsidR="00405B66">
          <w:rPr>
            <w:noProof/>
          </w:rPr>
          <w:t>2</w:t>
        </w:r>
        <w:r>
          <w:rPr>
            <w:noProof/>
          </w:rPr>
          <w:fldChar w:fldCharType="end"/>
        </w:r>
      </w:hyperlink>
    </w:p>
    <w:p w14:paraId="169A8843" w14:textId="65F28C89" w:rsidR="007D5981" w:rsidRDefault="00977285">
      <w:pPr>
        <w:pStyle w:val="TOC1"/>
        <w:tabs>
          <w:tab w:val="clear" w:pos="9241"/>
          <w:tab w:val="right" w:leader="dot" w:pos="8306"/>
        </w:tabs>
        <w:spacing w:before="78" w:after="78"/>
        <w:rPr>
          <w:noProof/>
        </w:rPr>
      </w:pPr>
      <w:hyperlink w:anchor="_Toc29197" w:history="1">
        <w:r>
          <w:rPr>
            <w:rFonts w:hint="eastAsia"/>
            <w:noProof/>
          </w:rPr>
          <w:t>三、采用国际标准和国外先进标准情况</w:t>
        </w:r>
        <w:r>
          <w:rPr>
            <w:noProof/>
          </w:rPr>
          <w:tab/>
        </w:r>
        <w:r>
          <w:rPr>
            <w:noProof/>
          </w:rPr>
          <w:fldChar w:fldCharType="begin"/>
        </w:r>
        <w:r>
          <w:rPr>
            <w:noProof/>
          </w:rPr>
          <w:instrText xml:space="preserve"> PAGEREF _Toc29197 </w:instrText>
        </w:r>
        <w:r>
          <w:rPr>
            <w:noProof/>
          </w:rPr>
          <w:fldChar w:fldCharType="separate"/>
        </w:r>
        <w:r w:rsidR="00405B66">
          <w:rPr>
            <w:noProof/>
          </w:rPr>
          <w:t>3</w:t>
        </w:r>
        <w:r>
          <w:rPr>
            <w:noProof/>
          </w:rPr>
          <w:fldChar w:fldCharType="end"/>
        </w:r>
      </w:hyperlink>
    </w:p>
    <w:p w14:paraId="416A206C" w14:textId="7FBAAA32" w:rsidR="007D5981" w:rsidRDefault="00977285">
      <w:pPr>
        <w:pStyle w:val="TOC1"/>
        <w:tabs>
          <w:tab w:val="clear" w:pos="9241"/>
          <w:tab w:val="right" w:leader="dot" w:pos="8306"/>
        </w:tabs>
        <w:spacing w:before="78" w:after="78"/>
        <w:rPr>
          <w:noProof/>
        </w:rPr>
      </w:pPr>
      <w:hyperlink w:anchor="_Toc27931" w:history="1">
        <w:r>
          <w:rPr>
            <w:rFonts w:hint="eastAsia"/>
            <w:noProof/>
          </w:rPr>
          <w:t>四、主要试验验证情况</w:t>
        </w:r>
        <w:r>
          <w:rPr>
            <w:noProof/>
          </w:rPr>
          <w:tab/>
        </w:r>
        <w:r>
          <w:rPr>
            <w:noProof/>
          </w:rPr>
          <w:fldChar w:fldCharType="begin"/>
        </w:r>
        <w:r>
          <w:rPr>
            <w:noProof/>
          </w:rPr>
          <w:instrText xml:space="preserve"> PAGEREF _Toc27931 </w:instrText>
        </w:r>
        <w:r>
          <w:rPr>
            <w:noProof/>
          </w:rPr>
          <w:fldChar w:fldCharType="separate"/>
        </w:r>
        <w:r w:rsidR="00405B66">
          <w:rPr>
            <w:noProof/>
          </w:rPr>
          <w:t>5</w:t>
        </w:r>
        <w:r>
          <w:rPr>
            <w:noProof/>
          </w:rPr>
          <w:fldChar w:fldCharType="end"/>
        </w:r>
      </w:hyperlink>
    </w:p>
    <w:p w14:paraId="1F6A9DE9" w14:textId="6C495CC5" w:rsidR="007D5981" w:rsidRDefault="00977285">
      <w:pPr>
        <w:pStyle w:val="TOC1"/>
        <w:tabs>
          <w:tab w:val="clear" w:pos="9241"/>
          <w:tab w:val="right" w:leader="dot" w:pos="8306"/>
        </w:tabs>
        <w:spacing w:before="78" w:after="78"/>
        <w:rPr>
          <w:noProof/>
        </w:rPr>
      </w:pPr>
      <w:hyperlink w:anchor="_Toc23584" w:history="1">
        <w:r>
          <w:rPr>
            <w:rFonts w:hint="eastAsia"/>
            <w:noProof/>
          </w:rPr>
          <w:t>五、与现行法律、法规和政策及相关标准的协调性</w:t>
        </w:r>
        <w:r>
          <w:rPr>
            <w:noProof/>
          </w:rPr>
          <w:tab/>
        </w:r>
        <w:r>
          <w:rPr>
            <w:noProof/>
          </w:rPr>
          <w:fldChar w:fldCharType="begin"/>
        </w:r>
        <w:r>
          <w:rPr>
            <w:noProof/>
          </w:rPr>
          <w:instrText xml:space="preserve"> PAGEREF _Toc23584 </w:instrText>
        </w:r>
        <w:r>
          <w:rPr>
            <w:noProof/>
          </w:rPr>
          <w:fldChar w:fldCharType="separate"/>
        </w:r>
        <w:r w:rsidR="00405B66">
          <w:rPr>
            <w:noProof/>
          </w:rPr>
          <w:t>11</w:t>
        </w:r>
        <w:r>
          <w:rPr>
            <w:noProof/>
          </w:rPr>
          <w:fldChar w:fldCharType="end"/>
        </w:r>
      </w:hyperlink>
    </w:p>
    <w:p w14:paraId="5838C2D8" w14:textId="1B7B48C4" w:rsidR="007D5981" w:rsidRDefault="00977285">
      <w:pPr>
        <w:pStyle w:val="TOC1"/>
        <w:tabs>
          <w:tab w:val="clear" w:pos="9241"/>
          <w:tab w:val="right" w:leader="dot" w:pos="8306"/>
        </w:tabs>
        <w:spacing w:before="78" w:after="78"/>
        <w:rPr>
          <w:noProof/>
        </w:rPr>
      </w:pPr>
      <w:hyperlink w:anchor="_Toc24568" w:history="1">
        <w:r>
          <w:rPr>
            <w:rFonts w:hint="eastAsia"/>
            <w:noProof/>
          </w:rPr>
          <w:t>六、贯彻标准的要求和措施建议</w:t>
        </w:r>
        <w:r>
          <w:rPr>
            <w:noProof/>
          </w:rPr>
          <w:tab/>
        </w:r>
        <w:r>
          <w:rPr>
            <w:noProof/>
          </w:rPr>
          <w:fldChar w:fldCharType="begin"/>
        </w:r>
        <w:r>
          <w:rPr>
            <w:noProof/>
          </w:rPr>
          <w:instrText xml:space="preserve"> PAGEREF _Toc24568 </w:instrText>
        </w:r>
        <w:r>
          <w:rPr>
            <w:noProof/>
          </w:rPr>
          <w:fldChar w:fldCharType="separate"/>
        </w:r>
        <w:r w:rsidR="00405B66">
          <w:rPr>
            <w:noProof/>
          </w:rPr>
          <w:t>11</w:t>
        </w:r>
        <w:r>
          <w:rPr>
            <w:noProof/>
          </w:rPr>
          <w:fldChar w:fldCharType="end"/>
        </w:r>
      </w:hyperlink>
    </w:p>
    <w:p w14:paraId="1497B216" w14:textId="0C5BE55B" w:rsidR="007D5981" w:rsidRDefault="00977285">
      <w:pPr>
        <w:pStyle w:val="TOC1"/>
        <w:tabs>
          <w:tab w:val="clear" w:pos="9241"/>
          <w:tab w:val="right" w:leader="dot" w:pos="8306"/>
        </w:tabs>
        <w:spacing w:before="78" w:after="78"/>
        <w:rPr>
          <w:noProof/>
        </w:rPr>
      </w:pPr>
      <w:hyperlink w:anchor="_Toc19817" w:history="1">
        <w:r>
          <w:rPr>
            <w:rFonts w:hint="eastAsia"/>
            <w:noProof/>
          </w:rPr>
          <w:t>七、其他需要说明的事项</w:t>
        </w:r>
        <w:r>
          <w:rPr>
            <w:noProof/>
          </w:rPr>
          <w:tab/>
        </w:r>
        <w:r>
          <w:rPr>
            <w:noProof/>
          </w:rPr>
          <w:fldChar w:fldCharType="begin"/>
        </w:r>
        <w:r>
          <w:rPr>
            <w:noProof/>
          </w:rPr>
          <w:instrText xml:space="preserve"> PAGEREF _Toc19817 </w:instrText>
        </w:r>
        <w:r>
          <w:rPr>
            <w:noProof/>
          </w:rPr>
          <w:fldChar w:fldCharType="separate"/>
        </w:r>
        <w:r w:rsidR="00405B66">
          <w:rPr>
            <w:noProof/>
          </w:rPr>
          <w:t>11</w:t>
        </w:r>
        <w:r>
          <w:rPr>
            <w:noProof/>
          </w:rPr>
          <w:fldChar w:fldCharType="end"/>
        </w:r>
      </w:hyperlink>
    </w:p>
    <w:p w14:paraId="1A97B2C3" w14:textId="77777777" w:rsidR="007D5981" w:rsidRDefault="00977285">
      <w:pPr>
        <w:jc w:val="center"/>
        <w:rPr>
          <w:rFonts w:ascii="黑体" w:eastAsia="黑体" w:hAnsi="黑体" w:hint="eastAsia"/>
          <w:sz w:val="36"/>
          <w:szCs w:val="36"/>
        </w:rPr>
        <w:sectPr w:rsidR="007D5981">
          <w:footerReference w:type="default" r:id="rId9"/>
          <w:pgSz w:w="11906" w:h="16838"/>
          <w:pgMar w:top="1440" w:right="1800" w:bottom="1440" w:left="1800" w:header="851" w:footer="992" w:gutter="0"/>
          <w:pgNumType w:start="0"/>
          <w:cols w:space="425"/>
          <w:titlePg/>
          <w:docGrid w:type="lines" w:linePitch="312"/>
        </w:sectPr>
      </w:pPr>
      <w:r>
        <w:rPr>
          <w:rFonts w:ascii="黑体" w:eastAsia="黑体" w:hAnsi="黑体"/>
          <w:szCs w:val="48"/>
        </w:rPr>
        <w:fldChar w:fldCharType="end"/>
      </w:r>
    </w:p>
    <w:p w14:paraId="32B285D7" w14:textId="77777777" w:rsidR="00FB7AF2" w:rsidRDefault="00FB7AF2" w:rsidP="00FB7AF2">
      <w:pPr>
        <w:spacing w:line="800" w:lineRule="exact"/>
        <w:jc w:val="center"/>
        <w:rPr>
          <w:rFonts w:ascii="黑体" w:eastAsia="黑体" w:hAnsi="黑体" w:hint="eastAsia"/>
          <w:sz w:val="28"/>
          <w:szCs w:val="28"/>
        </w:rPr>
      </w:pPr>
      <w:r>
        <w:rPr>
          <w:rFonts w:ascii="黑体" w:eastAsia="黑体" w:hAnsi="黑体" w:hint="eastAsia"/>
          <w:sz w:val="28"/>
          <w:szCs w:val="28"/>
        </w:rPr>
        <w:lastRenderedPageBreak/>
        <w:t>中</w:t>
      </w:r>
      <w:proofErr w:type="gramStart"/>
      <w:r>
        <w:rPr>
          <w:rFonts w:ascii="黑体" w:eastAsia="黑体" w:hAnsi="黑体" w:hint="eastAsia"/>
          <w:sz w:val="28"/>
          <w:szCs w:val="28"/>
        </w:rPr>
        <w:t>汽协会</w:t>
      </w:r>
      <w:proofErr w:type="gramEnd"/>
      <w:r w:rsidRPr="00FB7AF2">
        <w:rPr>
          <w:rFonts w:ascii="黑体" w:eastAsia="黑体" w:hAnsi="黑体" w:hint="eastAsia"/>
          <w:sz w:val="28"/>
          <w:szCs w:val="28"/>
        </w:rPr>
        <w:t>《氨内燃机重型车PEMS测试方法》</w:t>
      </w:r>
      <w:r>
        <w:rPr>
          <w:rFonts w:ascii="黑体" w:eastAsia="黑体" w:hAnsi="黑体" w:hint="eastAsia"/>
          <w:sz w:val="28"/>
          <w:szCs w:val="28"/>
        </w:rPr>
        <w:t>团体标准</w:t>
      </w:r>
    </w:p>
    <w:p w14:paraId="4E8AD6EC" w14:textId="39D16F95" w:rsidR="00FB7AF2" w:rsidRPr="00FB7AF2" w:rsidRDefault="00FB7AF2" w:rsidP="00FB7AF2">
      <w:pPr>
        <w:spacing w:line="800" w:lineRule="exact"/>
        <w:jc w:val="center"/>
        <w:rPr>
          <w:rFonts w:ascii="黑体" w:eastAsia="黑体" w:hAnsi="黑体" w:hint="eastAsia"/>
          <w:sz w:val="28"/>
          <w:szCs w:val="28"/>
        </w:rPr>
      </w:pPr>
      <w:r w:rsidRPr="00FB7AF2">
        <w:rPr>
          <w:rFonts w:ascii="黑体" w:eastAsia="黑体" w:hAnsi="黑体" w:hint="eastAsia"/>
          <w:sz w:val="28"/>
          <w:szCs w:val="28"/>
        </w:rPr>
        <w:t>（征求意见稿） 编制说明</w:t>
      </w:r>
    </w:p>
    <w:p w14:paraId="48B1A23B" w14:textId="77777777" w:rsidR="007D5981" w:rsidRPr="00FB7AF2" w:rsidRDefault="007D5981">
      <w:pPr>
        <w:jc w:val="center"/>
        <w:rPr>
          <w:rFonts w:ascii="宋体" w:hAnsi="宋体" w:hint="eastAsia"/>
          <w:sz w:val="28"/>
          <w:szCs w:val="28"/>
        </w:rPr>
      </w:pPr>
    </w:p>
    <w:p w14:paraId="61A97E88" w14:textId="77777777" w:rsidR="007D5981" w:rsidRPr="00FB7AF2" w:rsidRDefault="00977285" w:rsidP="009F4532">
      <w:pPr>
        <w:pStyle w:val="1"/>
        <w:spacing w:before="200" w:after="200"/>
        <w:rPr>
          <w:sz w:val="24"/>
          <w:szCs w:val="24"/>
        </w:rPr>
      </w:pPr>
      <w:bookmarkStart w:id="1" w:name="_Toc6162"/>
      <w:r w:rsidRPr="00FB7AF2">
        <w:rPr>
          <w:rFonts w:hint="eastAsia"/>
          <w:sz w:val="24"/>
          <w:szCs w:val="24"/>
        </w:rPr>
        <w:t>一、工作简要过程</w:t>
      </w:r>
      <w:bookmarkEnd w:id="1"/>
    </w:p>
    <w:p w14:paraId="3E682416" w14:textId="77777777" w:rsidR="007D5981" w:rsidRPr="00B051E5" w:rsidRDefault="00977285">
      <w:pPr>
        <w:ind w:firstLineChars="200" w:firstLine="482"/>
        <w:rPr>
          <w:rFonts w:ascii="宋体" w:eastAsia="宋体" w:hAnsi="宋体" w:hint="eastAsia"/>
          <w:b/>
          <w:bCs/>
          <w:sz w:val="24"/>
          <w:szCs w:val="24"/>
        </w:rPr>
      </w:pPr>
      <w:r w:rsidRPr="00B051E5">
        <w:rPr>
          <w:rFonts w:ascii="宋体" w:eastAsia="宋体" w:hAnsi="宋体" w:hint="eastAsia"/>
          <w:b/>
          <w:bCs/>
          <w:sz w:val="24"/>
          <w:szCs w:val="24"/>
        </w:rPr>
        <w:t>（一）任务来源</w:t>
      </w:r>
    </w:p>
    <w:p w14:paraId="5D9AAEDC" w14:textId="7878B78C" w:rsidR="00555FB3" w:rsidRPr="00B051E5" w:rsidRDefault="00555FB3">
      <w:pPr>
        <w:ind w:firstLineChars="200" w:firstLine="422"/>
        <w:rPr>
          <w:rFonts w:ascii="宋体" w:eastAsia="宋体" w:hAnsi="宋体" w:hint="eastAsia"/>
          <w:b/>
          <w:bCs/>
          <w:szCs w:val="21"/>
        </w:rPr>
      </w:pPr>
      <w:r w:rsidRPr="00B051E5">
        <w:rPr>
          <w:rFonts w:ascii="宋体" w:eastAsia="宋体" w:hAnsi="宋体" w:hint="eastAsia"/>
          <w:b/>
          <w:bCs/>
          <w:szCs w:val="21"/>
        </w:rPr>
        <w:t>1）立项背景</w:t>
      </w:r>
    </w:p>
    <w:p w14:paraId="2544DEB7" w14:textId="6CADC39C" w:rsidR="007D5981" w:rsidRPr="00FB7AF2" w:rsidRDefault="008B5B39" w:rsidP="0077540E">
      <w:pPr>
        <w:ind w:firstLineChars="200" w:firstLine="420"/>
        <w:rPr>
          <w:rFonts w:ascii="宋体" w:eastAsia="宋体" w:hAnsi="宋体" w:cs="华文楷体" w:hint="eastAsia"/>
          <w:szCs w:val="21"/>
        </w:rPr>
      </w:pPr>
      <w:r w:rsidRPr="00FB7AF2">
        <w:rPr>
          <w:rFonts w:ascii="宋体" w:eastAsia="宋体" w:hAnsi="宋体" w:cs="华文楷体" w:hint="eastAsia"/>
          <w:szCs w:val="21"/>
        </w:rPr>
        <w:t>国家“双碳”战略正对重型车领域形成全链条、系统性重塑，核心是政策倒</w:t>
      </w:r>
      <w:proofErr w:type="gramStart"/>
      <w:r w:rsidRPr="00FB7AF2">
        <w:rPr>
          <w:rFonts w:ascii="宋体" w:eastAsia="宋体" w:hAnsi="宋体" w:cs="华文楷体" w:hint="eastAsia"/>
          <w:szCs w:val="21"/>
        </w:rPr>
        <w:t>逼产业</w:t>
      </w:r>
      <w:proofErr w:type="gramEnd"/>
      <w:r w:rsidRPr="00FB7AF2">
        <w:rPr>
          <w:rFonts w:ascii="宋体" w:eastAsia="宋体" w:hAnsi="宋体" w:cs="华文楷体" w:hint="eastAsia"/>
          <w:szCs w:val="21"/>
        </w:rPr>
        <w:t>升级实现重型车技术路线多元分化并加速市场新能源替代；驱动重型车领域从单一化石燃料动力转向“纯电+氢能+混动/增程+低碳燃料”的不同路线适配差异化场景的战略格局。导致内燃机燃用燃料正</w:t>
      </w:r>
      <w:proofErr w:type="gramStart"/>
      <w:r w:rsidRPr="00FB7AF2">
        <w:rPr>
          <w:rFonts w:ascii="宋体" w:eastAsia="宋体" w:hAnsi="宋体" w:cs="华文楷体" w:hint="eastAsia"/>
          <w:szCs w:val="21"/>
        </w:rPr>
        <w:t>在朝低碳化</w:t>
      </w:r>
      <w:proofErr w:type="gramEnd"/>
      <w:r w:rsidRPr="00FB7AF2">
        <w:rPr>
          <w:rFonts w:ascii="宋体" w:eastAsia="宋体" w:hAnsi="宋体" w:cs="华文楷体" w:hint="eastAsia"/>
          <w:szCs w:val="21"/>
        </w:rPr>
        <w:t>、零碳化方向发展，其中</w:t>
      </w:r>
      <w:r w:rsidR="0077540E" w:rsidRPr="00FB7AF2">
        <w:rPr>
          <w:rFonts w:ascii="宋体" w:eastAsia="宋体" w:hAnsi="宋体" w:cs="华文楷体" w:hint="eastAsia"/>
          <w:szCs w:val="21"/>
        </w:rPr>
        <w:t>氨</w:t>
      </w:r>
      <w:proofErr w:type="gramStart"/>
      <w:r w:rsidR="0077540E" w:rsidRPr="00FB7AF2">
        <w:rPr>
          <w:rFonts w:ascii="宋体" w:eastAsia="宋体" w:hAnsi="宋体" w:cs="华文楷体" w:hint="eastAsia"/>
          <w:szCs w:val="21"/>
        </w:rPr>
        <w:t>作为零碳燃料</w:t>
      </w:r>
      <w:proofErr w:type="gramEnd"/>
      <w:r w:rsidR="0077540E" w:rsidRPr="00FB7AF2">
        <w:rPr>
          <w:rFonts w:ascii="宋体" w:eastAsia="宋体" w:hAnsi="宋体" w:cs="华文楷体" w:hint="eastAsia"/>
          <w:szCs w:val="21"/>
        </w:rPr>
        <w:t>，其“碳中性、储运便捷、适配现有基建”等优点，已成为低碳燃料方向的重要组成部分，部分企业已加速氨内燃机产品的研究</w:t>
      </w:r>
      <w:r w:rsidR="00977285" w:rsidRPr="00FB7AF2">
        <w:rPr>
          <w:rFonts w:ascii="宋体" w:eastAsia="宋体" w:hAnsi="宋体" w:cs="华文楷体" w:hint="eastAsia"/>
          <w:szCs w:val="21"/>
        </w:rPr>
        <w:t>。</w:t>
      </w:r>
      <w:r w:rsidRPr="00FB7AF2">
        <w:rPr>
          <w:rFonts w:ascii="宋体" w:eastAsia="宋体" w:hAnsi="宋体" w:cs="华文楷体" w:hint="eastAsia"/>
          <w:szCs w:val="21"/>
        </w:rPr>
        <w:t>新产品的落地需要相关标准法规的支持，但现行标准在诸多方面很难适配氨内燃机整车的测评，如： （1）排放计算中缺少各组分u值（排气组分密度和排气密度比）；（2）基于精确方程计算u值公式不适用；（3）以碳平衡为基础的分析仪和排气流量数据一致性检查无法实现，无法进行试验有效性判定等。</w:t>
      </w:r>
      <w:r w:rsidR="0077540E" w:rsidRPr="00FB7AF2">
        <w:rPr>
          <w:rFonts w:ascii="宋体" w:eastAsia="宋体" w:hAnsi="宋体" w:cs="华文楷体" w:hint="eastAsia"/>
          <w:szCs w:val="21"/>
        </w:rPr>
        <w:t>因此开展</w:t>
      </w:r>
      <w:r w:rsidR="0077540E" w:rsidRPr="00FB7AF2">
        <w:rPr>
          <w:rFonts w:ascii="宋体" w:eastAsia="宋体" w:hAnsi="宋体" w:cs="华文楷体"/>
          <w:szCs w:val="21"/>
        </w:rPr>
        <w:t>《</w:t>
      </w:r>
      <w:r w:rsidR="0077540E" w:rsidRPr="00FB7AF2">
        <w:rPr>
          <w:rFonts w:ascii="宋体" w:eastAsia="宋体" w:hAnsi="宋体" w:cs="华文楷体" w:hint="eastAsia"/>
          <w:szCs w:val="21"/>
        </w:rPr>
        <w:t>氨内燃机重型车PEMS测试方法</w:t>
      </w:r>
      <w:r w:rsidR="0077540E" w:rsidRPr="00FB7AF2">
        <w:rPr>
          <w:rFonts w:ascii="宋体" w:eastAsia="宋体" w:hAnsi="宋体" w:cs="华文楷体"/>
          <w:szCs w:val="21"/>
        </w:rPr>
        <w:t>》团体标准</w:t>
      </w:r>
      <w:r w:rsidR="0077540E" w:rsidRPr="00FB7AF2">
        <w:rPr>
          <w:rFonts w:ascii="宋体" w:eastAsia="宋体" w:hAnsi="宋体" w:cs="华文楷体" w:hint="eastAsia"/>
          <w:szCs w:val="21"/>
        </w:rPr>
        <w:t>，构建科学完善的氨内燃机重型车PEMS测试方法，以标准先行，助力“双碳”为目标，促进氨内燃机相关产品加速落地具有积极意义。</w:t>
      </w:r>
    </w:p>
    <w:p w14:paraId="7694AEEE" w14:textId="632F2784" w:rsidR="0077540E" w:rsidRPr="00B051E5" w:rsidRDefault="0077540E" w:rsidP="0077540E">
      <w:pPr>
        <w:ind w:firstLineChars="200" w:firstLine="422"/>
        <w:rPr>
          <w:rFonts w:ascii="宋体" w:eastAsia="宋体" w:hAnsi="宋体" w:cs="华文楷体" w:hint="eastAsia"/>
          <w:b/>
          <w:bCs/>
          <w:szCs w:val="21"/>
        </w:rPr>
      </w:pPr>
      <w:r w:rsidRPr="00B051E5">
        <w:rPr>
          <w:rFonts w:ascii="宋体" w:eastAsia="宋体" w:hAnsi="宋体" w:cs="华文楷体" w:hint="eastAsia"/>
          <w:b/>
          <w:bCs/>
          <w:szCs w:val="21"/>
        </w:rPr>
        <w:t>2）立项批复情况</w:t>
      </w:r>
    </w:p>
    <w:p w14:paraId="5E20E7D3" w14:textId="62C057BB" w:rsidR="007D5981" w:rsidRPr="00FB7AF2" w:rsidRDefault="00977285">
      <w:pPr>
        <w:ind w:firstLineChars="200" w:firstLine="420"/>
        <w:rPr>
          <w:rFonts w:ascii="宋体" w:eastAsia="宋体" w:hAnsi="宋体" w:cs="华文楷体" w:hint="eastAsia"/>
          <w:szCs w:val="21"/>
        </w:rPr>
      </w:pPr>
      <w:r w:rsidRPr="00FB7AF2">
        <w:rPr>
          <w:rFonts w:ascii="宋体" w:eastAsia="宋体" w:hAnsi="宋体" w:cs="华文楷体" w:hint="eastAsia"/>
          <w:szCs w:val="21"/>
        </w:rPr>
        <w:t>202</w:t>
      </w:r>
      <w:r w:rsidR="008B5B39" w:rsidRPr="00FB7AF2">
        <w:rPr>
          <w:rFonts w:ascii="宋体" w:eastAsia="宋体" w:hAnsi="宋体" w:cs="华文楷体" w:hint="eastAsia"/>
          <w:szCs w:val="21"/>
        </w:rPr>
        <w:t>6</w:t>
      </w:r>
      <w:r w:rsidRPr="00FB7AF2">
        <w:rPr>
          <w:rFonts w:ascii="宋体" w:eastAsia="宋体" w:hAnsi="宋体" w:cs="华文楷体" w:hint="eastAsia"/>
          <w:szCs w:val="21"/>
        </w:rPr>
        <w:t>年</w:t>
      </w:r>
      <w:r w:rsidR="008B5B39" w:rsidRPr="00FB7AF2">
        <w:rPr>
          <w:rFonts w:ascii="宋体" w:eastAsia="宋体" w:hAnsi="宋体" w:cs="华文楷体" w:hint="eastAsia"/>
          <w:szCs w:val="21"/>
        </w:rPr>
        <w:t>1</w:t>
      </w:r>
      <w:r w:rsidRPr="00FB7AF2">
        <w:rPr>
          <w:rFonts w:ascii="宋体" w:eastAsia="宋体" w:hAnsi="宋体" w:cs="华文楷体" w:hint="eastAsia"/>
          <w:szCs w:val="21"/>
        </w:rPr>
        <w:t>月，中国汽车工程研究院股份有限公司向中国汽车工业协会申请</w:t>
      </w:r>
      <w:r w:rsidRPr="00FB7AF2">
        <w:rPr>
          <w:rFonts w:ascii="宋体" w:eastAsia="宋体" w:hAnsi="宋体" w:cs="华文楷体"/>
          <w:szCs w:val="21"/>
        </w:rPr>
        <w:t>《</w:t>
      </w:r>
      <w:r w:rsidR="008B5B39" w:rsidRPr="00FB7AF2">
        <w:rPr>
          <w:rFonts w:ascii="宋体" w:eastAsia="宋体" w:hAnsi="宋体" w:cs="华文楷体" w:hint="eastAsia"/>
          <w:szCs w:val="21"/>
        </w:rPr>
        <w:t>氨内燃机重型车PEMS测试方法</w:t>
      </w:r>
      <w:r w:rsidRPr="00FB7AF2">
        <w:rPr>
          <w:rFonts w:ascii="宋体" w:eastAsia="宋体" w:hAnsi="宋体" w:cs="华文楷体"/>
          <w:szCs w:val="21"/>
        </w:rPr>
        <w:t>》团体标准立项</w:t>
      </w:r>
      <w:r w:rsidR="0077540E" w:rsidRPr="00FB7AF2">
        <w:rPr>
          <w:rFonts w:ascii="宋体" w:eastAsia="宋体" w:hAnsi="宋体" w:cs="华文楷体" w:hint="eastAsia"/>
          <w:szCs w:val="21"/>
        </w:rPr>
        <w:t>。经立项论证评审，</w:t>
      </w:r>
      <w:r w:rsidRPr="00FB7AF2">
        <w:rPr>
          <w:rFonts w:ascii="宋体" w:eastAsia="宋体" w:hAnsi="宋体" w:cs="华文楷体" w:hint="eastAsia"/>
          <w:szCs w:val="21"/>
        </w:rPr>
        <w:t>2</w:t>
      </w:r>
      <w:r w:rsidRPr="00FB7AF2">
        <w:rPr>
          <w:rFonts w:ascii="宋体" w:eastAsia="宋体" w:hAnsi="宋体" w:cs="华文楷体"/>
          <w:szCs w:val="21"/>
        </w:rPr>
        <w:t>02</w:t>
      </w:r>
      <w:r w:rsidR="00555FB3" w:rsidRPr="00FB7AF2">
        <w:rPr>
          <w:rFonts w:ascii="宋体" w:eastAsia="宋体" w:hAnsi="宋体" w:cs="华文楷体" w:hint="eastAsia"/>
          <w:szCs w:val="21"/>
        </w:rPr>
        <w:t>6</w:t>
      </w:r>
      <w:r w:rsidRPr="00FB7AF2">
        <w:rPr>
          <w:rFonts w:ascii="宋体" w:eastAsia="宋体" w:hAnsi="宋体" w:cs="华文楷体"/>
          <w:szCs w:val="21"/>
        </w:rPr>
        <w:t>年</w:t>
      </w:r>
      <w:r w:rsidR="00555FB3" w:rsidRPr="00FB7AF2">
        <w:rPr>
          <w:rFonts w:ascii="宋体" w:eastAsia="宋体" w:hAnsi="宋体" w:cs="华文楷体" w:hint="eastAsia"/>
          <w:szCs w:val="21"/>
        </w:rPr>
        <w:t>3</w:t>
      </w:r>
      <w:r w:rsidRPr="00FB7AF2">
        <w:rPr>
          <w:rFonts w:ascii="宋体" w:eastAsia="宋体" w:hAnsi="宋体" w:cs="华文楷体" w:hint="eastAsia"/>
          <w:szCs w:val="21"/>
        </w:rPr>
        <w:t>月</w:t>
      </w:r>
      <w:r w:rsidR="00555FB3" w:rsidRPr="00FB7AF2">
        <w:rPr>
          <w:rFonts w:ascii="宋体" w:eastAsia="宋体" w:hAnsi="宋体" w:cs="华文楷体" w:hint="eastAsia"/>
          <w:szCs w:val="21"/>
        </w:rPr>
        <w:t>24</w:t>
      </w:r>
      <w:r w:rsidRPr="00FB7AF2">
        <w:rPr>
          <w:rFonts w:ascii="宋体" w:eastAsia="宋体" w:hAnsi="宋体" w:cs="华文楷体"/>
          <w:szCs w:val="21"/>
        </w:rPr>
        <w:t>日</w:t>
      </w:r>
      <w:r w:rsidRPr="00FB7AF2">
        <w:rPr>
          <w:rFonts w:ascii="宋体" w:eastAsia="宋体" w:hAnsi="宋体" w:cs="华文楷体" w:hint="eastAsia"/>
          <w:szCs w:val="21"/>
        </w:rPr>
        <w:t>，中国汽车工业协会正式下文</w:t>
      </w:r>
      <w:r w:rsidR="0077540E" w:rsidRPr="00FB7AF2">
        <w:rPr>
          <w:rFonts w:ascii="宋体" w:eastAsia="宋体" w:hAnsi="宋体" w:cs="华文楷体" w:hint="eastAsia"/>
          <w:szCs w:val="21"/>
        </w:rPr>
        <w:t>“中汽协函字[2026]101号”</w:t>
      </w:r>
      <w:r w:rsidRPr="00FB7AF2">
        <w:rPr>
          <w:rFonts w:ascii="宋体" w:eastAsia="宋体" w:hAnsi="宋体" w:cs="华文楷体" w:hint="eastAsia"/>
          <w:szCs w:val="21"/>
        </w:rPr>
        <w:t>通知</w:t>
      </w:r>
      <w:r w:rsidRPr="00FB7AF2">
        <w:rPr>
          <w:rFonts w:ascii="宋体" w:eastAsia="宋体" w:hAnsi="宋体" w:cs="华文楷体"/>
          <w:szCs w:val="21"/>
        </w:rPr>
        <w:t>团体标准</w:t>
      </w:r>
      <w:r w:rsidR="00BD2D51" w:rsidRPr="00FB7AF2">
        <w:rPr>
          <w:rFonts w:ascii="宋体" w:eastAsia="宋体" w:hAnsi="宋体" w:cs="华文楷体" w:hint="eastAsia"/>
          <w:szCs w:val="21"/>
        </w:rPr>
        <w:t>正式</w:t>
      </w:r>
      <w:r w:rsidRPr="00FB7AF2">
        <w:rPr>
          <w:rFonts w:ascii="宋体" w:eastAsia="宋体" w:hAnsi="宋体" w:cs="华文楷体"/>
          <w:szCs w:val="21"/>
        </w:rPr>
        <w:t>立项</w:t>
      </w:r>
      <w:r w:rsidRPr="00FB7AF2">
        <w:rPr>
          <w:rFonts w:ascii="宋体" w:eastAsia="宋体" w:hAnsi="宋体" w:cs="华文楷体" w:hint="eastAsia"/>
          <w:szCs w:val="21"/>
        </w:rPr>
        <w:t>，</w:t>
      </w:r>
      <w:r w:rsidRPr="00FB7AF2">
        <w:rPr>
          <w:rFonts w:ascii="宋体" w:eastAsia="宋体" w:hAnsi="宋体" w:cs="华文楷体"/>
          <w:szCs w:val="21"/>
        </w:rPr>
        <w:t>项目计划号为</w:t>
      </w:r>
      <w:r w:rsidRPr="00FB7AF2">
        <w:rPr>
          <w:rFonts w:ascii="宋体" w:eastAsia="宋体" w:hAnsi="宋体" w:cs="华文楷体" w:hint="eastAsia"/>
          <w:szCs w:val="21"/>
        </w:rPr>
        <w:t>2</w:t>
      </w:r>
      <w:r w:rsidRPr="00FB7AF2">
        <w:rPr>
          <w:rFonts w:ascii="宋体" w:eastAsia="宋体" w:hAnsi="宋体" w:cs="华文楷体"/>
          <w:szCs w:val="21"/>
        </w:rPr>
        <w:t>02</w:t>
      </w:r>
      <w:r w:rsidR="00555FB3" w:rsidRPr="00FB7AF2">
        <w:rPr>
          <w:rFonts w:ascii="宋体" w:eastAsia="宋体" w:hAnsi="宋体" w:cs="华文楷体" w:hint="eastAsia"/>
          <w:szCs w:val="21"/>
        </w:rPr>
        <w:t>6</w:t>
      </w:r>
      <w:r w:rsidRPr="00FB7AF2">
        <w:rPr>
          <w:rFonts w:ascii="宋体" w:eastAsia="宋体" w:hAnsi="宋体" w:cs="华文楷体" w:hint="eastAsia"/>
          <w:szCs w:val="21"/>
        </w:rPr>
        <w:t>-</w:t>
      </w:r>
      <w:r w:rsidRPr="00FB7AF2">
        <w:rPr>
          <w:rFonts w:ascii="宋体" w:eastAsia="宋体" w:hAnsi="宋体" w:cs="华文楷体"/>
          <w:szCs w:val="21"/>
        </w:rPr>
        <w:t>1</w:t>
      </w:r>
      <w:r w:rsidR="00555FB3" w:rsidRPr="00FB7AF2">
        <w:rPr>
          <w:rFonts w:ascii="宋体" w:eastAsia="宋体" w:hAnsi="宋体" w:cs="华文楷体" w:hint="eastAsia"/>
          <w:szCs w:val="21"/>
        </w:rPr>
        <w:t>7</w:t>
      </w:r>
      <w:r w:rsidRPr="00FB7AF2">
        <w:rPr>
          <w:rFonts w:ascii="宋体" w:eastAsia="宋体" w:hAnsi="宋体" w:cs="华文楷体" w:hint="eastAsia"/>
          <w:szCs w:val="21"/>
        </w:rPr>
        <w:t>。</w:t>
      </w:r>
    </w:p>
    <w:p w14:paraId="2F6A5F39" w14:textId="77777777" w:rsidR="007D5981" w:rsidRPr="00B051E5" w:rsidRDefault="00977285">
      <w:pPr>
        <w:ind w:firstLineChars="200" w:firstLine="482"/>
        <w:rPr>
          <w:rFonts w:ascii="宋体" w:eastAsia="宋体" w:hAnsi="宋体" w:cs="华文楷体" w:hint="eastAsia"/>
          <w:b/>
          <w:bCs/>
          <w:sz w:val="24"/>
          <w:szCs w:val="24"/>
        </w:rPr>
      </w:pPr>
      <w:r w:rsidRPr="00B051E5">
        <w:rPr>
          <w:rFonts w:ascii="宋体" w:eastAsia="宋体" w:hAnsi="宋体" w:cs="华文楷体" w:hint="eastAsia"/>
          <w:b/>
          <w:bCs/>
          <w:sz w:val="24"/>
          <w:szCs w:val="24"/>
        </w:rPr>
        <w:t>（二）主要起草单位及任务分工</w:t>
      </w:r>
    </w:p>
    <w:p w14:paraId="3F251D09" w14:textId="3D839307" w:rsidR="007D5981" w:rsidRDefault="00977285" w:rsidP="00957DE8">
      <w:pPr>
        <w:ind w:firstLineChars="200" w:firstLine="420"/>
        <w:rPr>
          <w:rFonts w:ascii="宋体" w:eastAsia="宋体" w:hAnsi="宋体" w:cs="华文楷体" w:hint="eastAsia"/>
          <w:szCs w:val="21"/>
        </w:rPr>
      </w:pPr>
      <w:r w:rsidRPr="00FB7AF2">
        <w:rPr>
          <w:rFonts w:ascii="宋体" w:eastAsia="宋体" w:hAnsi="宋体" w:cs="华文楷体"/>
          <w:szCs w:val="21"/>
        </w:rPr>
        <w:t>在本标准的研究制定工作过程中</w:t>
      </w:r>
      <w:r w:rsidR="00957DE8">
        <w:rPr>
          <w:rFonts w:ascii="宋体" w:eastAsia="宋体" w:hAnsi="宋体" w:cs="华文楷体" w:hint="eastAsia"/>
          <w:szCs w:val="21"/>
        </w:rPr>
        <w:t>，成立了标准研究工作组，本标准由</w:t>
      </w:r>
      <w:r w:rsidRPr="00FB7AF2">
        <w:rPr>
          <w:rFonts w:ascii="宋体" w:eastAsia="宋体" w:hAnsi="宋体" w:cs="华文楷体" w:hint="eastAsia"/>
          <w:szCs w:val="21"/>
        </w:rPr>
        <w:t>中国汽车工程研究院股份有限公司</w:t>
      </w:r>
      <w:r w:rsidR="00957DE8">
        <w:rPr>
          <w:rFonts w:ascii="宋体" w:eastAsia="宋体" w:hAnsi="宋体" w:cs="华文楷体" w:hint="eastAsia"/>
          <w:szCs w:val="21"/>
        </w:rPr>
        <w:t>起草</w:t>
      </w:r>
      <w:r w:rsidR="009E7B0E">
        <w:rPr>
          <w:rFonts w:ascii="宋体" w:eastAsia="宋体" w:hAnsi="宋体" w:cs="华文楷体" w:hint="eastAsia"/>
          <w:szCs w:val="21"/>
        </w:rPr>
        <w:t>，</w:t>
      </w:r>
      <w:r w:rsidR="009E7B0E" w:rsidRPr="009E7B0E">
        <w:rPr>
          <w:rFonts w:ascii="宋体" w:eastAsia="宋体" w:hAnsi="宋体" w:cs="华文楷体" w:hint="eastAsia"/>
          <w:szCs w:val="21"/>
        </w:rPr>
        <w:t>广西玉柴机器股份有限公司、</w:t>
      </w:r>
      <w:proofErr w:type="gramStart"/>
      <w:r w:rsidR="009E7B0E" w:rsidRPr="009E7B0E">
        <w:rPr>
          <w:rFonts w:ascii="宋体" w:eastAsia="宋体" w:hAnsi="宋体" w:cs="华文楷体" w:hint="eastAsia"/>
          <w:szCs w:val="21"/>
        </w:rPr>
        <w:t>广汽丰田汽车有限公司</w:t>
      </w:r>
      <w:proofErr w:type="gramEnd"/>
      <w:r w:rsidR="009E7B0E" w:rsidRPr="009E7B0E">
        <w:rPr>
          <w:rFonts w:ascii="宋体" w:eastAsia="宋体" w:hAnsi="宋体" w:cs="华文楷体" w:hint="eastAsia"/>
          <w:szCs w:val="21"/>
        </w:rPr>
        <w:t>、东风柳州汽车有限公司、</w:t>
      </w:r>
      <w:proofErr w:type="gramStart"/>
      <w:r w:rsidR="009E7B0E" w:rsidRPr="009E7B0E">
        <w:rPr>
          <w:rFonts w:ascii="宋体" w:eastAsia="宋体" w:hAnsi="宋体" w:cs="华文楷体" w:hint="eastAsia"/>
          <w:szCs w:val="21"/>
        </w:rPr>
        <w:t>一汽解放</w:t>
      </w:r>
      <w:proofErr w:type="gramEnd"/>
      <w:r w:rsidR="009E7B0E" w:rsidRPr="009E7B0E">
        <w:rPr>
          <w:rFonts w:ascii="宋体" w:eastAsia="宋体" w:hAnsi="宋体" w:cs="华文楷体" w:hint="eastAsia"/>
          <w:szCs w:val="21"/>
        </w:rPr>
        <w:t>汽车有限公司、</w:t>
      </w:r>
      <w:proofErr w:type="gramStart"/>
      <w:r w:rsidR="009E7B0E" w:rsidRPr="009E7B0E">
        <w:rPr>
          <w:rFonts w:ascii="宋体" w:eastAsia="宋体" w:hAnsi="宋体" w:cs="华文楷体" w:hint="eastAsia"/>
          <w:szCs w:val="21"/>
        </w:rPr>
        <w:t>潍</w:t>
      </w:r>
      <w:proofErr w:type="gramEnd"/>
      <w:r w:rsidR="009E7B0E" w:rsidRPr="009E7B0E">
        <w:rPr>
          <w:rFonts w:ascii="宋体" w:eastAsia="宋体" w:hAnsi="宋体" w:cs="华文楷体" w:hint="eastAsia"/>
          <w:szCs w:val="21"/>
        </w:rPr>
        <w:t>柴动力股份有限公司、成都机动车环保技术有限公司、中环汽</w:t>
      </w:r>
      <w:proofErr w:type="gramStart"/>
      <w:r w:rsidR="009E7B0E" w:rsidRPr="009E7B0E">
        <w:rPr>
          <w:rFonts w:ascii="宋体" w:eastAsia="宋体" w:hAnsi="宋体" w:cs="华文楷体" w:hint="eastAsia"/>
          <w:szCs w:val="21"/>
        </w:rPr>
        <w:t>研</w:t>
      </w:r>
      <w:proofErr w:type="gramEnd"/>
      <w:r w:rsidR="009E7B0E" w:rsidRPr="009E7B0E">
        <w:rPr>
          <w:rFonts w:ascii="宋体" w:eastAsia="宋体" w:hAnsi="宋体" w:cs="华文楷体" w:hint="eastAsia"/>
          <w:szCs w:val="21"/>
        </w:rPr>
        <w:t>（北京）低碳科技有限公司、重庆凯瑞动力科技有限公司</w:t>
      </w:r>
      <w:r w:rsidR="00A5310B" w:rsidRPr="00A5310B">
        <w:rPr>
          <w:rFonts w:ascii="宋体" w:eastAsia="宋体" w:hAnsi="宋体" w:cs="华文楷体" w:hint="eastAsia"/>
          <w:szCs w:val="21"/>
        </w:rPr>
        <w:t>参与</w:t>
      </w:r>
      <w:r w:rsidR="00A5310B">
        <w:rPr>
          <w:rFonts w:ascii="宋体" w:eastAsia="宋体" w:hAnsi="宋体" w:cs="华文楷体" w:hint="eastAsia"/>
          <w:szCs w:val="21"/>
        </w:rPr>
        <w:t>。</w:t>
      </w:r>
    </w:p>
    <w:p w14:paraId="656BBA0B" w14:textId="77777777" w:rsidR="00A5310B" w:rsidRPr="00A5310B" w:rsidRDefault="00A5310B" w:rsidP="00A5310B">
      <w:pPr>
        <w:ind w:firstLineChars="200" w:firstLine="420"/>
        <w:rPr>
          <w:rFonts w:ascii="宋体" w:eastAsia="宋体" w:hAnsi="宋体" w:cs="华文楷体" w:hint="eastAsia"/>
          <w:szCs w:val="21"/>
        </w:rPr>
      </w:pPr>
      <w:r w:rsidRPr="00A5310B">
        <w:rPr>
          <w:rFonts w:ascii="宋体" w:eastAsia="宋体" w:hAnsi="宋体" w:cs="华文楷体"/>
          <w:szCs w:val="21"/>
        </w:rPr>
        <w:t>任务分工见表1</w:t>
      </w:r>
      <w:r w:rsidRPr="00A5310B">
        <w:rPr>
          <w:rFonts w:ascii="宋体" w:eastAsia="宋体" w:hAnsi="宋体" w:cs="华文楷体" w:hint="eastAsia"/>
          <w:szCs w:val="21"/>
        </w:rPr>
        <w:t>：</w:t>
      </w:r>
    </w:p>
    <w:p w14:paraId="7983D300" w14:textId="77777777" w:rsidR="00A5310B" w:rsidRPr="00B051E5" w:rsidRDefault="00A5310B" w:rsidP="00A5310B">
      <w:pPr>
        <w:ind w:firstLineChars="200" w:firstLine="422"/>
        <w:jc w:val="center"/>
        <w:rPr>
          <w:rFonts w:ascii="宋体" w:eastAsia="宋体" w:hAnsi="宋体" w:cs="华文楷体" w:hint="eastAsia"/>
          <w:b/>
          <w:bCs/>
          <w:szCs w:val="21"/>
        </w:rPr>
      </w:pPr>
      <w:r w:rsidRPr="00B051E5">
        <w:rPr>
          <w:rFonts w:ascii="宋体" w:eastAsia="宋体" w:hAnsi="宋体" w:cs="华文楷体" w:hint="eastAsia"/>
          <w:b/>
          <w:bCs/>
          <w:szCs w:val="21"/>
        </w:rPr>
        <w:t xml:space="preserve">表 </w:t>
      </w:r>
      <w:r w:rsidRPr="00B051E5">
        <w:rPr>
          <w:rFonts w:ascii="宋体" w:eastAsia="宋体" w:hAnsi="宋体" w:cs="华文楷体"/>
          <w:b/>
          <w:bCs/>
          <w:szCs w:val="21"/>
        </w:rPr>
        <w:fldChar w:fldCharType="begin"/>
      </w:r>
      <w:r w:rsidRPr="00B051E5">
        <w:rPr>
          <w:rFonts w:ascii="宋体" w:eastAsia="宋体" w:hAnsi="宋体" w:cs="华文楷体"/>
          <w:b/>
          <w:bCs/>
          <w:szCs w:val="21"/>
        </w:rPr>
        <w:instrText xml:space="preserve"> </w:instrText>
      </w:r>
      <w:r w:rsidRPr="00B051E5">
        <w:rPr>
          <w:rFonts w:ascii="宋体" w:eastAsia="宋体" w:hAnsi="宋体" w:cs="华文楷体" w:hint="eastAsia"/>
          <w:b/>
          <w:bCs/>
          <w:szCs w:val="21"/>
        </w:rPr>
        <w:instrText>SEQ 表 \* ARABIC</w:instrText>
      </w:r>
      <w:r w:rsidRPr="00B051E5">
        <w:rPr>
          <w:rFonts w:ascii="宋体" w:eastAsia="宋体" w:hAnsi="宋体" w:cs="华文楷体"/>
          <w:b/>
          <w:bCs/>
          <w:szCs w:val="21"/>
        </w:rPr>
        <w:instrText xml:space="preserve"> </w:instrText>
      </w:r>
      <w:r w:rsidRPr="00B051E5">
        <w:rPr>
          <w:rFonts w:ascii="宋体" w:eastAsia="宋体" w:hAnsi="宋体" w:cs="华文楷体"/>
          <w:b/>
          <w:bCs/>
          <w:szCs w:val="21"/>
        </w:rPr>
        <w:fldChar w:fldCharType="separate"/>
      </w:r>
      <w:r w:rsidRPr="00B051E5">
        <w:rPr>
          <w:rFonts w:ascii="宋体" w:eastAsia="宋体" w:hAnsi="宋体" w:cs="华文楷体"/>
          <w:b/>
          <w:bCs/>
          <w:szCs w:val="21"/>
        </w:rPr>
        <w:t>1</w:t>
      </w:r>
      <w:r w:rsidRPr="00B051E5">
        <w:rPr>
          <w:rFonts w:ascii="宋体" w:eastAsia="宋体" w:hAnsi="宋体" w:cs="华文楷体"/>
          <w:b/>
          <w:bCs/>
          <w:szCs w:val="21"/>
        </w:rPr>
        <w:fldChar w:fldCharType="end"/>
      </w:r>
      <w:r w:rsidRPr="00B051E5">
        <w:rPr>
          <w:rFonts w:ascii="宋体" w:eastAsia="宋体" w:hAnsi="宋体" w:cs="华文楷体"/>
          <w:b/>
          <w:bCs/>
          <w:szCs w:val="21"/>
        </w:rPr>
        <w:t xml:space="preserve"> </w:t>
      </w:r>
      <w:r w:rsidRPr="00B051E5">
        <w:rPr>
          <w:rFonts w:ascii="宋体" w:eastAsia="宋体" w:hAnsi="宋体" w:cs="华文楷体" w:hint="eastAsia"/>
          <w:b/>
          <w:bCs/>
          <w:szCs w:val="21"/>
        </w:rPr>
        <w:t>标准起草单位任务分工</w:t>
      </w:r>
    </w:p>
    <w:tbl>
      <w:tblPr>
        <w:tblStyle w:val="afffe"/>
        <w:tblW w:w="8080" w:type="dxa"/>
        <w:tblInd w:w="137" w:type="dxa"/>
        <w:tblLook w:val="04A0" w:firstRow="1" w:lastRow="0" w:firstColumn="1" w:lastColumn="0" w:noHBand="0" w:noVBand="1"/>
      </w:tblPr>
      <w:tblGrid>
        <w:gridCol w:w="709"/>
        <w:gridCol w:w="2835"/>
        <w:gridCol w:w="4536"/>
      </w:tblGrid>
      <w:tr w:rsidR="00A5310B" w:rsidRPr="00A5310B" w14:paraId="2177F12D" w14:textId="77777777" w:rsidTr="00510603">
        <w:trPr>
          <w:trHeight w:val="20"/>
        </w:trPr>
        <w:tc>
          <w:tcPr>
            <w:tcW w:w="709" w:type="dxa"/>
          </w:tcPr>
          <w:p w14:paraId="51429E36" w14:textId="77777777" w:rsidR="00A5310B" w:rsidRPr="00A5310B" w:rsidRDefault="00A5310B" w:rsidP="00510603">
            <w:pPr>
              <w:pStyle w:val="affff7"/>
              <w:snapToGrid w:val="0"/>
              <w:ind w:firstLineChars="0" w:firstLine="0"/>
              <w:rPr>
                <w:rFonts w:ascii="宋体" w:eastAsia="宋体" w:hAnsi="宋体" w:cs="仿宋" w:hint="eastAsia"/>
                <w:color w:val="000000" w:themeColor="text1"/>
                <w:szCs w:val="21"/>
              </w:rPr>
            </w:pPr>
            <w:r w:rsidRPr="00A5310B">
              <w:rPr>
                <w:rFonts w:ascii="宋体" w:eastAsia="宋体" w:hAnsi="宋体" w:cs="仿宋" w:hint="eastAsia"/>
                <w:color w:val="000000" w:themeColor="text1"/>
                <w:szCs w:val="21"/>
              </w:rPr>
              <w:t>序号</w:t>
            </w:r>
          </w:p>
        </w:tc>
        <w:tc>
          <w:tcPr>
            <w:tcW w:w="2835" w:type="dxa"/>
          </w:tcPr>
          <w:p w14:paraId="03BC5729" w14:textId="77777777" w:rsidR="00A5310B" w:rsidRPr="00A5310B" w:rsidRDefault="00A5310B" w:rsidP="00510603">
            <w:pPr>
              <w:pStyle w:val="affff7"/>
              <w:snapToGrid w:val="0"/>
              <w:ind w:firstLineChars="0" w:firstLine="0"/>
              <w:rPr>
                <w:rFonts w:ascii="宋体" w:eastAsia="宋体" w:hAnsi="宋体" w:cs="仿宋" w:hint="eastAsia"/>
                <w:color w:val="000000" w:themeColor="text1"/>
                <w:szCs w:val="21"/>
              </w:rPr>
            </w:pPr>
            <w:r w:rsidRPr="00A5310B">
              <w:rPr>
                <w:rFonts w:ascii="宋体" w:eastAsia="宋体" w:hAnsi="宋体" w:cs="仿宋"/>
                <w:color w:val="000000" w:themeColor="text1"/>
                <w:szCs w:val="21"/>
              </w:rPr>
              <w:t>标准研制任务</w:t>
            </w:r>
          </w:p>
        </w:tc>
        <w:tc>
          <w:tcPr>
            <w:tcW w:w="4536" w:type="dxa"/>
          </w:tcPr>
          <w:p w14:paraId="6B6875B1" w14:textId="77777777" w:rsidR="00A5310B" w:rsidRPr="00A5310B" w:rsidRDefault="00A5310B" w:rsidP="00510603">
            <w:pPr>
              <w:pStyle w:val="affff7"/>
              <w:snapToGrid w:val="0"/>
              <w:ind w:firstLineChars="0" w:firstLine="0"/>
              <w:rPr>
                <w:rFonts w:ascii="宋体" w:eastAsia="宋体" w:hAnsi="宋体" w:cs="仿宋" w:hint="eastAsia"/>
                <w:color w:val="000000" w:themeColor="text1"/>
                <w:szCs w:val="21"/>
              </w:rPr>
            </w:pPr>
            <w:r w:rsidRPr="00A5310B">
              <w:rPr>
                <w:rFonts w:ascii="宋体" w:eastAsia="宋体" w:hAnsi="宋体" w:cs="仿宋"/>
                <w:color w:val="000000" w:themeColor="text1"/>
                <w:szCs w:val="21"/>
              </w:rPr>
              <w:t>参与单位</w:t>
            </w:r>
          </w:p>
        </w:tc>
      </w:tr>
      <w:tr w:rsidR="00A5310B" w:rsidRPr="00A5310B" w14:paraId="5308F255" w14:textId="77777777" w:rsidTr="00510603">
        <w:trPr>
          <w:trHeight w:val="20"/>
        </w:trPr>
        <w:tc>
          <w:tcPr>
            <w:tcW w:w="709" w:type="dxa"/>
          </w:tcPr>
          <w:p w14:paraId="116C1827" w14:textId="77777777" w:rsidR="00A5310B" w:rsidRPr="00A5310B" w:rsidRDefault="00A5310B" w:rsidP="00510603">
            <w:pPr>
              <w:pStyle w:val="affff7"/>
              <w:snapToGrid w:val="0"/>
              <w:ind w:firstLineChars="0" w:firstLine="0"/>
              <w:rPr>
                <w:rFonts w:ascii="宋体" w:eastAsia="宋体" w:hAnsi="宋体" w:cs="仿宋" w:hint="eastAsia"/>
                <w:color w:val="000000" w:themeColor="text1"/>
                <w:szCs w:val="21"/>
              </w:rPr>
            </w:pPr>
            <w:r w:rsidRPr="00A5310B">
              <w:rPr>
                <w:rFonts w:ascii="宋体" w:eastAsia="宋体" w:hAnsi="宋体" w:cs="仿宋"/>
                <w:color w:val="000000" w:themeColor="text1"/>
                <w:szCs w:val="21"/>
              </w:rPr>
              <w:t>1</w:t>
            </w:r>
          </w:p>
        </w:tc>
        <w:tc>
          <w:tcPr>
            <w:tcW w:w="2835" w:type="dxa"/>
          </w:tcPr>
          <w:p w14:paraId="7AE74A9C" w14:textId="77777777" w:rsidR="00A5310B" w:rsidRPr="00A5310B" w:rsidRDefault="00A5310B" w:rsidP="00510603">
            <w:pPr>
              <w:pStyle w:val="affff7"/>
              <w:snapToGrid w:val="0"/>
              <w:ind w:firstLineChars="0" w:firstLine="0"/>
              <w:rPr>
                <w:rFonts w:ascii="宋体" w:eastAsia="宋体" w:hAnsi="宋体" w:cs="仿宋" w:hint="eastAsia"/>
                <w:color w:val="000000" w:themeColor="text1"/>
                <w:szCs w:val="21"/>
              </w:rPr>
            </w:pPr>
            <w:r w:rsidRPr="00A5310B">
              <w:rPr>
                <w:rFonts w:ascii="宋体" w:eastAsia="宋体" w:hAnsi="宋体" w:cs="仿宋"/>
                <w:color w:val="000000" w:themeColor="text1"/>
                <w:szCs w:val="21"/>
              </w:rPr>
              <w:t>标准主要内容起草组织研讨</w:t>
            </w:r>
          </w:p>
        </w:tc>
        <w:tc>
          <w:tcPr>
            <w:tcW w:w="4536" w:type="dxa"/>
          </w:tcPr>
          <w:p w14:paraId="16263697" w14:textId="1507FB13" w:rsidR="00A5310B" w:rsidRPr="00A5310B" w:rsidRDefault="0045771A" w:rsidP="00510603">
            <w:pPr>
              <w:pStyle w:val="affffffffc"/>
              <w:snapToGrid w:val="0"/>
              <w:jc w:val="both"/>
              <w:rPr>
                <w:rFonts w:hAnsi="宋体" w:cs="仿宋" w:hint="eastAsia"/>
                <w:color w:val="000000" w:themeColor="text1"/>
                <w:kern w:val="2"/>
                <w:sz w:val="21"/>
                <w:szCs w:val="21"/>
              </w:rPr>
            </w:pPr>
            <w:r w:rsidRPr="0045771A">
              <w:rPr>
                <w:rFonts w:hAnsi="宋体" w:cs="仿宋" w:hint="eastAsia"/>
                <w:color w:val="000000" w:themeColor="text1"/>
                <w:kern w:val="2"/>
                <w:sz w:val="21"/>
                <w:szCs w:val="21"/>
              </w:rPr>
              <w:t>中国汽车工程研究院股份有限公司</w:t>
            </w:r>
          </w:p>
        </w:tc>
      </w:tr>
      <w:tr w:rsidR="00A5310B" w:rsidRPr="00A5310B" w14:paraId="71425917" w14:textId="77777777" w:rsidTr="00510603">
        <w:trPr>
          <w:trHeight w:val="20"/>
        </w:trPr>
        <w:tc>
          <w:tcPr>
            <w:tcW w:w="709" w:type="dxa"/>
          </w:tcPr>
          <w:p w14:paraId="1945788E" w14:textId="77777777" w:rsidR="00A5310B" w:rsidRPr="00A5310B" w:rsidRDefault="00A5310B" w:rsidP="00510603">
            <w:pPr>
              <w:pStyle w:val="affff7"/>
              <w:snapToGrid w:val="0"/>
              <w:ind w:firstLineChars="0" w:firstLine="0"/>
              <w:rPr>
                <w:rFonts w:ascii="宋体" w:eastAsia="宋体" w:hAnsi="宋体" w:cs="仿宋" w:hint="eastAsia"/>
                <w:color w:val="000000" w:themeColor="text1"/>
                <w:szCs w:val="21"/>
              </w:rPr>
            </w:pPr>
            <w:r w:rsidRPr="00A5310B">
              <w:rPr>
                <w:rFonts w:ascii="宋体" w:eastAsia="宋体" w:hAnsi="宋体" w:cs="仿宋"/>
                <w:color w:val="000000" w:themeColor="text1"/>
                <w:szCs w:val="21"/>
              </w:rPr>
              <w:t>2</w:t>
            </w:r>
          </w:p>
        </w:tc>
        <w:tc>
          <w:tcPr>
            <w:tcW w:w="2835" w:type="dxa"/>
          </w:tcPr>
          <w:p w14:paraId="192E929D" w14:textId="7111275F" w:rsidR="00A5310B" w:rsidRPr="00A5310B" w:rsidRDefault="0045771A" w:rsidP="00510603">
            <w:pPr>
              <w:pStyle w:val="affff7"/>
              <w:snapToGrid w:val="0"/>
              <w:ind w:firstLineChars="0" w:firstLine="0"/>
              <w:rPr>
                <w:rFonts w:ascii="宋体" w:eastAsia="宋体" w:hAnsi="宋体" w:cs="仿宋" w:hint="eastAsia"/>
                <w:color w:val="000000" w:themeColor="text1"/>
                <w:szCs w:val="21"/>
              </w:rPr>
            </w:pPr>
            <w:r>
              <w:rPr>
                <w:rFonts w:ascii="宋体" w:eastAsia="宋体" w:hAnsi="宋体" w:cs="仿宋" w:hint="eastAsia"/>
                <w:color w:val="000000" w:themeColor="text1"/>
                <w:szCs w:val="21"/>
              </w:rPr>
              <w:t>技术测试验证</w:t>
            </w:r>
          </w:p>
        </w:tc>
        <w:tc>
          <w:tcPr>
            <w:tcW w:w="4536" w:type="dxa"/>
          </w:tcPr>
          <w:p w14:paraId="2ABB5F43" w14:textId="4CFAF0EB" w:rsidR="00A5310B" w:rsidRPr="00A5310B" w:rsidRDefault="009E7B0E" w:rsidP="00510603">
            <w:pPr>
              <w:pStyle w:val="affff7"/>
              <w:snapToGrid w:val="0"/>
              <w:ind w:firstLineChars="0" w:firstLine="0"/>
              <w:rPr>
                <w:rFonts w:ascii="宋体" w:eastAsia="宋体" w:hAnsi="宋体" w:cs="仿宋" w:hint="eastAsia"/>
                <w:color w:val="000000" w:themeColor="text1"/>
                <w:szCs w:val="21"/>
              </w:rPr>
            </w:pPr>
            <w:r w:rsidRPr="00FB7AF2">
              <w:rPr>
                <w:rFonts w:ascii="宋体" w:eastAsia="宋体" w:hAnsi="宋体" w:cs="华文楷体" w:hint="eastAsia"/>
                <w:szCs w:val="21"/>
              </w:rPr>
              <w:t>中国汽车工程研究院股份有限公司</w:t>
            </w:r>
            <w:r w:rsidR="0045771A" w:rsidRPr="00FB7AF2">
              <w:rPr>
                <w:rFonts w:ascii="宋体" w:eastAsia="宋体" w:hAnsi="宋体" w:cs="华文楷体" w:hint="eastAsia"/>
                <w:szCs w:val="21"/>
              </w:rPr>
              <w:t>、</w:t>
            </w:r>
            <w:r w:rsidR="0045771A" w:rsidRPr="00A5310B">
              <w:rPr>
                <w:rFonts w:ascii="宋体" w:eastAsia="宋体" w:hAnsi="宋体" w:cs="华文楷体" w:hint="eastAsia"/>
                <w:szCs w:val="21"/>
              </w:rPr>
              <w:t>成都机动车环保技术有限公司</w:t>
            </w:r>
          </w:p>
        </w:tc>
      </w:tr>
      <w:tr w:rsidR="0045771A" w:rsidRPr="00A5310B" w14:paraId="295E3CB6" w14:textId="77777777" w:rsidTr="00510603">
        <w:trPr>
          <w:trHeight w:val="20"/>
        </w:trPr>
        <w:tc>
          <w:tcPr>
            <w:tcW w:w="709" w:type="dxa"/>
          </w:tcPr>
          <w:p w14:paraId="71589FD4" w14:textId="4E67FBF1" w:rsidR="0045771A" w:rsidRPr="00A5310B" w:rsidRDefault="0045771A" w:rsidP="00510603">
            <w:pPr>
              <w:pStyle w:val="affff7"/>
              <w:snapToGrid w:val="0"/>
              <w:ind w:firstLineChars="0" w:firstLine="0"/>
              <w:rPr>
                <w:rFonts w:ascii="宋体" w:eastAsia="宋体" w:hAnsi="宋体" w:cs="仿宋" w:hint="eastAsia"/>
                <w:color w:val="000000" w:themeColor="text1"/>
                <w:szCs w:val="21"/>
              </w:rPr>
            </w:pPr>
            <w:r>
              <w:rPr>
                <w:rFonts w:ascii="宋体" w:eastAsia="宋体" w:hAnsi="宋体" w:cs="仿宋" w:hint="eastAsia"/>
                <w:color w:val="000000" w:themeColor="text1"/>
                <w:szCs w:val="21"/>
              </w:rPr>
              <w:t>3</w:t>
            </w:r>
          </w:p>
        </w:tc>
        <w:tc>
          <w:tcPr>
            <w:tcW w:w="2835" w:type="dxa"/>
          </w:tcPr>
          <w:p w14:paraId="6FF88F09" w14:textId="0A5C7F7D" w:rsidR="0045771A" w:rsidRPr="00A5310B" w:rsidRDefault="0045771A" w:rsidP="00510603">
            <w:pPr>
              <w:pStyle w:val="affff7"/>
              <w:snapToGrid w:val="0"/>
              <w:ind w:firstLineChars="0" w:firstLine="0"/>
              <w:rPr>
                <w:rFonts w:ascii="宋体" w:eastAsia="宋体" w:hAnsi="宋体" w:cs="仿宋" w:hint="eastAsia"/>
                <w:color w:val="000000" w:themeColor="text1"/>
                <w:szCs w:val="21"/>
              </w:rPr>
            </w:pPr>
            <w:r w:rsidRPr="00A5310B">
              <w:rPr>
                <w:rFonts w:ascii="宋体" w:eastAsia="宋体" w:hAnsi="宋体" w:cs="仿宋"/>
                <w:color w:val="000000" w:themeColor="text1"/>
                <w:szCs w:val="21"/>
              </w:rPr>
              <w:t>标准草案讨论、意见反馈、</w:t>
            </w:r>
            <w:r>
              <w:rPr>
                <w:rFonts w:ascii="宋体" w:eastAsia="宋体" w:hAnsi="宋体" w:cs="仿宋" w:hint="eastAsia"/>
                <w:color w:val="000000" w:themeColor="text1"/>
                <w:szCs w:val="21"/>
              </w:rPr>
              <w:t>测试验证</w:t>
            </w:r>
          </w:p>
        </w:tc>
        <w:tc>
          <w:tcPr>
            <w:tcW w:w="4536" w:type="dxa"/>
          </w:tcPr>
          <w:p w14:paraId="2D943266" w14:textId="3EE0EDC9" w:rsidR="0045771A" w:rsidRPr="00FB7AF2" w:rsidRDefault="009E7B0E" w:rsidP="00510603">
            <w:pPr>
              <w:pStyle w:val="affff7"/>
              <w:snapToGrid w:val="0"/>
              <w:ind w:firstLineChars="0" w:firstLine="0"/>
              <w:rPr>
                <w:rFonts w:ascii="宋体" w:eastAsia="宋体" w:hAnsi="宋体" w:cs="华文楷体" w:hint="eastAsia"/>
                <w:szCs w:val="21"/>
              </w:rPr>
            </w:pPr>
            <w:r w:rsidRPr="009E7B0E">
              <w:rPr>
                <w:rFonts w:ascii="宋体" w:eastAsia="宋体" w:hAnsi="宋体" w:cs="华文楷体" w:hint="eastAsia"/>
                <w:szCs w:val="21"/>
              </w:rPr>
              <w:t>广西玉柴机器股份有限公司、</w:t>
            </w:r>
            <w:proofErr w:type="gramStart"/>
            <w:r w:rsidRPr="009E7B0E">
              <w:rPr>
                <w:rFonts w:ascii="宋体" w:eastAsia="宋体" w:hAnsi="宋体" w:cs="华文楷体" w:hint="eastAsia"/>
                <w:szCs w:val="21"/>
              </w:rPr>
              <w:t>广汽丰田汽车有限公司</w:t>
            </w:r>
            <w:proofErr w:type="gramEnd"/>
            <w:r w:rsidRPr="009E7B0E">
              <w:rPr>
                <w:rFonts w:ascii="宋体" w:eastAsia="宋体" w:hAnsi="宋体" w:cs="华文楷体" w:hint="eastAsia"/>
                <w:szCs w:val="21"/>
              </w:rPr>
              <w:t>、东风柳州汽车有限公司、</w:t>
            </w:r>
            <w:proofErr w:type="gramStart"/>
            <w:r w:rsidRPr="009E7B0E">
              <w:rPr>
                <w:rFonts w:ascii="宋体" w:eastAsia="宋体" w:hAnsi="宋体" w:cs="华文楷体" w:hint="eastAsia"/>
                <w:szCs w:val="21"/>
              </w:rPr>
              <w:t>一汽解放</w:t>
            </w:r>
            <w:proofErr w:type="gramEnd"/>
            <w:r w:rsidRPr="009E7B0E">
              <w:rPr>
                <w:rFonts w:ascii="宋体" w:eastAsia="宋体" w:hAnsi="宋体" w:cs="华文楷体" w:hint="eastAsia"/>
                <w:szCs w:val="21"/>
              </w:rPr>
              <w:t>汽车有限公司、</w:t>
            </w:r>
            <w:proofErr w:type="gramStart"/>
            <w:r w:rsidRPr="009E7B0E">
              <w:rPr>
                <w:rFonts w:ascii="宋体" w:eastAsia="宋体" w:hAnsi="宋体" w:cs="华文楷体" w:hint="eastAsia"/>
                <w:szCs w:val="21"/>
              </w:rPr>
              <w:t>潍</w:t>
            </w:r>
            <w:proofErr w:type="gramEnd"/>
            <w:r w:rsidRPr="009E7B0E">
              <w:rPr>
                <w:rFonts w:ascii="宋体" w:eastAsia="宋体" w:hAnsi="宋体" w:cs="华文楷体" w:hint="eastAsia"/>
                <w:szCs w:val="21"/>
              </w:rPr>
              <w:t>柴动力股份有限公司、成都机动车环保技术有限公司、中环汽</w:t>
            </w:r>
            <w:proofErr w:type="gramStart"/>
            <w:r w:rsidRPr="009E7B0E">
              <w:rPr>
                <w:rFonts w:ascii="宋体" w:eastAsia="宋体" w:hAnsi="宋体" w:cs="华文楷体" w:hint="eastAsia"/>
                <w:szCs w:val="21"/>
              </w:rPr>
              <w:t>研</w:t>
            </w:r>
            <w:proofErr w:type="gramEnd"/>
            <w:r w:rsidRPr="009E7B0E">
              <w:rPr>
                <w:rFonts w:ascii="宋体" w:eastAsia="宋体" w:hAnsi="宋体" w:cs="华文楷体" w:hint="eastAsia"/>
                <w:szCs w:val="21"/>
              </w:rPr>
              <w:t>（北京）低碳科技有限公司、重庆凯瑞动力科技有限公司</w:t>
            </w:r>
          </w:p>
        </w:tc>
      </w:tr>
    </w:tbl>
    <w:p w14:paraId="3E3A80CB" w14:textId="77777777" w:rsidR="00A5310B" w:rsidRPr="00A5310B" w:rsidRDefault="00A5310B" w:rsidP="00957DE8">
      <w:pPr>
        <w:ind w:firstLineChars="200" w:firstLine="420"/>
        <w:rPr>
          <w:rFonts w:ascii="宋体" w:eastAsia="宋体" w:hAnsi="宋体" w:cs="华文楷体" w:hint="eastAsia"/>
          <w:szCs w:val="21"/>
        </w:rPr>
      </w:pPr>
    </w:p>
    <w:p w14:paraId="48E0B820" w14:textId="77777777" w:rsidR="007D5981" w:rsidRPr="00B051E5" w:rsidRDefault="00977285" w:rsidP="003631A7">
      <w:pPr>
        <w:ind w:firstLineChars="200" w:firstLine="482"/>
        <w:rPr>
          <w:rFonts w:ascii="宋体" w:eastAsia="宋体" w:hAnsi="宋体" w:hint="eastAsia"/>
          <w:b/>
          <w:bCs/>
          <w:sz w:val="24"/>
          <w:szCs w:val="24"/>
        </w:rPr>
      </w:pPr>
      <w:r w:rsidRPr="00B051E5">
        <w:rPr>
          <w:rFonts w:ascii="宋体" w:eastAsia="宋体" w:hAnsi="宋体" w:hint="eastAsia"/>
          <w:b/>
          <w:bCs/>
          <w:sz w:val="24"/>
          <w:szCs w:val="24"/>
        </w:rPr>
        <w:t>（三）标准研讨情况</w:t>
      </w:r>
    </w:p>
    <w:p w14:paraId="70047C43" w14:textId="72B774E8" w:rsidR="007D5981" w:rsidRPr="00FB7AF2" w:rsidRDefault="00977285" w:rsidP="00152B12">
      <w:pPr>
        <w:snapToGrid w:val="0"/>
        <w:ind w:firstLineChars="200" w:firstLine="420"/>
        <w:rPr>
          <w:rFonts w:ascii="宋体" w:eastAsia="宋体" w:hAnsi="宋体" w:hint="eastAsia"/>
          <w:szCs w:val="21"/>
        </w:rPr>
      </w:pPr>
      <w:r w:rsidRPr="00FB7AF2">
        <w:rPr>
          <w:rFonts w:ascii="宋体" w:eastAsia="宋体" w:hAnsi="宋体" w:hint="eastAsia"/>
          <w:szCs w:val="21"/>
        </w:rPr>
        <w:t>标准计划下达前，标准起草牵头单位中国汽车工程研究院股份有限公司</w:t>
      </w:r>
      <w:r w:rsidRPr="00FB7AF2">
        <w:rPr>
          <w:rFonts w:ascii="宋体" w:eastAsia="宋体" w:hAnsi="宋体"/>
          <w:szCs w:val="21"/>
        </w:rPr>
        <w:t>成立</w:t>
      </w:r>
      <w:r w:rsidRPr="00FB7AF2">
        <w:rPr>
          <w:rFonts w:ascii="宋体" w:eastAsia="宋体" w:hAnsi="宋体" w:hint="eastAsia"/>
          <w:szCs w:val="21"/>
        </w:rPr>
        <w:t>了</w:t>
      </w:r>
      <w:r w:rsidRPr="00FB7AF2">
        <w:rPr>
          <w:rFonts w:ascii="宋体" w:eastAsia="宋体" w:hAnsi="宋体"/>
          <w:szCs w:val="21"/>
        </w:rPr>
        <w:t>内部</w:t>
      </w:r>
      <w:r w:rsidRPr="00FB7AF2">
        <w:rPr>
          <w:rFonts w:ascii="宋体" w:eastAsia="宋体" w:hAnsi="宋体" w:hint="eastAsia"/>
          <w:szCs w:val="21"/>
        </w:rPr>
        <w:t>专项</w:t>
      </w:r>
      <w:r w:rsidRPr="00FB7AF2">
        <w:rPr>
          <w:rFonts w:ascii="宋体" w:eastAsia="宋体" w:hAnsi="宋体"/>
          <w:szCs w:val="21"/>
        </w:rPr>
        <w:t>工作组</w:t>
      </w:r>
      <w:r w:rsidRPr="00FB7AF2">
        <w:rPr>
          <w:rFonts w:ascii="宋体" w:eastAsia="宋体" w:hAnsi="宋体" w:hint="eastAsia"/>
          <w:szCs w:val="21"/>
        </w:rPr>
        <w:t>，根据</w:t>
      </w:r>
      <w:r w:rsidR="003631A7">
        <w:rPr>
          <w:rFonts w:ascii="宋体" w:eastAsia="宋体" w:hAnsi="宋体" w:hint="eastAsia"/>
          <w:szCs w:val="21"/>
        </w:rPr>
        <w:t>国内外</w:t>
      </w:r>
      <w:r w:rsidR="0020229C">
        <w:rPr>
          <w:rFonts w:ascii="宋体" w:eastAsia="宋体" w:hAnsi="宋体" w:hint="eastAsia"/>
          <w:szCs w:val="21"/>
        </w:rPr>
        <w:t>现行</w:t>
      </w:r>
      <w:r w:rsidR="003631A7">
        <w:rPr>
          <w:rFonts w:ascii="宋体" w:eastAsia="宋体" w:hAnsi="宋体" w:hint="eastAsia"/>
          <w:szCs w:val="21"/>
        </w:rPr>
        <w:t>标准分析</w:t>
      </w:r>
      <w:r w:rsidR="0020229C">
        <w:rPr>
          <w:rFonts w:ascii="宋体" w:eastAsia="宋体" w:hAnsi="宋体" w:hint="eastAsia"/>
          <w:szCs w:val="21"/>
        </w:rPr>
        <w:t>、</w:t>
      </w:r>
      <w:r w:rsidR="003631A7">
        <w:rPr>
          <w:rFonts w:ascii="宋体" w:eastAsia="宋体" w:hAnsi="宋体" w:hint="eastAsia"/>
          <w:szCs w:val="21"/>
        </w:rPr>
        <w:t>设备测试能力调研</w:t>
      </w:r>
      <w:r w:rsidR="0020229C">
        <w:rPr>
          <w:rFonts w:ascii="宋体" w:eastAsia="宋体" w:hAnsi="宋体" w:hint="eastAsia"/>
          <w:szCs w:val="21"/>
        </w:rPr>
        <w:t>、</w:t>
      </w:r>
      <w:r w:rsidR="003631A7">
        <w:rPr>
          <w:rFonts w:ascii="宋体" w:eastAsia="宋体" w:hAnsi="宋体" w:hint="eastAsia"/>
          <w:szCs w:val="21"/>
        </w:rPr>
        <w:t>国外相关标准最新动态研究</w:t>
      </w:r>
      <w:r w:rsidR="00152B12">
        <w:rPr>
          <w:rFonts w:ascii="宋体" w:eastAsia="宋体" w:hAnsi="宋体" w:hint="eastAsia"/>
          <w:szCs w:val="21"/>
        </w:rPr>
        <w:t>以及基于传统天然气车和柴油车的测试数据分析</w:t>
      </w:r>
      <w:r w:rsidRPr="00FB7AF2">
        <w:rPr>
          <w:rFonts w:ascii="宋体" w:eastAsia="宋体" w:hAnsi="宋体"/>
          <w:szCs w:val="21"/>
        </w:rPr>
        <w:t>，</w:t>
      </w:r>
      <w:r w:rsidRPr="00FB7AF2">
        <w:rPr>
          <w:rFonts w:ascii="宋体" w:eastAsia="宋体" w:hAnsi="宋体" w:hint="eastAsia"/>
          <w:szCs w:val="21"/>
        </w:rPr>
        <w:t>结合内</w:t>
      </w:r>
      <w:r w:rsidR="00381795" w:rsidRPr="00FB7AF2">
        <w:rPr>
          <w:rFonts w:ascii="宋体" w:eastAsia="宋体" w:hAnsi="宋体" w:hint="eastAsia"/>
          <w:szCs w:val="21"/>
        </w:rPr>
        <w:t>外</w:t>
      </w:r>
      <w:r w:rsidRPr="00FB7AF2">
        <w:rPr>
          <w:rFonts w:ascii="宋体" w:eastAsia="宋体" w:hAnsi="宋体" w:hint="eastAsia"/>
          <w:szCs w:val="21"/>
        </w:rPr>
        <w:t>部专家的研讨结论，起草了《</w:t>
      </w:r>
      <w:r w:rsidR="003631A7" w:rsidRPr="00FB7AF2">
        <w:rPr>
          <w:rFonts w:ascii="宋体" w:eastAsia="宋体" w:hAnsi="宋体" w:cs="华文楷体" w:hint="eastAsia"/>
          <w:szCs w:val="21"/>
        </w:rPr>
        <w:t>氨内燃机重型车PEMS测试方法</w:t>
      </w:r>
      <w:r w:rsidRPr="00FB7AF2">
        <w:rPr>
          <w:rFonts w:ascii="宋体" w:eastAsia="宋体" w:hAnsi="宋体" w:hint="eastAsia"/>
          <w:szCs w:val="21"/>
        </w:rPr>
        <w:t>》标准草案，并在行业内广泛征集共同起草单位。</w:t>
      </w:r>
    </w:p>
    <w:p w14:paraId="772011F8" w14:textId="00EAACAB" w:rsidR="007D5981" w:rsidRPr="00FB7AF2" w:rsidRDefault="00977285" w:rsidP="00152B12">
      <w:pPr>
        <w:snapToGrid w:val="0"/>
        <w:ind w:firstLineChars="200" w:firstLine="420"/>
        <w:rPr>
          <w:rFonts w:ascii="宋体" w:eastAsia="宋体" w:hAnsi="宋体" w:hint="eastAsia"/>
          <w:szCs w:val="21"/>
        </w:rPr>
      </w:pPr>
      <w:r w:rsidRPr="00FB7AF2">
        <w:rPr>
          <w:rFonts w:ascii="宋体" w:eastAsia="宋体" w:hAnsi="宋体" w:hint="eastAsia"/>
          <w:szCs w:val="21"/>
        </w:rPr>
        <w:t>202</w:t>
      </w:r>
      <w:r w:rsidR="0020229C">
        <w:rPr>
          <w:rFonts w:ascii="宋体" w:eastAsia="宋体" w:hAnsi="宋体" w:hint="eastAsia"/>
          <w:szCs w:val="21"/>
        </w:rPr>
        <w:t>6</w:t>
      </w:r>
      <w:r w:rsidRPr="00FB7AF2">
        <w:rPr>
          <w:rFonts w:ascii="宋体" w:eastAsia="宋体" w:hAnsi="宋体" w:hint="eastAsia"/>
          <w:szCs w:val="21"/>
        </w:rPr>
        <w:t>年</w:t>
      </w:r>
      <w:r w:rsidR="0020229C">
        <w:rPr>
          <w:rFonts w:ascii="宋体" w:eastAsia="宋体" w:hAnsi="宋体" w:hint="eastAsia"/>
          <w:szCs w:val="21"/>
        </w:rPr>
        <w:t>1</w:t>
      </w:r>
      <w:r w:rsidRPr="00FB7AF2">
        <w:rPr>
          <w:rFonts w:ascii="宋体" w:eastAsia="宋体" w:hAnsi="宋体" w:hint="eastAsia"/>
          <w:szCs w:val="21"/>
        </w:rPr>
        <w:t>月</w:t>
      </w:r>
      <w:r w:rsidR="0020229C">
        <w:rPr>
          <w:rFonts w:ascii="宋体" w:eastAsia="宋体" w:hAnsi="宋体" w:hint="eastAsia"/>
          <w:szCs w:val="21"/>
        </w:rPr>
        <w:t>15</w:t>
      </w:r>
      <w:r w:rsidRPr="00FB7AF2">
        <w:rPr>
          <w:rFonts w:ascii="宋体" w:eastAsia="宋体" w:hAnsi="宋体" w:hint="eastAsia"/>
          <w:szCs w:val="21"/>
        </w:rPr>
        <w:t>日，中国汽车工业协会组织专家在</w:t>
      </w:r>
      <w:r w:rsidR="0020229C">
        <w:rPr>
          <w:rFonts w:ascii="宋体" w:eastAsia="宋体" w:hAnsi="宋体" w:hint="eastAsia"/>
          <w:szCs w:val="21"/>
        </w:rPr>
        <w:t>山东</w:t>
      </w:r>
      <w:r w:rsidRPr="00FB7AF2">
        <w:rPr>
          <w:rFonts w:ascii="宋体" w:eastAsia="宋体" w:hAnsi="宋体" w:hint="eastAsia"/>
          <w:szCs w:val="21"/>
        </w:rPr>
        <w:t>对该</w:t>
      </w:r>
      <w:r w:rsidR="0020229C">
        <w:rPr>
          <w:rFonts w:ascii="宋体" w:eastAsia="宋体" w:hAnsi="宋体" w:hint="eastAsia"/>
          <w:szCs w:val="21"/>
        </w:rPr>
        <w:t>团体标准</w:t>
      </w:r>
      <w:r w:rsidRPr="00FB7AF2">
        <w:rPr>
          <w:rFonts w:ascii="宋体" w:eastAsia="宋体" w:hAnsi="宋体" w:hint="eastAsia"/>
          <w:szCs w:val="21"/>
        </w:rPr>
        <w:t>项目进行</w:t>
      </w:r>
      <w:r w:rsidR="0020229C">
        <w:rPr>
          <w:rFonts w:ascii="宋体" w:eastAsia="宋体" w:hAnsi="宋体" w:hint="eastAsia"/>
          <w:szCs w:val="21"/>
        </w:rPr>
        <w:t>了</w:t>
      </w:r>
      <w:r w:rsidRPr="00FB7AF2">
        <w:rPr>
          <w:rFonts w:ascii="宋体" w:eastAsia="宋体" w:hAnsi="宋体" w:hint="eastAsia"/>
          <w:szCs w:val="21"/>
        </w:rPr>
        <w:t>立项评审。</w:t>
      </w:r>
    </w:p>
    <w:p w14:paraId="39AB65CC" w14:textId="69431148" w:rsidR="00152B12" w:rsidRDefault="00977285" w:rsidP="00152B12">
      <w:pPr>
        <w:snapToGrid w:val="0"/>
        <w:ind w:firstLineChars="200" w:firstLine="420"/>
        <w:rPr>
          <w:rFonts w:ascii="宋体" w:eastAsia="宋体" w:hAnsi="宋体" w:hint="eastAsia"/>
          <w:szCs w:val="21"/>
        </w:rPr>
      </w:pPr>
      <w:r w:rsidRPr="00FB7AF2">
        <w:rPr>
          <w:rFonts w:ascii="宋体" w:eastAsia="宋体" w:hAnsi="宋体" w:hint="eastAsia"/>
          <w:szCs w:val="21"/>
        </w:rPr>
        <w:t>202</w:t>
      </w:r>
      <w:r w:rsidR="0020229C">
        <w:rPr>
          <w:rFonts w:ascii="宋体" w:eastAsia="宋体" w:hAnsi="宋体" w:hint="eastAsia"/>
          <w:szCs w:val="21"/>
        </w:rPr>
        <w:t>6</w:t>
      </w:r>
      <w:r w:rsidRPr="00FB7AF2">
        <w:rPr>
          <w:rFonts w:ascii="宋体" w:eastAsia="宋体" w:hAnsi="宋体" w:hint="eastAsia"/>
          <w:szCs w:val="21"/>
        </w:rPr>
        <w:t>年</w:t>
      </w:r>
      <w:r w:rsidR="00152B12">
        <w:rPr>
          <w:rFonts w:ascii="宋体" w:eastAsia="宋体" w:hAnsi="宋体" w:hint="eastAsia"/>
          <w:szCs w:val="21"/>
        </w:rPr>
        <w:t>3</w:t>
      </w:r>
      <w:r w:rsidRPr="00FB7AF2">
        <w:rPr>
          <w:rFonts w:ascii="宋体" w:eastAsia="宋体" w:hAnsi="宋体" w:hint="eastAsia"/>
          <w:szCs w:val="21"/>
        </w:rPr>
        <w:t>月</w:t>
      </w:r>
      <w:r w:rsidRPr="00FB7AF2">
        <w:rPr>
          <w:rFonts w:ascii="微软雅黑" w:eastAsia="微软雅黑" w:hAnsi="微软雅黑" w:cs="微软雅黑" w:hint="eastAsia"/>
          <w:szCs w:val="21"/>
        </w:rPr>
        <w:t>~</w:t>
      </w:r>
      <w:r w:rsidRPr="00FB7AF2">
        <w:rPr>
          <w:rFonts w:ascii="宋体" w:eastAsia="宋体" w:hAnsi="宋体" w:hint="eastAsia"/>
          <w:szCs w:val="21"/>
        </w:rPr>
        <w:t>5月，</w:t>
      </w:r>
      <w:r w:rsidR="009E7B0E" w:rsidRPr="00FB7AF2">
        <w:rPr>
          <w:rFonts w:ascii="宋体" w:eastAsia="宋体" w:hAnsi="宋体" w:cs="华文楷体" w:hint="eastAsia"/>
          <w:szCs w:val="21"/>
        </w:rPr>
        <w:t>中国汽车工程研究院股份有限公司、</w:t>
      </w:r>
      <w:r w:rsidR="009E7B0E" w:rsidRPr="00A5310B">
        <w:rPr>
          <w:rFonts w:ascii="宋体" w:eastAsia="宋体" w:hAnsi="宋体" w:cs="华文楷体" w:hint="eastAsia"/>
          <w:szCs w:val="21"/>
        </w:rPr>
        <w:t>成都机动车环保技术有限公司</w:t>
      </w:r>
      <w:r w:rsidR="00152B12">
        <w:rPr>
          <w:rFonts w:ascii="宋体" w:eastAsia="宋体" w:hAnsi="宋体" w:hint="eastAsia"/>
          <w:szCs w:val="21"/>
        </w:rPr>
        <w:t>采用多台天然气车、柴油车、天然气发动机进行了方法的技术可行性验证。</w:t>
      </w:r>
    </w:p>
    <w:p w14:paraId="245E4C35" w14:textId="6FD3B4DB" w:rsidR="007D5981" w:rsidRPr="00FB7AF2" w:rsidRDefault="00152B12" w:rsidP="00152B12">
      <w:pPr>
        <w:snapToGrid w:val="0"/>
        <w:ind w:firstLineChars="200" w:firstLine="420"/>
        <w:rPr>
          <w:rFonts w:ascii="宋体" w:eastAsia="宋体" w:hAnsi="宋体" w:hint="eastAsia"/>
          <w:szCs w:val="21"/>
        </w:rPr>
      </w:pPr>
      <w:r>
        <w:rPr>
          <w:rFonts w:ascii="宋体" w:eastAsia="宋体" w:hAnsi="宋体" w:hint="eastAsia"/>
          <w:szCs w:val="21"/>
        </w:rPr>
        <w:t>2026年6月</w:t>
      </w:r>
      <w:r w:rsidRPr="00FB7AF2">
        <w:rPr>
          <w:rFonts w:ascii="宋体" w:eastAsia="宋体" w:hAnsi="宋体" w:hint="eastAsia"/>
          <w:szCs w:val="21"/>
        </w:rPr>
        <w:t>中国汽车工程研究院股份有限公司</w:t>
      </w:r>
      <w:r>
        <w:rPr>
          <w:rFonts w:ascii="宋体" w:eastAsia="宋体" w:hAnsi="宋体" w:hint="eastAsia"/>
          <w:szCs w:val="21"/>
        </w:rPr>
        <w:t>组织标准工作组对试验验证情况和标准的修订草案进行了内部意见征询和讨论</w:t>
      </w:r>
      <w:r w:rsidR="00977285" w:rsidRPr="00FB7AF2">
        <w:rPr>
          <w:rFonts w:ascii="宋体" w:eastAsia="宋体" w:hAnsi="宋体" w:hint="eastAsia"/>
          <w:szCs w:val="21"/>
        </w:rPr>
        <w:t>。</w:t>
      </w:r>
    </w:p>
    <w:p w14:paraId="5F07D3BA" w14:textId="7741E140" w:rsidR="001D457C" w:rsidRPr="00FB7AF2" w:rsidRDefault="00977285" w:rsidP="00152B12">
      <w:pPr>
        <w:snapToGrid w:val="0"/>
        <w:ind w:firstLineChars="200" w:firstLine="420"/>
        <w:rPr>
          <w:rFonts w:ascii="宋体" w:eastAsia="宋体" w:hAnsi="宋体" w:hint="eastAsia"/>
          <w:szCs w:val="21"/>
        </w:rPr>
      </w:pPr>
      <w:r w:rsidRPr="00FB7AF2">
        <w:rPr>
          <w:rFonts w:ascii="宋体" w:eastAsia="宋体" w:hAnsi="宋体" w:hint="eastAsia"/>
          <w:szCs w:val="21"/>
        </w:rPr>
        <w:t>202</w:t>
      </w:r>
      <w:r w:rsidR="00152B12">
        <w:rPr>
          <w:rFonts w:ascii="宋体" w:eastAsia="宋体" w:hAnsi="宋体" w:hint="eastAsia"/>
          <w:szCs w:val="21"/>
        </w:rPr>
        <w:t>6</w:t>
      </w:r>
      <w:r w:rsidRPr="00FB7AF2">
        <w:rPr>
          <w:rFonts w:ascii="宋体" w:eastAsia="宋体" w:hAnsi="宋体" w:hint="eastAsia"/>
          <w:szCs w:val="21"/>
        </w:rPr>
        <w:t>年</w:t>
      </w:r>
      <w:r w:rsidR="00152B12">
        <w:rPr>
          <w:rFonts w:ascii="宋体" w:eastAsia="宋体" w:hAnsi="宋体" w:hint="eastAsia"/>
          <w:szCs w:val="21"/>
        </w:rPr>
        <w:t>7</w:t>
      </w:r>
      <w:r w:rsidRPr="00FB7AF2">
        <w:rPr>
          <w:rFonts w:ascii="宋体" w:eastAsia="宋体" w:hAnsi="宋体" w:hint="eastAsia"/>
          <w:szCs w:val="21"/>
        </w:rPr>
        <w:t>月</w:t>
      </w:r>
      <w:r w:rsidR="00152B12">
        <w:rPr>
          <w:rFonts w:ascii="宋体" w:eastAsia="宋体" w:hAnsi="宋体" w:hint="eastAsia"/>
          <w:szCs w:val="21"/>
        </w:rPr>
        <w:t>，标准工作组再次详细讨论了标准内容，根据参与单位的意见对标准内容进行了</w:t>
      </w:r>
      <w:r w:rsidR="00B177DB">
        <w:rPr>
          <w:rFonts w:ascii="宋体" w:eastAsia="宋体" w:hAnsi="宋体" w:hint="eastAsia"/>
          <w:szCs w:val="21"/>
        </w:rPr>
        <w:t>修订，形成了标准征求意见稿初稿。</w:t>
      </w:r>
    </w:p>
    <w:p w14:paraId="4A045BF7" w14:textId="77777777" w:rsidR="007D5981" w:rsidRPr="009F4532" w:rsidRDefault="00977285" w:rsidP="009F4532">
      <w:pPr>
        <w:pStyle w:val="1"/>
        <w:spacing w:before="200" w:after="200"/>
        <w:rPr>
          <w:sz w:val="24"/>
          <w:szCs w:val="24"/>
        </w:rPr>
      </w:pPr>
      <w:bookmarkStart w:id="2" w:name="_Toc23484"/>
      <w:r w:rsidRPr="009F4532">
        <w:rPr>
          <w:rFonts w:hint="eastAsia"/>
          <w:sz w:val="24"/>
          <w:szCs w:val="24"/>
        </w:rPr>
        <w:t>二、标准编制原则和主要内容</w:t>
      </w:r>
      <w:bookmarkEnd w:id="2"/>
    </w:p>
    <w:p w14:paraId="2448F557" w14:textId="5D1A2827" w:rsidR="007D5981" w:rsidRPr="00B051E5" w:rsidRDefault="000753B3">
      <w:pPr>
        <w:ind w:firstLineChars="200" w:firstLine="482"/>
        <w:rPr>
          <w:rFonts w:ascii="宋体" w:eastAsia="宋体" w:hAnsi="宋体" w:cs="华文楷体" w:hint="eastAsia"/>
          <w:b/>
          <w:bCs/>
          <w:sz w:val="24"/>
          <w:szCs w:val="24"/>
        </w:rPr>
      </w:pPr>
      <w:bookmarkStart w:id="3" w:name="_Hlk236322921"/>
      <w:r w:rsidRPr="00B051E5">
        <w:rPr>
          <w:rFonts w:ascii="宋体" w:eastAsia="宋体" w:hAnsi="宋体" w:cs="华文楷体" w:hint="eastAsia"/>
          <w:b/>
          <w:bCs/>
          <w:sz w:val="24"/>
          <w:szCs w:val="24"/>
        </w:rPr>
        <w:t>（一）</w:t>
      </w:r>
      <w:r w:rsidR="00977285" w:rsidRPr="00B051E5">
        <w:rPr>
          <w:rFonts w:ascii="宋体" w:eastAsia="宋体" w:hAnsi="宋体" w:cs="华文楷体" w:hint="eastAsia"/>
          <w:b/>
          <w:bCs/>
          <w:sz w:val="24"/>
          <w:szCs w:val="24"/>
        </w:rPr>
        <w:t>本标准的制定原则：</w:t>
      </w:r>
    </w:p>
    <w:p w14:paraId="1DF8BF95" w14:textId="6F114561" w:rsidR="007D5981" w:rsidRPr="00B051E5" w:rsidRDefault="00977285">
      <w:pPr>
        <w:ind w:firstLineChars="200" w:firstLine="422"/>
        <w:rPr>
          <w:rFonts w:ascii="宋体" w:eastAsia="宋体" w:hAnsi="宋体" w:cs="华文楷体" w:hint="eastAsia"/>
          <w:b/>
          <w:szCs w:val="21"/>
        </w:rPr>
      </w:pPr>
      <w:r w:rsidRPr="00B051E5">
        <w:rPr>
          <w:rFonts w:ascii="宋体" w:eastAsia="宋体" w:hAnsi="宋体" w:cs="华文楷体" w:hint="eastAsia"/>
          <w:b/>
          <w:szCs w:val="21"/>
        </w:rPr>
        <w:t>1</w:t>
      </w:r>
      <w:r w:rsidR="00922629" w:rsidRPr="00B051E5">
        <w:rPr>
          <w:rFonts w:ascii="宋体" w:eastAsia="宋体" w:hAnsi="宋体" w:cs="华文楷体" w:hint="eastAsia"/>
          <w:b/>
          <w:szCs w:val="21"/>
        </w:rPr>
        <w:t>）</w:t>
      </w:r>
      <w:r w:rsidRPr="00B051E5">
        <w:rPr>
          <w:rFonts w:ascii="宋体" w:eastAsia="宋体" w:hAnsi="宋体" w:cs="华文楷体" w:hint="eastAsia"/>
          <w:b/>
          <w:szCs w:val="21"/>
        </w:rPr>
        <w:t>适用性原则</w:t>
      </w:r>
    </w:p>
    <w:bookmarkEnd w:id="3"/>
    <w:p w14:paraId="6ADA7AB6" w14:textId="77777777" w:rsidR="007D5981" w:rsidRPr="000753B3" w:rsidRDefault="00977285">
      <w:pPr>
        <w:ind w:firstLineChars="200" w:firstLine="420"/>
        <w:rPr>
          <w:rFonts w:ascii="宋体" w:eastAsia="宋体" w:hAnsi="宋体" w:cs="华文楷体" w:hint="eastAsia"/>
          <w:szCs w:val="21"/>
        </w:rPr>
      </w:pPr>
      <w:r w:rsidRPr="000753B3">
        <w:rPr>
          <w:rFonts w:ascii="宋体" w:eastAsia="宋体" w:hAnsi="宋体" w:cs="华文楷体" w:hint="eastAsia"/>
          <w:szCs w:val="21"/>
        </w:rPr>
        <w:t>本标准的编制充分考虑与我国现行法律法规和技术标准相符合，同时兼顾了产品自身技术特点的要求和对产品技术发展的促进作用，也兼顾了标准的可操作性。</w:t>
      </w:r>
    </w:p>
    <w:p w14:paraId="5AA2922D" w14:textId="2D93D3FB" w:rsidR="007D5981" w:rsidRPr="00B051E5" w:rsidRDefault="00977285">
      <w:pPr>
        <w:ind w:firstLineChars="200" w:firstLine="422"/>
        <w:rPr>
          <w:rFonts w:ascii="宋体" w:eastAsia="宋体" w:hAnsi="宋体" w:cs="华文楷体" w:hint="eastAsia"/>
          <w:b/>
          <w:szCs w:val="21"/>
        </w:rPr>
      </w:pPr>
      <w:r w:rsidRPr="00B051E5">
        <w:rPr>
          <w:rFonts w:ascii="宋体" w:eastAsia="宋体" w:hAnsi="宋体" w:cs="华文楷体" w:hint="eastAsia"/>
          <w:b/>
          <w:szCs w:val="21"/>
        </w:rPr>
        <w:t>2</w:t>
      </w:r>
      <w:r w:rsidR="00922629" w:rsidRPr="00B051E5">
        <w:rPr>
          <w:rFonts w:ascii="宋体" w:eastAsia="宋体" w:hAnsi="宋体" w:cs="华文楷体" w:hint="eastAsia"/>
          <w:b/>
          <w:szCs w:val="21"/>
        </w:rPr>
        <w:t>）</w:t>
      </w:r>
      <w:r w:rsidRPr="00B051E5">
        <w:rPr>
          <w:rFonts w:ascii="宋体" w:eastAsia="宋体" w:hAnsi="宋体" w:cs="华文楷体" w:hint="eastAsia"/>
          <w:b/>
          <w:szCs w:val="21"/>
        </w:rPr>
        <w:t>规范性原则</w:t>
      </w:r>
    </w:p>
    <w:p w14:paraId="29CE9E24" w14:textId="2863205F" w:rsidR="007D5981" w:rsidRDefault="00977285">
      <w:pPr>
        <w:ind w:firstLineChars="200" w:firstLine="420"/>
        <w:rPr>
          <w:rFonts w:ascii="宋体" w:eastAsia="宋体" w:hAnsi="宋体" w:cs="华文楷体" w:hint="eastAsia"/>
          <w:szCs w:val="21"/>
        </w:rPr>
      </w:pPr>
      <w:r w:rsidRPr="000753B3">
        <w:rPr>
          <w:rFonts w:ascii="宋体" w:eastAsia="宋体" w:hAnsi="宋体" w:cs="华文楷体" w:hint="eastAsia"/>
          <w:szCs w:val="21"/>
        </w:rPr>
        <w:t>本标准根据《中华人民共和国标准法》、</w:t>
      </w:r>
      <w:r w:rsidRPr="000753B3">
        <w:rPr>
          <w:rFonts w:ascii="Times New Roman" w:eastAsia="宋体" w:hAnsi="Times New Roman" w:cs="Times New Roman"/>
          <w:szCs w:val="21"/>
        </w:rPr>
        <w:t>GB/T 1.1-2020</w:t>
      </w:r>
      <w:r w:rsidRPr="000753B3">
        <w:rPr>
          <w:rFonts w:ascii="宋体" w:eastAsia="宋体" w:hAnsi="宋体" w:cs="华文楷体" w:hint="eastAsia"/>
          <w:szCs w:val="21"/>
        </w:rPr>
        <w:t>《标准化工作导则第</w:t>
      </w:r>
      <w:r w:rsidRPr="000753B3">
        <w:rPr>
          <w:rFonts w:ascii="宋体" w:eastAsia="宋体" w:hAnsi="宋体" w:cs="华文楷体"/>
          <w:szCs w:val="21"/>
        </w:rPr>
        <w:t>1部分：标准的结构和编写》进行编制</w:t>
      </w:r>
      <w:r w:rsidR="00922629">
        <w:rPr>
          <w:rFonts w:ascii="宋体" w:eastAsia="宋体" w:hAnsi="宋体" w:cs="华文楷体" w:hint="eastAsia"/>
          <w:szCs w:val="21"/>
        </w:rPr>
        <w:t>起草</w:t>
      </w:r>
      <w:r w:rsidRPr="000753B3">
        <w:rPr>
          <w:rFonts w:ascii="宋体" w:eastAsia="宋体" w:hAnsi="宋体" w:cs="华文楷体"/>
          <w:szCs w:val="21"/>
        </w:rPr>
        <w:t>。</w:t>
      </w:r>
    </w:p>
    <w:p w14:paraId="72737634" w14:textId="1882BB1F" w:rsidR="00922629" w:rsidRPr="00B051E5" w:rsidRDefault="00922629" w:rsidP="00922629">
      <w:pPr>
        <w:ind w:firstLineChars="200" w:firstLine="482"/>
        <w:rPr>
          <w:rFonts w:ascii="宋体" w:eastAsia="宋体" w:hAnsi="宋体" w:cs="华文楷体" w:hint="eastAsia"/>
          <w:b/>
          <w:bCs/>
          <w:sz w:val="24"/>
          <w:szCs w:val="24"/>
        </w:rPr>
      </w:pPr>
      <w:r w:rsidRPr="00B051E5">
        <w:rPr>
          <w:rFonts w:ascii="宋体" w:eastAsia="宋体" w:hAnsi="宋体" w:cs="华文楷体" w:hint="eastAsia"/>
          <w:b/>
          <w:bCs/>
          <w:sz w:val="24"/>
          <w:szCs w:val="24"/>
        </w:rPr>
        <w:t>（二）标准主要内容：</w:t>
      </w:r>
    </w:p>
    <w:p w14:paraId="76E185D9" w14:textId="708D870C" w:rsidR="00802A88" w:rsidRPr="00B051E5" w:rsidRDefault="00802A88" w:rsidP="00802A88">
      <w:pPr>
        <w:ind w:firstLineChars="200" w:firstLine="422"/>
        <w:rPr>
          <w:rFonts w:ascii="宋体" w:eastAsia="宋体" w:hAnsi="宋体" w:cs="华文楷体" w:hint="eastAsia"/>
          <w:b/>
          <w:bCs/>
          <w:szCs w:val="21"/>
        </w:rPr>
      </w:pPr>
      <w:r w:rsidRPr="00B051E5">
        <w:rPr>
          <w:rFonts w:ascii="宋体" w:eastAsia="宋体" w:hAnsi="宋体" w:cs="华文楷体" w:hint="eastAsia"/>
          <w:b/>
          <w:bCs/>
          <w:szCs w:val="21"/>
        </w:rPr>
        <w:t>1．适用范围</w:t>
      </w:r>
    </w:p>
    <w:p w14:paraId="43EAF27C" w14:textId="7612AE01" w:rsidR="00802A88" w:rsidRPr="00802A88" w:rsidRDefault="00802A88" w:rsidP="00802A88">
      <w:pPr>
        <w:ind w:firstLineChars="200" w:firstLine="420"/>
        <w:rPr>
          <w:rFonts w:ascii="宋体" w:eastAsia="宋体" w:hAnsi="宋体" w:cs="华文楷体" w:hint="eastAsia"/>
          <w:szCs w:val="21"/>
        </w:rPr>
      </w:pPr>
      <w:r w:rsidRPr="00802A88">
        <w:rPr>
          <w:rFonts w:ascii="宋体" w:eastAsia="宋体" w:hAnsi="宋体" w:cs="华文楷体" w:hint="eastAsia"/>
          <w:szCs w:val="21"/>
        </w:rPr>
        <w:t>本标准规定了装用氨内燃机的重型汽车实际道路污染物排放的车载测试方法(PEMS)。</w:t>
      </w:r>
    </w:p>
    <w:p w14:paraId="3AC4CDA7" w14:textId="276558F6" w:rsidR="00802A88" w:rsidRDefault="00802A88" w:rsidP="00802A88">
      <w:pPr>
        <w:ind w:firstLineChars="200" w:firstLine="420"/>
        <w:rPr>
          <w:rFonts w:ascii="宋体" w:eastAsia="宋体" w:hAnsi="宋体" w:cs="华文楷体" w:hint="eastAsia"/>
          <w:szCs w:val="21"/>
        </w:rPr>
      </w:pPr>
      <w:r w:rsidRPr="00802A88">
        <w:rPr>
          <w:rFonts w:ascii="宋体" w:eastAsia="宋体" w:hAnsi="宋体" w:cs="华文楷体" w:hint="eastAsia"/>
          <w:szCs w:val="21"/>
        </w:rPr>
        <w:t>本标准适用于装用氨内燃机的M2、M3、N2、N3以及总质量大于3500kg的M1类汽车排气污染物排放测试,其他非含碳燃料车辆可参照执行。</w:t>
      </w:r>
    </w:p>
    <w:p w14:paraId="5B81688D" w14:textId="79E288C1" w:rsidR="00802A88" w:rsidRPr="00B051E5" w:rsidRDefault="00802A88" w:rsidP="00802A88">
      <w:pPr>
        <w:ind w:firstLineChars="200" w:firstLine="422"/>
        <w:rPr>
          <w:rFonts w:ascii="宋体" w:eastAsia="宋体" w:hAnsi="宋体" w:cs="华文楷体" w:hint="eastAsia"/>
          <w:b/>
          <w:bCs/>
          <w:szCs w:val="21"/>
        </w:rPr>
      </w:pPr>
      <w:r w:rsidRPr="00B051E5">
        <w:rPr>
          <w:rFonts w:ascii="宋体" w:eastAsia="宋体" w:hAnsi="宋体" w:cs="华文楷体" w:hint="eastAsia"/>
          <w:b/>
          <w:bCs/>
          <w:szCs w:val="21"/>
        </w:rPr>
        <w:t>2．规范性引用文件</w:t>
      </w:r>
    </w:p>
    <w:p w14:paraId="0E94DDF7" w14:textId="61B4934F" w:rsidR="00802A88" w:rsidRPr="00B051E5" w:rsidRDefault="00802A88" w:rsidP="00802A88">
      <w:pPr>
        <w:ind w:firstLineChars="200" w:firstLine="422"/>
        <w:rPr>
          <w:rFonts w:ascii="宋体" w:eastAsia="宋体" w:hAnsi="宋体" w:cs="华文楷体" w:hint="eastAsia"/>
          <w:b/>
          <w:bCs/>
          <w:szCs w:val="21"/>
        </w:rPr>
      </w:pPr>
      <w:r w:rsidRPr="00B051E5">
        <w:rPr>
          <w:rFonts w:ascii="宋体" w:eastAsia="宋体" w:hAnsi="宋体" w:cs="华文楷体" w:hint="eastAsia"/>
          <w:b/>
          <w:bCs/>
          <w:szCs w:val="21"/>
        </w:rPr>
        <w:t>3．术语和定义</w:t>
      </w:r>
    </w:p>
    <w:p w14:paraId="00140010" w14:textId="1FEEB45C" w:rsidR="00802A88" w:rsidRPr="00B051E5" w:rsidRDefault="00802A88" w:rsidP="00802A88">
      <w:pPr>
        <w:ind w:firstLineChars="200" w:firstLine="422"/>
        <w:rPr>
          <w:rFonts w:ascii="宋体" w:eastAsia="宋体" w:hAnsi="宋体" w:cs="华文楷体" w:hint="eastAsia"/>
          <w:b/>
          <w:bCs/>
          <w:szCs w:val="21"/>
        </w:rPr>
      </w:pPr>
      <w:r w:rsidRPr="00B051E5">
        <w:rPr>
          <w:rFonts w:ascii="宋体" w:eastAsia="宋体" w:hAnsi="宋体" w:cs="华文楷体" w:hint="eastAsia"/>
          <w:b/>
          <w:bCs/>
          <w:szCs w:val="21"/>
        </w:rPr>
        <w:t>4．一般要求</w:t>
      </w:r>
    </w:p>
    <w:p w14:paraId="1A530330" w14:textId="5316DE83" w:rsidR="00802A88" w:rsidRPr="00B051E5" w:rsidRDefault="00802A88" w:rsidP="00802A88">
      <w:pPr>
        <w:ind w:firstLineChars="200" w:firstLine="422"/>
        <w:rPr>
          <w:rFonts w:ascii="宋体" w:eastAsia="宋体" w:hAnsi="宋体" w:cs="华文楷体" w:hint="eastAsia"/>
          <w:b/>
          <w:bCs/>
          <w:szCs w:val="21"/>
        </w:rPr>
      </w:pPr>
      <w:r w:rsidRPr="00B051E5">
        <w:rPr>
          <w:rFonts w:ascii="宋体" w:eastAsia="宋体" w:hAnsi="宋体" w:cs="华文楷体" w:hint="eastAsia"/>
          <w:b/>
          <w:bCs/>
          <w:szCs w:val="21"/>
        </w:rPr>
        <w:t>5．试验条件</w:t>
      </w:r>
    </w:p>
    <w:p w14:paraId="7DAE03B4" w14:textId="7819F082" w:rsidR="00802A88" w:rsidRPr="00B051E5" w:rsidRDefault="00802A88" w:rsidP="00802A88">
      <w:pPr>
        <w:ind w:firstLineChars="200" w:firstLine="422"/>
        <w:rPr>
          <w:rFonts w:ascii="宋体" w:eastAsia="宋体" w:hAnsi="宋体" w:cs="华文楷体" w:hint="eastAsia"/>
          <w:b/>
          <w:bCs/>
          <w:szCs w:val="21"/>
        </w:rPr>
      </w:pPr>
      <w:r w:rsidRPr="00B051E5">
        <w:rPr>
          <w:rFonts w:ascii="宋体" w:eastAsia="宋体" w:hAnsi="宋体" w:cs="华文楷体" w:hint="eastAsia"/>
          <w:b/>
          <w:bCs/>
          <w:szCs w:val="21"/>
        </w:rPr>
        <w:t>6．试验路线要求</w:t>
      </w:r>
    </w:p>
    <w:p w14:paraId="17D111E3" w14:textId="5FD56FB9" w:rsidR="00802A88" w:rsidRPr="00B051E5" w:rsidRDefault="00802A88" w:rsidP="00802A88">
      <w:pPr>
        <w:ind w:firstLineChars="200" w:firstLine="422"/>
        <w:rPr>
          <w:rFonts w:ascii="宋体" w:eastAsia="宋体" w:hAnsi="宋体" w:cs="华文楷体" w:hint="eastAsia"/>
          <w:b/>
          <w:bCs/>
          <w:szCs w:val="21"/>
        </w:rPr>
      </w:pPr>
      <w:r w:rsidRPr="00B051E5">
        <w:rPr>
          <w:rFonts w:ascii="宋体" w:eastAsia="宋体" w:hAnsi="宋体" w:cs="华文楷体" w:hint="eastAsia"/>
          <w:b/>
          <w:bCs/>
          <w:szCs w:val="21"/>
        </w:rPr>
        <w:t>7．操作要求</w:t>
      </w:r>
    </w:p>
    <w:p w14:paraId="4AA7FEB7" w14:textId="4656CD5C" w:rsidR="00802A88" w:rsidRPr="00B051E5" w:rsidRDefault="00802A88" w:rsidP="00802A88">
      <w:pPr>
        <w:ind w:firstLineChars="200" w:firstLine="422"/>
        <w:rPr>
          <w:rFonts w:ascii="宋体" w:eastAsia="宋体" w:hAnsi="宋体" w:cs="华文楷体" w:hint="eastAsia"/>
          <w:b/>
          <w:bCs/>
          <w:szCs w:val="21"/>
        </w:rPr>
      </w:pPr>
      <w:r w:rsidRPr="00B051E5">
        <w:rPr>
          <w:rFonts w:ascii="宋体" w:eastAsia="宋体" w:hAnsi="宋体" w:cs="华文楷体" w:hint="eastAsia"/>
          <w:b/>
          <w:bCs/>
          <w:szCs w:val="21"/>
        </w:rPr>
        <w:t>8．ECU数据流</w:t>
      </w:r>
    </w:p>
    <w:p w14:paraId="29E396BC" w14:textId="05700BB2" w:rsidR="00802A88" w:rsidRPr="00B051E5" w:rsidRDefault="00802A88" w:rsidP="00802A88">
      <w:pPr>
        <w:ind w:firstLineChars="200" w:firstLine="422"/>
        <w:rPr>
          <w:rFonts w:ascii="宋体" w:eastAsia="宋体" w:hAnsi="宋体" w:cs="华文楷体" w:hint="eastAsia"/>
          <w:b/>
          <w:bCs/>
          <w:szCs w:val="21"/>
        </w:rPr>
      </w:pPr>
      <w:r w:rsidRPr="00B051E5">
        <w:rPr>
          <w:rFonts w:ascii="宋体" w:eastAsia="宋体" w:hAnsi="宋体" w:cs="华文楷体" w:hint="eastAsia"/>
          <w:b/>
          <w:bCs/>
          <w:szCs w:val="21"/>
        </w:rPr>
        <w:t>9．测试规程</w:t>
      </w:r>
    </w:p>
    <w:p w14:paraId="1B1A857D" w14:textId="631E5747" w:rsidR="00802A88" w:rsidRPr="00B051E5" w:rsidRDefault="00802A88" w:rsidP="00802A88">
      <w:pPr>
        <w:ind w:firstLineChars="200" w:firstLine="422"/>
        <w:rPr>
          <w:rFonts w:ascii="宋体" w:eastAsia="宋体" w:hAnsi="宋体" w:cs="华文楷体" w:hint="eastAsia"/>
          <w:b/>
          <w:bCs/>
          <w:szCs w:val="21"/>
        </w:rPr>
      </w:pPr>
      <w:r w:rsidRPr="00B051E5">
        <w:rPr>
          <w:rFonts w:ascii="宋体" w:eastAsia="宋体" w:hAnsi="宋体" w:cs="华文楷体" w:hint="eastAsia"/>
          <w:b/>
          <w:bCs/>
          <w:szCs w:val="21"/>
        </w:rPr>
        <w:t>10．排放结果及合格判定</w:t>
      </w:r>
    </w:p>
    <w:p w14:paraId="637FC20F" w14:textId="29806E04" w:rsidR="00802A88" w:rsidRPr="00B051E5" w:rsidRDefault="00802A88" w:rsidP="00802A88">
      <w:pPr>
        <w:ind w:firstLineChars="200" w:firstLine="422"/>
        <w:rPr>
          <w:rFonts w:ascii="宋体" w:eastAsia="宋体" w:hAnsi="宋体" w:cs="华文楷体" w:hint="eastAsia"/>
          <w:b/>
          <w:bCs/>
          <w:szCs w:val="21"/>
        </w:rPr>
      </w:pPr>
      <w:r w:rsidRPr="00B051E5">
        <w:rPr>
          <w:rFonts w:ascii="宋体" w:eastAsia="宋体" w:hAnsi="宋体" w:cs="华文楷体" w:hint="eastAsia"/>
          <w:b/>
          <w:bCs/>
          <w:szCs w:val="21"/>
        </w:rPr>
        <w:t>11．PEMS测试的排放计算</w:t>
      </w:r>
    </w:p>
    <w:p w14:paraId="4AFC1D65" w14:textId="59C3527C" w:rsidR="003E5A0B" w:rsidRPr="00B051E5" w:rsidRDefault="00362A09" w:rsidP="003E5A0B">
      <w:pPr>
        <w:ind w:firstLineChars="200" w:firstLine="422"/>
        <w:rPr>
          <w:rFonts w:ascii="宋体" w:eastAsia="宋体" w:hAnsi="宋体" w:cs="华文楷体" w:hint="eastAsia"/>
          <w:b/>
          <w:bCs/>
          <w:szCs w:val="21"/>
        </w:rPr>
      </w:pPr>
      <w:r w:rsidRPr="00B051E5">
        <w:rPr>
          <w:rFonts w:ascii="宋体" w:eastAsia="宋体" w:hAnsi="宋体" w:cs="华文楷体" w:hint="eastAsia"/>
          <w:b/>
          <w:bCs/>
          <w:szCs w:val="21"/>
        </w:rPr>
        <w:t>（1）</w:t>
      </w:r>
      <w:r w:rsidR="003E5A0B" w:rsidRPr="00B051E5">
        <w:rPr>
          <w:rFonts w:ascii="宋体" w:eastAsia="宋体" w:hAnsi="宋体" w:cs="华文楷体" w:hint="eastAsia"/>
          <w:b/>
          <w:bCs/>
          <w:szCs w:val="21"/>
        </w:rPr>
        <w:t>其中引入</w:t>
      </w:r>
      <w:r w:rsidR="00E07B45" w:rsidRPr="00B051E5">
        <w:rPr>
          <w:rFonts w:ascii="宋体" w:eastAsia="宋体" w:hAnsi="宋体" w:cs="华文楷体" w:hint="eastAsia"/>
          <w:b/>
          <w:bCs/>
          <w:szCs w:val="21"/>
        </w:rPr>
        <w:t>基于精确方程计算的瞬时u值</w:t>
      </w:r>
    </w:p>
    <w:p w14:paraId="66FFCCCE" w14:textId="414F06F2" w:rsidR="00E07B45" w:rsidRDefault="00E07B45" w:rsidP="00E07B45">
      <w:pPr>
        <w:pStyle w:val="affffffffb"/>
        <w:ind w:firstLine="420"/>
      </w:pPr>
      <w:r>
        <w:rPr>
          <w:rFonts w:hint="eastAsia"/>
        </w:rPr>
        <w:t>瞬时u值按计算以下公式计算：</w:t>
      </w:r>
    </w:p>
    <w:p w14:paraId="7E60EA8D" w14:textId="6F948C02" w:rsidR="00E07B45" w:rsidRDefault="00E07B45" w:rsidP="00E07B45">
      <w:pPr>
        <w:pStyle w:val="afffffffff5"/>
        <w:rPr>
          <w:rFonts w:hint="eastAsia"/>
        </w:rPr>
      </w:pPr>
      <w:r>
        <w:rPr>
          <w:rFonts w:hint="eastAsia"/>
        </w:rPr>
        <w:tab/>
      </w:r>
      <w:bookmarkStart w:id="4" w:name="_Hlk234240186"/>
      <m:oMath>
        <m:sSub>
          <m:sSubPr>
            <m:ctrlPr>
              <w:rPr>
                <w:rFonts w:ascii="Cambria Math" w:hAnsi="Cambria Math"/>
                <w:i/>
              </w:rPr>
            </m:ctrlPr>
          </m:sSubPr>
          <m:e>
            <m:r>
              <w:rPr>
                <w:rFonts w:ascii="Cambria Math" w:hAnsi="Cambria Math"/>
              </w:rPr>
              <m:t>u</m:t>
            </m:r>
          </m:e>
          <m:sub>
            <m:r>
              <w:rPr>
                <w:rFonts w:ascii="Cambria Math" w:hAnsi="Cambria Math"/>
              </w:rPr>
              <m:t>gas,i</m:t>
            </m:r>
          </m:sub>
        </m:sSub>
        <m:r>
          <w:rPr>
            <w:rFonts w:ascii="Cambria Math" w:hAnsi="Cambria Math" w:hint="eastAsia"/>
          </w:rPr>
          <m:t>=</m:t>
        </m:r>
        <m:sSub>
          <m:sSubPr>
            <m:ctrlPr>
              <w:rPr>
                <w:rFonts w:ascii="Cambria Math" w:hAnsi="Cambria Math"/>
                <w:i/>
              </w:rPr>
            </m:ctrlPr>
          </m:sSubPr>
          <m:e>
            <m:r>
              <w:rPr>
                <w:rFonts w:ascii="Cambria Math" w:hAnsi="Cambria Math"/>
              </w:rPr>
              <m:t>M</m:t>
            </m:r>
          </m:e>
          <m:sub>
            <m:r>
              <w:rPr>
                <w:rFonts w:ascii="Cambria Math" w:hAnsi="Cambria Math" w:hint="eastAsia"/>
              </w:rPr>
              <m:t>gas</m:t>
            </m:r>
          </m:sub>
        </m:sSub>
        <m:r>
          <w:rPr>
            <w:rFonts w:ascii="Cambria Math" w:hAnsi="Cambria Math"/>
          </w:rPr>
          <m:t>/(</m:t>
        </m:r>
        <m:sSub>
          <m:sSubPr>
            <m:ctrlPr>
              <w:rPr>
                <w:rFonts w:ascii="Cambria Math" w:hAnsi="Cambria Math"/>
                <w:i/>
              </w:rPr>
            </m:ctrlPr>
          </m:sSubPr>
          <m:e>
            <m:r>
              <w:rPr>
                <w:rFonts w:ascii="Cambria Math" w:hAnsi="Cambria Math"/>
              </w:rPr>
              <m:t>M</m:t>
            </m:r>
          </m:e>
          <m:sub>
            <m:r>
              <w:rPr>
                <w:rFonts w:ascii="Cambria Math" w:hAnsi="Cambria Math"/>
              </w:rPr>
              <m:t>e,i</m:t>
            </m:r>
          </m:sub>
        </m:sSub>
        <m:r>
          <w:rPr>
            <w:rFonts w:ascii="Cambria Math" w:hAnsi="Cambria Math"/>
          </w:rPr>
          <m:t>×1000)</m:t>
        </m:r>
      </m:oMath>
      <w:bookmarkEnd w:id="4"/>
    </w:p>
    <w:p w14:paraId="67131CC1" w14:textId="77777777" w:rsidR="00E07B45" w:rsidRDefault="00E07B45" w:rsidP="00E07B45">
      <w:pPr>
        <w:pStyle w:val="afffffffff"/>
        <w:ind w:firstLine="420"/>
      </w:pPr>
      <w:bookmarkStart w:id="5" w:name="_Hlk234240237"/>
      <w:r>
        <w:rPr>
          <w:rFonts w:hint="eastAsia"/>
        </w:rPr>
        <w:t>式中：</w:t>
      </w:r>
    </w:p>
    <w:p w14:paraId="634309ED" w14:textId="77777777" w:rsidR="00E07B45" w:rsidRDefault="00000000" w:rsidP="00E07B45">
      <w:pPr>
        <w:pStyle w:val="afffffffff"/>
        <w:ind w:firstLine="420"/>
        <w:rPr>
          <w:kern w:val="2"/>
        </w:rPr>
      </w:pPr>
      <m:oMath>
        <m:sSub>
          <m:sSubPr>
            <m:ctrlPr>
              <w:rPr>
                <w:rFonts w:ascii="Cambria Math" w:hAnsi="Cambria Math"/>
                <w:i/>
                <w:kern w:val="2"/>
              </w:rPr>
            </m:ctrlPr>
          </m:sSubPr>
          <m:e>
            <m:r>
              <w:rPr>
                <w:rFonts w:ascii="Cambria Math" w:hAnsi="Cambria Math"/>
              </w:rPr>
              <m:t>M</m:t>
            </m:r>
          </m:e>
          <m:sub>
            <m:r>
              <w:rPr>
                <w:rFonts w:ascii="Cambria Math" w:hAnsi="Cambria Math" w:hint="eastAsia"/>
              </w:rPr>
              <m:t>gas</m:t>
            </m:r>
          </m:sub>
        </m:sSub>
      </m:oMath>
      <w:r w:rsidR="00E07B45">
        <w:rPr>
          <w:rFonts w:hint="eastAsia"/>
          <w:kern w:val="2"/>
        </w:rPr>
        <w:t>——气体组分的摩尔质量，见</w:t>
      </w:r>
      <w:r w:rsidR="00E07B45">
        <w:rPr>
          <w:rFonts w:hint="eastAsia"/>
          <w:kern w:val="2"/>
        </w:rPr>
        <w:t>GB 17691</w:t>
      </w:r>
      <w:r w:rsidR="00E07B45">
        <w:rPr>
          <w:rFonts w:hint="eastAsia"/>
          <w:kern w:val="2"/>
        </w:rPr>
        <w:t>—</w:t>
      </w:r>
      <w:r w:rsidR="00E07B45">
        <w:rPr>
          <w:rFonts w:hint="eastAsia"/>
          <w:kern w:val="2"/>
        </w:rPr>
        <w:t>2018 CA.8.2</w:t>
      </w:r>
      <w:r w:rsidR="00E07B45">
        <w:rPr>
          <w:rFonts w:hint="eastAsia"/>
          <w:kern w:val="2"/>
        </w:rPr>
        <w:t>，</w:t>
      </w:r>
      <w:r w:rsidR="00E07B45">
        <w:rPr>
          <w:rFonts w:hint="eastAsia"/>
          <w:kern w:val="2"/>
        </w:rPr>
        <w:t>g/mol</w:t>
      </w:r>
      <w:r w:rsidR="00E07B45">
        <w:rPr>
          <w:rFonts w:hint="eastAsia"/>
          <w:kern w:val="2"/>
        </w:rPr>
        <w:t>；</w:t>
      </w:r>
    </w:p>
    <w:p w14:paraId="1DE0C5EE" w14:textId="77777777" w:rsidR="00E07B45" w:rsidRDefault="00000000" w:rsidP="00E07B45">
      <w:pPr>
        <w:pStyle w:val="affffffffb"/>
        <w:ind w:firstLine="420"/>
        <w:rPr>
          <w:kern w:val="2"/>
        </w:rPr>
      </w:pPr>
      <m:oMath>
        <m:sSub>
          <m:sSubPr>
            <m:ctrlPr>
              <w:rPr>
                <w:rFonts w:ascii="Cambria Math" w:hAnsi="Cambria Math"/>
                <w:i/>
                <w:kern w:val="2"/>
                <w:szCs w:val="21"/>
              </w:rPr>
            </m:ctrlPr>
          </m:sSubPr>
          <m:e>
            <m:r>
              <w:rPr>
                <w:rFonts w:ascii="Cambria Math" w:hAnsi="Cambria Math"/>
              </w:rPr>
              <m:t>M</m:t>
            </m:r>
          </m:e>
          <m:sub>
            <m:r>
              <w:rPr>
                <w:rFonts w:ascii="Cambria Math" w:hAnsi="Cambria Math"/>
              </w:rPr>
              <m:t>e,i</m:t>
            </m:r>
          </m:sub>
        </m:sSub>
      </m:oMath>
      <w:r w:rsidR="00E07B45">
        <w:rPr>
          <w:rFonts w:hint="eastAsia"/>
          <w:kern w:val="2"/>
          <w:szCs w:val="21"/>
        </w:rPr>
        <w:t>——排气的瞬时摩尔质量，</w:t>
      </w:r>
      <w:r w:rsidR="00E07B45">
        <w:rPr>
          <w:rFonts w:hint="eastAsia"/>
          <w:kern w:val="2"/>
        </w:rPr>
        <w:t>g/mol。</w:t>
      </w:r>
    </w:p>
    <w:p w14:paraId="2F27FEE1" w14:textId="77777777" w:rsidR="00E07B45" w:rsidRDefault="00E07B45" w:rsidP="00E07B45">
      <w:pPr>
        <w:pStyle w:val="affffffffb"/>
        <w:ind w:firstLine="420"/>
        <w:rPr>
          <w:kern w:val="2"/>
          <w:szCs w:val="21"/>
        </w:rPr>
      </w:pPr>
      <w:bookmarkStart w:id="6" w:name="_Hlk234240206"/>
      <w:bookmarkEnd w:id="5"/>
      <w:r>
        <w:rPr>
          <w:rFonts w:hint="eastAsia"/>
          <w:kern w:val="2"/>
        </w:rPr>
        <w:t>排气的摩尔质量</w:t>
      </w:r>
      <m:oMath>
        <m:sSub>
          <m:sSubPr>
            <m:ctrlPr>
              <w:rPr>
                <w:rFonts w:ascii="Cambria Math" w:hAnsi="Cambria Math"/>
                <w:i/>
                <w:kern w:val="2"/>
                <w:szCs w:val="21"/>
              </w:rPr>
            </m:ctrlPr>
          </m:sSubPr>
          <m:e>
            <m:r>
              <w:rPr>
                <w:rFonts w:ascii="Cambria Math" w:hAnsi="Cambria Math"/>
              </w:rPr>
              <m:t>M</m:t>
            </m:r>
          </m:e>
          <m:sub>
            <m:r>
              <w:rPr>
                <w:rFonts w:ascii="Cambria Math" w:hAnsi="Cambria Math"/>
              </w:rPr>
              <m:t>e</m:t>
            </m:r>
          </m:sub>
        </m:sSub>
      </m:oMath>
      <w:r>
        <w:rPr>
          <w:rFonts w:hint="eastAsia"/>
          <w:kern w:val="2"/>
          <w:szCs w:val="21"/>
        </w:rPr>
        <w:t>应</w:t>
      </w:r>
      <w:bookmarkStart w:id="7" w:name="_Hlk217990012"/>
      <w:r>
        <w:rPr>
          <w:rFonts w:hint="eastAsia"/>
          <w:kern w:val="2"/>
          <w:szCs w:val="21"/>
        </w:rPr>
        <w:t>根据通用燃料组成分子式</w:t>
      </w:r>
      <m:oMath>
        <m:sSub>
          <m:sSubPr>
            <m:ctrlPr>
              <w:rPr>
                <w:rFonts w:ascii="Cambria Math" w:hAnsi="Cambria Math"/>
                <w:i/>
                <w:kern w:val="2"/>
                <w:szCs w:val="21"/>
              </w:rPr>
            </m:ctrlPr>
          </m:sSubPr>
          <m:e>
            <m:r>
              <w:rPr>
                <w:rFonts w:ascii="Cambria Math" w:hAnsi="Cambria Math"/>
                <w:kern w:val="2"/>
                <w:szCs w:val="21"/>
              </w:rPr>
              <m:t>C</m:t>
            </m:r>
          </m:e>
          <m:sub>
            <m:r>
              <w:rPr>
                <w:rFonts w:ascii="Cambria Math" w:hAnsi="Cambria Math"/>
                <w:kern w:val="2"/>
                <w:szCs w:val="21"/>
              </w:rPr>
              <m:t>β</m:t>
            </m:r>
          </m:sub>
        </m:sSub>
        <m:sSub>
          <m:sSubPr>
            <m:ctrlPr>
              <w:rPr>
                <w:rFonts w:ascii="Cambria Math" w:hAnsi="Cambria Math"/>
                <w:i/>
                <w:kern w:val="2"/>
                <w:szCs w:val="21"/>
              </w:rPr>
            </m:ctrlPr>
          </m:sSubPr>
          <m:e>
            <m:r>
              <w:rPr>
                <w:rFonts w:ascii="Cambria Math" w:hAnsi="Cambria Math"/>
                <w:kern w:val="2"/>
                <w:szCs w:val="21"/>
              </w:rPr>
              <m:t>H</m:t>
            </m:r>
          </m:e>
          <m:sub>
            <m:r>
              <w:rPr>
                <w:rFonts w:ascii="Cambria Math" w:hAnsi="Cambria Math"/>
                <w:kern w:val="2"/>
                <w:szCs w:val="21"/>
              </w:rPr>
              <m:t>α</m:t>
            </m:r>
          </m:sub>
        </m:sSub>
        <m:sSub>
          <m:sSubPr>
            <m:ctrlPr>
              <w:rPr>
                <w:rFonts w:ascii="Cambria Math" w:hAnsi="Cambria Math"/>
                <w:i/>
                <w:kern w:val="2"/>
                <w:szCs w:val="21"/>
              </w:rPr>
            </m:ctrlPr>
          </m:sSubPr>
          <m:e>
            <m:r>
              <w:rPr>
                <w:rFonts w:ascii="Cambria Math" w:hAnsi="Cambria Math"/>
                <w:kern w:val="2"/>
                <w:szCs w:val="21"/>
              </w:rPr>
              <m:t>O</m:t>
            </m:r>
          </m:e>
          <m:sub>
            <m:r>
              <w:rPr>
                <w:rFonts w:ascii="Cambria Math" w:hAnsi="Cambria Math"/>
              </w:rPr>
              <m:t>ε</m:t>
            </m:r>
          </m:sub>
        </m:sSub>
        <m:sSub>
          <m:sSubPr>
            <m:ctrlPr>
              <w:rPr>
                <w:rFonts w:ascii="Cambria Math" w:hAnsi="Cambria Math"/>
                <w:i/>
                <w:kern w:val="2"/>
                <w:szCs w:val="21"/>
              </w:rPr>
            </m:ctrlPr>
          </m:sSubPr>
          <m:e>
            <m:r>
              <w:rPr>
                <w:rFonts w:ascii="Cambria Math" w:hAnsi="Cambria Math"/>
                <w:kern w:val="2"/>
                <w:szCs w:val="21"/>
              </w:rPr>
              <m:t>N</m:t>
            </m:r>
          </m:e>
          <m:sub>
            <m:r>
              <w:rPr>
                <w:rFonts w:ascii="Cambria Math" w:hAnsi="Cambria Math"/>
                <w:kern w:val="2"/>
                <w:szCs w:val="21"/>
              </w:rPr>
              <m:t>δ</m:t>
            </m:r>
          </m:sub>
        </m:sSub>
        <m:sSub>
          <m:sSubPr>
            <m:ctrlPr>
              <w:rPr>
                <w:rFonts w:ascii="Cambria Math" w:hAnsi="Cambria Math"/>
                <w:i/>
                <w:kern w:val="2"/>
                <w:szCs w:val="21"/>
              </w:rPr>
            </m:ctrlPr>
          </m:sSubPr>
          <m:e>
            <m:r>
              <w:rPr>
                <w:rFonts w:ascii="Cambria Math" w:hAnsi="Cambria Math"/>
                <w:kern w:val="2"/>
                <w:szCs w:val="21"/>
              </w:rPr>
              <m:t>S</m:t>
            </m:r>
          </m:e>
          <m:sub>
            <m:r>
              <w:rPr>
                <w:rFonts w:ascii="Cambria Math" w:hAnsi="Cambria Math"/>
                <w:kern w:val="2"/>
                <w:szCs w:val="21"/>
              </w:rPr>
              <m:t>γ</m:t>
            </m:r>
          </m:sub>
        </m:sSub>
      </m:oMath>
      <w:r>
        <w:rPr>
          <w:rFonts w:hint="eastAsia"/>
          <w:kern w:val="2"/>
          <w:szCs w:val="21"/>
        </w:rPr>
        <w:t>在假设完全燃烧的条件下得到，计算公式如下：</w:t>
      </w:r>
      <w:bookmarkEnd w:id="7"/>
    </w:p>
    <w:p w14:paraId="2C69D6E8" w14:textId="48AA5EF7" w:rsidR="00E07B45" w:rsidRDefault="00E07B45" w:rsidP="00E07B45">
      <w:pPr>
        <w:pStyle w:val="afffffffff5"/>
        <w:rPr>
          <w:rFonts w:hint="eastAsia"/>
        </w:rPr>
      </w:pPr>
      <w:r>
        <w:rPr>
          <w:rFonts w:hint="eastAsia"/>
        </w:rPr>
        <w:tab/>
      </w:r>
      <m:oMath>
        <m:sSub>
          <m:sSubPr>
            <m:ctrlPr>
              <w:rPr>
                <w:rFonts w:ascii="Cambria Math" w:hAnsi="Cambria Math"/>
                <w:i/>
              </w:rPr>
            </m:ctrlPr>
          </m:sSubPr>
          <m:e>
            <m:r>
              <w:rPr>
                <w:rFonts w:ascii="Cambria Math" w:hAnsi="Cambria Math"/>
              </w:rPr>
              <m:t>M</m:t>
            </m:r>
          </m:e>
          <m:sub>
            <m:r>
              <w:rPr>
                <w:rFonts w:ascii="Cambria Math" w:hAnsi="Cambria Math"/>
              </w:rPr>
              <m:t>e,</m:t>
            </m:r>
            <m:r>
              <w:rPr>
                <w:rFonts w:ascii="Cambria Math" w:hAnsi="Cambria Math" w:hint="eastAsia"/>
              </w:rPr>
              <m:t>i</m:t>
            </m:r>
          </m:sub>
        </m:sSub>
        <m:r>
          <w:rPr>
            <w:rFonts w:ascii="Cambria Math" w:hAnsi="Cambria Math"/>
          </w:rPr>
          <m:t>=</m:t>
        </m:r>
        <m:f>
          <m:fPr>
            <m:ctrlPr>
              <w:rPr>
                <w:rFonts w:ascii="Cambria Math" w:hAnsi="Cambria Math"/>
                <w:i/>
              </w:rPr>
            </m:ctrlPr>
          </m:fPr>
          <m:num>
            <m:r>
              <w:rPr>
                <w:rFonts w:ascii="Cambria Math" w:hAnsi="Cambria Math"/>
              </w:rPr>
              <m:t>1+</m:t>
            </m:r>
            <m:f>
              <m:fPr>
                <m:ctrlPr>
                  <w:rPr>
                    <w:rFonts w:ascii="Cambria Math" w:hAnsi="Cambria Math"/>
                    <w:i/>
                  </w:rPr>
                </m:ctrlPr>
              </m:fPr>
              <m:num>
                <m:sSub>
                  <m:sSubPr>
                    <m:ctrlPr>
                      <w:rPr>
                        <w:rFonts w:ascii="Cambria Math" w:hAnsi="Cambria Math"/>
                        <w:i/>
                      </w:rPr>
                    </m:ctrlPr>
                  </m:sSubPr>
                  <m:e>
                    <m:r>
                      <w:rPr>
                        <w:rFonts w:ascii="Cambria Math" w:hAnsi="Cambria Math"/>
                      </w:rPr>
                      <m:t>q</m:t>
                    </m:r>
                  </m:e>
                  <m:sub>
                    <m:r>
                      <w:rPr>
                        <w:rFonts w:ascii="Cambria Math" w:hAnsi="Cambria Math"/>
                      </w:rPr>
                      <m:t>mf,i</m:t>
                    </m:r>
                  </m:sub>
                </m:sSub>
              </m:num>
              <m:den>
                <m:sSub>
                  <m:sSubPr>
                    <m:ctrlPr>
                      <w:rPr>
                        <w:rFonts w:ascii="Cambria Math" w:hAnsi="Cambria Math"/>
                        <w:i/>
                      </w:rPr>
                    </m:ctrlPr>
                  </m:sSubPr>
                  <m:e>
                    <m:r>
                      <w:rPr>
                        <w:rFonts w:ascii="Cambria Math" w:hAnsi="Cambria Math"/>
                      </w:rPr>
                      <m:t>q</m:t>
                    </m:r>
                  </m:e>
                  <m:sub>
                    <m:r>
                      <w:rPr>
                        <w:rFonts w:ascii="Cambria Math" w:hAnsi="Cambria Math"/>
                      </w:rPr>
                      <m:t>maw,i</m:t>
                    </m:r>
                  </m:sub>
                </m:sSub>
              </m:den>
            </m:f>
          </m:num>
          <m:den>
            <m:f>
              <m:fPr>
                <m:ctrlPr>
                  <w:rPr>
                    <w:rFonts w:ascii="Cambria Math" w:hAnsi="Cambria Math"/>
                    <w:i/>
                  </w:rPr>
                </m:ctrlPr>
              </m:fPr>
              <m:num>
                <m:sSub>
                  <m:sSubPr>
                    <m:ctrlPr>
                      <w:rPr>
                        <w:rFonts w:ascii="Cambria Math" w:hAnsi="Cambria Math"/>
                        <w:i/>
                      </w:rPr>
                    </m:ctrlPr>
                  </m:sSubPr>
                  <m:e>
                    <m:r>
                      <w:rPr>
                        <w:rFonts w:ascii="Cambria Math" w:hAnsi="Cambria Math"/>
                      </w:rPr>
                      <m:t>q</m:t>
                    </m:r>
                  </m:e>
                  <m:sub>
                    <m:r>
                      <w:rPr>
                        <w:rFonts w:ascii="Cambria Math" w:hAnsi="Cambria Math"/>
                      </w:rPr>
                      <m:t>mf,i</m:t>
                    </m:r>
                  </m:sub>
                </m:sSub>
              </m:num>
              <m:den>
                <m:sSub>
                  <m:sSubPr>
                    <m:ctrlPr>
                      <w:rPr>
                        <w:rFonts w:ascii="Cambria Math" w:hAnsi="Cambria Math"/>
                        <w:i/>
                      </w:rPr>
                    </m:ctrlPr>
                  </m:sSubPr>
                  <m:e>
                    <m:r>
                      <w:rPr>
                        <w:rFonts w:ascii="Cambria Math" w:hAnsi="Cambria Math"/>
                      </w:rPr>
                      <m:t>q</m:t>
                    </m:r>
                  </m:e>
                  <m:sub>
                    <m:r>
                      <w:rPr>
                        <w:rFonts w:ascii="Cambria Math" w:hAnsi="Cambria Math"/>
                      </w:rPr>
                      <m:t>maw,i</m:t>
                    </m:r>
                  </m:sub>
                </m:sSub>
              </m:den>
            </m:f>
            <m:r>
              <w:rPr>
                <w:rFonts w:ascii="Cambria Math" w:hAnsi="Cambria Math"/>
              </w:rPr>
              <m:t>×</m:t>
            </m:r>
            <m:f>
              <m:fPr>
                <m:ctrlPr>
                  <w:rPr>
                    <w:rFonts w:ascii="Cambria Math" w:hAnsi="Cambria Math"/>
                    <w:i/>
                  </w:rPr>
                </m:ctrlPr>
              </m:fPr>
              <m:num>
                <m:f>
                  <m:fPr>
                    <m:ctrlPr>
                      <w:rPr>
                        <w:rFonts w:ascii="Cambria Math" w:hAnsi="Cambria Math"/>
                        <w:i/>
                      </w:rPr>
                    </m:ctrlPr>
                  </m:fPr>
                  <m:num>
                    <m:r>
                      <w:rPr>
                        <w:rFonts w:ascii="Cambria Math" w:hAnsi="Cambria Math"/>
                      </w:rPr>
                      <m:t>α</m:t>
                    </m:r>
                  </m:num>
                  <m:den>
                    <m:r>
                      <w:rPr>
                        <w:rFonts w:ascii="Cambria Math" w:hAnsi="Cambria Math"/>
                      </w:rPr>
                      <m:t>4</m:t>
                    </m:r>
                  </m:den>
                </m:f>
                <m:r>
                  <w:rPr>
                    <w:rFonts w:ascii="Cambria Math" w:hAnsi="Cambria Math"/>
                  </w:rPr>
                  <m:t>+</m:t>
                </m:r>
                <m:f>
                  <m:fPr>
                    <m:ctrlPr>
                      <w:rPr>
                        <w:rFonts w:ascii="Cambria Math" w:hAnsi="Cambria Math"/>
                        <w:i/>
                      </w:rPr>
                    </m:ctrlPr>
                  </m:fPr>
                  <m:num>
                    <m:r>
                      <w:rPr>
                        <w:rFonts w:ascii="Cambria Math" w:hAnsi="Cambria Math"/>
                      </w:rPr>
                      <m:t>ε</m:t>
                    </m:r>
                  </m:num>
                  <m:den>
                    <m:r>
                      <w:rPr>
                        <w:rFonts w:ascii="Cambria Math" w:hAnsi="Cambria Math"/>
                      </w:rPr>
                      <m:t>2</m:t>
                    </m:r>
                  </m:den>
                </m:f>
                <m:r>
                  <w:rPr>
                    <w:rFonts w:ascii="Cambria Math" w:hAnsi="Cambria Math"/>
                  </w:rPr>
                  <m:t>+</m:t>
                </m:r>
                <m:f>
                  <m:fPr>
                    <m:ctrlPr>
                      <w:rPr>
                        <w:rFonts w:ascii="Cambria Math" w:hAnsi="Cambria Math"/>
                        <w:i/>
                      </w:rPr>
                    </m:ctrlPr>
                  </m:fPr>
                  <m:num>
                    <m:r>
                      <w:rPr>
                        <w:rFonts w:ascii="Cambria Math" w:hAnsi="Cambria Math"/>
                      </w:rPr>
                      <m:t>δ</m:t>
                    </m:r>
                  </m:num>
                  <m:den>
                    <m:r>
                      <w:rPr>
                        <w:rFonts w:ascii="Cambria Math" w:hAnsi="Cambria Math"/>
                      </w:rPr>
                      <m:t>2</m:t>
                    </m:r>
                  </m:den>
                </m:f>
              </m:num>
              <m:den>
                <m:r>
                  <w:rPr>
                    <w:rFonts w:ascii="Cambria Math" w:hAnsi="Cambria Math"/>
                  </w:rPr>
                  <m:t>12.011×β+1.00794×α+15.9994×ε+14.0067×δ+32.0067×γ</m:t>
                </m:r>
              </m:den>
            </m:f>
            <m:r>
              <w:rPr>
                <w:rFonts w:ascii="Cambria Math" w:hAnsi="Cambria Math"/>
              </w:rPr>
              <m:t>+</m:t>
            </m:r>
            <m:f>
              <m:fPr>
                <m:ctrlPr>
                  <w:rPr>
                    <w:rFonts w:ascii="Cambria Math" w:hAnsi="Cambria Math"/>
                    <w:i/>
                  </w:rPr>
                </m:ctrlPr>
              </m:fPr>
              <m:num>
                <m:f>
                  <m:fPr>
                    <m:ctrlPr>
                      <w:rPr>
                        <w:rFonts w:ascii="Cambria Math" w:hAnsi="Cambria Math"/>
                        <w:i/>
                      </w:rPr>
                    </m:ctrlPr>
                  </m:fPr>
                  <m:num>
                    <m:sSub>
                      <m:sSubPr>
                        <m:ctrlPr>
                          <w:rPr>
                            <w:rFonts w:ascii="Cambria Math" w:hAnsi="Cambria Math"/>
                            <w:i/>
                          </w:rPr>
                        </m:ctrlPr>
                      </m:sSubPr>
                      <m:e>
                        <m:r>
                          <w:rPr>
                            <w:rFonts w:ascii="Cambria Math" w:hAnsi="Cambria Math"/>
                          </w:rPr>
                          <m:t>H</m:t>
                        </m:r>
                      </m:e>
                      <m:sub>
                        <m:r>
                          <w:rPr>
                            <w:rFonts w:ascii="Cambria Math" w:hAnsi="Cambria Math"/>
                          </w:rPr>
                          <m:t>a</m:t>
                        </m:r>
                      </m:sub>
                    </m:sSub>
                    <m:r>
                      <w:rPr>
                        <w:rFonts w:ascii="Cambria Math" w:hAnsi="Cambria Math"/>
                      </w:rPr>
                      <m:t>×</m:t>
                    </m:r>
                    <m:sSup>
                      <m:sSupPr>
                        <m:ctrlPr>
                          <w:rPr>
                            <w:rFonts w:ascii="Cambria Math" w:hAnsi="Cambria Math"/>
                            <w:i/>
                          </w:rPr>
                        </m:ctrlPr>
                      </m:sSupPr>
                      <m:e>
                        <m:r>
                          <w:rPr>
                            <w:rFonts w:ascii="Cambria Math" w:hAnsi="Cambria Math"/>
                          </w:rPr>
                          <m:t>10</m:t>
                        </m:r>
                      </m:e>
                      <m:sup>
                        <m:r>
                          <w:rPr>
                            <w:rFonts w:ascii="Cambria Math" w:hAnsi="Cambria Math"/>
                          </w:rPr>
                          <m:t>-3</m:t>
                        </m:r>
                      </m:sup>
                    </m:sSup>
                  </m:num>
                  <m:den>
                    <m:r>
                      <w:rPr>
                        <w:rFonts w:ascii="Cambria Math" w:hAnsi="Cambria Math"/>
                      </w:rPr>
                      <m:t>2×1.00794+15.9994</m:t>
                    </m:r>
                  </m:den>
                </m:f>
                <m:r>
                  <w:rPr>
                    <w:rFonts w:ascii="Cambria Math" w:hAnsi="Cambria Math"/>
                  </w:rPr>
                  <m:t>+</m:t>
                </m:r>
                <m:f>
                  <m:fPr>
                    <m:ctrlPr>
                      <w:rPr>
                        <w:rFonts w:ascii="Cambria Math" w:hAnsi="Cambria Math"/>
                        <w:i/>
                      </w:rPr>
                    </m:ctrlPr>
                  </m:fPr>
                  <m:num>
                    <m:r>
                      <w:rPr>
                        <w:rFonts w:ascii="Cambria Math" w:hAnsi="Cambria Math"/>
                      </w:rPr>
                      <m:t>1</m:t>
                    </m:r>
                  </m:num>
                  <m:den>
                    <m:sSub>
                      <m:sSubPr>
                        <m:ctrlPr>
                          <w:rPr>
                            <w:rFonts w:ascii="Cambria Math" w:hAnsi="Cambria Math"/>
                            <w:i/>
                          </w:rPr>
                        </m:ctrlPr>
                      </m:sSubPr>
                      <m:e>
                        <m:r>
                          <w:rPr>
                            <w:rFonts w:ascii="Cambria Math" w:hAnsi="Cambria Math"/>
                          </w:rPr>
                          <m:t>M</m:t>
                        </m:r>
                      </m:e>
                      <m:sub>
                        <m:r>
                          <w:rPr>
                            <w:rFonts w:ascii="Cambria Math" w:hAnsi="Cambria Math"/>
                          </w:rPr>
                          <m:t>a</m:t>
                        </m:r>
                      </m:sub>
                    </m:sSub>
                  </m:den>
                </m:f>
              </m:num>
              <m:den>
                <m:r>
                  <w:rPr>
                    <w:rFonts w:ascii="Cambria Math" w:hAnsi="Cambria Math"/>
                  </w:rPr>
                  <m:t>1+</m:t>
                </m:r>
                <m:sSub>
                  <m:sSubPr>
                    <m:ctrlPr>
                      <w:rPr>
                        <w:rFonts w:ascii="Cambria Math" w:hAnsi="Cambria Math"/>
                        <w:i/>
                      </w:rPr>
                    </m:ctrlPr>
                  </m:sSubPr>
                  <m:e>
                    <m:r>
                      <w:rPr>
                        <w:rFonts w:ascii="Cambria Math" w:hAnsi="Cambria Math"/>
                      </w:rPr>
                      <m:t>H</m:t>
                    </m:r>
                  </m:e>
                  <m:sub>
                    <m:r>
                      <w:rPr>
                        <w:rFonts w:ascii="Cambria Math" w:hAnsi="Cambria Math"/>
                      </w:rPr>
                      <m:t>a</m:t>
                    </m:r>
                  </m:sub>
                </m:sSub>
                <m:r>
                  <w:rPr>
                    <w:rFonts w:ascii="Cambria Math" w:hAnsi="Cambria Math"/>
                  </w:rPr>
                  <m:t>×</m:t>
                </m:r>
                <m:sSup>
                  <m:sSupPr>
                    <m:ctrlPr>
                      <w:rPr>
                        <w:rFonts w:ascii="Cambria Math" w:hAnsi="Cambria Math"/>
                        <w:i/>
                      </w:rPr>
                    </m:ctrlPr>
                  </m:sSupPr>
                  <m:e>
                    <m:r>
                      <w:rPr>
                        <w:rFonts w:ascii="Cambria Math" w:hAnsi="Cambria Math"/>
                      </w:rPr>
                      <m:t>10</m:t>
                    </m:r>
                  </m:e>
                  <m:sup>
                    <m:r>
                      <w:rPr>
                        <w:rFonts w:ascii="Cambria Math" w:hAnsi="Cambria Math"/>
                      </w:rPr>
                      <m:t>-3</m:t>
                    </m:r>
                  </m:sup>
                </m:sSup>
              </m:den>
            </m:f>
          </m:den>
        </m:f>
      </m:oMath>
      <w:bookmarkEnd w:id="6"/>
    </w:p>
    <w:p w14:paraId="73663B99" w14:textId="77777777" w:rsidR="00E07B45" w:rsidRDefault="00E07B45" w:rsidP="00E07B45">
      <w:pPr>
        <w:pStyle w:val="afffffffff"/>
        <w:ind w:firstLine="420"/>
      </w:pPr>
      <w:bookmarkStart w:id="8" w:name="_Hlk234240756"/>
      <w:r>
        <w:rPr>
          <w:rFonts w:hint="eastAsia"/>
        </w:rPr>
        <w:t>式中：</w:t>
      </w:r>
    </w:p>
    <w:p w14:paraId="34095B10" w14:textId="77777777" w:rsidR="00E07B45" w:rsidRDefault="00000000" w:rsidP="00E07B45">
      <w:pPr>
        <w:pStyle w:val="afffffffff"/>
        <w:ind w:firstLine="420"/>
        <w:rPr>
          <w:kern w:val="2"/>
        </w:rPr>
      </w:pPr>
      <m:oMath>
        <m:sSub>
          <m:sSubPr>
            <m:ctrlPr>
              <w:rPr>
                <w:rFonts w:ascii="Cambria Math" w:hAnsi="Cambria Math"/>
                <w:i/>
                <w:kern w:val="2"/>
              </w:rPr>
            </m:ctrlPr>
          </m:sSubPr>
          <m:e>
            <m:r>
              <w:rPr>
                <w:rFonts w:ascii="Cambria Math" w:hAnsi="Cambria Math"/>
              </w:rPr>
              <m:t>q</m:t>
            </m:r>
          </m:e>
          <m:sub>
            <m:r>
              <w:rPr>
                <w:rFonts w:ascii="Cambria Math" w:hAnsi="Cambria Math"/>
              </w:rPr>
              <m:t>mf,i</m:t>
            </m:r>
          </m:sub>
        </m:sSub>
      </m:oMath>
      <w:r w:rsidR="00E07B45">
        <w:rPr>
          <w:rFonts w:hint="eastAsia"/>
          <w:kern w:val="2"/>
        </w:rPr>
        <w:t>——燃料瞬时质量流量，</w:t>
      </w:r>
      <w:r w:rsidR="00E07B45" w:rsidRPr="00D11924">
        <w:rPr>
          <w:rFonts w:ascii="宋体" w:hAnsi="Times New Roman" w:hint="eastAsia"/>
          <w:noProof/>
          <w:kern w:val="2"/>
          <w:szCs w:val="20"/>
        </w:rPr>
        <w:t>kg/s</w:t>
      </w:r>
      <w:r w:rsidR="00E07B45">
        <w:rPr>
          <w:rFonts w:ascii="宋体" w:hAnsi="Times New Roman" w:hint="eastAsia"/>
          <w:noProof/>
          <w:kern w:val="2"/>
          <w:szCs w:val="20"/>
        </w:rPr>
        <w:t>，取ECU数据流测试数据，</w:t>
      </w:r>
      <w:r w:rsidR="00E07B45" w:rsidRPr="00E07B45">
        <w:rPr>
          <w:rFonts w:ascii="宋体" w:hAnsi="Times New Roman" w:hint="eastAsia"/>
          <w:noProof/>
          <w:kern w:val="2"/>
          <w:szCs w:val="20"/>
        </w:rPr>
        <w:t>对于双燃料发动机，应基于化学平衡原理，将助燃燃料统计计算至主燃料值中</w:t>
      </w:r>
      <w:r w:rsidR="00E07B45" w:rsidRPr="00E07B45">
        <w:rPr>
          <w:rFonts w:hint="eastAsia"/>
          <w:kern w:val="2"/>
        </w:rPr>
        <w:t>；</w:t>
      </w:r>
    </w:p>
    <w:p w14:paraId="65F73FAA" w14:textId="77777777" w:rsidR="00E07B45" w:rsidRDefault="00000000" w:rsidP="00E07B45">
      <w:pPr>
        <w:pStyle w:val="affffffffb"/>
        <w:ind w:firstLine="420"/>
        <w:rPr>
          <w:kern w:val="2"/>
        </w:rPr>
      </w:pPr>
      <m:oMath>
        <m:sSub>
          <m:sSubPr>
            <m:ctrlPr>
              <w:rPr>
                <w:rFonts w:ascii="Cambria Math" w:hAnsi="Cambria Math"/>
                <w:i/>
                <w:kern w:val="2"/>
                <w:szCs w:val="21"/>
              </w:rPr>
            </m:ctrlPr>
          </m:sSubPr>
          <m:e>
            <m:r>
              <w:rPr>
                <w:rFonts w:ascii="Cambria Math" w:hAnsi="Cambria Math"/>
              </w:rPr>
              <m:t>q</m:t>
            </m:r>
          </m:e>
          <m:sub>
            <m:r>
              <w:rPr>
                <w:rFonts w:ascii="Cambria Math" w:hAnsi="Cambria Math"/>
              </w:rPr>
              <m:t>maw,i</m:t>
            </m:r>
          </m:sub>
        </m:sSub>
      </m:oMath>
      <w:r w:rsidR="00E07B45">
        <w:rPr>
          <w:rFonts w:hint="eastAsia"/>
          <w:kern w:val="2"/>
          <w:szCs w:val="21"/>
        </w:rPr>
        <w:t>——进气瞬时质量流量（湿基），</w:t>
      </w:r>
      <w:r w:rsidR="00E07B45">
        <w:rPr>
          <w:rFonts w:hint="eastAsia"/>
          <w:kern w:val="2"/>
        </w:rPr>
        <w:t>kg/s，取EFM测试的</w:t>
      </w:r>
      <w:r w:rsidR="00E07B45">
        <w:rPr>
          <w:rFonts w:hint="eastAsia"/>
          <w:kern w:val="2"/>
          <w:szCs w:val="21"/>
        </w:rPr>
        <w:t>瞬时排气质量流量</w:t>
      </w:r>
      <m:oMath>
        <m:sSub>
          <m:sSubPr>
            <m:ctrlPr>
              <w:rPr>
                <w:rFonts w:ascii="Cambria Math" w:hAnsi="Cambria Math"/>
                <w:i/>
                <w:kern w:val="2"/>
                <w:szCs w:val="21"/>
              </w:rPr>
            </m:ctrlPr>
          </m:sSubPr>
          <m:e>
            <m:r>
              <w:rPr>
                <w:rFonts w:ascii="Cambria Math" w:hAnsi="Cambria Math"/>
              </w:rPr>
              <m:t>q</m:t>
            </m:r>
          </m:e>
          <m:sub>
            <m:r>
              <w:rPr>
                <w:rFonts w:ascii="Cambria Math" w:hAnsi="Cambria Math"/>
              </w:rPr>
              <m:t>mew,i</m:t>
            </m:r>
          </m:sub>
        </m:sSub>
      </m:oMath>
      <w:r w:rsidR="00E07B45">
        <w:rPr>
          <w:rFonts w:hint="eastAsia"/>
          <w:kern w:val="2"/>
        </w:rPr>
        <w:t>与ECU数据流测试的燃料瞬时质量流量</w:t>
      </w:r>
      <m:oMath>
        <m:sSub>
          <m:sSubPr>
            <m:ctrlPr>
              <w:rPr>
                <w:rFonts w:ascii="Cambria Math" w:hAnsi="Cambria Math"/>
                <w:i/>
                <w:kern w:val="2"/>
              </w:rPr>
            </m:ctrlPr>
          </m:sSubPr>
          <m:e>
            <m:r>
              <w:rPr>
                <w:rFonts w:ascii="Cambria Math" w:hAnsi="Cambria Math"/>
              </w:rPr>
              <m:t>q</m:t>
            </m:r>
          </m:e>
          <m:sub>
            <m:r>
              <w:rPr>
                <w:rFonts w:ascii="Cambria Math" w:hAnsi="Cambria Math"/>
              </w:rPr>
              <m:t>mf,i</m:t>
            </m:r>
          </m:sub>
        </m:sSub>
      </m:oMath>
      <w:r w:rsidR="00E07B45">
        <w:rPr>
          <w:rFonts w:hint="eastAsia"/>
          <w:kern w:val="2"/>
        </w:rPr>
        <w:t>差值；</w:t>
      </w:r>
    </w:p>
    <w:p w14:paraId="59524834" w14:textId="77777777" w:rsidR="00E07B45" w:rsidRDefault="00000000" w:rsidP="00E07B45">
      <w:pPr>
        <w:pStyle w:val="affffffffb"/>
        <w:ind w:firstLine="420"/>
        <w:rPr>
          <w:kern w:val="2"/>
          <w:szCs w:val="21"/>
        </w:rPr>
      </w:pPr>
      <m:oMath>
        <m:sSub>
          <m:sSubPr>
            <m:ctrlPr>
              <w:rPr>
                <w:rFonts w:ascii="Cambria Math" w:hAnsi="Cambria Math"/>
                <w:i/>
                <w:kern w:val="2"/>
                <w:szCs w:val="21"/>
              </w:rPr>
            </m:ctrlPr>
          </m:sSubPr>
          <m:e>
            <m:r>
              <w:rPr>
                <w:rFonts w:ascii="Cambria Math" w:hAnsi="Cambria Math"/>
              </w:rPr>
              <m:t>H</m:t>
            </m:r>
          </m:e>
          <m:sub>
            <m:r>
              <w:rPr>
                <w:rFonts w:ascii="Cambria Math" w:hAnsi="Cambria Math"/>
              </w:rPr>
              <m:t>a</m:t>
            </m:r>
          </m:sub>
        </m:sSub>
      </m:oMath>
      <w:r w:rsidR="00E07B45">
        <w:rPr>
          <w:rFonts w:hint="eastAsia"/>
          <w:kern w:val="2"/>
          <w:szCs w:val="21"/>
        </w:rPr>
        <w:t>——进气绝对湿度，g/kg；</w:t>
      </w:r>
    </w:p>
    <w:p w14:paraId="223A8C55" w14:textId="23F9262C" w:rsidR="003E5A0B" w:rsidRPr="00362A09" w:rsidRDefault="00000000" w:rsidP="00362A09">
      <w:pPr>
        <w:pStyle w:val="affffffffb"/>
        <w:ind w:firstLine="420"/>
        <w:rPr>
          <w:kern w:val="2"/>
          <w:szCs w:val="21"/>
        </w:rPr>
      </w:pPr>
      <m:oMath>
        <m:sSub>
          <m:sSubPr>
            <m:ctrlPr>
              <w:rPr>
                <w:rFonts w:ascii="Cambria Math" w:hAnsi="Cambria Math"/>
                <w:i/>
                <w:kern w:val="2"/>
                <w:szCs w:val="21"/>
              </w:rPr>
            </m:ctrlPr>
          </m:sSubPr>
          <m:e>
            <m:r>
              <w:rPr>
                <w:rFonts w:ascii="Cambria Math" w:hAnsi="Cambria Math"/>
              </w:rPr>
              <m:t>M</m:t>
            </m:r>
          </m:e>
          <m:sub>
            <m:r>
              <w:rPr>
                <w:rFonts w:ascii="Cambria Math" w:hAnsi="Cambria Math"/>
              </w:rPr>
              <m:t>a</m:t>
            </m:r>
          </m:sub>
        </m:sSub>
      </m:oMath>
      <w:r w:rsidR="00E07B45">
        <w:rPr>
          <w:rFonts w:hint="eastAsia"/>
          <w:kern w:val="2"/>
          <w:szCs w:val="21"/>
        </w:rPr>
        <w:t>——进气摩尔质量（干基）=28.965g/mol</w:t>
      </w:r>
      <w:bookmarkEnd w:id="8"/>
      <w:r w:rsidR="00E07B45">
        <w:rPr>
          <w:rFonts w:hint="eastAsia"/>
          <w:kern w:val="2"/>
          <w:szCs w:val="21"/>
        </w:rPr>
        <w:t>。</w:t>
      </w:r>
    </w:p>
    <w:p w14:paraId="49DDBBA7" w14:textId="787578A0" w:rsidR="003E5A0B" w:rsidRPr="00B051E5" w:rsidRDefault="00362A09" w:rsidP="003E5A0B">
      <w:pPr>
        <w:ind w:firstLineChars="200" w:firstLine="422"/>
        <w:rPr>
          <w:rFonts w:ascii="宋体" w:eastAsia="宋体" w:hAnsi="宋体" w:cs="华文楷体" w:hint="eastAsia"/>
          <w:b/>
          <w:bCs/>
          <w:szCs w:val="21"/>
        </w:rPr>
      </w:pPr>
      <w:r w:rsidRPr="00B051E5">
        <w:rPr>
          <w:rFonts w:ascii="宋体" w:eastAsia="宋体" w:hAnsi="宋体" w:cs="华文楷体" w:hint="eastAsia"/>
          <w:b/>
          <w:bCs/>
          <w:szCs w:val="21"/>
        </w:rPr>
        <w:t>（2）引入</w:t>
      </w:r>
      <w:r w:rsidR="003E5A0B" w:rsidRPr="00B051E5">
        <w:rPr>
          <w:rFonts w:ascii="宋体" w:eastAsia="宋体" w:hAnsi="宋体" w:cs="华文楷体" w:hint="eastAsia"/>
          <w:b/>
          <w:bCs/>
          <w:szCs w:val="21"/>
        </w:rPr>
        <w:t>基于尾气中H</w:t>
      </w:r>
      <w:r w:rsidR="003E5A0B" w:rsidRPr="00B051E5">
        <w:rPr>
          <w:rFonts w:ascii="宋体" w:eastAsia="宋体" w:hAnsi="宋体" w:cs="华文楷体" w:hint="eastAsia"/>
          <w:b/>
          <w:bCs/>
          <w:szCs w:val="21"/>
          <w:vertAlign w:val="subscript"/>
        </w:rPr>
        <w:t>2</w:t>
      </w:r>
      <w:r w:rsidR="003E5A0B" w:rsidRPr="00B051E5">
        <w:rPr>
          <w:rFonts w:ascii="宋体" w:eastAsia="宋体" w:hAnsi="宋体" w:cs="华文楷体" w:hint="eastAsia"/>
          <w:b/>
          <w:bCs/>
          <w:szCs w:val="21"/>
        </w:rPr>
        <w:t>O含量计算燃料消耗量</w:t>
      </w:r>
    </w:p>
    <w:p w14:paraId="5A74DC18" w14:textId="77777777" w:rsidR="003E5A0B" w:rsidRDefault="003E5A0B" w:rsidP="003E5A0B">
      <w:pPr>
        <w:pStyle w:val="affffffffb"/>
        <w:ind w:firstLine="420"/>
      </w:pPr>
      <w:r>
        <w:rPr>
          <w:rFonts w:hint="eastAsia"/>
        </w:rPr>
        <w:t>根据通用燃料组成分子式</w:t>
      </w:r>
      <m:oMath>
        <m:sSub>
          <m:sSubPr>
            <m:ctrlPr>
              <w:rPr>
                <w:rFonts w:ascii="Cambria Math" w:hAnsi="Cambria Math"/>
                <w:i/>
              </w:rPr>
            </m:ctrlPr>
          </m:sSubPr>
          <m:e>
            <m:r>
              <w:rPr>
                <w:rFonts w:ascii="Cambria Math" w:hAnsi="Cambria Math"/>
              </w:rPr>
              <m:t>C</m:t>
            </m:r>
          </m:e>
          <m:sub>
            <m:r>
              <w:rPr>
                <w:rFonts w:ascii="Cambria Math" w:hAnsi="Cambria Math"/>
              </w:rPr>
              <m:t>β</m:t>
            </m:r>
          </m:sub>
        </m:sSub>
        <m:sSub>
          <m:sSubPr>
            <m:ctrlPr>
              <w:rPr>
                <w:rFonts w:ascii="Cambria Math" w:hAnsi="Cambria Math"/>
                <w:i/>
              </w:rPr>
            </m:ctrlPr>
          </m:sSubPr>
          <m:e>
            <m:r>
              <w:rPr>
                <w:rFonts w:ascii="Cambria Math" w:hAnsi="Cambria Math"/>
              </w:rPr>
              <m:t>H</m:t>
            </m:r>
          </m:e>
          <m:sub>
            <m:r>
              <w:rPr>
                <w:rFonts w:ascii="Cambria Math" w:hAnsi="Cambria Math"/>
              </w:rPr>
              <m:t>α</m:t>
            </m:r>
          </m:sub>
        </m:sSub>
        <m:sSub>
          <m:sSubPr>
            <m:ctrlPr>
              <w:rPr>
                <w:rFonts w:ascii="Cambria Math" w:hAnsi="Cambria Math"/>
                <w:i/>
              </w:rPr>
            </m:ctrlPr>
          </m:sSubPr>
          <m:e>
            <m:r>
              <w:rPr>
                <w:rFonts w:ascii="Cambria Math" w:hAnsi="Cambria Math"/>
              </w:rPr>
              <m:t>O</m:t>
            </m:r>
          </m:e>
          <m:sub>
            <m:r>
              <w:rPr>
                <w:rFonts w:ascii="Cambria Math" w:hAnsi="Cambria Math"/>
              </w:rPr>
              <m:t>ε</m:t>
            </m:r>
          </m:sub>
        </m:sSub>
        <m:sSub>
          <m:sSubPr>
            <m:ctrlPr>
              <w:rPr>
                <w:rFonts w:ascii="Cambria Math" w:hAnsi="Cambria Math"/>
                <w:i/>
              </w:rPr>
            </m:ctrlPr>
          </m:sSubPr>
          <m:e>
            <m:r>
              <w:rPr>
                <w:rFonts w:ascii="Cambria Math" w:hAnsi="Cambria Math"/>
              </w:rPr>
              <m:t>N</m:t>
            </m:r>
          </m:e>
          <m:sub>
            <m:r>
              <w:rPr>
                <w:rFonts w:ascii="Cambria Math" w:hAnsi="Cambria Math"/>
              </w:rPr>
              <m:t>δ</m:t>
            </m:r>
          </m:sub>
        </m:sSub>
        <m:sSub>
          <m:sSubPr>
            <m:ctrlPr>
              <w:rPr>
                <w:rFonts w:ascii="Cambria Math" w:hAnsi="Cambria Math"/>
                <w:i/>
              </w:rPr>
            </m:ctrlPr>
          </m:sSubPr>
          <m:e>
            <m:r>
              <w:rPr>
                <w:rFonts w:ascii="Cambria Math" w:hAnsi="Cambria Math"/>
              </w:rPr>
              <m:t>S</m:t>
            </m:r>
          </m:e>
          <m:sub>
            <m:r>
              <w:rPr>
                <w:rFonts w:ascii="Cambria Math" w:hAnsi="Cambria Math"/>
              </w:rPr>
              <m:t>γ</m:t>
            </m:r>
          </m:sub>
        </m:sSub>
      </m:oMath>
      <w:r>
        <w:rPr>
          <w:rFonts w:hint="eastAsia"/>
        </w:rPr>
        <w:t>在假设完全燃烧的条件下</w:t>
      </w:r>
      <w:bookmarkStart w:id="9" w:name="_Hlk234487894"/>
      <w:r>
        <w:rPr>
          <w:rFonts w:hint="eastAsia"/>
        </w:rPr>
        <w:t>基于尾气中H</w:t>
      </w:r>
      <w:r w:rsidRPr="00536383">
        <w:rPr>
          <w:rFonts w:hint="eastAsia"/>
          <w:vertAlign w:val="subscript"/>
        </w:rPr>
        <w:t>2</w:t>
      </w:r>
      <w:r>
        <w:rPr>
          <w:rFonts w:hint="eastAsia"/>
        </w:rPr>
        <w:t>O含量</w:t>
      </w:r>
      <w:r w:rsidRPr="00536383">
        <w:rPr>
          <w:rFonts w:hint="eastAsia"/>
        </w:rPr>
        <w:t>计算燃料消耗</w:t>
      </w:r>
      <w:r>
        <w:rPr>
          <w:rFonts w:hint="eastAsia"/>
        </w:rPr>
        <w:t>量</w:t>
      </w:r>
      <w:r>
        <w:rPr>
          <w:rFonts w:hint="eastAsia"/>
          <w:kern w:val="2"/>
          <w:szCs w:val="21"/>
        </w:rPr>
        <w:t>，计算公式如下：</w:t>
      </w:r>
      <w:bookmarkEnd w:id="9"/>
    </w:p>
    <w:p w14:paraId="502C6A2C" w14:textId="71B6D2BE" w:rsidR="003E5A0B" w:rsidRDefault="003E5A0B" w:rsidP="003E5A0B">
      <w:pPr>
        <w:pStyle w:val="afffffffff5"/>
        <w:rPr>
          <w:rFonts w:hint="eastAsia"/>
        </w:rPr>
      </w:pPr>
      <w:r>
        <w:rPr>
          <w:rFonts w:hint="eastAsia"/>
        </w:rPr>
        <w:tab/>
      </w:r>
      <w:bookmarkStart w:id="10" w:name="_Hlk234487936"/>
      <m:oMath>
        <m:sSub>
          <m:sSubPr>
            <m:ctrlPr>
              <w:rPr>
                <w:rFonts w:ascii="Cambria Math" w:hAnsi="Cambria Math"/>
                <w:i/>
              </w:rPr>
            </m:ctrlPr>
          </m:sSubPr>
          <m:e>
            <m:r>
              <w:rPr>
                <w:rFonts w:ascii="Cambria Math" w:hAnsi="Cambria Math"/>
              </w:rPr>
              <m:t>q</m:t>
            </m:r>
          </m:e>
          <m:sub>
            <m:r>
              <w:rPr>
                <w:rFonts w:ascii="Cambria Math" w:hAnsi="Cambria Math"/>
              </w:rPr>
              <m:t>mf</m:t>
            </m:r>
            <m:r>
              <w:rPr>
                <w:rFonts w:ascii="Cambria Math" w:hAnsi="Cambria Math" w:hint="eastAsia"/>
              </w:rPr>
              <m:t>c</m:t>
            </m:r>
            <m:r>
              <w:rPr>
                <w:rFonts w:ascii="Cambria Math" w:hAnsi="Cambria Math"/>
              </w:rPr>
              <m:t>,i</m:t>
            </m:r>
          </m:sub>
        </m:sSub>
        <m:r>
          <w:rPr>
            <w:rFonts w:ascii="Cambria Math" w:hAnsi="Cambria Math" w:hint="eastAsia"/>
          </w:rPr>
          <m:t>=</m:t>
        </m:r>
        <m:f>
          <m:fPr>
            <m:ctrlPr>
              <w:rPr>
                <w:rFonts w:ascii="Cambria Math" w:hAnsi="Cambria Math"/>
                <w:i/>
              </w:rPr>
            </m:ctrlPr>
          </m:fPr>
          <m:num>
            <m:sSub>
              <m:sSubPr>
                <m:ctrlPr>
                  <w:rPr>
                    <w:rFonts w:ascii="Cambria Math" w:hAnsi="Cambria Math"/>
                    <w:i/>
                  </w:rPr>
                </m:ctrlPr>
              </m:sSubPr>
              <m:e>
                <m:r>
                  <w:rPr>
                    <w:rFonts w:ascii="Cambria Math" w:hAnsi="Cambria Math" w:hint="eastAsia"/>
                  </w:rPr>
                  <m:t>2</m:t>
                </m:r>
                <m:r>
                  <w:rPr>
                    <w:rFonts w:ascii="Cambria Math" w:hAnsi="Cambria Math"/>
                  </w:rPr>
                  <m:t>×</m:t>
                </m:r>
                <m:r>
                  <w:rPr>
                    <w:rFonts w:ascii="Cambria Math" w:hAnsi="Cambria Math" w:hint="eastAsia"/>
                  </w:rPr>
                  <m:t>m</m:t>
                </m:r>
              </m:e>
              <m:sub>
                <m:sSub>
                  <m:sSubPr>
                    <m:ctrlPr>
                      <w:rPr>
                        <w:rFonts w:ascii="Cambria Math" w:hAnsi="Cambria Math"/>
                        <w:i/>
                      </w:rPr>
                    </m:ctrlPr>
                  </m:sSubPr>
                  <m:e>
                    <m:r>
                      <w:rPr>
                        <w:rFonts w:ascii="Cambria Math" w:hAnsi="Cambria Math"/>
                      </w:rPr>
                      <m:t>H</m:t>
                    </m:r>
                  </m:e>
                  <m:sub>
                    <m:r>
                      <w:rPr>
                        <w:rFonts w:ascii="Cambria Math" w:hAnsi="Cambria Math"/>
                      </w:rPr>
                      <m:t>2</m:t>
                    </m:r>
                  </m:sub>
                </m:sSub>
                <m:r>
                  <w:rPr>
                    <w:rFonts w:ascii="Cambria Math" w:hAnsi="Cambria Math"/>
                  </w:rPr>
                  <m:t>O,</m:t>
                </m:r>
                <m:r>
                  <w:rPr>
                    <w:rFonts w:ascii="Cambria Math" w:hAnsi="Cambria Math" w:hint="eastAsia"/>
                  </w:rPr>
                  <m:t>i</m:t>
                </m:r>
              </m:sub>
            </m:sSub>
            <m:r>
              <w:rPr>
                <w:rFonts w:ascii="Cambria Math" w:hAnsi="Cambria Math"/>
              </w:rPr>
              <m:t>×(β×</m:t>
            </m:r>
            <m:sSub>
              <m:sSubPr>
                <m:ctrlPr>
                  <w:rPr>
                    <w:rFonts w:ascii="Cambria Math" w:hAnsi="Cambria Math"/>
                    <w:i/>
                  </w:rPr>
                </m:ctrlPr>
              </m:sSubPr>
              <m:e>
                <m:r>
                  <w:rPr>
                    <w:rFonts w:ascii="Cambria Math" w:hAnsi="Cambria Math"/>
                  </w:rPr>
                  <m:t>A</m:t>
                </m:r>
              </m:e>
              <m:sub>
                <m:r>
                  <w:rPr>
                    <w:rFonts w:ascii="Cambria Math" w:hAnsi="Cambria Math"/>
                  </w:rPr>
                  <m:t>C</m:t>
                </m:r>
              </m:sub>
            </m:sSub>
            <m:r>
              <w:rPr>
                <w:rFonts w:ascii="Cambria Math" w:hAnsi="Cambria Math" w:hint="eastAsia"/>
              </w:rPr>
              <m:t>+</m:t>
            </m:r>
            <m:r>
              <w:rPr>
                <w:rFonts w:ascii="Cambria Math" w:hAnsi="Cambria Math"/>
              </w:rPr>
              <m:t>α×</m:t>
            </m:r>
            <m:sSub>
              <m:sSubPr>
                <m:ctrlPr>
                  <w:rPr>
                    <w:rFonts w:ascii="Cambria Math" w:hAnsi="Cambria Math"/>
                    <w:i/>
                  </w:rPr>
                </m:ctrlPr>
              </m:sSubPr>
              <m:e>
                <m:r>
                  <w:rPr>
                    <w:rFonts w:ascii="Cambria Math" w:hAnsi="Cambria Math"/>
                  </w:rPr>
                  <m:t>A</m:t>
                </m:r>
              </m:e>
              <m:sub>
                <m:r>
                  <w:rPr>
                    <w:rFonts w:ascii="Cambria Math" w:hAnsi="Cambria Math"/>
                  </w:rPr>
                  <m:t>H</m:t>
                </m:r>
              </m:sub>
            </m:sSub>
            <m:r>
              <w:rPr>
                <w:rFonts w:ascii="Cambria Math" w:hAnsi="Cambria Math" w:hint="eastAsia"/>
              </w:rPr>
              <m:t>+</m:t>
            </m:r>
            <m:r>
              <w:rPr>
                <w:rFonts w:ascii="Cambria Math" w:hAnsi="Cambria Math"/>
              </w:rPr>
              <m:t>ε×</m:t>
            </m:r>
            <m:sSub>
              <m:sSubPr>
                <m:ctrlPr>
                  <w:rPr>
                    <w:rFonts w:ascii="Cambria Math" w:hAnsi="Cambria Math"/>
                    <w:i/>
                  </w:rPr>
                </m:ctrlPr>
              </m:sSubPr>
              <m:e>
                <m:r>
                  <w:rPr>
                    <w:rFonts w:ascii="Cambria Math" w:hAnsi="Cambria Math"/>
                  </w:rPr>
                  <m:t>A</m:t>
                </m:r>
              </m:e>
              <m:sub>
                <m:r>
                  <w:rPr>
                    <w:rFonts w:ascii="Cambria Math" w:hAnsi="Cambria Math"/>
                  </w:rPr>
                  <m:t>O</m:t>
                </m:r>
              </m:sub>
            </m:sSub>
            <m:r>
              <w:rPr>
                <w:rFonts w:ascii="Cambria Math" w:hAnsi="Cambria Math" w:hint="eastAsia"/>
              </w:rPr>
              <m:t>+</m:t>
            </m:r>
            <m:r>
              <w:rPr>
                <w:rFonts w:ascii="Cambria Math" w:hAnsi="Cambria Math"/>
              </w:rPr>
              <m:t>δ×</m:t>
            </m:r>
            <m:sSub>
              <m:sSubPr>
                <m:ctrlPr>
                  <w:rPr>
                    <w:rFonts w:ascii="Cambria Math" w:hAnsi="Cambria Math"/>
                    <w:i/>
                  </w:rPr>
                </m:ctrlPr>
              </m:sSubPr>
              <m:e>
                <m:r>
                  <w:rPr>
                    <w:rFonts w:ascii="Cambria Math" w:hAnsi="Cambria Math"/>
                  </w:rPr>
                  <m:t>A</m:t>
                </m:r>
              </m:e>
              <m:sub>
                <m:r>
                  <w:rPr>
                    <w:rFonts w:ascii="Cambria Math" w:hAnsi="Cambria Math"/>
                  </w:rPr>
                  <m:t>N</m:t>
                </m:r>
              </m:sub>
            </m:sSub>
            <m:r>
              <w:rPr>
                <w:rFonts w:ascii="Cambria Math" w:hAnsi="Cambria Math" w:hint="eastAsia"/>
              </w:rPr>
              <m:t>+</m:t>
            </m:r>
            <m:r>
              <w:rPr>
                <w:rFonts w:ascii="Cambria Math" w:hAnsi="Cambria Math"/>
              </w:rPr>
              <m:t>γ×</m:t>
            </m:r>
            <m:sSub>
              <m:sSubPr>
                <m:ctrlPr>
                  <w:rPr>
                    <w:rFonts w:ascii="Cambria Math" w:hAnsi="Cambria Math"/>
                    <w:i/>
                  </w:rPr>
                </m:ctrlPr>
              </m:sSubPr>
              <m:e>
                <m:r>
                  <w:rPr>
                    <w:rFonts w:ascii="Cambria Math" w:hAnsi="Cambria Math"/>
                  </w:rPr>
                  <m:t>A</m:t>
                </m:r>
              </m:e>
              <m:sub>
                <m:r>
                  <w:rPr>
                    <w:rFonts w:ascii="Cambria Math" w:hAnsi="Cambria Math"/>
                  </w:rPr>
                  <m:t>S</m:t>
                </m:r>
              </m:sub>
            </m:sSub>
            <m:r>
              <w:rPr>
                <w:rFonts w:ascii="Cambria Math" w:hAnsi="Cambria Math"/>
              </w:rPr>
              <m:t>)</m:t>
            </m:r>
          </m:num>
          <m:den>
            <m:r>
              <w:rPr>
                <w:rFonts w:ascii="Cambria Math" w:hAnsi="Cambria Math"/>
              </w:rPr>
              <m:t>α×</m:t>
            </m:r>
            <m:sSub>
              <m:sSubPr>
                <m:ctrlPr>
                  <w:rPr>
                    <w:rFonts w:ascii="Cambria Math" w:hAnsi="Cambria Math"/>
                    <w:i/>
                  </w:rPr>
                </m:ctrlPr>
              </m:sSubPr>
              <m:e>
                <m:r>
                  <w:rPr>
                    <w:rFonts w:ascii="Cambria Math" w:hAnsi="Cambria Math"/>
                  </w:rPr>
                  <m:t>M</m:t>
                </m:r>
              </m:e>
              <m:sub>
                <m:sSub>
                  <m:sSubPr>
                    <m:ctrlPr>
                      <w:rPr>
                        <w:rFonts w:ascii="Cambria Math" w:hAnsi="Cambria Math"/>
                        <w:i/>
                      </w:rPr>
                    </m:ctrlPr>
                  </m:sSubPr>
                  <m:e>
                    <m:r>
                      <w:rPr>
                        <w:rFonts w:ascii="Cambria Math" w:hAnsi="Cambria Math"/>
                      </w:rPr>
                      <m:t>H</m:t>
                    </m:r>
                  </m:e>
                  <m:sub>
                    <m:r>
                      <w:rPr>
                        <w:rFonts w:ascii="Cambria Math" w:hAnsi="Cambria Math"/>
                      </w:rPr>
                      <m:t>2</m:t>
                    </m:r>
                  </m:sub>
                </m:sSub>
                <m:r>
                  <w:rPr>
                    <w:rFonts w:ascii="Cambria Math" w:hAnsi="Cambria Math"/>
                  </w:rPr>
                  <m:t>O</m:t>
                </m:r>
              </m:sub>
            </m:sSub>
          </m:den>
        </m:f>
      </m:oMath>
      <w:bookmarkEnd w:id="10"/>
    </w:p>
    <w:p w14:paraId="52F1F193" w14:textId="77777777" w:rsidR="003E5A0B" w:rsidRDefault="003E5A0B" w:rsidP="003E5A0B">
      <w:pPr>
        <w:pStyle w:val="afffffffff"/>
        <w:ind w:firstLine="420"/>
      </w:pPr>
      <w:r>
        <w:rPr>
          <w:rFonts w:hint="eastAsia"/>
        </w:rPr>
        <w:t>式中：</w:t>
      </w:r>
    </w:p>
    <w:bookmarkStart w:id="11" w:name="_Hlk234487986"/>
    <w:bookmarkStart w:id="12" w:name="_Hlk234242560"/>
    <w:p w14:paraId="26CD7B35" w14:textId="77777777" w:rsidR="003E5A0B" w:rsidRDefault="00000000" w:rsidP="003E5A0B">
      <w:pPr>
        <w:pStyle w:val="affffffffb"/>
        <w:ind w:firstLine="420"/>
        <w:rPr>
          <w:kern w:val="2"/>
        </w:rPr>
      </w:pPr>
      <m:oMath>
        <m:sSub>
          <m:sSubPr>
            <m:ctrlPr>
              <w:rPr>
                <w:rFonts w:ascii="Cambria Math" w:hAnsi="Cambria Math"/>
                <w:i/>
                <w:kern w:val="2"/>
              </w:rPr>
            </m:ctrlPr>
          </m:sSubPr>
          <m:e>
            <m:r>
              <w:rPr>
                <w:rFonts w:ascii="Cambria Math" w:hAnsi="Cambria Math"/>
              </w:rPr>
              <m:t>q</m:t>
            </m:r>
          </m:e>
          <m:sub>
            <m:r>
              <w:rPr>
                <w:rFonts w:ascii="Cambria Math" w:hAnsi="Cambria Math"/>
              </w:rPr>
              <m:t>mf</m:t>
            </m:r>
            <m:r>
              <w:rPr>
                <w:rFonts w:ascii="Cambria Math" w:hAnsi="Cambria Math" w:hint="eastAsia"/>
              </w:rPr>
              <m:t>c</m:t>
            </m:r>
            <m:r>
              <w:rPr>
                <w:rFonts w:ascii="Cambria Math" w:hAnsi="Cambria Math"/>
              </w:rPr>
              <m:t>,i</m:t>
            </m:r>
          </m:sub>
        </m:sSub>
      </m:oMath>
      <w:r w:rsidR="003E5A0B">
        <w:rPr>
          <w:rFonts w:hint="eastAsia"/>
          <w:kern w:val="2"/>
        </w:rPr>
        <w:t>——计算燃料瞬时质量流量，</w:t>
      </w:r>
      <w:r w:rsidR="003E5A0B" w:rsidRPr="00D11924">
        <w:rPr>
          <w:rFonts w:hint="eastAsia"/>
          <w:kern w:val="2"/>
        </w:rPr>
        <w:t>kg/s</w:t>
      </w:r>
      <w:r w:rsidR="003E5A0B">
        <w:rPr>
          <w:rFonts w:hint="eastAsia"/>
          <w:kern w:val="2"/>
        </w:rPr>
        <w:t>；</w:t>
      </w:r>
    </w:p>
    <w:p w14:paraId="33FC5BD3" w14:textId="77777777" w:rsidR="003E5A0B" w:rsidRDefault="00000000" w:rsidP="003E5A0B">
      <w:pPr>
        <w:pStyle w:val="affffffffb"/>
        <w:ind w:firstLine="420"/>
        <w:rPr>
          <w:kern w:val="2"/>
        </w:rPr>
      </w:pPr>
      <m:oMath>
        <m:sSub>
          <m:sSubPr>
            <m:ctrlPr>
              <w:rPr>
                <w:rFonts w:ascii="Cambria Math" w:hAnsi="Cambria Math"/>
                <w:i/>
                <w:kern w:val="2"/>
                <w:szCs w:val="21"/>
              </w:rPr>
            </m:ctrlPr>
          </m:sSubPr>
          <m:e>
            <m:r>
              <w:rPr>
                <w:rFonts w:ascii="Cambria Math" w:hAnsi="Cambria Math" w:hint="eastAsia"/>
              </w:rPr>
              <m:t>m</m:t>
            </m:r>
          </m:e>
          <m:sub>
            <m:sSub>
              <m:sSubPr>
                <m:ctrlPr>
                  <w:rPr>
                    <w:rFonts w:ascii="Cambria Math" w:hAnsi="Cambria Math"/>
                    <w:i/>
                    <w:kern w:val="2"/>
                    <w:szCs w:val="21"/>
                  </w:rPr>
                </m:ctrlPr>
              </m:sSubPr>
              <m:e>
                <m:r>
                  <w:rPr>
                    <w:rFonts w:ascii="Cambria Math" w:hAnsi="Cambria Math"/>
                  </w:rPr>
                  <m:t>H</m:t>
                </m:r>
              </m:e>
              <m:sub>
                <m:r>
                  <w:rPr>
                    <w:rFonts w:ascii="Cambria Math" w:hAnsi="Cambria Math"/>
                  </w:rPr>
                  <m:t>2</m:t>
                </m:r>
              </m:sub>
            </m:sSub>
            <m:r>
              <w:rPr>
                <w:rFonts w:ascii="Cambria Math" w:hAnsi="Cambria Math"/>
              </w:rPr>
              <m:t>O,</m:t>
            </m:r>
            <m:r>
              <w:rPr>
                <w:rFonts w:ascii="Cambria Math" w:hAnsi="Cambria Math" w:hint="eastAsia"/>
              </w:rPr>
              <m:t>i</m:t>
            </m:r>
          </m:sub>
        </m:sSub>
      </m:oMath>
      <w:r w:rsidR="003E5A0B">
        <w:rPr>
          <w:rFonts w:hint="eastAsia"/>
          <w:kern w:val="2"/>
          <w:szCs w:val="21"/>
        </w:rPr>
        <w:t>——</w:t>
      </w:r>
      <w:r w:rsidR="003E5A0B">
        <w:rPr>
          <w:rFonts w:hint="eastAsia"/>
        </w:rPr>
        <w:t>基于进气湿度校正的尾气瞬时</w:t>
      </w:r>
      <m:oMath>
        <m:sSub>
          <m:sSubPr>
            <m:ctrlPr>
              <w:rPr>
                <w:rFonts w:ascii="Cambria Math" w:hAnsi="Cambria Math"/>
                <w:i/>
                <w:kern w:val="2"/>
                <w:szCs w:val="21"/>
              </w:rPr>
            </m:ctrlPr>
          </m:sSubPr>
          <m:e>
            <m:r>
              <w:rPr>
                <w:rFonts w:ascii="Cambria Math" w:hAnsi="Cambria Math"/>
              </w:rPr>
              <m:t>H</m:t>
            </m:r>
          </m:e>
          <m:sub>
            <m:r>
              <w:rPr>
                <w:rFonts w:ascii="Cambria Math" w:hAnsi="Cambria Math"/>
              </w:rPr>
              <m:t>2</m:t>
            </m:r>
          </m:sub>
        </m:sSub>
        <m:r>
          <w:rPr>
            <w:rFonts w:ascii="Cambria Math" w:hAnsi="Cambria Math"/>
          </w:rPr>
          <m:t>O</m:t>
        </m:r>
      </m:oMath>
      <w:r w:rsidR="003E5A0B">
        <w:rPr>
          <w:rFonts w:hint="eastAsia"/>
        </w:rPr>
        <w:t>质量排放量，</w:t>
      </w:r>
      <w:r w:rsidR="003E5A0B" w:rsidRPr="00D11924">
        <w:rPr>
          <w:rFonts w:hint="eastAsia"/>
          <w:kern w:val="2"/>
        </w:rPr>
        <w:t>kg/s</w:t>
      </w:r>
      <w:r w:rsidR="003E5A0B">
        <w:rPr>
          <w:rFonts w:hint="eastAsia"/>
          <w:kern w:val="2"/>
        </w:rPr>
        <w:t>；</w:t>
      </w:r>
    </w:p>
    <w:p w14:paraId="735B70A3" w14:textId="77777777" w:rsidR="003E5A0B" w:rsidRDefault="00000000" w:rsidP="003E5A0B">
      <w:pPr>
        <w:pStyle w:val="affffffffb"/>
        <w:ind w:firstLine="420"/>
        <w:rPr>
          <w:kern w:val="2"/>
          <w:szCs w:val="21"/>
        </w:rPr>
      </w:pPr>
      <m:oMath>
        <m:sSub>
          <m:sSubPr>
            <m:ctrlPr>
              <w:rPr>
                <w:rFonts w:ascii="Cambria Math" w:hAnsi="Cambria Math"/>
                <w:i/>
                <w:kern w:val="2"/>
                <w:szCs w:val="21"/>
              </w:rPr>
            </m:ctrlPr>
          </m:sSubPr>
          <m:e>
            <m:r>
              <w:rPr>
                <w:rFonts w:ascii="Cambria Math" w:hAnsi="Cambria Math"/>
              </w:rPr>
              <m:t>A</m:t>
            </m:r>
          </m:e>
          <m:sub>
            <m:r>
              <w:rPr>
                <w:rFonts w:ascii="Cambria Math" w:hAnsi="Cambria Math"/>
              </w:rPr>
              <m:t>C</m:t>
            </m:r>
          </m:sub>
        </m:sSub>
      </m:oMath>
      <w:r w:rsidR="003E5A0B">
        <w:rPr>
          <w:rFonts w:hint="eastAsia"/>
          <w:kern w:val="2"/>
          <w:szCs w:val="21"/>
        </w:rPr>
        <w:t>——</w:t>
      </w:r>
      <m:oMath>
        <m:r>
          <w:rPr>
            <w:rFonts w:ascii="Cambria Math" w:hAnsi="Cambria Math"/>
            <w:kern w:val="2"/>
            <w:szCs w:val="21"/>
          </w:rPr>
          <m:t>C</m:t>
        </m:r>
      </m:oMath>
      <w:r w:rsidR="003E5A0B">
        <w:rPr>
          <w:rFonts w:hint="eastAsia"/>
          <w:kern w:val="2"/>
          <w:szCs w:val="21"/>
        </w:rPr>
        <w:t>原子量，12.011 g/mol；</w:t>
      </w:r>
    </w:p>
    <w:p w14:paraId="15FD05E4" w14:textId="77777777" w:rsidR="003E5A0B" w:rsidRDefault="00000000" w:rsidP="003E5A0B">
      <w:pPr>
        <w:pStyle w:val="affffffffb"/>
        <w:ind w:firstLine="420"/>
        <w:rPr>
          <w:kern w:val="2"/>
          <w:szCs w:val="21"/>
        </w:rPr>
      </w:pPr>
      <m:oMath>
        <m:sSub>
          <m:sSubPr>
            <m:ctrlPr>
              <w:rPr>
                <w:rFonts w:ascii="Cambria Math" w:hAnsi="Cambria Math"/>
                <w:i/>
                <w:kern w:val="2"/>
                <w:szCs w:val="21"/>
              </w:rPr>
            </m:ctrlPr>
          </m:sSubPr>
          <m:e>
            <m:r>
              <w:rPr>
                <w:rFonts w:ascii="Cambria Math" w:hAnsi="Cambria Math"/>
              </w:rPr>
              <m:t>A</m:t>
            </m:r>
          </m:e>
          <m:sub>
            <m:r>
              <w:rPr>
                <w:rFonts w:ascii="Cambria Math" w:hAnsi="Cambria Math"/>
              </w:rPr>
              <m:t>H</m:t>
            </m:r>
          </m:sub>
        </m:sSub>
      </m:oMath>
      <w:r w:rsidR="003E5A0B">
        <w:rPr>
          <w:rFonts w:hint="eastAsia"/>
          <w:kern w:val="2"/>
          <w:szCs w:val="21"/>
        </w:rPr>
        <w:t>——</w:t>
      </w:r>
      <m:oMath>
        <m:r>
          <w:rPr>
            <w:rFonts w:ascii="Cambria Math" w:hAnsi="Cambria Math"/>
            <w:kern w:val="2"/>
            <w:szCs w:val="21"/>
          </w:rPr>
          <m:t>H</m:t>
        </m:r>
      </m:oMath>
      <w:r w:rsidR="003E5A0B">
        <w:rPr>
          <w:rFonts w:hint="eastAsia"/>
          <w:kern w:val="2"/>
          <w:szCs w:val="21"/>
        </w:rPr>
        <w:t>原子量，1.00794 g/mol；</w:t>
      </w:r>
    </w:p>
    <w:p w14:paraId="26D7CC3A" w14:textId="77777777" w:rsidR="003E5A0B" w:rsidRDefault="00000000" w:rsidP="003E5A0B">
      <w:pPr>
        <w:pStyle w:val="affffffffb"/>
        <w:ind w:firstLine="420"/>
        <w:rPr>
          <w:kern w:val="2"/>
          <w:szCs w:val="21"/>
        </w:rPr>
      </w:pPr>
      <m:oMath>
        <m:sSub>
          <m:sSubPr>
            <m:ctrlPr>
              <w:rPr>
                <w:rFonts w:ascii="Cambria Math" w:hAnsi="Cambria Math"/>
                <w:i/>
                <w:kern w:val="2"/>
                <w:szCs w:val="21"/>
              </w:rPr>
            </m:ctrlPr>
          </m:sSubPr>
          <m:e>
            <m:r>
              <w:rPr>
                <w:rFonts w:ascii="Cambria Math" w:hAnsi="Cambria Math"/>
              </w:rPr>
              <m:t>A</m:t>
            </m:r>
          </m:e>
          <m:sub>
            <m:r>
              <w:rPr>
                <w:rFonts w:ascii="Cambria Math" w:hAnsi="Cambria Math"/>
              </w:rPr>
              <m:t>O</m:t>
            </m:r>
          </m:sub>
        </m:sSub>
      </m:oMath>
      <w:r w:rsidR="003E5A0B">
        <w:rPr>
          <w:rFonts w:hint="eastAsia"/>
          <w:kern w:val="2"/>
          <w:szCs w:val="21"/>
        </w:rPr>
        <w:t>——</w:t>
      </w:r>
      <m:oMath>
        <m:r>
          <w:rPr>
            <w:rFonts w:ascii="Cambria Math" w:hAnsi="Cambria Math"/>
            <w:kern w:val="2"/>
            <w:szCs w:val="21"/>
          </w:rPr>
          <m:t>O</m:t>
        </m:r>
      </m:oMath>
      <w:r w:rsidR="003E5A0B">
        <w:rPr>
          <w:rFonts w:hint="eastAsia"/>
          <w:kern w:val="2"/>
          <w:szCs w:val="21"/>
        </w:rPr>
        <w:t>原子量，15.9994 g/mol；</w:t>
      </w:r>
    </w:p>
    <w:p w14:paraId="3FC2A317" w14:textId="77777777" w:rsidR="003E5A0B" w:rsidRDefault="00000000" w:rsidP="003E5A0B">
      <w:pPr>
        <w:pStyle w:val="affffffffb"/>
        <w:ind w:firstLine="420"/>
        <w:rPr>
          <w:kern w:val="2"/>
        </w:rPr>
      </w:pPr>
      <m:oMath>
        <m:sSub>
          <m:sSubPr>
            <m:ctrlPr>
              <w:rPr>
                <w:rFonts w:ascii="Cambria Math" w:hAnsi="Cambria Math"/>
                <w:i/>
                <w:kern w:val="2"/>
                <w:szCs w:val="21"/>
              </w:rPr>
            </m:ctrlPr>
          </m:sSubPr>
          <m:e>
            <m:r>
              <w:rPr>
                <w:rFonts w:ascii="Cambria Math" w:hAnsi="Cambria Math"/>
              </w:rPr>
              <m:t>A</m:t>
            </m:r>
          </m:e>
          <m:sub>
            <m:r>
              <w:rPr>
                <w:rFonts w:ascii="Cambria Math" w:hAnsi="Cambria Math"/>
              </w:rPr>
              <m:t>N</m:t>
            </m:r>
          </m:sub>
        </m:sSub>
      </m:oMath>
      <w:r w:rsidR="003E5A0B">
        <w:rPr>
          <w:rFonts w:hint="eastAsia"/>
          <w:kern w:val="2"/>
          <w:szCs w:val="21"/>
        </w:rPr>
        <w:t>——</w:t>
      </w:r>
      <m:oMath>
        <m:r>
          <w:rPr>
            <w:rFonts w:ascii="Cambria Math" w:hAnsi="Cambria Math"/>
            <w:kern w:val="2"/>
            <w:szCs w:val="21"/>
          </w:rPr>
          <m:t>N</m:t>
        </m:r>
      </m:oMath>
      <w:r w:rsidR="003E5A0B">
        <w:rPr>
          <w:rFonts w:hint="eastAsia"/>
          <w:kern w:val="2"/>
          <w:szCs w:val="21"/>
        </w:rPr>
        <w:t>原子量，14.0067 g/mol；</w:t>
      </w:r>
    </w:p>
    <w:p w14:paraId="28F770EA" w14:textId="77777777" w:rsidR="003E5A0B" w:rsidRDefault="00000000" w:rsidP="003E5A0B">
      <w:pPr>
        <w:pStyle w:val="affffffffb"/>
        <w:ind w:firstLine="420"/>
        <w:rPr>
          <w:kern w:val="2"/>
        </w:rPr>
      </w:pPr>
      <m:oMath>
        <m:sSub>
          <m:sSubPr>
            <m:ctrlPr>
              <w:rPr>
                <w:rFonts w:ascii="Cambria Math" w:hAnsi="Cambria Math"/>
                <w:i/>
                <w:kern w:val="2"/>
                <w:szCs w:val="21"/>
              </w:rPr>
            </m:ctrlPr>
          </m:sSubPr>
          <m:e>
            <m:r>
              <w:rPr>
                <w:rFonts w:ascii="Cambria Math" w:hAnsi="Cambria Math"/>
              </w:rPr>
              <m:t>A</m:t>
            </m:r>
          </m:e>
          <m:sub>
            <m:r>
              <w:rPr>
                <w:rFonts w:ascii="Cambria Math" w:hAnsi="Cambria Math"/>
              </w:rPr>
              <m:t>S</m:t>
            </m:r>
          </m:sub>
        </m:sSub>
      </m:oMath>
      <w:r w:rsidR="003E5A0B">
        <w:rPr>
          <w:rFonts w:hint="eastAsia"/>
          <w:kern w:val="2"/>
          <w:szCs w:val="21"/>
        </w:rPr>
        <w:t>——</w:t>
      </w:r>
      <m:oMath>
        <m:r>
          <w:rPr>
            <w:rFonts w:ascii="Cambria Math" w:hAnsi="Cambria Math"/>
            <w:kern w:val="2"/>
            <w:szCs w:val="21"/>
          </w:rPr>
          <m:t>S</m:t>
        </m:r>
      </m:oMath>
      <w:r w:rsidR="003E5A0B">
        <w:rPr>
          <w:rFonts w:hint="eastAsia"/>
          <w:kern w:val="2"/>
          <w:szCs w:val="21"/>
        </w:rPr>
        <w:t>原子量，32.065 g/mol；</w:t>
      </w:r>
    </w:p>
    <w:p w14:paraId="60BEDCBB" w14:textId="3BBB4EB9" w:rsidR="003E5A0B" w:rsidRPr="003E5A0B" w:rsidRDefault="00000000" w:rsidP="003E5A0B">
      <w:pPr>
        <w:pStyle w:val="affffffffb"/>
        <w:ind w:firstLine="420"/>
        <w:rPr>
          <w:kern w:val="2"/>
          <w:szCs w:val="21"/>
        </w:rPr>
      </w:pPr>
      <m:oMath>
        <m:sSub>
          <m:sSubPr>
            <m:ctrlPr>
              <w:rPr>
                <w:rFonts w:ascii="Cambria Math" w:hAnsi="Cambria Math"/>
                <w:i/>
                <w:kern w:val="2"/>
                <w:szCs w:val="21"/>
              </w:rPr>
            </m:ctrlPr>
          </m:sSubPr>
          <m:e>
            <m:r>
              <w:rPr>
                <w:rFonts w:ascii="Cambria Math" w:hAnsi="Cambria Math"/>
              </w:rPr>
              <m:t>M</m:t>
            </m:r>
          </m:e>
          <m:sub>
            <m:sSub>
              <m:sSubPr>
                <m:ctrlPr>
                  <w:rPr>
                    <w:rFonts w:ascii="Cambria Math" w:hAnsi="Cambria Math"/>
                    <w:i/>
                    <w:kern w:val="2"/>
                    <w:szCs w:val="21"/>
                  </w:rPr>
                </m:ctrlPr>
              </m:sSubPr>
              <m:e>
                <m:r>
                  <w:rPr>
                    <w:rFonts w:ascii="Cambria Math" w:hAnsi="Cambria Math"/>
                  </w:rPr>
                  <m:t>H</m:t>
                </m:r>
              </m:e>
              <m:sub>
                <m:r>
                  <w:rPr>
                    <w:rFonts w:ascii="Cambria Math" w:hAnsi="Cambria Math"/>
                  </w:rPr>
                  <m:t>2</m:t>
                </m:r>
              </m:sub>
            </m:sSub>
            <m:r>
              <w:rPr>
                <w:rFonts w:ascii="Cambria Math" w:hAnsi="Cambria Math"/>
              </w:rPr>
              <m:t>O</m:t>
            </m:r>
          </m:sub>
        </m:sSub>
      </m:oMath>
      <w:r w:rsidR="003E5A0B">
        <w:rPr>
          <w:rFonts w:hint="eastAsia"/>
          <w:kern w:val="2"/>
          <w:szCs w:val="21"/>
        </w:rPr>
        <w:t>——</w:t>
      </w:r>
      <w:bookmarkStart w:id="13" w:name="OLE_LINK3"/>
      <m:oMath>
        <m:sSub>
          <m:sSubPr>
            <m:ctrlPr>
              <w:rPr>
                <w:rFonts w:ascii="Cambria Math" w:hAnsi="Cambria Math"/>
                <w:i/>
                <w:kern w:val="2"/>
                <w:szCs w:val="21"/>
              </w:rPr>
            </m:ctrlPr>
          </m:sSubPr>
          <m:e>
            <m:r>
              <w:rPr>
                <w:rFonts w:ascii="Cambria Math" w:hAnsi="Cambria Math"/>
              </w:rPr>
              <m:t>H</m:t>
            </m:r>
          </m:e>
          <m:sub>
            <m:r>
              <w:rPr>
                <w:rFonts w:ascii="Cambria Math" w:hAnsi="Cambria Math"/>
              </w:rPr>
              <m:t>2</m:t>
            </m:r>
          </m:sub>
        </m:sSub>
        <m:r>
          <w:rPr>
            <w:rFonts w:ascii="Cambria Math" w:hAnsi="Cambria Math"/>
          </w:rPr>
          <m:t>O</m:t>
        </m:r>
      </m:oMath>
      <w:bookmarkEnd w:id="13"/>
      <w:r w:rsidR="003E5A0B">
        <w:rPr>
          <w:rFonts w:hint="eastAsia"/>
          <w:kern w:val="2"/>
          <w:szCs w:val="21"/>
        </w:rPr>
        <w:t>原子量=18.01534g/mol</w:t>
      </w:r>
      <w:bookmarkEnd w:id="11"/>
      <w:r w:rsidR="003E5A0B">
        <w:rPr>
          <w:rFonts w:hint="eastAsia"/>
          <w:kern w:val="2"/>
          <w:szCs w:val="21"/>
        </w:rPr>
        <w:t>。</w:t>
      </w:r>
      <w:bookmarkEnd w:id="12"/>
    </w:p>
    <w:p w14:paraId="37449563" w14:textId="37624754" w:rsidR="00802A88" w:rsidRPr="00B051E5" w:rsidRDefault="00802A88" w:rsidP="00802A88">
      <w:pPr>
        <w:ind w:firstLineChars="200" w:firstLine="422"/>
        <w:rPr>
          <w:rFonts w:ascii="宋体" w:eastAsia="宋体" w:hAnsi="宋体" w:cs="华文楷体" w:hint="eastAsia"/>
          <w:b/>
          <w:bCs/>
          <w:szCs w:val="21"/>
        </w:rPr>
      </w:pPr>
      <w:r w:rsidRPr="00B051E5">
        <w:rPr>
          <w:rFonts w:ascii="宋体" w:eastAsia="宋体" w:hAnsi="宋体" w:cs="华文楷体" w:hint="eastAsia"/>
          <w:b/>
          <w:bCs/>
          <w:szCs w:val="21"/>
        </w:rPr>
        <w:t>12．测试设备</w:t>
      </w:r>
    </w:p>
    <w:p w14:paraId="5D23CBEF" w14:textId="7B1F76A5" w:rsidR="00802A88" w:rsidRPr="00B051E5" w:rsidRDefault="00802A88" w:rsidP="00802A88">
      <w:pPr>
        <w:ind w:firstLineChars="200" w:firstLine="422"/>
        <w:rPr>
          <w:rFonts w:ascii="宋体" w:eastAsia="宋体" w:hAnsi="宋体" w:cs="华文楷体" w:hint="eastAsia"/>
          <w:b/>
          <w:bCs/>
          <w:szCs w:val="21"/>
        </w:rPr>
      </w:pPr>
      <w:r w:rsidRPr="00B051E5">
        <w:rPr>
          <w:rFonts w:ascii="宋体" w:eastAsia="宋体" w:hAnsi="宋体" w:cs="华文楷体" w:hint="eastAsia"/>
          <w:b/>
          <w:bCs/>
          <w:szCs w:val="21"/>
        </w:rPr>
        <w:t>13．车载仪器设备的标定</w:t>
      </w:r>
    </w:p>
    <w:p w14:paraId="00086FB3" w14:textId="6C61AD72" w:rsidR="00922629" w:rsidRPr="00B051E5" w:rsidRDefault="00802A88" w:rsidP="00802A88">
      <w:pPr>
        <w:ind w:firstLineChars="200" w:firstLine="422"/>
        <w:rPr>
          <w:rFonts w:ascii="宋体" w:eastAsia="宋体" w:hAnsi="宋体" w:cs="华文楷体" w:hint="eastAsia"/>
          <w:b/>
          <w:bCs/>
          <w:szCs w:val="21"/>
        </w:rPr>
      </w:pPr>
      <w:r w:rsidRPr="00B051E5">
        <w:rPr>
          <w:rFonts w:ascii="宋体" w:eastAsia="宋体" w:hAnsi="宋体" w:cs="华文楷体" w:hint="eastAsia"/>
          <w:b/>
          <w:bCs/>
          <w:szCs w:val="21"/>
        </w:rPr>
        <w:t>14．ECU扭矩的信号一致性检查方法</w:t>
      </w:r>
    </w:p>
    <w:p w14:paraId="65C4FE77" w14:textId="77777777" w:rsidR="007D5981" w:rsidRPr="009F4532" w:rsidRDefault="00977285" w:rsidP="009F4532">
      <w:pPr>
        <w:pStyle w:val="1"/>
        <w:spacing w:before="200" w:after="200"/>
        <w:rPr>
          <w:sz w:val="24"/>
          <w:szCs w:val="24"/>
        </w:rPr>
      </w:pPr>
      <w:bookmarkStart w:id="14" w:name="_Toc29197"/>
      <w:r w:rsidRPr="009F4532">
        <w:rPr>
          <w:rFonts w:hint="eastAsia"/>
          <w:sz w:val="24"/>
          <w:szCs w:val="24"/>
        </w:rPr>
        <w:t>三、采用国际标准和国外先进标准情况</w:t>
      </w:r>
      <w:bookmarkEnd w:id="14"/>
    </w:p>
    <w:p w14:paraId="5162FBAA" w14:textId="4F6F2B5C" w:rsidR="007D5981" w:rsidRDefault="00977285" w:rsidP="001D457C">
      <w:pPr>
        <w:pStyle w:val="affffffffb"/>
        <w:ind w:firstLine="420"/>
        <w:rPr>
          <w:rFonts w:hAnsi="宋体" w:cs="华文楷体" w:hint="eastAsia"/>
          <w:szCs w:val="21"/>
        </w:rPr>
      </w:pPr>
      <w:r w:rsidRPr="005F4BE3">
        <w:rPr>
          <w:rFonts w:hAnsi="宋体" w:cs="华文楷体" w:hint="eastAsia"/>
          <w:szCs w:val="21"/>
        </w:rPr>
        <w:t>本标准属于团体标准，与现行法律、法规、规章和政策以及有关基础和相关标准不矛盾。</w:t>
      </w:r>
      <w:r w:rsidR="00285852">
        <w:rPr>
          <w:rFonts w:hAnsi="宋体" w:cs="华文楷体" w:hint="eastAsia"/>
          <w:szCs w:val="21"/>
        </w:rPr>
        <w:t>主要内容</w:t>
      </w:r>
      <w:r w:rsidR="005F4BE3">
        <w:rPr>
          <w:rFonts w:hAnsi="宋体" w:cs="华文楷体" w:hint="eastAsia"/>
          <w:szCs w:val="21"/>
        </w:rPr>
        <w:t>引用</w:t>
      </w:r>
      <w:r w:rsidR="00285852">
        <w:rPr>
          <w:rFonts w:hAnsi="宋体" w:cs="华文楷体" w:hint="eastAsia"/>
          <w:szCs w:val="21"/>
        </w:rPr>
        <w:t>自</w:t>
      </w:r>
      <w:r w:rsidR="005F4BE3">
        <w:rPr>
          <w:rFonts w:hAnsi="宋体" w:cs="华文楷体" w:hint="eastAsia"/>
          <w:szCs w:val="21"/>
        </w:rPr>
        <w:t>国内现行标准</w:t>
      </w:r>
      <w:r w:rsidRPr="005F4BE3">
        <w:rPr>
          <w:rFonts w:hAnsi="宋体" w:cs="华文楷体" w:hint="eastAsia"/>
          <w:szCs w:val="21"/>
        </w:rPr>
        <w:t>GB</w:t>
      </w:r>
      <w:r w:rsidR="005F4BE3">
        <w:rPr>
          <w:rFonts w:hAnsi="宋体" w:cs="华文楷体" w:hint="eastAsia"/>
          <w:szCs w:val="21"/>
        </w:rPr>
        <w:t xml:space="preserve"> 17691</w:t>
      </w:r>
      <w:r w:rsidRPr="005F4BE3">
        <w:rPr>
          <w:rFonts w:hAnsi="宋体" w:cs="华文楷体" w:hint="eastAsia"/>
          <w:szCs w:val="21"/>
        </w:rPr>
        <w:t>-201</w:t>
      </w:r>
      <w:r w:rsidR="005F4BE3">
        <w:rPr>
          <w:rFonts w:hAnsi="宋体" w:cs="华文楷体" w:hint="eastAsia"/>
          <w:szCs w:val="21"/>
        </w:rPr>
        <w:t>8</w:t>
      </w:r>
      <w:r w:rsidRPr="005F4BE3">
        <w:rPr>
          <w:rFonts w:hAnsi="宋体" w:cs="华文楷体" w:hint="eastAsia"/>
          <w:szCs w:val="21"/>
        </w:rPr>
        <w:t xml:space="preserve"> 《</w:t>
      </w:r>
      <w:r w:rsidR="005F4BE3">
        <w:rPr>
          <w:rFonts w:hAnsi="宋体" w:cs="华文楷体" w:hint="eastAsia"/>
          <w:szCs w:val="21"/>
        </w:rPr>
        <w:t>重型柴油车污染物排放限值及测量方法（中国第Ⅵ阶段）</w:t>
      </w:r>
      <w:r w:rsidRPr="005F4BE3">
        <w:rPr>
          <w:rFonts w:hAnsi="宋体" w:cs="华文楷体" w:hint="eastAsia"/>
          <w:szCs w:val="21"/>
        </w:rPr>
        <w:t>》</w:t>
      </w:r>
      <w:r w:rsidR="005F4BE3">
        <w:rPr>
          <w:rFonts w:hAnsi="宋体" w:cs="华文楷体" w:hint="eastAsia"/>
          <w:szCs w:val="21"/>
        </w:rPr>
        <w:t>附录K</w:t>
      </w:r>
      <w:r w:rsidR="00285852">
        <w:rPr>
          <w:rFonts w:hAnsi="宋体" w:cs="华文楷体" w:hint="eastAsia"/>
          <w:szCs w:val="21"/>
        </w:rPr>
        <w:t>，并在此基础上进行了相关氨燃料车辆的适用性修订，增加了氨内燃机及其汽车的定义，修订了双燃料汽车部分的试验要求，增加了对试验时天气状态或湿度的要求，增加了过量空气系数、进气流量、空燃比信息采集的要求</w:t>
      </w:r>
      <w:r w:rsidRPr="005F4BE3">
        <w:rPr>
          <w:rFonts w:hAnsi="宋体" w:cs="华文楷体" w:hint="eastAsia"/>
          <w:szCs w:val="21"/>
        </w:rPr>
        <w:t>；</w:t>
      </w:r>
      <w:r w:rsidR="00285852">
        <w:rPr>
          <w:rFonts w:hAnsi="宋体" w:cs="华文楷体" w:hint="eastAsia"/>
          <w:szCs w:val="21"/>
        </w:rPr>
        <w:t>修订了</w:t>
      </w:r>
      <w:r w:rsidR="00285852" w:rsidRPr="000B79A6">
        <w:rPr>
          <w:rFonts w:hint="eastAsia"/>
        </w:rPr>
        <w:t>分析仪和EFM</w:t>
      </w:r>
      <w:r w:rsidR="00285852">
        <w:rPr>
          <w:rFonts w:hint="eastAsia"/>
        </w:rPr>
        <w:t>数据一致性检查方法，引入了</w:t>
      </w:r>
      <w:proofErr w:type="gramStart"/>
      <w:r w:rsidR="00285852" w:rsidRPr="00285852">
        <w:rPr>
          <w:rFonts w:hint="eastAsia"/>
        </w:rPr>
        <w:t>氢平衡</w:t>
      </w:r>
      <w:proofErr w:type="gramEnd"/>
      <w:r w:rsidR="00285852" w:rsidRPr="00285852">
        <w:rPr>
          <w:rFonts w:hint="eastAsia"/>
        </w:rPr>
        <w:t>法</w:t>
      </w:r>
      <w:r w:rsidR="00285852">
        <w:rPr>
          <w:rFonts w:hint="eastAsia"/>
        </w:rPr>
        <w:t>和</w:t>
      </w:r>
      <w:r w:rsidR="0070511B" w:rsidRPr="0070511B">
        <w:rPr>
          <w:rFonts w:hint="eastAsia"/>
        </w:rPr>
        <w:t>排气质量流量</w:t>
      </w:r>
      <w:r w:rsidR="0070511B">
        <w:rPr>
          <w:rFonts w:hint="eastAsia"/>
        </w:rPr>
        <w:t>法</w:t>
      </w:r>
      <w:r w:rsidR="007B2F65">
        <w:rPr>
          <w:rFonts w:hint="eastAsia"/>
        </w:rPr>
        <w:t>；</w:t>
      </w:r>
      <w:r w:rsidR="00285852">
        <w:rPr>
          <w:rFonts w:hint="eastAsia"/>
        </w:rPr>
        <w:t>修订了气体组分的质量排放量计算方法，</w:t>
      </w:r>
      <w:r w:rsidR="007B2F65">
        <w:rPr>
          <w:rFonts w:hint="eastAsia"/>
        </w:rPr>
        <w:t>基于修正后的</w:t>
      </w:r>
      <w:r w:rsidR="007B2F65" w:rsidRPr="007B2F65">
        <w:rPr>
          <w:rFonts w:hint="eastAsia"/>
        </w:rPr>
        <w:t>通用燃料组成分子式</w:t>
      </w:r>
      <m:oMath>
        <m:sSub>
          <m:sSubPr>
            <m:ctrlPr>
              <w:rPr>
                <w:rFonts w:ascii="Cambria Math" w:hAnsi="Cambria Math" w:cs="宋体"/>
                <w:szCs w:val="21"/>
              </w:rPr>
            </m:ctrlPr>
          </m:sSubPr>
          <m:e>
            <m:r>
              <w:rPr>
                <w:rFonts w:ascii="Cambria Math" w:hAnsi="Cambria Math"/>
              </w:rPr>
              <m:t>C</m:t>
            </m:r>
          </m:e>
          <m:sub>
            <m:r>
              <w:rPr>
                <w:rFonts w:ascii="Cambria Math" w:hAnsi="Cambria Math"/>
              </w:rPr>
              <m:t>β</m:t>
            </m:r>
          </m:sub>
        </m:sSub>
        <m:sSub>
          <m:sSubPr>
            <m:ctrlPr>
              <w:rPr>
                <w:rFonts w:ascii="Cambria Math" w:hAnsi="Cambria Math" w:cs="宋体"/>
                <w:szCs w:val="21"/>
              </w:rPr>
            </m:ctrlPr>
          </m:sSubPr>
          <m:e>
            <m:r>
              <w:rPr>
                <w:rFonts w:ascii="Cambria Math" w:hAnsi="Cambria Math"/>
              </w:rPr>
              <m:t>H</m:t>
            </m:r>
          </m:e>
          <m:sub>
            <m:r>
              <w:rPr>
                <w:rFonts w:ascii="Cambria Math" w:hAnsi="Cambria Math"/>
              </w:rPr>
              <m:t>α</m:t>
            </m:r>
          </m:sub>
        </m:sSub>
        <m:sSub>
          <m:sSubPr>
            <m:ctrlPr>
              <w:rPr>
                <w:rFonts w:ascii="Cambria Math" w:hAnsi="Cambria Math" w:cs="宋体"/>
                <w:szCs w:val="21"/>
              </w:rPr>
            </m:ctrlPr>
          </m:sSubPr>
          <m:e>
            <m:r>
              <w:rPr>
                <w:rFonts w:ascii="Cambria Math" w:hAnsi="Cambria Math"/>
              </w:rPr>
              <m:t>O</m:t>
            </m:r>
          </m:e>
          <m:sub>
            <m:r>
              <w:rPr>
                <w:rFonts w:ascii="Cambria Math" w:hAnsi="Cambria Math"/>
              </w:rPr>
              <m:t>ε</m:t>
            </m:r>
          </m:sub>
        </m:sSub>
        <m:sSub>
          <m:sSubPr>
            <m:ctrlPr>
              <w:rPr>
                <w:rFonts w:ascii="Cambria Math" w:hAnsi="Cambria Math" w:cs="宋体"/>
                <w:szCs w:val="21"/>
              </w:rPr>
            </m:ctrlPr>
          </m:sSubPr>
          <m:e>
            <m:r>
              <w:rPr>
                <w:rFonts w:ascii="Cambria Math" w:hAnsi="Cambria Math"/>
              </w:rPr>
              <m:t>N</m:t>
            </m:r>
          </m:e>
          <m:sub>
            <m:r>
              <w:rPr>
                <w:rFonts w:ascii="Cambria Math" w:hAnsi="Cambria Math"/>
              </w:rPr>
              <m:t>δ</m:t>
            </m:r>
          </m:sub>
        </m:sSub>
        <m:sSub>
          <m:sSubPr>
            <m:ctrlPr>
              <w:rPr>
                <w:rFonts w:ascii="Cambria Math" w:hAnsi="Cambria Math" w:cs="宋体"/>
                <w:szCs w:val="21"/>
              </w:rPr>
            </m:ctrlPr>
          </m:sSubPr>
          <m:e>
            <m:r>
              <w:rPr>
                <w:rFonts w:ascii="Cambria Math" w:hAnsi="Cambria Math"/>
              </w:rPr>
              <m:t>S</m:t>
            </m:r>
          </m:e>
          <m:sub>
            <m:r>
              <w:rPr>
                <w:rFonts w:ascii="Cambria Math" w:hAnsi="Cambria Math"/>
              </w:rPr>
              <m:t>γ</m:t>
            </m:r>
          </m:sub>
        </m:sSub>
      </m:oMath>
      <w:r w:rsidR="00285852">
        <w:rPr>
          <w:rFonts w:hint="eastAsia"/>
        </w:rPr>
        <w:t>引入基于精确方程计算排气组分的u值的方法</w:t>
      </w:r>
      <w:r w:rsidR="0070511B">
        <w:rPr>
          <w:rFonts w:hint="eastAsia"/>
        </w:rPr>
        <w:t>。本标准</w:t>
      </w:r>
      <w:r w:rsidRPr="005F4BE3">
        <w:rPr>
          <w:rFonts w:hAnsi="宋体" w:cs="华文楷体" w:hint="eastAsia"/>
          <w:szCs w:val="21"/>
        </w:rPr>
        <w:t>未采用国外标准</w:t>
      </w:r>
      <w:r w:rsidR="007B2F65">
        <w:rPr>
          <w:rFonts w:hAnsi="宋体" w:cs="华文楷体" w:hint="eastAsia"/>
          <w:szCs w:val="21"/>
        </w:rPr>
        <w:t>，但借鉴了</w:t>
      </w:r>
      <w:r w:rsidR="007B2F65" w:rsidRPr="007B2F65">
        <w:rPr>
          <w:rFonts w:hAnsi="宋体" w:cs="华文楷体" w:hint="eastAsia"/>
          <w:szCs w:val="21"/>
        </w:rPr>
        <w:t>美国国家环境保护局(Environmental Protection Agency, EPA)重型</w:t>
      </w:r>
      <w:proofErr w:type="gramStart"/>
      <w:r w:rsidR="007B2F65" w:rsidRPr="007B2F65">
        <w:rPr>
          <w:rFonts w:hAnsi="宋体" w:cs="华文楷体" w:hint="eastAsia"/>
          <w:szCs w:val="21"/>
        </w:rPr>
        <w:t>车法规</w:t>
      </w:r>
      <w:proofErr w:type="gramEnd"/>
      <w:r w:rsidR="007B2F65" w:rsidRPr="007B2F65">
        <w:rPr>
          <w:rFonts w:hAnsi="宋体" w:cs="华文楷体" w:hint="eastAsia"/>
          <w:szCs w:val="21"/>
        </w:rPr>
        <w:t>40 CFR 1065，在40 CFR 1065.656章节</w:t>
      </w:r>
      <w:r w:rsidR="004F52F0">
        <w:rPr>
          <w:rFonts w:hAnsi="宋体" w:cs="华文楷体" w:hint="eastAsia"/>
          <w:szCs w:val="21"/>
        </w:rPr>
        <w:t>提出的</w:t>
      </w:r>
      <w:proofErr w:type="gramStart"/>
      <w:r w:rsidR="004F52F0" w:rsidRPr="007B2F65">
        <w:rPr>
          <w:rFonts w:hAnsi="宋体" w:cs="华文楷体" w:hint="eastAsia"/>
          <w:szCs w:val="21"/>
        </w:rPr>
        <w:t>氢平衡</w:t>
      </w:r>
      <w:proofErr w:type="gramEnd"/>
      <w:r w:rsidR="004F52F0" w:rsidRPr="007B2F65">
        <w:rPr>
          <w:rFonts w:hAnsi="宋体" w:cs="华文楷体" w:hint="eastAsia"/>
          <w:szCs w:val="21"/>
        </w:rPr>
        <w:t>法计算原始</w:t>
      </w:r>
      <w:r w:rsidR="004F52F0" w:rsidRPr="007B2F65">
        <w:rPr>
          <w:rFonts w:hAnsi="宋体" w:cs="华文楷体" w:hint="eastAsia"/>
          <w:szCs w:val="21"/>
        </w:rPr>
        <w:lastRenderedPageBreak/>
        <w:t>排气质量流量</w:t>
      </w:r>
      <w:r w:rsidR="004F52F0">
        <w:rPr>
          <w:rFonts w:hAnsi="宋体" w:cs="华文楷体" w:hint="eastAsia"/>
          <w:szCs w:val="21"/>
        </w:rPr>
        <w:t>的思路，同时该思路在2026年4月27日～5月1日举行的</w:t>
      </w:r>
      <w:r w:rsidR="007B2F65" w:rsidRPr="007B2F65">
        <w:rPr>
          <w:rFonts w:hAnsi="宋体" w:cs="华文楷体" w:hint="eastAsia"/>
          <w:szCs w:val="21"/>
        </w:rPr>
        <w:t>国际海事组织海洋环境保护委员会（Marine Environment Protection Committee, MEPC）第84次会议</w:t>
      </w:r>
      <w:r w:rsidR="004F52F0">
        <w:rPr>
          <w:rFonts w:hAnsi="宋体" w:cs="华文楷体" w:hint="eastAsia"/>
          <w:szCs w:val="21"/>
        </w:rPr>
        <w:t>上</w:t>
      </w:r>
      <w:r w:rsidR="007B2F65" w:rsidRPr="007B2F65">
        <w:rPr>
          <w:rFonts w:hAnsi="宋体" w:cs="华文楷体" w:hint="eastAsia"/>
          <w:szCs w:val="21"/>
        </w:rPr>
        <w:t>通过</w:t>
      </w:r>
      <w:r w:rsidR="007B2F65">
        <w:rPr>
          <w:rFonts w:hAnsi="宋体" w:cs="华文楷体" w:hint="eastAsia"/>
          <w:szCs w:val="21"/>
        </w:rPr>
        <w:t>的</w:t>
      </w:r>
      <w:r w:rsidR="007B2F65" w:rsidRPr="007B2F65">
        <w:rPr>
          <w:rFonts w:hAnsi="宋体" w:cs="华文楷体" w:hint="eastAsia"/>
          <w:szCs w:val="21"/>
        </w:rPr>
        <w:t>对NO</w:t>
      </w:r>
      <w:r w:rsidR="007B2F65" w:rsidRPr="007B2F65">
        <w:rPr>
          <w:rFonts w:hAnsi="宋体" w:cs="华文楷体" w:hint="eastAsia"/>
          <w:szCs w:val="21"/>
          <w:vertAlign w:val="subscript"/>
        </w:rPr>
        <w:t>X</w:t>
      </w:r>
      <w:r w:rsidR="007B2F65" w:rsidRPr="007B2F65">
        <w:rPr>
          <w:rFonts w:hAnsi="宋体" w:cs="华文楷体" w:hint="eastAsia"/>
          <w:szCs w:val="21"/>
        </w:rPr>
        <w:t>排放测试技术规范的修正案</w:t>
      </w:r>
      <w:r w:rsidR="004F52F0">
        <w:rPr>
          <w:rFonts w:hAnsi="宋体" w:cs="华文楷体" w:hint="eastAsia"/>
          <w:szCs w:val="21"/>
        </w:rPr>
        <w:t>再次被应用，因此本标准借鉴了这两项国际标准</w:t>
      </w:r>
      <w:proofErr w:type="gramStart"/>
      <w:r w:rsidR="002D5799" w:rsidRPr="007B2F65">
        <w:rPr>
          <w:rFonts w:hAnsi="宋体" w:cs="华文楷体" w:hint="eastAsia"/>
          <w:szCs w:val="21"/>
        </w:rPr>
        <w:t>氢平衡</w:t>
      </w:r>
      <w:proofErr w:type="gramEnd"/>
      <w:r w:rsidR="002D5799" w:rsidRPr="007B2F65">
        <w:rPr>
          <w:rFonts w:hAnsi="宋体" w:cs="华文楷体" w:hint="eastAsia"/>
          <w:szCs w:val="21"/>
        </w:rPr>
        <w:t>法</w:t>
      </w:r>
      <w:r w:rsidR="002D5799">
        <w:rPr>
          <w:rFonts w:hAnsi="宋体" w:cs="华文楷体" w:hint="eastAsia"/>
          <w:szCs w:val="21"/>
        </w:rPr>
        <w:t>的思路，并在此基础上提出</w:t>
      </w:r>
      <w:r w:rsidR="002D5799" w:rsidRPr="002D5799">
        <w:rPr>
          <w:rFonts w:hAnsi="宋体" w:cs="华文楷体" w:hint="eastAsia"/>
          <w:szCs w:val="21"/>
        </w:rPr>
        <w:t>了利用尾气中H</w:t>
      </w:r>
      <w:r w:rsidR="002D5799" w:rsidRPr="002D5799">
        <w:rPr>
          <w:rFonts w:hAnsi="宋体" w:cs="华文楷体" w:hint="eastAsia"/>
          <w:szCs w:val="21"/>
          <w:vertAlign w:val="subscript"/>
        </w:rPr>
        <w:t>2</w:t>
      </w:r>
      <w:r w:rsidR="002D5799" w:rsidRPr="002D5799">
        <w:rPr>
          <w:rFonts w:hAnsi="宋体" w:cs="华文楷体" w:hint="eastAsia"/>
          <w:szCs w:val="21"/>
        </w:rPr>
        <w:t>O含量基于</w:t>
      </w:r>
      <w:proofErr w:type="gramStart"/>
      <w:r w:rsidR="002D5799" w:rsidRPr="002D5799">
        <w:rPr>
          <w:rFonts w:hAnsi="宋体" w:cs="华文楷体" w:hint="eastAsia"/>
          <w:szCs w:val="21"/>
        </w:rPr>
        <w:t>氢平衡</w:t>
      </w:r>
      <w:proofErr w:type="gramEnd"/>
      <w:r w:rsidR="002D5799" w:rsidRPr="002D5799">
        <w:rPr>
          <w:rFonts w:hAnsi="宋体" w:cs="华文楷体" w:hint="eastAsia"/>
          <w:szCs w:val="21"/>
        </w:rPr>
        <w:t>法计算的燃料消耗量与OBD数据流的燃料消耗量进行排放数据一致性检查的方法，以确定试验有效性</w:t>
      </w:r>
      <w:r w:rsidR="007B2F65">
        <w:rPr>
          <w:rFonts w:hAnsi="宋体" w:cs="华文楷体" w:hint="eastAsia"/>
          <w:szCs w:val="21"/>
        </w:rPr>
        <w:t>。</w:t>
      </w:r>
    </w:p>
    <w:p w14:paraId="44811247" w14:textId="311C8135" w:rsidR="007B2F65" w:rsidRDefault="003E5A0B" w:rsidP="001D457C">
      <w:pPr>
        <w:pStyle w:val="affffffffb"/>
        <w:ind w:firstLine="420"/>
        <w:rPr>
          <w:rFonts w:hAnsi="宋体" w:cs="华文楷体" w:hint="eastAsia"/>
          <w:szCs w:val="21"/>
        </w:rPr>
      </w:pPr>
      <w:r w:rsidRPr="007B2F65">
        <w:rPr>
          <w:rFonts w:hAnsi="宋体" w:cs="华文楷体" w:hint="eastAsia"/>
          <w:szCs w:val="21"/>
        </w:rPr>
        <w:t>NO</w:t>
      </w:r>
      <w:r w:rsidRPr="007B2F65">
        <w:rPr>
          <w:rFonts w:hAnsi="宋体" w:cs="华文楷体" w:hint="eastAsia"/>
          <w:szCs w:val="21"/>
          <w:vertAlign w:val="subscript"/>
        </w:rPr>
        <w:t>X</w:t>
      </w:r>
      <w:r w:rsidRPr="007B2F65">
        <w:rPr>
          <w:rFonts w:hAnsi="宋体" w:cs="华文楷体" w:hint="eastAsia"/>
          <w:szCs w:val="21"/>
        </w:rPr>
        <w:t>排放测试技术规范的修正案</w:t>
      </w:r>
      <w:proofErr w:type="gramStart"/>
      <w:r>
        <w:rPr>
          <w:rFonts w:hAnsi="宋体" w:cs="华文楷体" w:hint="eastAsia"/>
          <w:szCs w:val="21"/>
        </w:rPr>
        <w:t>氢平衡</w:t>
      </w:r>
      <w:proofErr w:type="gramEnd"/>
      <w:r>
        <w:rPr>
          <w:rFonts w:hAnsi="宋体" w:cs="华文楷体" w:hint="eastAsia"/>
          <w:szCs w:val="21"/>
        </w:rPr>
        <w:t>法计算排气质量流量公式：</w:t>
      </w:r>
    </w:p>
    <w:p w14:paraId="628AD98E" w14:textId="77777777" w:rsidR="002D5799" w:rsidRDefault="002D5799" w:rsidP="007B2F65">
      <w:pPr>
        <w:pStyle w:val="affffffffd"/>
        <w:ind w:firstLine="360"/>
        <w:rPr>
          <w:rFonts w:ascii="宋体" w:hAnsi="宋体" w:hint="eastAsia"/>
          <w:sz w:val="21"/>
        </w:rPr>
      </w:pPr>
      <w:r>
        <w:rPr>
          <w:noProof/>
        </w:rPr>
        <w:drawing>
          <wp:inline distT="0" distB="0" distL="0" distR="0" wp14:anchorId="1BC34C31" wp14:editId="2D3414B0">
            <wp:extent cx="2625844" cy="379682"/>
            <wp:effectExtent l="0" t="0" r="3175" b="1905"/>
            <wp:docPr id="4" name="图片 3">
              <a:extLst xmlns:a="http://schemas.openxmlformats.org/drawingml/2006/main">
                <a:ext uri="{FF2B5EF4-FFF2-40B4-BE49-F238E27FC236}">
                  <a16:creationId xmlns:a16="http://schemas.microsoft.com/office/drawing/2014/main" id="{ABD8F49E-D473-64F0-98B4-76F3F08B8D9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3">
                      <a:extLst>
                        <a:ext uri="{FF2B5EF4-FFF2-40B4-BE49-F238E27FC236}">
                          <a16:creationId xmlns:a16="http://schemas.microsoft.com/office/drawing/2014/main" id="{ABD8F49E-D473-64F0-98B4-76F3F08B8D90}"/>
                        </a:ext>
                      </a:extLst>
                    </pic:cNvPr>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655026" cy="383902"/>
                    </a:xfrm>
                    <a:prstGeom prst="rect">
                      <a:avLst/>
                    </a:prstGeom>
                  </pic:spPr>
                </pic:pic>
              </a:graphicData>
            </a:graphic>
          </wp:inline>
        </w:drawing>
      </w:r>
      <w:r w:rsidR="007B2F65">
        <w:rPr>
          <w:rFonts w:ascii="宋体" w:hAnsi="宋体" w:hint="eastAsia"/>
          <w:sz w:val="21"/>
        </w:rPr>
        <w:t xml:space="preserve">  </w:t>
      </w:r>
    </w:p>
    <w:p w14:paraId="5480B91E" w14:textId="365D5A23" w:rsidR="007B2F65" w:rsidRDefault="002D5799" w:rsidP="007B2F65">
      <w:pPr>
        <w:pStyle w:val="affffffffd"/>
        <w:ind w:firstLine="360"/>
        <w:rPr>
          <w:rFonts w:ascii="宋体" w:hAnsi="宋体" w:hint="eastAsia"/>
          <w:sz w:val="21"/>
        </w:rPr>
      </w:pPr>
      <w:r>
        <w:rPr>
          <w:noProof/>
        </w:rPr>
        <w:drawing>
          <wp:inline distT="0" distB="0" distL="0" distR="0" wp14:anchorId="74C6DF55" wp14:editId="466F8716">
            <wp:extent cx="3789626" cy="453971"/>
            <wp:effectExtent l="0" t="0" r="1905" b="3810"/>
            <wp:docPr id="13" name="图片 12">
              <a:extLst xmlns:a="http://schemas.openxmlformats.org/drawingml/2006/main">
                <a:ext uri="{FF2B5EF4-FFF2-40B4-BE49-F238E27FC236}">
                  <a16:creationId xmlns:a16="http://schemas.microsoft.com/office/drawing/2014/main" id="{CA0BC297-CB10-4607-F073-74BF046A0B5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2">
                      <a:extLst>
                        <a:ext uri="{FF2B5EF4-FFF2-40B4-BE49-F238E27FC236}">
                          <a16:creationId xmlns:a16="http://schemas.microsoft.com/office/drawing/2014/main" id="{CA0BC297-CB10-4607-F073-74BF046A0B56}"/>
                        </a:ext>
                      </a:extLst>
                    </pic:cNvPr>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990053" cy="477981"/>
                    </a:xfrm>
                    <a:prstGeom prst="rect">
                      <a:avLst/>
                    </a:prstGeom>
                  </pic:spPr>
                </pic:pic>
              </a:graphicData>
            </a:graphic>
          </wp:inline>
        </w:drawing>
      </w:r>
    </w:p>
    <w:p w14:paraId="6124F9B4" w14:textId="422821CB" w:rsidR="002D5799" w:rsidRDefault="002D5799" w:rsidP="007B2F65">
      <w:pPr>
        <w:pStyle w:val="affffffffd"/>
        <w:ind w:firstLine="360"/>
        <w:rPr>
          <w:rFonts w:ascii="宋体" w:hAnsi="宋体" w:hint="eastAsia"/>
          <w:sz w:val="21"/>
        </w:rPr>
      </w:pPr>
      <w:r>
        <w:rPr>
          <w:noProof/>
        </w:rPr>
        <w:drawing>
          <wp:inline distT="0" distB="0" distL="0" distR="0" wp14:anchorId="18A5351A" wp14:editId="78965E10">
            <wp:extent cx="5075653" cy="364816"/>
            <wp:effectExtent l="0" t="0" r="0" b="0"/>
            <wp:docPr id="3" name="图片 2">
              <a:extLst xmlns:a="http://schemas.openxmlformats.org/drawingml/2006/main">
                <a:ext uri="{FF2B5EF4-FFF2-40B4-BE49-F238E27FC236}">
                  <a16:creationId xmlns:a16="http://schemas.microsoft.com/office/drawing/2014/main" id="{5E20DB6E-0EC8-466B-CA69-68A9DB3F575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a:extLst>
                        <a:ext uri="{FF2B5EF4-FFF2-40B4-BE49-F238E27FC236}">
                          <a16:creationId xmlns:a16="http://schemas.microsoft.com/office/drawing/2014/main" id="{5E20DB6E-0EC8-466B-CA69-68A9DB3F575A}"/>
                        </a:ext>
                      </a:extLst>
                    </pic:cNvPr>
                    <pic:cNvPicPr>
                      <a:picLocks noChangeAspect="1"/>
                    </pic:cNvPicPr>
                  </pic:nvPicPr>
                  <pic:blipFill>
                    <a:blip r:embed="rId12">
                      <a:extLst>
                        <a:ext uri="{28A0092B-C50C-407E-A947-70E740481C1C}">
                          <a14:useLocalDpi xmlns:a14="http://schemas.microsoft.com/office/drawing/2010/main" val="0"/>
                        </a:ext>
                      </a:extLst>
                    </a:blip>
                    <a:stretch>
                      <a:fillRect/>
                    </a:stretch>
                  </pic:blipFill>
                  <pic:spPr>
                    <a:xfrm>
                      <a:off x="0" y="0"/>
                      <a:ext cx="5127469" cy="368540"/>
                    </a:xfrm>
                    <a:prstGeom prst="rect">
                      <a:avLst/>
                    </a:prstGeom>
                  </pic:spPr>
                </pic:pic>
              </a:graphicData>
            </a:graphic>
          </wp:inline>
        </w:drawing>
      </w:r>
    </w:p>
    <w:p w14:paraId="12CC6812" w14:textId="5D79E2D0" w:rsidR="002D5799" w:rsidRDefault="002D5799" w:rsidP="007B2F65">
      <w:pPr>
        <w:pStyle w:val="affffffffd"/>
        <w:ind w:firstLine="360"/>
        <w:rPr>
          <w:rFonts w:ascii="宋体" w:hAnsi="宋体" w:hint="eastAsia"/>
          <w:sz w:val="21"/>
        </w:rPr>
      </w:pPr>
      <w:r>
        <w:rPr>
          <w:noProof/>
        </w:rPr>
        <w:drawing>
          <wp:inline distT="0" distB="0" distL="0" distR="0" wp14:anchorId="27FF379B" wp14:editId="62F87BBC">
            <wp:extent cx="4728475" cy="367758"/>
            <wp:effectExtent l="0" t="0" r="0" b="0"/>
            <wp:docPr id="6" name="图片 5">
              <a:extLst xmlns:a="http://schemas.openxmlformats.org/drawingml/2006/main">
                <a:ext uri="{FF2B5EF4-FFF2-40B4-BE49-F238E27FC236}">
                  <a16:creationId xmlns:a16="http://schemas.microsoft.com/office/drawing/2014/main" id="{6CFBE39D-C259-6D63-84CD-425C0A2BEC5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5">
                      <a:extLst>
                        <a:ext uri="{FF2B5EF4-FFF2-40B4-BE49-F238E27FC236}">
                          <a16:creationId xmlns:a16="http://schemas.microsoft.com/office/drawing/2014/main" id="{6CFBE39D-C259-6D63-84CD-425C0A2BEC53}"/>
                        </a:ext>
                      </a:extLst>
                    </pic:cNvPr>
                    <pic:cNvPicPr>
                      <a:picLocks noChangeAspect="1"/>
                    </pic:cNvPicPr>
                  </pic:nvPicPr>
                  <pic:blipFill>
                    <a:blip r:embed="rId13">
                      <a:extLst>
                        <a:ext uri="{28A0092B-C50C-407E-A947-70E740481C1C}">
                          <a14:useLocalDpi xmlns:a14="http://schemas.microsoft.com/office/drawing/2010/main" val="0"/>
                        </a:ext>
                      </a:extLst>
                    </a:blip>
                    <a:stretch>
                      <a:fillRect/>
                    </a:stretch>
                  </pic:blipFill>
                  <pic:spPr>
                    <a:xfrm>
                      <a:off x="0" y="0"/>
                      <a:ext cx="4838384" cy="376306"/>
                    </a:xfrm>
                    <a:prstGeom prst="rect">
                      <a:avLst/>
                    </a:prstGeom>
                  </pic:spPr>
                </pic:pic>
              </a:graphicData>
            </a:graphic>
          </wp:inline>
        </w:drawing>
      </w:r>
    </w:p>
    <w:p w14:paraId="38757453" w14:textId="4E3D8678" w:rsidR="002D5799" w:rsidRDefault="002D5799" w:rsidP="007B2F65">
      <w:pPr>
        <w:pStyle w:val="affffffffd"/>
        <w:ind w:firstLine="360"/>
        <w:rPr>
          <w:rFonts w:ascii="宋体" w:hAnsi="宋体" w:hint="eastAsia"/>
          <w:sz w:val="21"/>
        </w:rPr>
      </w:pPr>
      <w:r>
        <w:rPr>
          <w:noProof/>
        </w:rPr>
        <w:drawing>
          <wp:inline distT="0" distB="0" distL="0" distR="0" wp14:anchorId="295C896E" wp14:editId="483BCF26">
            <wp:extent cx="2865446" cy="372584"/>
            <wp:effectExtent l="0" t="0" r="0" b="8890"/>
            <wp:docPr id="10" name="图片 9">
              <a:extLst xmlns:a="http://schemas.openxmlformats.org/drawingml/2006/main">
                <a:ext uri="{FF2B5EF4-FFF2-40B4-BE49-F238E27FC236}">
                  <a16:creationId xmlns:a16="http://schemas.microsoft.com/office/drawing/2014/main" id="{9EC81D6A-3E11-2963-A686-B2398E76F18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9">
                      <a:extLst>
                        <a:ext uri="{FF2B5EF4-FFF2-40B4-BE49-F238E27FC236}">
                          <a16:creationId xmlns:a16="http://schemas.microsoft.com/office/drawing/2014/main" id="{9EC81D6A-3E11-2963-A686-B2398E76F181}"/>
                        </a:ext>
                      </a:extLst>
                    </pic:cNvPr>
                    <pic:cNvPicPr>
                      <a:picLocks noChangeAspect="1"/>
                    </pic:cNvPicPr>
                  </pic:nvPicPr>
                  <pic:blipFill>
                    <a:blip r:embed="rId14">
                      <a:extLst>
                        <a:ext uri="{28A0092B-C50C-407E-A947-70E740481C1C}">
                          <a14:useLocalDpi xmlns:a14="http://schemas.microsoft.com/office/drawing/2010/main" val="0"/>
                        </a:ext>
                      </a:extLst>
                    </a:blip>
                    <a:stretch>
                      <a:fillRect/>
                    </a:stretch>
                  </pic:blipFill>
                  <pic:spPr>
                    <a:xfrm>
                      <a:off x="0" y="0"/>
                      <a:ext cx="3087730" cy="401487"/>
                    </a:xfrm>
                    <a:prstGeom prst="rect">
                      <a:avLst/>
                    </a:prstGeom>
                  </pic:spPr>
                </pic:pic>
              </a:graphicData>
            </a:graphic>
          </wp:inline>
        </w:drawing>
      </w:r>
    </w:p>
    <w:p w14:paraId="10C2D10C" w14:textId="3B3CABC8" w:rsidR="002D5799" w:rsidRDefault="002D5799" w:rsidP="007B2F65">
      <w:pPr>
        <w:pStyle w:val="affffffffd"/>
        <w:ind w:firstLine="360"/>
        <w:rPr>
          <w:rFonts w:ascii="宋体" w:hAnsi="宋体" w:hint="eastAsia"/>
          <w:sz w:val="21"/>
        </w:rPr>
      </w:pPr>
      <w:r>
        <w:rPr>
          <w:noProof/>
        </w:rPr>
        <w:drawing>
          <wp:inline distT="0" distB="0" distL="0" distR="0" wp14:anchorId="2196E80E" wp14:editId="43C08695">
            <wp:extent cx="2498708" cy="588328"/>
            <wp:effectExtent l="0" t="0" r="0" b="2540"/>
            <wp:docPr id="12" name="图片 11">
              <a:extLst xmlns:a="http://schemas.openxmlformats.org/drawingml/2006/main">
                <a:ext uri="{FF2B5EF4-FFF2-40B4-BE49-F238E27FC236}">
                  <a16:creationId xmlns:a16="http://schemas.microsoft.com/office/drawing/2014/main" id="{152B7044-F22A-9A28-EEB0-C41BBAF56E6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1">
                      <a:extLst>
                        <a:ext uri="{FF2B5EF4-FFF2-40B4-BE49-F238E27FC236}">
                          <a16:creationId xmlns:a16="http://schemas.microsoft.com/office/drawing/2014/main" id="{152B7044-F22A-9A28-EEB0-C41BBAF56E63}"/>
                        </a:ext>
                      </a:extLst>
                    </pic:cNvPr>
                    <pic:cNvPicPr>
                      <a:picLocks noChangeAspect="1"/>
                    </pic:cNvPicPr>
                  </pic:nvPicPr>
                  <pic:blipFill>
                    <a:blip r:embed="rId15">
                      <a:extLst>
                        <a:ext uri="{28A0092B-C50C-407E-A947-70E740481C1C}">
                          <a14:useLocalDpi xmlns:a14="http://schemas.microsoft.com/office/drawing/2010/main" val="0"/>
                        </a:ext>
                      </a:extLst>
                    </a:blip>
                    <a:stretch>
                      <a:fillRect/>
                    </a:stretch>
                  </pic:blipFill>
                  <pic:spPr>
                    <a:xfrm>
                      <a:off x="0" y="0"/>
                      <a:ext cx="2565951" cy="604161"/>
                    </a:xfrm>
                    <a:prstGeom prst="rect">
                      <a:avLst/>
                    </a:prstGeom>
                  </pic:spPr>
                </pic:pic>
              </a:graphicData>
            </a:graphic>
          </wp:inline>
        </w:drawing>
      </w:r>
    </w:p>
    <w:p w14:paraId="20873BA5" w14:textId="4E40D489" w:rsidR="002D5799" w:rsidRDefault="002D5799" w:rsidP="007B2F65">
      <w:pPr>
        <w:pStyle w:val="affffffffd"/>
        <w:ind w:firstLine="360"/>
        <w:rPr>
          <w:rFonts w:ascii="宋体" w:hAnsi="宋体" w:hint="eastAsia"/>
          <w:sz w:val="21"/>
        </w:rPr>
      </w:pPr>
      <w:r>
        <w:rPr>
          <w:noProof/>
        </w:rPr>
        <w:drawing>
          <wp:inline distT="0" distB="0" distL="0" distR="0" wp14:anchorId="28267678" wp14:editId="3BA38679">
            <wp:extent cx="2865120" cy="614003"/>
            <wp:effectExtent l="0" t="0" r="0" b="0"/>
            <wp:docPr id="17" name="图片 16">
              <a:extLst xmlns:a="http://schemas.openxmlformats.org/drawingml/2006/main">
                <a:ext uri="{FF2B5EF4-FFF2-40B4-BE49-F238E27FC236}">
                  <a16:creationId xmlns:a16="http://schemas.microsoft.com/office/drawing/2014/main" id="{18A7F920-A98B-E497-91CD-30FD2205B42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6">
                      <a:extLst>
                        <a:ext uri="{FF2B5EF4-FFF2-40B4-BE49-F238E27FC236}">
                          <a16:creationId xmlns:a16="http://schemas.microsoft.com/office/drawing/2014/main" id="{18A7F920-A98B-E497-91CD-30FD2205B42D}"/>
                        </a:ext>
                      </a:extLst>
                    </pic:cNvPr>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926013" cy="627053"/>
                    </a:xfrm>
                    <a:prstGeom prst="rect">
                      <a:avLst/>
                    </a:prstGeom>
                  </pic:spPr>
                </pic:pic>
              </a:graphicData>
            </a:graphic>
          </wp:inline>
        </w:drawing>
      </w:r>
    </w:p>
    <w:p w14:paraId="13120E9B" w14:textId="77777777" w:rsidR="00AF50D4" w:rsidRDefault="007B2F65" w:rsidP="007B2F65">
      <w:pPr>
        <w:pStyle w:val="TextofReference"/>
        <w:numPr>
          <w:ilvl w:val="0"/>
          <w:numId w:val="0"/>
        </w:numPr>
        <w:spacing w:line="240" w:lineRule="auto"/>
        <w:ind w:firstLineChars="200" w:firstLine="420"/>
        <w:rPr>
          <w:rFonts w:ascii="宋体" w:hAnsi="宋体" w:hint="eastAsia"/>
          <w:sz w:val="21"/>
        </w:rPr>
      </w:pPr>
      <w:r>
        <w:rPr>
          <w:rFonts w:ascii="宋体" w:hAnsi="宋体" w:hint="eastAsia"/>
          <w:sz w:val="21"/>
        </w:rPr>
        <w:t>式中：</w:t>
      </w:r>
    </w:p>
    <w:p w14:paraId="0B1A1102" w14:textId="0829A039" w:rsidR="00AF50D4" w:rsidRDefault="00AF50D4" w:rsidP="007B2F65">
      <w:pPr>
        <w:pStyle w:val="TextofReference"/>
        <w:numPr>
          <w:ilvl w:val="0"/>
          <w:numId w:val="0"/>
        </w:numPr>
        <w:spacing w:line="240" w:lineRule="auto"/>
        <w:ind w:firstLineChars="200" w:firstLine="300"/>
        <w:rPr>
          <w:rFonts w:ascii="宋体" w:hAnsi="宋体" w:hint="eastAsia"/>
          <w:sz w:val="21"/>
        </w:rPr>
      </w:pPr>
      <w:r>
        <w:rPr>
          <w:noProof/>
        </w:rPr>
        <w:drawing>
          <wp:inline distT="0" distB="0" distL="0" distR="0" wp14:anchorId="3FF45019" wp14:editId="00784472">
            <wp:extent cx="2958353" cy="1529489"/>
            <wp:effectExtent l="0" t="0" r="0" b="0"/>
            <wp:docPr id="9" name="图片 8">
              <a:extLst xmlns:a="http://schemas.openxmlformats.org/drawingml/2006/main">
                <a:ext uri="{FF2B5EF4-FFF2-40B4-BE49-F238E27FC236}">
                  <a16:creationId xmlns:a16="http://schemas.microsoft.com/office/drawing/2014/main" id="{1BC8FEAD-9CB2-A6A1-772A-0BE0DF5D124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8">
                      <a:extLst>
                        <a:ext uri="{FF2B5EF4-FFF2-40B4-BE49-F238E27FC236}">
                          <a16:creationId xmlns:a16="http://schemas.microsoft.com/office/drawing/2014/main" id="{1BC8FEAD-9CB2-A6A1-772A-0BE0DF5D1245}"/>
                        </a:ext>
                      </a:extLst>
                    </pic:cNvPr>
                    <pic:cNvPicPr>
                      <a:picLocks noChangeAspect="1"/>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974394" cy="1537782"/>
                    </a:xfrm>
                    <a:prstGeom prst="rect">
                      <a:avLst/>
                    </a:prstGeom>
                  </pic:spPr>
                </pic:pic>
              </a:graphicData>
            </a:graphic>
          </wp:inline>
        </w:drawing>
      </w:r>
    </w:p>
    <w:p w14:paraId="70472A3F" w14:textId="1C9CCA25" w:rsidR="007B2F65" w:rsidRDefault="00AF50D4" w:rsidP="00AF50D4">
      <w:pPr>
        <w:pStyle w:val="affffffffb"/>
        <w:ind w:firstLineChars="95" w:firstLine="199"/>
        <w:rPr>
          <w:szCs w:val="21"/>
        </w:rPr>
      </w:pPr>
      <w:r>
        <w:rPr>
          <w:noProof/>
        </w:rPr>
        <w:drawing>
          <wp:inline distT="0" distB="0" distL="0" distR="0" wp14:anchorId="4603B72C" wp14:editId="7C2A5E80">
            <wp:extent cx="1316242" cy="1525630"/>
            <wp:effectExtent l="0" t="0" r="0" b="0"/>
            <wp:docPr id="16" name="图片 15">
              <a:extLst xmlns:a="http://schemas.openxmlformats.org/drawingml/2006/main">
                <a:ext uri="{FF2B5EF4-FFF2-40B4-BE49-F238E27FC236}">
                  <a16:creationId xmlns:a16="http://schemas.microsoft.com/office/drawing/2014/main" id="{48245FF1-7E8D-76A2-EBAC-BA31E3C5FDC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5">
                      <a:extLst>
                        <a:ext uri="{FF2B5EF4-FFF2-40B4-BE49-F238E27FC236}">
                          <a16:creationId xmlns:a16="http://schemas.microsoft.com/office/drawing/2014/main" id="{48245FF1-7E8D-76A2-EBAC-BA31E3C5FDCC}"/>
                        </a:ext>
                      </a:extLst>
                    </pic:cNvPr>
                    <pic:cNvPicPr>
                      <a:picLocks noChangeAspect="1"/>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328780" cy="1540163"/>
                    </a:xfrm>
                    <a:prstGeom prst="rect">
                      <a:avLst/>
                    </a:prstGeom>
                  </pic:spPr>
                </pic:pic>
              </a:graphicData>
            </a:graphic>
          </wp:inline>
        </w:drawing>
      </w:r>
    </w:p>
    <w:p w14:paraId="520F48B8" w14:textId="58EC365F" w:rsidR="00AF50D4" w:rsidRDefault="00AF50D4" w:rsidP="00AF50D4">
      <w:pPr>
        <w:pStyle w:val="affffffffb"/>
        <w:ind w:firstLineChars="95" w:firstLine="199"/>
        <w:rPr>
          <w:szCs w:val="21"/>
        </w:rPr>
      </w:pPr>
      <w:r>
        <w:rPr>
          <w:noProof/>
        </w:rPr>
        <w:drawing>
          <wp:inline distT="0" distB="0" distL="0" distR="0" wp14:anchorId="78EEB09A" wp14:editId="0C6A5182">
            <wp:extent cx="3075709" cy="178855"/>
            <wp:effectExtent l="0" t="0" r="0" b="0"/>
            <wp:docPr id="19" name="图片 18">
              <a:extLst xmlns:a="http://schemas.openxmlformats.org/drawingml/2006/main">
                <a:ext uri="{FF2B5EF4-FFF2-40B4-BE49-F238E27FC236}">
                  <a16:creationId xmlns:a16="http://schemas.microsoft.com/office/drawing/2014/main" id="{1E743312-BF8D-D8CC-7757-A2F3DF8C41C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8">
                      <a:extLst>
                        <a:ext uri="{FF2B5EF4-FFF2-40B4-BE49-F238E27FC236}">
                          <a16:creationId xmlns:a16="http://schemas.microsoft.com/office/drawing/2014/main" id="{1E743312-BF8D-D8CC-7757-A2F3DF8C41C8}"/>
                        </a:ext>
                      </a:extLst>
                    </pic:cNvPr>
                    <pic:cNvPicPr>
                      <a:picLocks noChangeAspect="1"/>
                    </pic:cNvPicPr>
                  </pic:nvPicPr>
                  <pic:blipFill>
                    <a:blip r:embed="rId19" cstate="print">
                      <a:extLst>
                        <a:ext uri="{28A0092B-C50C-407E-A947-70E740481C1C}">
                          <a14:useLocalDpi xmlns:a14="http://schemas.microsoft.com/office/drawing/2010/main" val="0"/>
                        </a:ext>
                      </a:extLst>
                    </a:blip>
                    <a:stretch>
                      <a:fillRect/>
                    </a:stretch>
                  </pic:blipFill>
                  <pic:spPr>
                    <a:xfrm>
                      <a:off x="0" y="0"/>
                      <a:ext cx="3255716" cy="189323"/>
                    </a:xfrm>
                    <a:prstGeom prst="rect">
                      <a:avLst/>
                    </a:prstGeom>
                  </pic:spPr>
                </pic:pic>
              </a:graphicData>
            </a:graphic>
          </wp:inline>
        </w:drawing>
      </w:r>
    </w:p>
    <w:p w14:paraId="5D5D79D4" w14:textId="77777777" w:rsidR="007D5981" w:rsidRPr="009F4532" w:rsidRDefault="00977285" w:rsidP="009F4532">
      <w:pPr>
        <w:pStyle w:val="1"/>
        <w:spacing w:before="200" w:after="200"/>
        <w:rPr>
          <w:sz w:val="24"/>
          <w:szCs w:val="24"/>
        </w:rPr>
      </w:pPr>
      <w:bookmarkStart w:id="15" w:name="_Toc27931"/>
      <w:r w:rsidRPr="009F4532">
        <w:rPr>
          <w:rFonts w:hint="eastAsia"/>
          <w:sz w:val="24"/>
          <w:szCs w:val="24"/>
        </w:rPr>
        <w:lastRenderedPageBreak/>
        <w:t>四、主要试验验证情况</w:t>
      </w:r>
      <w:bookmarkEnd w:id="15"/>
    </w:p>
    <w:p w14:paraId="6617A862" w14:textId="6A670584" w:rsidR="007D5981" w:rsidRPr="00B051E5" w:rsidRDefault="00B33CA8">
      <w:pPr>
        <w:ind w:firstLineChars="200" w:firstLine="482"/>
        <w:rPr>
          <w:rFonts w:ascii="宋体" w:eastAsia="宋体" w:hAnsi="宋体" w:hint="eastAsia"/>
          <w:b/>
          <w:bCs/>
          <w:sz w:val="24"/>
          <w:szCs w:val="24"/>
        </w:rPr>
      </w:pPr>
      <w:r w:rsidRPr="00B051E5">
        <w:rPr>
          <w:rFonts w:ascii="宋体" w:eastAsia="宋体" w:hAnsi="宋体" w:hint="eastAsia"/>
          <w:b/>
          <w:bCs/>
          <w:sz w:val="24"/>
          <w:szCs w:val="24"/>
        </w:rPr>
        <w:t>(一）</w:t>
      </w:r>
      <w:r w:rsidR="003F0575" w:rsidRPr="00B051E5">
        <w:rPr>
          <w:rFonts w:ascii="宋体" w:eastAsia="宋体" w:hAnsi="宋体" w:hint="eastAsia"/>
          <w:b/>
          <w:bCs/>
          <w:sz w:val="24"/>
          <w:szCs w:val="24"/>
        </w:rPr>
        <w:t>基于</w:t>
      </w:r>
      <w:proofErr w:type="gramStart"/>
      <w:r w:rsidR="003F0575" w:rsidRPr="00B051E5">
        <w:rPr>
          <w:rFonts w:ascii="宋体" w:eastAsia="宋体" w:hAnsi="宋体" w:hint="eastAsia"/>
          <w:b/>
          <w:bCs/>
          <w:sz w:val="24"/>
          <w:szCs w:val="24"/>
        </w:rPr>
        <w:t>氢平衡</w:t>
      </w:r>
      <w:proofErr w:type="gramEnd"/>
      <w:r w:rsidR="003F0575" w:rsidRPr="00B051E5">
        <w:rPr>
          <w:rFonts w:ascii="宋体" w:eastAsia="宋体" w:hAnsi="宋体" w:hint="eastAsia"/>
          <w:b/>
          <w:bCs/>
          <w:sz w:val="24"/>
          <w:szCs w:val="24"/>
        </w:rPr>
        <w:t>法计算的燃料消耗量与OBD数据流的燃料消耗量进行排放数据一致性检查的方法</w:t>
      </w:r>
      <w:r w:rsidR="00362A09" w:rsidRPr="00B051E5">
        <w:rPr>
          <w:rFonts w:ascii="宋体" w:eastAsia="宋体" w:hAnsi="宋体" w:hint="eastAsia"/>
          <w:b/>
          <w:bCs/>
          <w:sz w:val="24"/>
          <w:szCs w:val="24"/>
        </w:rPr>
        <w:t>验证</w:t>
      </w:r>
    </w:p>
    <w:p w14:paraId="4143757D" w14:textId="424DC050" w:rsidR="00362A09" w:rsidRDefault="00362A09" w:rsidP="009F3BC5">
      <w:pPr>
        <w:ind w:firstLineChars="200" w:firstLine="420"/>
        <w:rPr>
          <w:rFonts w:ascii="宋体" w:eastAsia="宋体" w:hAnsi="宋体" w:hint="eastAsia"/>
          <w:szCs w:val="21"/>
        </w:rPr>
      </w:pPr>
      <w:r w:rsidRPr="00362A09">
        <w:rPr>
          <w:rFonts w:ascii="宋体" w:eastAsia="宋体" w:hAnsi="宋体" w:hint="eastAsia"/>
          <w:szCs w:val="21"/>
        </w:rPr>
        <w:t>采用</w:t>
      </w:r>
      <w:r w:rsidR="00080F68">
        <w:rPr>
          <w:rFonts w:ascii="宋体" w:eastAsia="宋体" w:hAnsi="宋体" w:hint="eastAsia"/>
          <w:szCs w:val="21"/>
        </w:rPr>
        <w:t>2台</w:t>
      </w:r>
      <w:r w:rsidRPr="00362A09">
        <w:rPr>
          <w:rFonts w:ascii="宋体" w:eastAsia="宋体" w:hAnsi="宋体" w:hint="eastAsia"/>
          <w:szCs w:val="21"/>
        </w:rPr>
        <w:t>国六重型天然气车和</w:t>
      </w:r>
      <w:r w:rsidR="00080F68">
        <w:rPr>
          <w:rFonts w:ascii="宋体" w:eastAsia="宋体" w:hAnsi="宋体" w:hint="eastAsia"/>
          <w:szCs w:val="21"/>
        </w:rPr>
        <w:t>2台国六</w:t>
      </w:r>
      <w:r w:rsidRPr="00362A09">
        <w:rPr>
          <w:rFonts w:ascii="宋体" w:eastAsia="宋体" w:hAnsi="宋体" w:hint="eastAsia"/>
          <w:szCs w:val="21"/>
        </w:rPr>
        <w:t>柴油车进行</w:t>
      </w:r>
      <w:bookmarkStart w:id="16" w:name="OLE_LINK4"/>
      <w:r w:rsidRPr="00362A09">
        <w:rPr>
          <w:rFonts w:ascii="宋体" w:eastAsia="宋体" w:hAnsi="宋体" w:hint="eastAsia"/>
          <w:szCs w:val="21"/>
        </w:rPr>
        <w:t>方法可行性</w:t>
      </w:r>
      <w:bookmarkEnd w:id="16"/>
      <w:r w:rsidRPr="00362A09">
        <w:rPr>
          <w:rFonts w:ascii="宋体" w:eastAsia="宋体" w:hAnsi="宋体" w:hint="eastAsia"/>
          <w:szCs w:val="21"/>
        </w:rPr>
        <w:t>验证，相关测试设备参数和车辆发动机参数如表</w:t>
      </w:r>
      <w:r w:rsidR="00B051E5">
        <w:rPr>
          <w:rFonts w:ascii="宋体" w:eastAsia="宋体" w:hAnsi="宋体" w:hint="eastAsia"/>
          <w:szCs w:val="21"/>
        </w:rPr>
        <w:t>2</w:t>
      </w:r>
      <w:r w:rsidRPr="00362A09">
        <w:rPr>
          <w:rFonts w:ascii="宋体" w:eastAsia="宋体" w:hAnsi="宋体" w:hint="eastAsia"/>
          <w:szCs w:val="21"/>
        </w:rPr>
        <w:t>所示；为验证不同分析原理的测试设备采用该方法的可行性，选择1台国六天然气发动机在发动机排放台架上进行测试，相关测试设备参数和发动机参数如表</w:t>
      </w:r>
      <w:r w:rsidR="00B051E5">
        <w:rPr>
          <w:rFonts w:ascii="宋体" w:eastAsia="宋体" w:hAnsi="宋体" w:hint="eastAsia"/>
          <w:szCs w:val="21"/>
        </w:rPr>
        <w:t>3</w:t>
      </w:r>
      <w:r w:rsidRPr="00362A09">
        <w:rPr>
          <w:rFonts w:ascii="宋体" w:eastAsia="宋体" w:hAnsi="宋体" w:hint="eastAsia"/>
          <w:szCs w:val="21"/>
        </w:rPr>
        <w:t>所示；整车和发动机测试设备厂家均是HORIBA。</w:t>
      </w:r>
      <w:r w:rsidR="00915844" w:rsidRPr="00915844">
        <w:rPr>
          <w:rFonts w:ascii="宋体" w:eastAsia="宋体" w:hAnsi="宋体" w:hint="eastAsia"/>
          <w:szCs w:val="21"/>
        </w:rPr>
        <w:t>为验证不同燃料类型车辆的可行性</w:t>
      </w:r>
      <w:r w:rsidR="009F3BC5">
        <w:rPr>
          <w:rFonts w:ascii="宋体" w:eastAsia="宋体" w:hAnsi="宋体" w:hint="eastAsia"/>
          <w:szCs w:val="21"/>
        </w:rPr>
        <w:t>，</w:t>
      </w:r>
      <w:r w:rsidR="00915844" w:rsidRPr="00915844">
        <w:rPr>
          <w:rFonts w:ascii="宋体" w:eastAsia="宋体" w:hAnsi="宋体" w:hint="eastAsia"/>
          <w:szCs w:val="21"/>
        </w:rPr>
        <w:t>按GB 17691—2018实际道路测试规程分别对1#、2#、3#样车开展排放测试；为验证试验的可重复性，选择4#样车连续开展3次转</w:t>
      </w:r>
      <w:proofErr w:type="gramStart"/>
      <w:r w:rsidR="00915844" w:rsidRPr="00915844">
        <w:rPr>
          <w:rFonts w:ascii="宋体" w:eastAsia="宋体" w:hAnsi="宋体" w:hint="eastAsia"/>
          <w:szCs w:val="21"/>
        </w:rPr>
        <w:t>毂</w:t>
      </w:r>
      <w:proofErr w:type="gramEnd"/>
      <w:r w:rsidR="00915844" w:rsidRPr="00915844">
        <w:rPr>
          <w:rFonts w:ascii="宋体" w:eastAsia="宋体" w:hAnsi="宋体" w:hint="eastAsia"/>
          <w:szCs w:val="21"/>
        </w:rPr>
        <w:t>排放测试；为验证排气采用管加热对H</w:t>
      </w:r>
      <w:r w:rsidR="00915844" w:rsidRPr="00915844">
        <w:rPr>
          <w:rFonts w:ascii="宋体" w:eastAsia="宋体" w:hAnsi="宋体" w:hint="eastAsia"/>
          <w:szCs w:val="21"/>
          <w:vertAlign w:val="subscript"/>
        </w:rPr>
        <w:t>2</w:t>
      </w:r>
      <w:r w:rsidR="00915844" w:rsidRPr="00915844">
        <w:rPr>
          <w:rFonts w:ascii="宋体" w:eastAsia="宋体" w:hAnsi="宋体" w:hint="eastAsia"/>
          <w:szCs w:val="21"/>
        </w:rPr>
        <w:t>O含量测试的影响，选择1#样车分别在排气采样管加热和非加热状态开展测试实际道路排放测试；</w:t>
      </w:r>
      <w:r w:rsidR="009F3BC5">
        <w:rPr>
          <w:rFonts w:ascii="宋体" w:eastAsia="宋体" w:hAnsi="宋体" w:hint="eastAsia"/>
          <w:szCs w:val="21"/>
        </w:rPr>
        <w:t>因</w:t>
      </w:r>
      <w:r w:rsidR="00915844" w:rsidRPr="00915844">
        <w:rPr>
          <w:rFonts w:ascii="宋体" w:eastAsia="宋体" w:hAnsi="宋体" w:hint="eastAsia"/>
          <w:szCs w:val="21"/>
        </w:rPr>
        <w:t>当前实际道路排放测试设备基本均是NDIR原理，因此为验证不同H</w:t>
      </w:r>
      <w:r w:rsidR="00915844" w:rsidRPr="00915844">
        <w:rPr>
          <w:rFonts w:ascii="宋体" w:eastAsia="宋体" w:hAnsi="宋体" w:hint="eastAsia"/>
          <w:szCs w:val="21"/>
          <w:vertAlign w:val="subscript"/>
        </w:rPr>
        <w:t>2</w:t>
      </w:r>
      <w:r w:rsidR="00915844" w:rsidRPr="00915844">
        <w:rPr>
          <w:rFonts w:ascii="宋体" w:eastAsia="宋体" w:hAnsi="宋体" w:hint="eastAsia"/>
          <w:szCs w:val="21"/>
        </w:rPr>
        <w:t>O含量测试设备的可行性，选择1台15.7L天然气发动机在发动机排放测试台架上利用FTIR开展排放测试。</w:t>
      </w:r>
    </w:p>
    <w:p w14:paraId="5AA99930" w14:textId="7B8B6720" w:rsidR="00362A09" w:rsidRPr="00B051E5" w:rsidRDefault="00362A09" w:rsidP="00362A09">
      <w:pPr>
        <w:pStyle w:val="afffffffff8"/>
        <w:spacing w:line="500" w:lineRule="exact"/>
        <w:ind w:firstLine="0"/>
        <w:jc w:val="center"/>
        <w:rPr>
          <w:rFonts w:ascii="宋体" w:hAnsi="宋体" w:hint="eastAsia"/>
          <w:b/>
          <w:szCs w:val="21"/>
        </w:rPr>
      </w:pPr>
      <w:r w:rsidRPr="00B051E5">
        <w:rPr>
          <w:rFonts w:ascii="宋体" w:hAnsi="宋体" w:hint="eastAsia"/>
          <w:b/>
          <w:szCs w:val="21"/>
        </w:rPr>
        <w:t>表</w:t>
      </w:r>
      <w:r w:rsidR="00B051E5" w:rsidRPr="00B051E5">
        <w:rPr>
          <w:rFonts w:ascii="宋体" w:hAnsi="宋体" w:hint="eastAsia"/>
          <w:b/>
          <w:szCs w:val="21"/>
        </w:rPr>
        <w:t>2</w:t>
      </w:r>
      <w:r w:rsidRPr="00B051E5">
        <w:rPr>
          <w:rFonts w:ascii="宋体" w:hAnsi="宋体" w:hint="eastAsia"/>
          <w:b/>
          <w:szCs w:val="21"/>
        </w:rPr>
        <w:t xml:space="preserve"> 测试车辆、发动机及设备参数</w:t>
      </w:r>
    </w:p>
    <w:tbl>
      <w:tblPr>
        <w:tblW w:w="79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53"/>
        <w:gridCol w:w="1427"/>
        <w:gridCol w:w="1134"/>
        <w:gridCol w:w="1134"/>
        <w:gridCol w:w="1843"/>
        <w:gridCol w:w="1847"/>
      </w:tblGrid>
      <w:tr w:rsidR="00080F68" w:rsidRPr="00080F68" w14:paraId="10E3A9F5" w14:textId="77777777" w:rsidTr="00080F68">
        <w:trPr>
          <w:trHeight w:val="474"/>
          <w:jc w:val="center"/>
        </w:trPr>
        <w:tc>
          <w:tcPr>
            <w:tcW w:w="553" w:type="dxa"/>
            <w:vAlign w:val="center"/>
          </w:tcPr>
          <w:p w14:paraId="3766B82E" w14:textId="77777777" w:rsidR="00362A09" w:rsidRPr="00080F68" w:rsidRDefault="00362A09" w:rsidP="00A3039B">
            <w:pPr>
              <w:pStyle w:val="afffffffff8"/>
              <w:ind w:leftChars="-50" w:left="-105" w:rightChars="-50" w:right="-105" w:firstLine="0"/>
              <w:jc w:val="center"/>
              <w:rPr>
                <w:szCs w:val="21"/>
              </w:rPr>
            </w:pPr>
            <w:r w:rsidRPr="00080F68">
              <w:rPr>
                <w:rFonts w:hint="eastAsia"/>
                <w:szCs w:val="21"/>
              </w:rPr>
              <w:t>序号</w:t>
            </w:r>
          </w:p>
        </w:tc>
        <w:tc>
          <w:tcPr>
            <w:tcW w:w="1427" w:type="dxa"/>
            <w:vAlign w:val="center"/>
          </w:tcPr>
          <w:p w14:paraId="7B73C2BD" w14:textId="75760E04" w:rsidR="00362A09" w:rsidRPr="00080F68" w:rsidRDefault="00362A09" w:rsidP="00080F68">
            <w:pPr>
              <w:pStyle w:val="afffffffff8"/>
              <w:ind w:leftChars="-50" w:left="-105" w:rightChars="-50" w:right="-105" w:firstLine="0"/>
              <w:jc w:val="center"/>
              <w:rPr>
                <w:szCs w:val="21"/>
              </w:rPr>
            </w:pPr>
            <w:r w:rsidRPr="00080F68">
              <w:rPr>
                <w:rFonts w:hint="eastAsia"/>
                <w:szCs w:val="21"/>
              </w:rPr>
              <w:t>车辆种类</w:t>
            </w:r>
          </w:p>
        </w:tc>
        <w:tc>
          <w:tcPr>
            <w:tcW w:w="1134" w:type="dxa"/>
            <w:vAlign w:val="center"/>
          </w:tcPr>
          <w:p w14:paraId="3C661873" w14:textId="4D04A8E9" w:rsidR="00362A09" w:rsidRPr="00080F68" w:rsidRDefault="00362A09" w:rsidP="00080F68">
            <w:pPr>
              <w:pStyle w:val="afffffffff8"/>
              <w:ind w:leftChars="-50" w:left="-105" w:rightChars="-50" w:right="-105" w:firstLine="0"/>
              <w:jc w:val="center"/>
              <w:rPr>
                <w:szCs w:val="21"/>
              </w:rPr>
            </w:pPr>
            <w:r w:rsidRPr="00080F68">
              <w:rPr>
                <w:rFonts w:hint="eastAsia"/>
                <w:szCs w:val="21"/>
              </w:rPr>
              <w:t>燃料类型</w:t>
            </w:r>
          </w:p>
        </w:tc>
        <w:tc>
          <w:tcPr>
            <w:tcW w:w="1134" w:type="dxa"/>
            <w:vAlign w:val="center"/>
          </w:tcPr>
          <w:p w14:paraId="33C4B9C3" w14:textId="77777777" w:rsidR="00362A09" w:rsidRPr="00080F68" w:rsidRDefault="00362A09" w:rsidP="00A3039B">
            <w:pPr>
              <w:pStyle w:val="afffffffff8"/>
              <w:ind w:leftChars="-50" w:left="-105" w:rightChars="-50" w:right="-105" w:firstLine="0"/>
              <w:jc w:val="center"/>
              <w:rPr>
                <w:szCs w:val="21"/>
              </w:rPr>
            </w:pPr>
            <w:r w:rsidRPr="00080F68">
              <w:rPr>
                <w:rFonts w:hint="eastAsia"/>
                <w:szCs w:val="21"/>
              </w:rPr>
              <w:t>发动机排量</w:t>
            </w:r>
          </w:p>
        </w:tc>
        <w:tc>
          <w:tcPr>
            <w:tcW w:w="1843" w:type="dxa"/>
            <w:vAlign w:val="center"/>
          </w:tcPr>
          <w:p w14:paraId="1D173A58" w14:textId="77777777" w:rsidR="00362A09" w:rsidRPr="00080F68" w:rsidRDefault="00362A09" w:rsidP="00A3039B">
            <w:pPr>
              <w:pStyle w:val="afffffffff8"/>
              <w:ind w:leftChars="-50" w:left="-105" w:rightChars="-50" w:right="-105" w:firstLine="0"/>
              <w:jc w:val="center"/>
              <w:rPr>
                <w:szCs w:val="21"/>
              </w:rPr>
            </w:pPr>
            <w:r w:rsidRPr="00080F68">
              <w:rPr>
                <w:rFonts w:hint="eastAsia"/>
                <w:szCs w:val="21"/>
              </w:rPr>
              <w:t>排放测试设备型号</w:t>
            </w:r>
          </w:p>
        </w:tc>
        <w:tc>
          <w:tcPr>
            <w:tcW w:w="1847" w:type="dxa"/>
            <w:vAlign w:val="center"/>
          </w:tcPr>
          <w:p w14:paraId="1F2606E8" w14:textId="77777777" w:rsidR="00362A09" w:rsidRPr="00080F68" w:rsidRDefault="00362A09" w:rsidP="00A3039B">
            <w:pPr>
              <w:pStyle w:val="afffffffff8"/>
              <w:ind w:leftChars="-50" w:left="-105" w:rightChars="-50" w:right="-105" w:firstLine="0"/>
              <w:jc w:val="center"/>
              <w:rPr>
                <w:szCs w:val="21"/>
              </w:rPr>
            </w:pPr>
            <w:r w:rsidRPr="00080F68">
              <w:rPr>
                <w:rFonts w:hint="eastAsia"/>
                <w:szCs w:val="21"/>
              </w:rPr>
              <w:t>尾气</w:t>
            </w:r>
            <w:r w:rsidRPr="00080F68">
              <w:rPr>
                <w:rFonts w:hint="eastAsia"/>
                <w:szCs w:val="21"/>
              </w:rPr>
              <w:t>H</w:t>
            </w:r>
            <w:r w:rsidRPr="00080F68">
              <w:rPr>
                <w:rFonts w:hint="eastAsia"/>
                <w:szCs w:val="21"/>
                <w:vertAlign w:val="subscript"/>
              </w:rPr>
              <w:t>2</w:t>
            </w:r>
            <w:r w:rsidRPr="00080F68">
              <w:rPr>
                <w:rFonts w:hint="eastAsia"/>
                <w:szCs w:val="21"/>
              </w:rPr>
              <w:t>O</w:t>
            </w:r>
            <w:r w:rsidRPr="00080F68">
              <w:rPr>
                <w:rFonts w:hint="eastAsia"/>
                <w:szCs w:val="21"/>
              </w:rPr>
              <w:t>测试原理</w:t>
            </w:r>
          </w:p>
        </w:tc>
      </w:tr>
      <w:tr w:rsidR="00080F68" w:rsidRPr="00080F68" w14:paraId="4977E20E" w14:textId="77777777" w:rsidTr="00080F68">
        <w:trPr>
          <w:trHeight w:val="598"/>
          <w:jc w:val="center"/>
        </w:trPr>
        <w:tc>
          <w:tcPr>
            <w:tcW w:w="553" w:type="dxa"/>
            <w:vAlign w:val="center"/>
          </w:tcPr>
          <w:p w14:paraId="08FBCDE9" w14:textId="77777777" w:rsidR="00362A09" w:rsidRPr="00080F68" w:rsidRDefault="00362A09" w:rsidP="00A3039B">
            <w:pPr>
              <w:pStyle w:val="afffffffff8"/>
              <w:ind w:leftChars="-50" w:left="-105" w:rightChars="-50" w:right="-105" w:firstLine="0"/>
              <w:jc w:val="center"/>
              <w:rPr>
                <w:szCs w:val="21"/>
              </w:rPr>
            </w:pPr>
            <w:r w:rsidRPr="00080F68">
              <w:rPr>
                <w:rFonts w:hint="eastAsia"/>
                <w:szCs w:val="21"/>
              </w:rPr>
              <w:t>1#</w:t>
            </w:r>
          </w:p>
        </w:tc>
        <w:tc>
          <w:tcPr>
            <w:tcW w:w="1427" w:type="dxa"/>
            <w:vAlign w:val="center"/>
          </w:tcPr>
          <w:p w14:paraId="3F171612" w14:textId="77777777" w:rsidR="00362A09" w:rsidRPr="00080F68" w:rsidRDefault="00362A09" w:rsidP="00A3039B">
            <w:pPr>
              <w:pStyle w:val="afffffffff8"/>
              <w:ind w:leftChars="-50" w:left="-105" w:rightChars="-50" w:right="-105" w:firstLine="0"/>
              <w:jc w:val="center"/>
              <w:rPr>
                <w:szCs w:val="21"/>
              </w:rPr>
            </w:pPr>
            <w:r w:rsidRPr="00080F68">
              <w:rPr>
                <w:rFonts w:hint="eastAsia"/>
                <w:szCs w:val="21"/>
              </w:rPr>
              <w:t>半挂牵引车</w:t>
            </w:r>
          </w:p>
        </w:tc>
        <w:tc>
          <w:tcPr>
            <w:tcW w:w="1134" w:type="dxa"/>
            <w:vAlign w:val="center"/>
          </w:tcPr>
          <w:p w14:paraId="73B693BE" w14:textId="77777777" w:rsidR="00362A09" w:rsidRPr="00080F68" w:rsidRDefault="00362A09" w:rsidP="00A3039B">
            <w:pPr>
              <w:pStyle w:val="afffffffff8"/>
              <w:ind w:leftChars="-50" w:left="-105" w:rightChars="-50" w:right="-105" w:firstLine="0"/>
              <w:jc w:val="center"/>
              <w:rPr>
                <w:szCs w:val="21"/>
              </w:rPr>
            </w:pPr>
            <w:r w:rsidRPr="00080F68">
              <w:rPr>
                <w:rFonts w:hint="eastAsia"/>
                <w:szCs w:val="21"/>
              </w:rPr>
              <w:t>天然气</w:t>
            </w:r>
          </w:p>
        </w:tc>
        <w:tc>
          <w:tcPr>
            <w:tcW w:w="1134" w:type="dxa"/>
            <w:vAlign w:val="center"/>
          </w:tcPr>
          <w:p w14:paraId="3E4ECCBF" w14:textId="77777777" w:rsidR="00362A09" w:rsidRPr="00080F68" w:rsidRDefault="00362A09" w:rsidP="00A3039B">
            <w:pPr>
              <w:pStyle w:val="afffffffff8"/>
              <w:ind w:leftChars="-50" w:left="-105" w:rightChars="-50" w:right="-105" w:firstLine="0"/>
              <w:jc w:val="center"/>
              <w:rPr>
                <w:szCs w:val="21"/>
              </w:rPr>
            </w:pPr>
            <w:r w:rsidRPr="00080F68">
              <w:rPr>
                <w:rFonts w:hint="eastAsia"/>
                <w:szCs w:val="21"/>
              </w:rPr>
              <w:t>14.8</w:t>
            </w:r>
          </w:p>
        </w:tc>
        <w:tc>
          <w:tcPr>
            <w:tcW w:w="1843" w:type="dxa"/>
            <w:vAlign w:val="center"/>
          </w:tcPr>
          <w:p w14:paraId="70118470" w14:textId="77777777" w:rsidR="00362A09" w:rsidRPr="00080F68" w:rsidRDefault="00362A09" w:rsidP="00A3039B">
            <w:pPr>
              <w:pStyle w:val="afffffffff8"/>
              <w:ind w:leftChars="-50" w:left="-105" w:rightChars="-50" w:right="-105" w:firstLine="0"/>
              <w:jc w:val="center"/>
              <w:rPr>
                <w:szCs w:val="21"/>
              </w:rPr>
            </w:pPr>
            <w:r w:rsidRPr="00080F68">
              <w:rPr>
                <w:rFonts w:hint="eastAsia"/>
                <w:szCs w:val="21"/>
              </w:rPr>
              <w:t>OBS-ONE</w:t>
            </w:r>
          </w:p>
        </w:tc>
        <w:tc>
          <w:tcPr>
            <w:tcW w:w="1847" w:type="dxa"/>
            <w:vAlign w:val="center"/>
          </w:tcPr>
          <w:p w14:paraId="6B12C0B5" w14:textId="77777777" w:rsidR="00362A09" w:rsidRPr="00080F68" w:rsidRDefault="00362A09" w:rsidP="00A3039B">
            <w:pPr>
              <w:pStyle w:val="afffffffff8"/>
              <w:ind w:leftChars="-50" w:left="-105" w:rightChars="-50" w:right="-105" w:firstLine="0"/>
              <w:jc w:val="center"/>
              <w:rPr>
                <w:szCs w:val="21"/>
              </w:rPr>
            </w:pPr>
            <w:r w:rsidRPr="00080F68">
              <w:rPr>
                <w:rFonts w:hint="eastAsia"/>
                <w:szCs w:val="21"/>
              </w:rPr>
              <w:t>NDIR</w:t>
            </w:r>
          </w:p>
        </w:tc>
      </w:tr>
      <w:tr w:rsidR="00080F68" w:rsidRPr="00080F68" w14:paraId="4A7A21B5" w14:textId="77777777" w:rsidTr="00080F68">
        <w:trPr>
          <w:trHeight w:val="592"/>
          <w:jc w:val="center"/>
        </w:trPr>
        <w:tc>
          <w:tcPr>
            <w:tcW w:w="553" w:type="dxa"/>
            <w:vAlign w:val="center"/>
          </w:tcPr>
          <w:p w14:paraId="17280822" w14:textId="77777777" w:rsidR="00362A09" w:rsidRPr="00080F68" w:rsidRDefault="00362A09" w:rsidP="00A3039B">
            <w:pPr>
              <w:pStyle w:val="afffffffff8"/>
              <w:ind w:leftChars="-50" w:left="-105" w:rightChars="-50" w:right="-105" w:firstLine="0"/>
              <w:jc w:val="center"/>
              <w:rPr>
                <w:szCs w:val="21"/>
              </w:rPr>
            </w:pPr>
            <w:r w:rsidRPr="00080F68">
              <w:rPr>
                <w:rFonts w:hint="eastAsia"/>
                <w:szCs w:val="21"/>
              </w:rPr>
              <w:t>2#</w:t>
            </w:r>
          </w:p>
        </w:tc>
        <w:tc>
          <w:tcPr>
            <w:tcW w:w="1427" w:type="dxa"/>
            <w:vAlign w:val="center"/>
          </w:tcPr>
          <w:p w14:paraId="75CCBA0B" w14:textId="77777777" w:rsidR="00362A09" w:rsidRPr="00080F68" w:rsidRDefault="00362A09" w:rsidP="00A3039B">
            <w:pPr>
              <w:pStyle w:val="afffffffff8"/>
              <w:ind w:leftChars="-50" w:left="-105" w:rightChars="-50" w:right="-105" w:firstLine="0"/>
              <w:jc w:val="center"/>
              <w:rPr>
                <w:szCs w:val="21"/>
              </w:rPr>
            </w:pPr>
            <w:r w:rsidRPr="00080F68">
              <w:rPr>
                <w:rFonts w:hint="eastAsia"/>
                <w:szCs w:val="21"/>
              </w:rPr>
              <w:t>半挂牵引车</w:t>
            </w:r>
          </w:p>
        </w:tc>
        <w:tc>
          <w:tcPr>
            <w:tcW w:w="1134" w:type="dxa"/>
            <w:vAlign w:val="center"/>
          </w:tcPr>
          <w:p w14:paraId="4A0A32F4" w14:textId="77777777" w:rsidR="00362A09" w:rsidRPr="00080F68" w:rsidRDefault="00362A09" w:rsidP="00A3039B">
            <w:pPr>
              <w:pStyle w:val="afffffffff8"/>
              <w:ind w:leftChars="-50" w:left="-105" w:rightChars="-50" w:right="-105" w:firstLine="0"/>
              <w:jc w:val="center"/>
              <w:rPr>
                <w:szCs w:val="21"/>
              </w:rPr>
            </w:pPr>
            <w:r w:rsidRPr="00080F68">
              <w:rPr>
                <w:rFonts w:hint="eastAsia"/>
                <w:szCs w:val="21"/>
              </w:rPr>
              <w:t>天然气</w:t>
            </w:r>
          </w:p>
        </w:tc>
        <w:tc>
          <w:tcPr>
            <w:tcW w:w="1134" w:type="dxa"/>
            <w:vAlign w:val="center"/>
          </w:tcPr>
          <w:p w14:paraId="04519755" w14:textId="77777777" w:rsidR="00362A09" w:rsidRPr="00080F68" w:rsidRDefault="00362A09" w:rsidP="00A3039B">
            <w:pPr>
              <w:pStyle w:val="afffffffff8"/>
              <w:ind w:leftChars="-50" w:left="-105" w:rightChars="-50" w:right="-105" w:firstLine="0"/>
              <w:jc w:val="center"/>
              <w:rPr>
                <w:szCs w:val="21"/>
              </w:rPr>
            </w:pPr>
            <w:r w:rsidRPr="00080F68">
              <w:rPr>
                <w:rFonts w:hint="eastAsia"/>
                <w:szCs w:val="21"/>
              </w:rPr>
              <w:t>11.8</w:t>
            </w:r>
          </w:p>
        </w:tc>
        <w:tc>
          <w:tcPr>
            <w:tcW w:w="1843" w:type="dxa"/>
            <w:vAlign w:val="center"/>
          </w:tcPr>
          <w:p w14:paraId="49273F71" w14:textId="77777777" w:rsidR="00362A09" w:rsidRPr="00080F68" w:rsidRDefault="00362A09" w:rsidP="00A3039B">
            <w:pPr>
              <w:pStyle w:val="afffffffff8"/>
              <w:ind w:leftChars="-50" w:left="-105" w:rightChars="-50" w:right="-105" w:firstLine="0"/>
              <w:jc w:val="center"/>
              <w:rPr>
                <w:szCs w:val="21"/>
              </w:rPr>
            </w:pPr>
            <w:r w:rsidRPr="00080F68">
              <w:rPr>
                <w:rFonts w:hint="eastAsia"/>
                <w:szCs w:val="21"/>
              </w:rPr>
              <w:t>OBS-ONE</w:t>
            </w:r>
          </w:p>
        </w:tc>
        <w:tc>
          <w:tcPr>
            <w:tcW w:w="1847" w:type="dxa"/>
            <w:vAlign w:val="center"/>
          </w:tcPr>
          <w:p w14:paraId="01B9A84C" w14:textId="77777777" w:rsidR="00362A09" w:rsidRPr="00080F68" w:rsidRDefault="00362A09" w:rsidP="00A3039B">
            <w:pPr>
              <w:pStyle w:val="afffffffff8"/>
              <w:ind w:leftChars="-50" w:left="-105" w:rightChars="-50" w:right="-105" w:firstLine="0"/>
              <w:jc w:val="center"/>
              <w:rPr>
                <w:szCs w:val="21"/>
              </w:rPr>
            </w:pPr>
            <w:r w:rsidRPr="00080F68">
              <w:rPr>
                <w:rFonts w:hint="eastAsia"/>
                <w:szCs w:val="21"/>
              </w:rPr>
              <w:t>NDIR</w:t>
            </w:r>
          </w:p>
        </w:tc>
      </w:tr>
      <w:tr w:rsidR="00080F68" w:rsidRPr="00080F68" w14:paraId="4C5364CC" w14:textId="77777777" w:rsidTr="00080F68">
        <w:trPr>
          <w:trHeight w:val="592"/>
          <w:jc w:val="center"/>
        </w:trPr>
        <w:tc>
          <w:tcPr>
            <w:tcW w:w="553" w:type="dxa"/>
            <w:vAlign w:val="center"/>
          </w:tcPr>
          <w:p w14:paraId="4A6BFC24" w14:textId="77777777" w:rsidR="00362A09" w:rsidRPr="00080F68" w:rsidRDefault="00362A09" w:rsidP="00A3039B">
            <w:pPr>
              <w:pStyle w:val="afffffffff8"/>
              <w:ind w:leftChars="-50" w:left="-105" w:rightChars="-50" w:right="-105" w:firstLine="0"/>
              <w:jc w:val="center"/>
              <w:rPr>
                <w:szCs w:val="21"/>
              </w:rPr>
            </w:pPr>
            <w:r w:rsidRPr="00080F68">
              <w:rPr>
                <w:rFonts w:hint="eastAsia"/>
                <w:szCs w:val="21"/>
              </w:rPr>
              <w:t>3#</w:t>
            </w:r>
          </w:p>
        </w:tc>
        <w:tc>
          <w:tcPr>
            <w:tcW w:w="1427" w:type="dxa"/>
            <w:vAlign w:val="center"/>
          </w:tcPr>
          <w:p w14:paraId="2BB4C453" w14:textId="77777777" w:rsidR="00362A09" w:rsidRPr="00080F68" w:rsidRDefault="00362A09" w:rsidP="00A3039B">
            <w:pPr>
              <w:pStyle w:val="afffffffff8"/>
              <w:ind w:leftChars="-50" w:left="-105" w:rightChars="-50" w:right="-105" w:firstLine="0"/>
              <w:jc w:val="center"/>
              <w:rPr>
                <w:szCs w:val="21"/>
              </w:rPr>
            </w:pPr>
            <w:proofErr w:type="gramStart"/>
            <w:r w:rsidRPr="00080F68">
              <w:rPr>
                <w:rFonts w:hint="eastAsia"/>
                <w:szCs w:val="21"/>
              </w:rPr>
              <w:t>仓栅式货车</w:t>
            </w:r>
            <w:proofErr w:type="gramEnd"/>
          </w:p>
        </w:tc>
        <w:tc>
          <w:tcPr>
            <w:tcW w:w="1134" w:type="dxa"/>
            <w:vAlign w:val="center"/>
          </w:tcPr>
          <w:p w14:paraId="50DC766C" w14:textId="77777777" w:rsidR="00362A09" w:rsidRPr="00080F68" w:rsidRDefault="00362A09" w:rsidP="00A3039B">
            <w:pPr>
              <w:pStyle w:val="afffffffff8"/>
              <w:ind w:leftChars="-50" w:left="-105" w:rightChars="-50" w:right="-105" w:firstLine="0"/>
              <w:jc w:val="center"/>
              <w:rPr>
                <w:szCs w:val="21"/>
              </w:rPr>
            </w:pPr>
            <w:r w:rsidRPr="00080F68">
              <w:rPr>
                <w:rFonts w:hint="eastAsia"/>
                <w:szCs w:val="21"/>
              </w:rPr>
              <w:t>柴油</w:t>
            </w:r>
          </w:p>
        </w:tc>
        <w:tc>
          <w:tcPr>
            <w:tcW w:w="1134" w:type="dxa"/>
            <w:vAlign w:val="center"/>
          </w:tcPr>
          <w:p w14:paraId="34B7F802" w14:textId="77777777" w:rsidR="00362A09" w:rsidRPr="00080F68" w:rsidRDefault="00362A09" w:rsidP="00A3039B">
            <w:pPr>
              <w:pStyle w:val="afffffffff8"/>
              <w:ind w:leftChars="-50" w:left="-105" w:rightChars="-50" w:right="-105" w:firstLine="0"/>
              <w:jc w:val="center"/>
              <w:rPr>
                <w:szCs w:val="21"/>
              </w:rPr>
            </w:pPr>
            <w:r w:rsidRPr="00080F68">
              <w:rPr>
                <w:rFonts w:hint="eastAsia"/>
                <w:szCs w:val="21"/>
              </w:rPr>
              <w:t>4.2</w:t>
            </w:r>
          </w:p>
        </w:tc>
        <w:tc>
          <w:tcPr>
            <w:tcW w:w="1843" w:type="dxa"/>
            <w:vAlign w:val="center"/>
          </w:tcPr>
          <w:p w14:paraId="10B2385A" w14:textId="77777777" w:rsidR="00362A09" w:rsidRPr="00080F68" w:rsidRDefault="00362A09" w:rsidP="00A3039B">
            <w:pPr>
              <w:pStyle w:val="afffffffff8"/>
              <w:ind w:leftChars="-50" w:left="-105" w:rightChars="-50" w:right="-105" w:firstLine="0"/>
              <w:jc w:val="center"/>
              <w:rPr>
                <w:szCs w:val="21"/>
              </w:rPr>
            </w:pPr>
            <w:r w:rsidRPr="00080F68">
              <w:rPr>
                <w:rFonts w:hint="eastAsia"/>
                <w:szCs w:val="21"/>
              </w:rPr>
              <w:t>OBS-ONE</w:t>
            </w:r>
          </w:p>
        </w:tc>
        <w:tc>
          <w:tcPr>
            <w:tcW w:w="1847" w:type="dxa"/>
            <w:vAlign w:val="center"/>
          </w:tcPr>
          <w:p w14:paraId="20287D15" w14:textId="77777777" w:rsidR="00362A09" w:rsidRPr="00080F68" w:rsidRDefault="00362A09" w:rsidP="00A3039B">
            <w:pPr>
              <w:pStyle w:val="afffffffff8"/>
              <w:ind w:leftChars="-50" w:left="-105" w:rightChars="-50" w:right="-105" w:firstLine="0"/>
              <w:jc w:val="center"/>
              <w:rPr>
                <w:szCs w:val="21"/>
              </w:rPr>
            </w:pPr>
            <w:r w:rsidRPr="00080F68">
              <w:rPr>
                <w:rFonts w:hint="eastAsia"/>
                <w:szCs w:val="21"/>
              </w:rPr>
              <w:t>NDIR</w:t>
            </w:r>
          </w:p>
        </w:tc>
      </w:tr>
      <w:tr w:rsidR="00080F68" w:rsidRPr="00080F68" w14:paraId="7004AE04" w14:textId="77777777" w:rsidTr="00080F68">
        <w:trPr>
          <w:trHeight w:val="598"/>
          <w:jc w:val="center"/>
        </w:trPr>
        <w:tc>
          <w:tcPr>
            <w:tcW w:w="553" w:type="dxa"/>
            <w:vAlign w:val="center"/>
          </w:tcPr>
          <w:p w14:paraId="364EBB9A" w14:textId="77777777" w:rsidR="00362A09" w:rsidRPr="00080F68" w:rsidRDefault="00362A09" w:rsidP="00A3039B">
            <w:pPr>
              <w:pStyle w:val="afffffffff8"/>
              <w:ind w:leftChars="-50" w:left="-105" w:rightChars="-50" w:right="-105" w:firstLine="0"/>
              <w:jc w:val="center"/>
              <w:rPr>
                <w:szCs w:val="21"/>
              </w:rPr>
            </w:pPr>
            <w:r w:rsidRPr="00080F68">
              <w:rPr>
                <w:rFonts w:hint="eastAsia"/>
                <w:szCs w:val="21"/>
              </w:rPr>
              <w:t>4#</w:t>
            </w:r>
          </w:p>
        </w:tc>
        <w:tc>
          <w:tcPr>
            <w:tcW w:w="1427" w:type="dxa"/>
            <w:vAlign w:val="center"/>
          </w:tcPr>
          <w:p w14:paraId="057FE674" w14:textId="77777777" w:rsidR="00362A09" w:rsidRPr="00080F68" w:rsidRDefault="00362A09" w:rsidP="00A3039B">
            <w:pPr>
              <w:pStyle w:val="afffffffff8"/>
              <w:ind w:leftChars="-50" w:left="-105" w:rightChars="-50" w:right="-105" w:firstLine="0"/>
              <w:jc w:val="center"/>
              <w:rPr>
                <w:szCs w:val="21"/>
              </w:rPr>
            </w:pPr>
            <w:r w:rsidRPr="00080F68">
              <w:rPr>
                <w:rFonts w:hint="eastAsia"/>
                <w:szCs w:val="21"/>
              </w:rPr>
              <w:t>半挂牵引车</w:t>
            </w:r>
          </w:p>
        </w:tc>
        <w:tc>
          <w:tcPr>
            <w:tcW w:w="1134" w:type="dxa"/>
            <w:vAlign w:val="center"/>
          </w:tcPr>
          <w:p w14:paraId="16B8AC03" w14:textId="77777777" w:rsidR="00362A09" w:rsidRPr="00080F68" w:rsidRDefault="00362A09" w:rsidP="00A3039B">
            <w:pPr>
              <w:pStyle w:val="afffffffff8"/>
              <w:ind w:leftChars="-50" w:left="-105" w:rightChars="-50" w:right="-105" w:firstLine="0"/>
              <w:jc w:val="center"/>
              <w:rPr>
                <w:szCs w:val="21"/>
              </w:rPr>
            </w:pPr>
            <w:r w:rsidRPr="00080F68">
              <w:rPr>
                <w:rFonts w:hint="eastAsia"/>
                <w:szCs w:val="21"/>
              </w:rPr>
              <w:t>柴油</w:t>
            </w:r>
          </w:p>
        </w:tc>
        <w:tc>
          <w:tcPr>
            <w:tcW w:w="1134" w:type="dxa"/>
            <w:vAlign w:val="center"/>
          </w:tcPr>
          <w:p w14:paraId="45ABA796" w14:textId="77777777" w:rsidR="00362A09" w:rsidRPr="00080F68" w:rsidRDefault="00362A09" w:rsidP="00A3039B">
            <w:pPr>
              <w:pStyle w:val="afffffffff8"/>
              <w:ind w:leftChars="-50" w:left="-105" w:rightChars="-50" w:right="-105" w:firstLine="0"/>
              <w:jc w:val="center"/>
              <w:rPr>
                <w:szCs w:val="21"/>
              </w:rPr>
            </w:pPr>
            <w:r w:rsidRPr="00080F68">
              <w:rPr>
                <w:rFonts w:hint="eastAsia"/>
                <w:szCs w:val="21"/>
              </w:rPr>
              <w:t>12.5</w:t>
            </w:r>
          </w:p>
        </w:tc>
        <w:tc>
          <w:tcPr>
            <w:tcW w:w="1843" w:type="dxa"/>
            <w:vAlign w:val="center"/>
          </w:tcPr>
          <w:p w14:paraId="6548FDAE" w14:textId="77777777" w:rsidR="00362A09" w:rsidRPr="00080F68" w:rsidRDefault="00362A09" w:rsidP="00A3039B">
            <w:pPr>
              <w:pStyle w:val="afffffffff8"/>
              <w:ind w:leftChars="-50" w:left="-105" w:rightChars="-50" w:right="-105" w:firstLine="0"/>
              <w:jc w:val="center"/>
              <w:rPr>
                <w:szCs w:val="21"/>
              </w:rPr>
            </w:pPr>
            <w:r w:rsidRPr="00080F68">
              <w:rPr>
                <w:rFonts w:hint="eastAsia"/>
                <w:szCs w:val="21"/>
              </w:rPr>
              <w:t>OBS-ONE</w:t>
            </w:r>
          </w:p>
        </w:tc>
        <w:tc>
          <w:tcPr>
            <w:tcW w:w="1847" w:type="dxa"/>
            <w:vAlign w:val="center"/>
          </w:tcPr>
          <w:p w14:paraId="3C38F465" w14:textId="77777777" w:rsidR="00362A09" w:rsidRPr="00080F68" w:rsidRDefault="00362A09" w:rsidP="00A3039B">
            <w:pPr>
              <w:pStyle w:val="afffffffff8"/>
              <w:ind w:leftChars="-50" w:left="-105" w:rightChars="-50" w:right="-105" w:firstLine="0"/>
              <w:jc w:val="center"/>
              <w:rPr>
                <w:szCs w:val="21"/>
              </w:rPr>
            </w:pPr>
            <w:r w:rsidRPr="00080F68">
              <w:rPr>
                <w:rFonts w:hint="eastAsia"/>
                <w:szCs w:val="21"/>
              </w:rPr>
              <w:t>NDIR</w:t>
            </w:r>
          </w:p>
        </w:tc>
      </w:tr>
    </w:tbl>
    <w:p w14:paraId="7E94BBCC" w14:textId="695EF805" w:rsidR="00362A09" w:rsidRPr="00B051E5" w:rsidRDefault="00362A09" w:rsidP="00362A09">
      <w:pPr>
        <w:pStyle w:val="afffffffff8"/>
        <w:spacing w:line="500" w:lineRule="exact"/>
        <w:ind w:firstLine="0"/>
        <w:jc w:val="center"/>
        <w:rPr>
          <w:rFonts w:ascii="宋体" w:hAnsi="宋体" w:hint="eastAsia"/>
          <w:b/>
          <w:szCs w:val="21"/>
        </w:rPr>
      </w:pPr>
      <w:r w:rsidRPr="00B051E5">
        <w:rPr>
          <w:rFonts w:ascii="宋体" w:hAnsi="宋体" w:hint="eastAsia"/>
          <w:b/>
          <w:szCs w:val="21"/>
        </w:rPr>
        <w:t>表</w:t>
      </w:r>
      <w:r w:rsidR="00B051E5">
        <w:rPr>
          <w:rFonts w:ascii="宋体" w:hAnsi="宋体" w:hint="eastAsia"/>
          <w:b/>
          <w:szCs w:val="21"/>
        </w:rPr>
        <w:t>3</w:t>
      </w:r>
      <w:r w:rsidRPr="00B051E5">
        <w:rPr>
          <w:rFonts w:ascii="宋体" w:hAnsi="宋体" w:hint="eastAsia"/>
          <w:b/>
          <w:szCs w:val="21"/>
        </w:rPr>
        <w:t xml:space="preserve"> 发动机及测试设备参数</w:t>
      </w:r>
    </w:p>
    <w:tbl>
      <w:tblPr>
        <w:tblW w:w="79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74"/>
        <w:gridCol w:w="1416"/>
        <w:gridCol w:w="1416"/>
        <w:gridCol w:w="1982"/>
        <w:gridCol w:w="2550"/>
      </w:tblGrid>
      <w:tr w:rsidR="00362A09" w:rsidRPr="00080F68" w14:paraId="7B4956A7" w14:textId="77777777" w:rsidTr="00543E05">
        <w:trPr>
          <w:trHeight w:val="621"/>
          <w:jc w:val="center"/>
        </w:trPr>
        <w:tc>
          <w:tcPr>
            <w:tcW w:w="574" w:type="dxa"/>
            <w:vAlign w:val="center"/>
          </w:tcPr>
          <w:p w14:paraId="2AF57420" w14:textId="77777777" w:rsidR="00362A09" w:rsidRPr="00080F68" w:rsidRDefault="00362A09" w:rsidP="00A3039B">
            <w:pPr>
              <w:pStyle w:val="afffffffff8"/>
              <w:ind w:leftChars="-50" w:left="-105" w:rightChars="-50" w:right="-105" w:firstLine="0"/>
              <w:jc w:val="center"/>
              <w:rPr>
                <w:szCs w:val="21"/>
              </w:rPr>
            </w:pPr>
            <w:r w:rsidRPr="00080F68">
              <w:rPr>
                <w:rFonts w:hint="eastAsia"/>
                <w:szCs w:val="21"/>
              </w:rPr>
              <w:t>序号</w:t>
            </w:r>
          </w:p>
        </w:tc>
        <w:tc>
          <w:tcPr>
            <w:tcW w:w="1416" w:type="dxa"/>
            <w:vAlign w:val="center"/>
          </w:tcPr>
          <w:p w14:paraId="0B5937CE" w14:textId="7C920140" w:rsidR="00362A09" w:rsidRPr="00080F68" w:rsidRDefault="00362A09" w:rsidP="00080F68">
            <w:pPr>
              <w:pStyle w:val="afffffffff8"/>
              <w:ind w:leftChars="-50" w:left="-105" w:rightChars="-50" w:right="-105" w:firstLine="0"/>
              <w:jc w:val="center"/>
              <w:rPr>
                <w:szCs w:val="21"/>
              </w:rPr>
            </w:pPr>
            <w:r w:rsidRPr="00080F68">
              <w:rPr>
                <w:rFonts w:hint="eastAsia"/>
                <w:szCs w:val="21"/>
              </w:rPr>
              <w:t>燃料类型</w:t>
            </w:r>
          </w:p>
        </w:tc>
        <w:tc>
          <w:tcPr>
            <w:tcW w:w="1416" w:type="dxa"/>
            <w:vAlign w:val="center"/>
          </w:tcPr>
          <w:p w14:paraId="78BE885D" w14:textId="77777777" w:rsidR="00362A09" w:rsidRPr="00080F68" w:rsidRDefault="00362A09" w:rsidP="00A3039B">
            <w:pPr>
              <w:pStyle w:val="afffffffff8"/>
              <w:ind w:leftChars="-50" w:left="-105" w:rightChars="-50" w:right="-105" w:firstLine="0"/>
              <w:jc w:val="center"/>
              <w:rPr>
                <w:szCs w:val="21"/>
              </w:rPr>
            </w:pPr>
            <w:r w:rsidRPr="00080F68">
              <w:rPr>
                <w:rFonts w:hint="eastAsia"/>
                <w:szCs w:val="21"/>
              </w:rPr>
              <w:t>发动机排量</w:t>
            </w:r>
          </w:p>
        </w:tc>
        <w:tc>
          <w:tcPr>
            <w:tcW w:w="1982" w:type="dxa"/>
            <w:vAlign w:val="center"/>
          </w:tcPr>
          <w:p w14:paraId="40825045" w14:textId="77777777" w:rsidR="00362A09" w:rsidRPr="00080F68" w:rsidRDefault="00362A09" w:rsidP="00A3039B">
            <w:pPr>
              <w:pStyle w:val="afffffffff8"/>
              <w:ind w:leftChars="-50" w:left="-105" w:rightChars="-50" w:right="-105" w:firstLine="0"/>
              <w:jc w:val="center"/>
              <w:rPr>
                <w:szCs w:val="21"/>
              </w:rPr>
            </w:pPr>
            <w:r w:rsidRPr="00080F68">
              <w:rPr>
                <w:rFonts w:hint="eastAsia"/>
                <w:szCs w:val="21"/>
              </w:rPr>
              <w:t>污染物测试设备型号</w:t>
            </w:r>
          </w:p>
        </w:tc>
        <w:tc>
          <w:tcPr>
            <w:tcW w:w="2550" w:type="dxa"/>
            <w:vAlign w:val="center"/>
          </w:tcPr>
          <w:p w14:paraId="6F8FD0C7" w14:textId="68B82C8D" w:rsidR="00362A09" w:rsidRPr="00080F68" w:rsidRDefault="00362A09" w:rsidP="00080F68">
            <w:pPr>
              <w:pStyle w:val="afffffffff8"/>
              <w:ind w:leftChars="-50" w:left="-105" w:rightChars="-50" w:right="-105" w:firstLine="0"/>
              <w:jc w:val="center"/>
              <w:rPr>
                <w:szCs w:val="21"/>
              </w:rPr>
            </w:pPr>
            <w:r w:rsidRPr="00080F68">
              <w:rPr>
                <w:rFonts w:hint="eastAsia"/>
                <w:szCs w:val="21"/>
              </w:rPr>
              <w:t>尾气</w:t>
            </w:r>
            <w:r w:rsidRPr="00080F68">
              <w:rPr>
                <w:rFonts w:hint="eastAsia"/>
                <w:szCs w:val="21"/>
              </w:rPr>
              <w:t>H</w:t>
            </w:r>
            <w:r w:rsidRPr="00080F68">
              <w:rPr>
                <w:rFonts w:hint="eastAsia"/>
                <w:szCs w:val="21"/>
                <w:vertAlign w:val="subscript"/>
              </w:rPr>
              <w:t>2</w:t>
            </w:r>
            <w:r w:rsidRPr="00080F68">
              <w:rPr>
                <w:rFonts w:hint="eastAsia"/>
                <w:szCs w:val="21"/>
              </w:rPr>
              <w:t>O</w:t>
            </w:r>
            <w:r w:rsidRPr="00080F68">
              <w:rPr>
                <w:rFonts w:hint="eastAsia"/>
                <w:szCs w:val="21"/>
              </w:rPr>
              <w:t>测试原理</w:t>
            </w:r>
          </w:p>
        </w:tc>
      </w:tr>
      <w:tr w:rsidR="00362A09" w:rsidRPr="00080F68" w14:paraId="0E385886" w14:textId="77777777" w:rsidTr="00543E05">
        <w:trPr>
          <w:trHeight w:val="359"/>
          <w:jc w:val="center"/>
        </w:trPr>
        <w:tc>
          <w:tcPr>
            <w:tcW w:w="574" w:type="dxa"/>
            <w:vAlign w:val="center"/>
          </w:tcPr>
          <w:p w14:paraId="478E4851" w14:textId="77777777" w:rsidR="00362A09" w:rsidRPr="00080F68" w:rsidRDefault="00362A09" w:rsidP="00A3039B">
            <w:pPr>
              <w:pStyle w:val="afffffffff8"/>
              <w:ind w:leftChars="-50" w:left="-105" w:rightChars="-50" w:right="-105" w:firstLine="0"/>
              <w:jc w:val="center"/>
              <w:rPr>
                <w:szCs w:val="21"/>
              </w:rPr>
            </w:pPr>
            <w:r w:rsidRPr="00080F68">
              <w:rPr>
                <w:rFonts w:hint="eastAsia"/>
                <w:szCs w:val="21"/>
              </w:rPr>
              <w:t>1#</w:t>
            </w:r>
          </w:p>
        </w:tc>
        <w:tc>
          <w:tcPr>
            <w:tcW w:w="1416" w:type="dxa"/>
            <w:vAlign w:val="center"/>
          </w:tcPr>
          <w:p w14:paraId="38792ACF" w14:textId="77777777" w:rsidR="00362A09" w:rsidRPr="00080F68" w:rsidRDefault="00362A09" w:rsidP="00A3039B">
            <w:pPr>
              <w:pStyle w:val="afffffffff8"/>
              <w:ind w:leftChars="-50" w:left="-105" w:rightChars="-50" w:right="-105" w:firstLine="0"/>
              <w:jc w:val="center"/>
              <w:rPr>
                <w:szCs w:val="21"/>
              </w:rPr>
            </w:pPr>
            <w:r w:rsidRPr="00080F68">
              <w:rPr>
                <w:rFonts w:hint="eastAsia"/>
                <w:szCs w:val="21"/>
              </w:rPr>
              <w:t>天然气</w:t>
            </w:r>
          </w:p>
        </w:tc>
        <w:tc>
          <w:tcPr>
            <w:tcW w:w="1416" w:type="dxa"/>
            <w:vAlign w:val="center"/>
          </w:tcPr>
          <w:p w14:paraId="1B6C29CF" w14:textId="77777777" w:rsidR="00362A09" w:rsidRPr="00080F68" w:rsidRDefault="00362A09" w:rsidP="00A3039B">
            <w:pPr>
              <w:pStyle w:val="afffffffff8"/>
              <w:ind w:leftChars="-50" w:left="-105" w:rightChars="-50" w:right="-105" w:firstLine="0"/>
              <w:jc w:val="center"/>
              <w:rPr>
                <w:szCs w:val="21"/>
              </w:rPr>
            </w:pPr>
            <w:r w:rsidRPr="00080F68">
              <w:rPr>
                <w:rFonts w:hint="eastAsia"/>
                <w:szCs w:val="21"/>
              </w:rPr>
              <w:t>15.7</w:t>
            </w:r>
          </w:p>
        </w:tc>
        <w:tc>
          <w:tcPr>
            <w:tcW w:w="1982" w:type="dxa"/>
            <w:vAlign w:val="center"/>
          </w:tcPr>
          <w:p w14:paraId="1F8C9F2D" w14:textId="77777777" w:rsidR="00362A09" w:rsidRPr="00080F68" w:rsidRDefault="00362A09" w:rsidP="00A3039B">
            <w:pPr>
              <w:pStyle w:val="afffffffff8"/>
              <w:ind w:leftChars="-50" w:left="-105" w:rightChars="-50" w:right="-105" w:firstLine="0"/>
              <w:jc w:val="center"/>
              <w:rPr>
                <w:szCs w:val="21"/>
              </w:rPr>
            </w:pPr>
            <w:r w:rsidRPr="00080F68">
              <w:rPr>
                <w:szCs w:val="21"/>
              </w:rPr>
              <w:t>MEXA-ONE</w:t>
            </w:r>
          </w:p>
        </w:tc>
        <w:tc>
          <w:tcPr>
            <w:tcW w:w="2550" w:type="dxa"/>
            <w:vAlign w:val="center"/>
          </w:tcPr>
          <w:p w14:paraId="70C344EE" w14:textId="77777777" w:rsidR="00362A09" w:rsidRPr="00080F68" w:rsidRDefault="00362A09" w:rsidP="00A3039B">
            <w:pPr>
              <w:pStyle w:val="afffffffff8"/>
              <w:ind w:leftChars="-50" w:left="-105" w:rightChars="-50" w:right="-105" w:firstLine="0"/>
              <w:jc w:val="center"/>
              <w:rPr>
                <w:szCs w:val="21"/>
              </w:rPr>
            </w:pPr>
            <w:r w:rsidRPr="00080F68">
              <w:rPr>
                <w:rFonts w:hint="eastAsia"/>
                <w:szCs w:val="21"/>
              </w:rPr>
              <w:t>FTIR</w:t>
            </w:r>
          </w:p>
        </w:tc>
      </w:tr>
    </w:tbl>
    <w:p w14:paraId="245E6283" w14:textId="77777777" w:rsidR="00543E05" w:rsidRDefault="00543E05">
      <w:pPr>
        <w:ind w:firstLineChars="200" w:firstLine="420"/>
        <w:rPr>
          <w:rFonts w:ascii="宋体" w:eastAsia="宋体" w:hAnsi="宋体" w:hint="eastAsia"/>
          <w:szCs w:val="21"/>
        </w:rPr>
      </w:pPr>
    </w:p>
    <w:p w14:paraId="53F5FD3A" w14:textId="7C615C09" w:rsidR="00543E05" w:rsidRDefault="00662DBE" w:rsidP="00543E05">
      <w:pPr>
        <w:pStyle w:val="TextofReference"/>
        <w:numPr>
          <w:ilvl w:val="0"/>
          <w:numId w:val="0"/>
        </w:numPr>
        <w:spacing w:line="240" w:lineRule="auto"/>
        <w:ind w:firstLineChars="200" w:firstLine="420"/>
        <w:rPr>
          <w:rFonts w:ascii="宋体" w:hAnsi="宋体" w:hint="eastAsia"/>
          <w:sz w:val="21"/>
        </w:rPr>
      </w:pPr>
      <w:r>
        <w:rPr>
          <w:rFonts w:ascii="宋体" w:hAnsi="宋体" w:hint="eastAsia"/>
          <w:sz w:val="21"/>
        </w:rPr>
        <w:t>由图1 可知</w:t>
      </w:r>
      <w:r w:rsidR="00543E05">
        <w:rPr>
          <w:rFonts w:ascii="宋体" w:hAnsi="宋体" w:hint="eastAsia"/>
          <w:sz w:val="21"/>
        </w:rPr>
        <w:t>排气中H</w:t>
      </w:r>
      <w:r w:rsidR="00543E05" w:rsidRPr="0094770C">
        <w:rPr>
          <w:rFonts w:ascii="宋体" w:hAnsi="宋体" w:hint="eastAsia"/>
          <w:sz w:val="21"/>
          <w:vertAlign w:val="subscript"/>
        </w:rPr>
        <w:t>2</w:t>
      </w:r>
      <w:r w:rsidR="00543E05">
        <w:rPr>
          <w:rFonts w:ascii="宋体" w:hAnsi="宋体" w:hint="eastAsia"/>
          <w:sz w:val="21"/>
        </w:rPr>
        <w:t>O和</w:t>
      </w:r>
      <w:bookmarkStart w:id="17" w:name="OLE_LINK6"/>
      <w:r w:rsidR="00543E05">
        <w:rPr>
          <w:rFonts w:ascii="宋体" w:hAnsi="宋体" w:hint="eastAsia"/>
          <w:sz w:val="21"/>
        </w:rPr>
        <w:t>CO</w:t>
      </w:r>
      <w:r w:rsidR="00543E05" w:rsidRPr="0094770C">
        <w:rPr>
          <w:rFonts w:ascii="宋体" w:hAnsi="宋体" w:hint="eastAsia"/>
          <w:sz w:val="21"/>
          <w:vertAlign w:val="subscript"/>
        </w:rPr>
        <w:t>2</w:t>
      </w:r>
      <w:r w:rsidR="00543E05">
        <w:rPr>
          <w:rFonts w:ascii="宋体" w:hAnsi="宋体" w:hint="eastAsia"/>
          <w:sz w:val="21"/>
        </w:rPr>
        <w:t>体积分数</w:t>
      </w:r>
      <w:bookmarkEnd w:id="17"/>
      <w:r w:rsidR="00543E05">
        <w:rPr>
          <w:rFonts w:ascii="宋体" w:hAnsi="宋体" w:hint="eastAsia"/>
          <w:sz w:val="21"/>
        </w:rPr>
        <w:t>除冷起动阶段外，两者呈基本一致的时序同步变化趋势，同增同减，峰值</w:t>
      </w:r>
      <w:r w:rsidR="00915844">
        <w:rPr>
          <w:rFonts w:ascii="宋体" w:hAnsi="宋体" w:hint="eastAsia"/>
          <w:sz w:val="21"/>
        </w:rPr>
        <w:t>基本与</w:t>
      </w:r>
      <w:r>
        <w:rPr>
          <w:rFonts w:ascii="宋体" w:hAnsi="宋体" w:hint="eastAsia"/>
          <w:sz w:val="21"/>
        </w:rPr>
        <w:t>下述</w:t>
      </w:r>
      <w:r w:rsidR="00915844">
        <w:rPr>
          <w:rFonts w:ascii="宋体" w:hAnsi="宋体" w:hint="eastAsia"/>
          <w:sz w:val="21"/>
        </w:rPr>
        <w:t>天然气和柴油燃料完全燃烧化学方程决定的</w:t>
      </w:r>
      <w:r w:rsidR="00543E05">
        <w:rPr>
          <w:rFonts w:ascii="宋体" w:hAnsi="宋体" w:hint="eastAsia"/>
          <w:sz w:val="21"/>
        </w:rPr>
        <w:t>H</w:t>
      </w:r>
      <w:r w:rsidR="00543E05" w:rsidRPr="0094770C">
        <w:rPr>
          <w:rFonts w:ascii="宋体" w:hAnsi="宋体" w:hint="eastAsia"/>
          <w:sz w:val="21"/>
          <w:vertAlign w:val="subscript"/>
        </w:rPr>
        <w:t>2</w:t>
      </w:r>
      <w:r w:rsidR="00543E05">
        <w:rPr>
          <w:rFonts w:ascii="宋体" w:hAnsi="宋体" w:hint="eastAsia"/>
          <w:sz w:val="21"/>
        </w:rPr>
        <w:t>O</w:t>
      </w:r>
      <w:r w:rsidR="00915844">
        <w:rPr>
          <w:rFonts w:ascii="宋体" w:hAnsi="宋体" w:hint="eastAsia"/>
          <w:sz w:val="21"/>
        </w:rPr>
        <w:t>和</w:t>
      </w:r>
      <w:r w:rsidR="00543E05">
        <w:rPr>
          <w:rFonts w:ascii="宋体" w:hAnsi="宋体" w:hint="eastAsia"/>
          <w:sz w:val="21"/>
        </w:rPr>
        <w:t>CO</w:t>
      </w:r>
      <w:r w:rsidR="00543E05" w:rsidRPr="0094770C">
        <w:rPr>
          <w:rFonts w:ascii="宋体" w:hAnsi="宋体" w:hint="eastAsia"/>
          <w:sz w:val="21"/>
          <w:vertAlign w:val="subscript"/>
        </w:rPr>
        <w:t>2</w:t>
      </w:r>
      <w:r w:rsidR="00915844">
        <w:rPr>
          <w:rFonts w:ascii="宋体" w:hAnsi="宋体" w:hint="eastAsia"/>
          <w:sz w:val="21"/>
        </w:rPr>
        <w:t>的</w:t>
      </w:r>
      <w:r w:rsidR="00543E05">
        <w:rPr>
          <w:rFonts w:ascii="宋体" w:hAnsi="宋体" w:hint="eastAsia"/>
          <w:sz w:val="21"/>
        </w:rPr>
        <w:t>比例关系基本一致</w:t>
      </w:r>
      <w:r w:rsidR="00915844">
        <w:rPr>
          <w:rFonts w:ascii="宋体" w:hAnsi="宋体" w:hint="eastAsia"/>
          <w:sz w:val="21"/>
        </w:rPr>
        <w:t>。</w:t>
      </w:r>
    </w:p>
    <w:p w14:paraId="1F007868" w14:textId="4C51847D" w:rsidR="00543E05" w:rsidRDefault="00000000" w:rsidP="00543E05">
      <w:pPr>
        <w:pStyle w:val="TextofReference"/>
        <w:numPr>
          <w:ilvl w:val="0"/>
          <w:numId w:val="0"/>
        </w:numPr>
        <w:spacing w:line="240" w:lineRule="auto"/>
        <w:ind w:firstLineChars="172" w:firstLine="361"/>
        <w:rPr>
          <w:rFonts w:ascii="宋体" w:hAnsi="宋体" w:hint="eastAsia"/>
          <w:sz w:val="21"/>
        </w:rPr>
      </w:pPr>
      <m:oMath>
        <m:sSub>
          <m:sSubPr>
            <m:ctrlPr>
              <w:rPr>
                <w:rFonts w:ascii="Cambria Math" w:hAnsi="Cambria Math"/>
                <w:i/>
                <w:sz w:val="21"/>
              </w:rPr>
            </m:ctrlPr>
          </m:sSubPr>
          <m:e>
            <m:r>
              <w:rPr>
                <w:rFonts w:ascii="Cambria Math" w:hAnsi="Cambria Math"/>
                <w:sz w:val="21"/>
              </w:rPr>
              <m:t>CH</m:t>
            </m:r>
          </m:e>
          <m:sub>
            <m:r>
              <w:rPr>
                <w:rFonts w:ascii="Cambria Math" w:hAnsi="Cambria Math"/>
                <w:sz w:val="21"/>
              </w:rPr>
              <m:t>4</m:t>
            </m:r>
          </m:sub>
        </m:sSub>
        <m:r>
          <w:rPr>
            <w:rFonts w:ascii="Cambria Math" w:hAnsi="Cambria Math"/>
            <w:sz w:val="21"/>
          </w:rPr>
          <m:t>+2</m:t>
        </m:r>
        <m:sSub>
          <m:sSubPr>
            <m:ctrlPr>
              <w:rPr>
                <w:rFonts w:ascii="Cambria Math" w:hAnsi="Cambria Math"/>
                <w:i/>
                <w:sz w:val="21"/>
              </w:rPr>
            </m:ctrlPr>
          </m:sSubPr>
          <m:e>
            <m:r>
              <w:rPr>
                <w:rFonts w:ascii="Cambria Math" w:hAnsi="Cambria Math"/>
                <w:sz w:val="21"/>
              </w:rPr>
              <m:t>O</m:t>
            </m:r>
          </m:e>
          <m:sub>
            <m:r>
              <w:rPr>
                <w:rFonts w:ascii="Cambria Math" w:hAnsi="Cambria Math"/>
                <w:sz w:val="21"/>
              </w:rPr>
              <m:t>2</m:t>
            </m:r>
          </m:sub>
        </m:sSub>
        <m:r>
          <w:rPr>
            <w:rFonts w:ascii="Cambria Math" w:hAnsi="Cambria Math"/>
            <w:sz w:val="21"/>
          </w:rPr>
          <m:t>=</m:t>
        </m:r>
        <m:sSub>
          <m:sSubPr>
            <m:ctrlPr>
              <w:rPr>
                <w:rFonts w:ascii="Cambria Math" w:hAnsi="Cambria Math"/>
                <w:i/>
                <w:sz w:val="21"/>
              </w:rPr>
            </m:ctrlPr>
          </m:sSubPr>
          <m:e>
            <m:r>
              <w:rPr>
                <w:rFonts w:ascii="Cambria Math" w:hAnsi="Cambria Math"/>
                <w:sz w:val="21"/>
              </w:rPr>
              <m:t>CO</m:t>
            </m:r>
          </m:e>
          <m:sub>
            <m:r>
              <w:rPr>
                <w:rFonts w:ascii="Cambria Math" w:hAnsi="Cambria Math"/>
                <w:sz w:val="21"/>
              </w:rPr>
              <m:t>2</m:t>
            </m:r>
          </m:sub>
        </m:sSub>
        <m:r>
          <w:rPr>
            <w:rFonts w:ascii="Cambria Math" w:hAnsi="Cambria Math"/>
            <w:sz w:val="21"/>
          </w:rPr>
          <m:t>+</m:t>
        </m:r>
        <m:sSub>
          <m:sSubPr>
            <m:ctrlPr>
              <w:rPr>
                <w:rFonts w:ascii="Cambria Math" w:hAnsi="Cambria Math"/>
                <w:i/>
                <w:sz w:val="21"/>
              </w:rPr>
            </m:ctrlPr>
          </m:sSubPr>
          <m:e>
            <m:r>
              <w:rPr>
                <w:rFonts w:ascii="Cambria Math" w:hAnsi="Cambria Math"/>
                <w:sz w:val="21"/>
              </w:rPr>
              <m:t>2H</m:t>
            </m:r>
          </m:e>
          <m:sub>
            <m:r>
              <w:rPr>
                <w:rFonts w:ascii="Cambria Math" w:hAnsi="Cambria Math"/>
                <w:sz w:val="21"/>
              </w:rPr>
              <m:t>2</m:t>
            </m:r>
          </m:sub>
        </m:sSub>
        <m:r>
          <w:rPr>
            <w:rFonts w:ascii="Cambria Math" w:hAnsi="Cambria Math"/>
            <w:sz w:val="21"/>
          </w:rPr>
          <m:t>O</m:t>
        </m:r>
      </m:oMath>
      <w:r w:rsidR="00543E05">
        <w:rPr>
          <w:rFonts w:ascii="宋体" w:hAnsi="宋体" w:hint="eastAsia"/>
          <w:sz w:val="21"/>
        </w:rPr>
        <w:t xml:space="preserve">           </w:t>
      </w:r>
    </w:p>
    <w:p w14:paraId="7017FB8E" w14:textId="6BD87C5F" w:rsidR="00543E05" w:rsidRDefault="00000000" w:rsidP="00915844">
      <w:pPr>
        <w:pStyle w:val="TextofReference"/>
        <w:numPr>
          <w:ilvl w:val="0"/>
          <w:numId w:val="0"/>
        </w:numPr>
        <w:spacing w:line="240" w:lineRule="auto"/>
        <w:ind w:firstLineChars="172" w:firstLine="361"/>
        <w:jc w:val="left"/>
        <w:rPr>
          <w:rFonts w:ascii="宋体" w:hAnsi="宋体" w:hint="eastAsia"/>
          <w:sz w:val="21"/>
        </w:rPr>
      </w:pPr>
      <m:oMath>
        <m:sSub>
          <m:sSubPr>
            <m:ctrlPr>
              <w:rPr>
                <w:rFonts w:ascii="Cambria Math" w:hAnsi="Cambria Math"/>
                <w:i/>
                <w:sz w:val="21"/>
              </w:rPr>
            </m:ctrlPr>
          </m:sSubPr>
          <m:e>
            <m:r>
              <w:rPr>
                <w:rFonts w:ascii="Cambria Math" w:hAnsi="Cambria Math" w:hint="eastAsia"/>
                <w:sz w:val="21"/>
              </w:rPr>
              <m:t>2</m:t>
            </m:r>
            <m:r>
              <w:rPr>
                <w:rFonts w:ascii="Cambria Math" w:hAnsi="Cambria Math"/>
                <w:sz w:val="21"/>
              </w:rPr>
              <m:t>CH</m:t>
            </m:r>
          </m:e>
          <m:sub>
            <m:r>
              <w:rPr>
                <w:rFonts w:ascii="Cambria Math" w:hAnsi="Cambria Math" w:hint="eastAsia"/>
                <w:sz w:val="21"/>
              </w:rPr>
              <m:t>1.86</m:t>
            </m:r>
          </m:sub>
        </m:sSub>
        <m:r>
          <w:rPr>
            <w:rFonts w:ascii="Cambria Math" w:hAnsi="Cambria Math"/>
            <w:sz w:val="21"/>
          </w:rPr>
          <m:t>+2</m:t>
        </m:r>
        <m:r>
          <w:rPr>
            <w:rFonts w:ascii="Cambria Math" w:hAnsi="Cambria Math" w:hint="eastAsia"/>
            <w:sz w:val="21"/>
          </w:rPr>
          <m:t>.93</m:t>
        </m:r>
        <m:sSub>
          <m:sSubPr>
            <m:ctrlPr>
              <w:rPr>
                <w:rFonts w:ascii="Cambria Math" w:hAnsi="Cambria Math"/>
                <w:i/>
                <w:sz w:val="21"/>
              </w:rPr>
            </m:ctrlPr>
          </m:sSubPr>
          <m:e>
            <m:r>
              <w:rPr>
                <w:rFonts w:ascii="Cambria Math" w:hAnsi="Cambria Math"/>
                <w:sz w:val="21"/>
              </w:rPr>
              <m:t>O</m:t>
            </m:r>
          </m:e>
          <m:sub>
            <m:r>
              <w:rPr>
                <w:rFonts w:ascii="Cambria Math" w:hAnsi="Cambria Math"/>
                <w:sz w:val="21"/>
              </w:rPr>
              <m:t>2</m:t>
            </m:r>
          </m:sub>
        </m:sSub>
        <m:r>
          <w:rPr>
            <w:rFonts w:ascii="Cambria Math" w:hAnsi="Cambria Math"/>
            <w:sz w:val="21"/>
          </w:rPr>
          <m:t>=</m:t>
        </m:r>
        <m:r>
          <w:rPr>
            <w:rFonts w:ascii="Cambria Math" w:hAnsi="Cambria Math" w:hint="eastAsia"/>
            <w:sz w:val="21"/>
          </w:rPr>
          <m:t>2</m:t>
        </m:r>
        <m:sSub>
          <m:sSubPr>
            <m:ctrlPr>
              <w:rPr>
                <w:rFonts w:ascii="Cambria Math" w:hAnsi="Cambria Math"/>
                <w:i/>
                <w:sz w:val="21"/>
              </w:rPr>
            </m:ctrlPr>
          </m:sSubPr>
          <m:e>
            <m:r>
              <w:rPr>
                <w:rFonts w:ascii="Cambria Math" w:hAnsi="Cambria Math"/>
                <w:sz w:val="21"/>
              </w:rPr>
              <m:t>CO</m:t>
            </m:r>
          </m:e>
          <m:sub>
            <m:r>
              <w:rPr>
                <w:rFonts w:ascii="Cambria Math" w:hAnsi="Cambria Math"/>
                <w:sz w:val="21"/>
              </w:rPr>
              <m:t>2</m:t>
            </m:r>
          </m:sub>
        </m:sSub>
        <m:r>
          <w:rPr>
            <w:rFonts w:ascii="Cambria Math" w:hAnsi="Cambria Math"/>
            <w:sz w:val="21"/>
          </w:rPr>
          <m:t>+</m:t>
        </m:r>
        <m:sSub>
          <m:sSubPr>
            <m:ctrlPr>
              <w:rPr>
                <w:rFonts w:ascii="Cambria Math" w:hAnsi="Cambria Math"/>
                <w:i/>
                <w:sz w:val="21"/>
              </w:rPr>
            </m:ctrlPr>
          </m:sSubPr>
          <m:e>
            <m:r>
              <w:rPr>
                <w:rFonts w:ascii="Cambria Math" w:hAnsi="Cambria Math" w:hint="eastAsia"/>
                <w:sz w:val="21"/>
              </w:rPr>
              <m:t>1.86</m:t>
            </m:r>
            <m:r>
              <w:rPr>
                <w:rFonts w:ascii="Cambria Math" w:hAnsi="Cambria Math"/>
                <w:sz w:val="21"/>
              </w:rPr>
              <m:t>H</m:t>
            </m:r>
          </m:e>
          <m:sub>
            <m:r>
              <w:rPr>
                <w:rFonts w:ascii="Cambria Math" w:hAnsi="Cambria Math"/>
                <w:sz w:val="21"/>
              </w:rPr>
              <m:t>2</m:t>
            </m:r>
          </m:sub>
        </m:sSub>
        <m:r>
          <w:rPr>
            <w:rFonts w:ascii="Cambria Math" w:hAnsi="Cambria Math"/>
            <w:sz w:val="21"/>
          </w:rPr>
          <m:t>O</m:t>
        </m:r>
      </m:oMath>
      <w:r w:rsidR="00543E05">
        <w:rPr>
          <w:rFonts w:ascii="宋体" w:hAnsi="宋体" w:hint="eastAsia"/>
          <w:sz w:val="21"/>
        </w:rPr>
        <w:t xml:space="preserve">  </w:t>
      </w:r>
    </w:p>
    <w:p w14:paraId="3E66FF04" w14:textId="281EE802" w:rsidR="00662DBE" w:rsidRDefault="00662DBE" w:rsidP="00915844">
      <w:pPr>
        <w:pStyle w:val="TextofReference"/>
        <w:numPr>
          <w:ilvl w:val="0"/>
          <w:numId w:val="0"/>
        </w:numPr>
        <w:spacing w:line="240" w:lineRule="auto"/>
        <w:ind w:firstLineChars="172" w:firstLine="361"/>
        <w:jc w:val="left"/>
        <w:rPr>
          <w:rFonts w:ascii="宋体" w:hAnsi="宋体" w:hint="eastAsia"/>
          <w:sz w:val="21"/>
        </w:rPr>
      </w:pPr>
      <w:r>
        <w:rPr>
          <w:rFonts w:ascii="宋体" w:hAnsi="宋体" w:hint="eastAsia"/>
          <w:sz w:val="21"/>
        </w:rPr>
        <w:t>图2是</w:t>
      </w:r>
      <w:r w:rsidRPr="00662DBE">
        <w:rPr>
          <w:rFonts w:ascii="宋体" w:hAnsi="宋体" w:hint="eastAsia"/>
          <w:sz w:val="21"/>
        </w:rPr>
        <w:t>1#、2#、3#样车冷起动加市区运行阶段以及4#样车预热阶段H</w:t>
      </w:r>
      <w:r w:rsidRPr="00A93755">
        <w:rPr>
          <w:rFonts w:ascii="宋体" w:hAnsi="宋体" w:hint="eastAsia"/>
          <w:sz w:val="21"/>
          <w:vertAlign w:val="subscript"/>
        </w:rPr>
        <w:t>2</w:t>
      </w:r>
      <w:r w:rsidRPr="00662DBE">
        <w:rPr>
          <w:rFonts w:ascii="宋体" w:hAnsi="宋体" w:hint="eastAsia"/>
          <w:sz w:val="21"/>
        </w:rPr>
        <w:t>O与CO</w:t>
      </w:r>
      <w:r w:rsidRPr="00A93755">
        <w:rPr>
          <w:rFonts w:ascii="宋体" w:hAnsi="宋体" w:hint="eastAsia"/>
          <w:sz w:val="21"/>
          <w:vertAlign w:val="subscript"/>
        </w:rPr>
        <w:t>2</w:t>
      </w:r>
      <w:r w:rsidRPr="00662DBE">
        <w:rPr>
          <w:rFonts w:ascii="宋体" w:hAnsi="宋体" w:hint="eastAsia"/>
          <w:sz w:val="21"/>
        </w:rPr>
        <w:t>体积分数以及排气温度和冷却液温度的变化曲线。</w:t>
      </w:r>
      <w:r>
        <w:rPr>
          <w:rFonts w:ascii="宋体" w:hAnsi="宋体" w:hint="eastAsia"/>
          <w:sz w:val="21"/>
        </w:rPr>
        <w:t>H</w:t>
      </w:r>
      <w:r w:rsidRPr="0094770C">
        <w:rPr>
          <w:rFonts w:ascii="宋体" w:hAnsi="宋体" w:hint="eastAsia"/>
          <w:sz w:val="21"/>
          <w:vertAlign w:val="subscript"/>
        </w:rPr>
        <w:t>2</w:t>
      </w:r>
      <w:r>
        <w:rPr>
          <w:rFonts w:ascii="宋体" w:hAnsi="宋体" w:hint="eastAsia"/>
          <w:sz w:val="21"/>
        </w:rPr>
        <w:t>O与CO</w:t>
      </w:r>
      <w:r w:rsidRPr="0094770C">
        <w:rPr>
          <w:rFonts w:ascii="宋体" w:hAnsi="宋体" w:hint="eastAsia"/>
          <w:sz w:val="21"/>
          <w:vertAlign w:val="subscript"/>
        </w:rPr>
        <w:t>2</w:t>
      </w:r>
      <w:r>
        <w:rPr>
          <w:rFonts w:ascii="宋体" w:hAnsi="宋体" w:hint="eastAsia"/>
          <w:sz w:val="21"/>
        </w:rPr>
        <w:t>体积分数在冷起动和市区运行阶段的变化规律两者存在显著差异。该差异来源于排气中的气态H</w:t>
      </w:r>
      <w:r w:rsidRPr="00625A19">
        <w:rPr>
          <w:rFonts w:ascii="宋体" w:hAnsi="宋体" w:hint="eastAsia"/>
          <w:sz w:val="21"/>
          <w:vertAlign w:val="subscript"/>
        </w:rPr>
        <w:t>2</w:t>
      </w:r>
      <w:r>
        <w:rPr>
          <w:rFonts w:ascii="宋体" w:hAnsi="宋体" w:hint="eastAsia"/>
          <w:sz w:val="21"/>
        </w:rPr>
        <w:t>O在发动机冷起动时，遇到低温的后处理装置易冷凝析出为液态H</w:t>
      </w:r>
      <w:r w:rsidRPr="00625A19">
        <w:rPr>
          <w:rFonts w:ascii="宋体" w:hAnsi="宋体" w:hint="eastAsia"/>
          <w:sz w:val="21"/>
          <w:vertAlign w:val="subscript"/>
        </w:rPr>
        <w:t>2</w:t>
      </w:r>
      <w:r>
        <w:rPr>
          <w:rFonts w:ascii="宋体" w:hAnsi="宋体" w:hint="eastAsia"/>
          <w:sz w:val="21"/>
        </w:rPr>
        <w:t>O，导致在测试初期的冷起动阶段，分析仪测试的尾气中H</w:t>
      </w:r>
      <w:r w:rsidRPr="00625A19">
        <w:rPr>
          <w:rFonts w:ascii="宋体" w:hAnsi="宋体" w:hint="eastAsia"/>
          <w:sz w:val="21"/>
          <w:vertAlign w:val="subscript"/>
        </w:rPr>
        <w:t>2</w:t>
      </w:r>
      <w:r>
        <w:rPr>
          <w:rFonts w:ascii="宋体" w:hAnsi="宋体" w:hint="eastAsia"/>
          <w:sz w:val="21"/>
        </w:rPr>
        <w:t>O体积较低。</w:t>
      </w:r>
      <w:r w:rsidRPr="00662DBE">
        <w:rPr>
          <w:rFonts w:ascii="宋体" w:hAnsi="宋体" w:hint="eastAsia"/>
          <w:sz w:val="21"/>
        </w:rPr>
        <w:t>由于冷起动运行带来的H</w:t>
      </w:r>
      <w:r w:rsidRPr="00A93755">
        <w:rPr>
          <w:rFonts w:ascii="宋体" w:hAnsi="宋体" w:hint="eastAsia"/>
          <w:sz w:val="21"/>
          <w:vertAlign w:val="subscript"/>
        </w:rPr>
        <w:t>2</w:t>
      </w:r>
      <w:r w:rsidRPr="00662DBE">
        <w:rPr>
          <w:rFonts w:ascii="宋体" w:hAnsi="宋体" w:hint="eastAsia"/>
          <w:sz w:val="21"/>
        </w:rPr>
        <w:t>O析出和蒸发导致的H</w:t>
      </w:r>
      <w:r w:rsidRPr="00A93755">
        <w:rPr>
          <w:rFonts w:ascii="宋体" w:hAnsi="宋体" w:hint="eastAsia"/>
          <w:sz w:val="21"/>
          <w:vertAlign w:val="subscript"/>
        </w:rPr>
        <w:t>2</w:t>
      </w:r>
      <w:r w:rsidRPr="00662DBE">
        <w:rPr>
          <w:rFonts w:ascii="宋体" w:hAnsi="宋体" w:hint="eastAsia"/>
          <w:sz w:val="21"/>
        </w:rPr>
        <w:t>O与CO</w:t>
      </w:r>
      <w:r w:rsidRPr="00A93755">
        <w:rPr>
          <w:rFonts w:ascii="宋体" w:hAnsi="宋体" w:hint="eastAsia"/>
          <w:sz w:val="21"/>
          <w:vertAlign w:val="subscript"/>
        </w:rPr>
        <w:t>2</w:t>
      </w:r>
      <w:r w:rsidRPr="00662DBE">
        <w:rPr>
          <w:rFonts w:ascii="宋体" w:hAnsi="宋体" w:hint="eastAsia"/>
          <w:sz w:val="21"/>
        </w:rPr>
        <w:t>体积分数的差异并没有随着冷起动阶段的结束而消失，不论时天然气车还是柴油车，两者的差异均在冷起动结束之后还持续了一定时间，但在市区工况结束前，H</w:t>
      </w:r>
      <w:r w:rsidRPr="00A93755">
        <w:rPr>
          <w:rFonts w:ascii="宋体" w:hAnsi="宋体" w:hint="eastAsia"/>
          <w:sz w:val="21"/>
          <w:vertAlign w:val="subscript"/>
        </w:rPr>
        <w:t>2</w:t>
      </w:r>
      <w:r w:rsidRPr="00662DBE">
        <w:rPr>
          <w:rFonts w:ascii="宋体" w:hAnsi="宋体" w:hint="eastAsia"/>
          <w:sz w:val="21"/>
        </w:rPr>
        <w:t>O与CO</w:t>
      </w:r>
      <w:r w:rsidRPr="00A93755">
        <w:rPr>
          <w:rFonts w:ascii="宋体" w:hAnsi="宋体" w:hint="eastAsia"/>
          <w:sz w:val="21"/>
          <w:vertAlign w:val="subscript"/>
        </w:rPr>
        <w:t>2</w:t>
      </w:r>
      <w:r w:rsidRPr="00662DBE">
        <w:rPr>
          <w:rFonts w:ascii="宋体" w:hAnsi="宋体" w:hint="eastAsia"/>
          <w:sz w:val="21"/>
        </w:rPr>
        <w:t>体积分数呈现出了基本一</w:t>
      </w:r>
      <w:r w:rsidRPr="00662DBE">
        <w:rPr>
          <w:rFonts w:ascii="宋体" w:hAnsi="宋体" w:hint="eastAsia"/>
          <w:sz w:val="21"/>
        </w:rPr>
        <w:lastRenderedPageBreak/>
        <w:t>致的时序同步变化趋势。</w:t>
      </w:r>
      <w:r>
        <w:rPr>
          <w:rFonts w:ascii="宋体" w:hAnsi="宋体" w:hint="eastAsia"/>
          <w:sz w:val="21"/>
        </w:rPr>
        <w:t>因此</w:t>
      </w:r>
      <w:r w:rsidRPr="00662DBE">
        <w:rPr>
          <w:rFonts w:ascii="宋体" w:hAnsi="宋体" w:hint="eastAsia"/>
          <w:sz w:val="21"/>
        </w:rPr>
        <w:t>在</w:t>
      </w:r>
      <w:r>
        <w:rPr>
          <w:rFonts w:ascii="宋体" w:hAnsi="宋体" w:hint="eastAsia"/>
          <w:sz w:val="21"/>
        </w:rPr>
        <w:t>基于</w:t>
      </w:r>
      <w:proofErr w:type="gramStart"/>
      <w:r>
        <w:rPr>
          <w:rFonts w:ascii="宋体" w:hAnsi="宋体" w:hint="eastAsia"/>
          <w:sz w:val="21"/>
        </w:rPr>
        <w:t>氢平衡</w:t>
      </w:r>
      <w:proofErr w:type="gramEnd"/>
      <w:r>
        <w:rPr>
          <w:rFonts w:ascii="宋体" w:hAnsi="宋体" w:hint="eastAsia"/>
          <w:sz w:val="21"/>
        </w:rPr>
        <w:t>法计算燃料流量</w:t>
      </w:r>
      <w:r w:rsidRPr="00662DBE">
        <w:rPr>
          <w:rFonts w:ascii="宋体" w:hAnsi="宋体" w:hint="eastAsia"/>
          <w:sz w:val="21"/>
        </w:rPr>
        <w:t>进行线性回归分析时，应剔除冷起动和市区工况的数据。</w:t>
      </w:r>
    </w:p>
    <w:p w14:paraId="1ECF5FA6" w14:textId="63A1E1FE" w:rsidR="00662DBE" w:rsidRDefault="00662DBE" w:rsidP="00915844">
      <w:pPr>
        <w:pStyle w:val="TextofReference"/>
        <w:numPr>
          <w:ilvl w:val="0"/>
          <w:numId w:val="0"/>
        </w:numPr>
        <w:spacing w:line="240" w:lineRule="auto"/>
        <w:ind w:firstLineChars="172" w:firstLine="361"/>
        <w:jc w:val="left"/>
        <w:rPr>
          <w:rFonts w:ascii="宋体" w:hAnsi="宋体" w:hint="eastAsia"/>
          <w:sz w:val="21"/>
        </w:rPr>
      </w:pPr>
      <w:r>
        <w:rPr>
          <w:rFonts w:ascii="宋体" w:hAnsi="宋体" w:hint="eastAsia"/>
          <w:sz w:val="21"/>
        </w:rPr>
        <w:t>由图3可知，剔除</w:t>
      </w:r>
      <w:r w:rsidRPr="003E2165">
        <w:rPr>
          <w:rFonts w:ascii="宋体" w:hAnsi="宋体" w:hint="eastAsia"/>
          <w:sz w:val="21"/>
        </w:rPr>
        <w:t>冷起动和市区工况的数据</w:t>
      </w:r>
      <w:r>
        <w:rPr>
          <w:rFonts w:ascii="宋体" w:hAnsi="宋体" w:hint="eastAsia"/>
          <w:sz w:val="21"/>
        </w:rPr>
        <w:t>后，基于</w:t>
      </w:r>
      <w:proofErr w:type="gramStart"/>
      <w:r>
        <w:rPr>
          <w:rFonts w:ascii="宋体" w:hAnsi="宋体" w:hint="eastAsia"/>
          <w:sz w:val="21"/>
        </w:rPr>
        <w:t>氢平衡</w:t>
      </w:r>
      <w:proofErr w:type="gramEnd"/>
      <w:r>
        <w:rPr>
          <w:rFonts w:ascii="宋体" w:hAnsi="宋体" w:hint="eastAsia"/>
          <w:sz w:val="21"/>
        </w:rPr>
        <w:t>法</w:t>
      </w:r>
      <w:r w:rsidRPr="003E2165">
        <w:rPr>
          <w:rFonts w:ascii="宋体" w:hAnsi="宋体" w:hint="eastAsia"/>
          <w:sz w:val="21"/>
        </w:rPr>
        <w:t>计算的燃料消耗量与OBD数据流的燃料消耗量</w:t>
      </w:r>
      <w:r>
        <w:rPr>
          <w:rFonts w:ascii="宋体" w:hAnsi="宋体" w:hint="eastAsia"/>
          <w:sz w:val="21"/>
        </w:rPr>
        <w:t>相关系数均满足最低0.9的要求。</w:t>
      </w:r>
      <w:r w:rsidRPr="003E2165">
        <w:rPr>
          <w:rFonts w:ascii="宋体" w:hAnsi="宋体" w:hint="eastAsia"/>
          <w:sz w:val="21"/>
        </w:rPr>
        <w:t>因此基于</w:t>
      </w:r>
      <w:proofErr w:type="gramStart"/>
      <w:r w:rsidRPr="003E2165">
        <w:rPr>
          <w:rFonts w:ascii="宋体" w:hAnsi="宋体" w:hint="eastAsia"/>
          <w:sz w:val="21"/>
        </w:rPr>
        <w:t>氢平衡</w:t>
      </w:r>
      <w:proofErr w:type="gramEnd"/>
      <w:r w:rsidRPr="003E2165">
        <w:rPr>
          <w:rFonts w:ascii="宋体" w:hAnsi="宋体" w:hint="eastAsia"/>
          <w:sz w:val="21"/>
        </w:rPr>
        <w:t>法计算的燃料消耗量与OBD数据流的燃料消耗量进行排放数据一致性检查的方法具备可行性，但受H</w:t>
      </w:r>
      <w:r w:rsidRPr="003E2165">
        <w:rPr>
          <w:rFonts w:ascii="宋体" w:hAnsi="宋体" w:hint="eastAsia"/>
          <w:sz w:val="21"/>
          <w:vertAlign w:val="subscript"/>
        </w:rPr>
        <w:t>2</w:t>
      </w:r>
      <w:r w:rsidRPr="003E2165">
        <w:rPr>
          <w:rFonts w:ascii="宋体" w:hAnsi="宋体" w:hint="eastAsia"/>
          <w:sz w:val="21"/>
        </w:rPr>
        <w:t>O</w:t>
      </w:r>
      <w:r w:rsidRPr="001B14D9">
        <w:rPr>
          <w:rFonts w:hint="eastAsia"/>
          <w:sz w:val="21"/>
          <w:szCs w:val="21"/>
        </w:rPr>
        <w:t>自然特性</w:t>
      </w:r>
      <w:r w:rsidRPr="003E2165">
        <w:rPr>
          <w:rFonts w:ascii="宋体" w:hAnsi="宋体" w:hint="eastAsia"/>
          <w:sz w:val="21"/>
        </w:rPr>
        <w:t>的影响，</w:t>
      </w:r>
      <w:bookmarkStart w:id="18" w:name="_Hlk236384870"/>
      <w:r w:rsidRPr="003E2165">
        <w:rPr>
          <w:rFonts w:ascii="宋体" w:hAnsi="宋体" w:hint="eastAsia"/>
          <w:sz w:val="21"/>
        </w:rPr>
        <w:t>在进行线性回归分析时，应剔除</w:t>
      </w:r>
      <w:r w:rsidRPr="00662DBE">
        <w:rPr>
          <w:rFonts w:ascii="宋体" w:hAnsi="宋体" w:hint="eastAsia"/>
          <w:sz w:val="21"/>
        </w:rPr>
        <w:t>冷起动和市区工况的数据</w:t>
      </w:r>
      <w:r w:rsidRPr="003E2165">
        <w:rPr>
          <w:rFonts w:ascii="宋体" w:hAnsi="宋体" w:hint="eastAsia"/>
          <w:sz w:val="21"/>
        </w:rPr>
        <w:t>。</w:t>
      </w:r>
      <w:bookmarkEnd w:id="18"/>
    </w:p>
    <w:p w14:paraId="545A6A38" w14:textId="4C20E0D6" w:rsidR="007B2F65" w:rsidRPr="000A6D15" w:rsidRDefault="00543E05" w:rsidP="002F38D3">
      <w:pPr>
        <w:jc w:val="center"/>
        <w:rPr>
          <w:rFonts w:ascii="宋体" w:eastAsia="宋体" w:hAnsi="宋体" w:hint="eastAsia"/>
          <w:szCs w:val="21"/>
        </w:rPr>
      </w:pPr>
      <w:r>
        <w:rPr>
          <w:noProof/>
        </w:rPr>
        <w:drawing>
          <wp:inline distT="0" distB="0" distL="0" distR="0" wp14:anchorId="735998A6" wp14:editId="57C29692">
            <wp:extent cx="2880000" cy="3364510"/>
            <wp:effectExtent l="0" t="0" r="0" b="7620"/>
            <wp:docPr id="173033569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880000" cy="3364510"/>
                    </a:xfrm>
                    <a:prstGeom prst="rect">
                      <a:avLst/>
                    </a:prstGeom>
                    <a:noFill/>
                    <a:ln>
                      <a:noFill/>
                    </a:ln>
                  </pic:spPr>
                </pic:pic>
              </a:graphicData>
            </a:graphic>
          </wp:inline>
        </w:drawing>
      </w:r>
    </w:p>
    <w:p w14:paraId="6D197C6E" w14:textId="77777777" w:rsidR="005A4F7B" w:rsidRPr="00184F96" w:rsidRDefault="00543E05" w:rsidP="00392BED">
      <w:pPr>
        <w:jc w:val="center"/>
        <w:rPr>
          <w:rFonts w:ascii="宋体" w:eastAsia="宋体" w:hAnsi="宋体" w:cs="华文楷体" w:hint="eastAsia"/>
          <w:b/>
          <w:bCs/>
          <w:szCs w:val="21"/>
        </w:rPr>
      </w:pPr>
      <w:r w:rsidRPr="00184F96">
        <w:rPr>
          <w:rFonts w:ascii="宋体" w:eastAsia="宋体" w:hAnsi="宋体" w:cs="华文楷体" w:hint="eastAsia"/>
          <w:b/>
          <w:bCs/>
          <w:szCs w:val="21"/>
        </w:rPr>
        <w:t>图1 样车</w:t>
      </w:r>
      <w:proofErr w:type="gramStart"/>
      <w:r w:rsidRPr="00184F96">
        <w:rPr>
          <w:rFonts w:ascii="宋体" w:eastAsia="宋体" w:hAnsi="宋体" w:cs="华文楷体" w:hint="eastAsia"/>
          <w:b/>
          <w:bCs/>
          <w:szCs w:val="21"/>
        </w:rPr>
        <w:t>测试全</w:t>
      </w:r>
      <w:proofErr w:type="gramEnd"/>
      <w:r w:rsidRPr="00184F96">
        <w:rPr>
          <w:rFonts w:ascii="宋体" w:eastAsia="宋体" w:hAnsi="宋体" w:cs="华文楷体" w:hint="eastAsia"/>
          <w:b/>
          <w:bCs/>
          <w:szCs w:val="21"/>
        </w:rPr>
        <w:t>过程排气H</w:t>
      </w:r>
      <w:r w:rsidRPr="00184F96">
        <w:rPr>
          <w:rFonts w:ascii="宋体" w:eastAsia="宋体" w:hAnsi="宋体" w:cs="华文楷体" w:hint="eastAsia"/>
          <w:b/>
          <w:bCs/>
          <w:szCs w:val="21"/>
          <w:vertAlign w:val="subscript"/>
        </w:rPr>
        <w:t>2</w:t>
      </w:r>
      <w:r w:rsidRPr="00184F96">
        <w:rPr>
          <w:rFonts w:ascii="宋体" w:eastAsia="宋体" w:hAnsi="宋体" w:cs="华文楷体" w:hint="eastAsia"/>
          <w:b/>
          <w:bCs/>
          <w:szCs w:val="21"/>
        </w:rPr>
        <w:t>O、CO</w:t>
      </w:r>
      <w:r w:rsidRPr="00184F96">
        <w:rPr>
          <w:rFonts w:ascii="宋体" w:eastAsia="宋体" w:hAnsi="宋体" w:cs="华文楷体" w:hint="eastAsia"/>
          <w:b/>
          <w:bCs/>
          <w:szCs w:val="21"/>
          <w:vertAlign w:val="subscript"/>
        </w:rPr>
        <w:t>2</w:t>
      </w:r>
      <w:r w:rsidRPr="00184F96">
        <w:rPr>
          <w:rFonts w:ascii="宋体" w:eastAsia="宋体" w:hAnsi="宋体" w:cs="华文楷体" w:hint="eastAsia"/>
          <w:b/>
          <w:bCs/>
          <w:szCs w:val="21"/>
        </w:rPr>
        <w:t>体积分数、排气温度、冷却液温度变化曲线</w:t>
      </w:r>
    </w:p>
    <w:p w14:paraId="645AD5D5" w14:textId="0D33398E" w:rsidR="00915844" w:rsidRDefault="00915844" w:rsidP="00392BED">
      <w:pPr>
        <w:jc w:val="center"/>
        <w:rPr>
          <w:rFonts w:ascii="宋体" w:eastAsia="宋体" w:hAnsi="宋体" w:cs="华文楷体" w:hint="eastAsia"/>
          <w:sz w:val="22"/>
        </w:rPr>
      </w:pPr>
      <w:r>
        <w:rPr>
          <w:noProof/>
        </w:rPr>
        <w:drawing>
          <wp:inline distT="0" distB="0" distL="0" distR="0" wp14:anchorId="699E30AC" wp14:editId="39836D3F">
            <wp:extent cx="2880000" cy="3364511"/>
            <wp:effectExtent l="0" t="0" r="0" b="7620"/>
            <wp:docPr id="1384525148"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880000" cy="3364511"/>
                    </a:xfrm>
                    <a:prstGeom prst="rect">
                      <a:avLst/>
                    </a:prstGeom>
                    <a:noFill/>
                    <a:ln>
                      <a:noFill/>
                    </a:ln>
                  </pic:spPr>
                </pic:pic>
              </a:graphicData>
            </a:graphic>
          </wp:inline>
        </w:drawing>
      </w:r>
    </w:p>
    <w:p w14:paraId="0BB653F1" w14:textId="1153B785" w:rsidR="00915844" w:rsidRPr="00184F96" w:rsidRDefault="00915844" w:rsidP="00915844">
      <w:pPr>
        <w:jc w:val="center"/>
        <w:rPr>
          <w:rFonts w:ascii="宋体" w:eastAsia="宋体" w:hAnsi="宋体" w:cs="华文楷体" w:hint="eastAsia"/>
          <w:b/>
          <w:bCs/>
          <w:szCs w:val="21"/>
        </w:rPr>
      </w:pPr>
      <w:r w:rsidRPr="00184F96">
        <w:rPr>
          <w:rFonts w:ascii="宋体" w:eastAsia="宋体" w:hAnsi="宋体" w:cs="华文楷体" w:hint="eastAsia"/>
          <w:b/>
          <w:bCs/>
          <w:szCs w:val="21"/>
        </w:rPr>
        <w:t>图2 样车冷起动加市区和预热运行阶段排气H</w:t>
      </w:r>
      <w:r w:rsidRPr="00602763">
        <w:rPr>
          <w:rFonts w:ascii="宋体" w:eastAsia="宋体" w:hAnsi="宋体" w:cs="华文楷体" w:hint="eastAsia"/>
          <w:b/>
          <w:bCs/>
          <w:szCs w:val="21"/>
          <w:vertAlign w:val="subscript"/>
        </w:rPr>
        <w:t>2</w:t>
      </w:r>
      <w:r w:rsidRPr="00184F96">
        <w:rPr>
          <w:rFonts w:ascii="宋体" w:eastAsia="宋体" w:hAnsi="宋体" w:cs="华文楷体" w:hint="eastAsia"/>
          <w:b/>
          <w:bCs/>
          <w:szCs w:val="21"/>
        </w:rPr>
        <w:t>O、CO</w:t>
      </w:r>
      <w:r w:rsidRPr="00602763">
        <w:rPr>
          <w:rFonts w:ascii="宋体" w:eastAsia="宋体" w:hAnsi="宋体" w:cs="华文楷体" w:hint="eastAsia"/>
          <w:b/>
          <w:bCs/>
          <w:szCs w:val="21"/>
          <w:vertAlign w:val="subscript"/>
        </w:rPr>
        <w:t>2</w:t>
      </w:r>
      <w:r w:rsidRPr="00184F96">
        <w:rPr>
          <w:rFonts w:ascii="宋体" w:eastAsia="宋体" w:hAnsi="宋体" w:cs="华文楷体" w:hint="eastAsia"/>
          <w:b/>
          <w:bCs/>
          <w:szCs w:val="21"/>
        </w:rPr>
        <w:t>体积分数、排气温度、冷却液温度变</w:t>
      </w:r>
      <w:r w:rsidRPr="00184F96">
        <w:rPr>
          <w:rFonts w:ascii="宋体" w:eastAsia="宋体" w:hAnsi="宋体" w:cs="华文楷体" w:hint="eastAsia"/>
          <w:b/>
          <w:bCs/>
          <w:szCs w:val="21"/>
        </w:rPr>
        <w:lastRenderedPageBreak/>
        <w:t>化曲线</w:t>
      </w:r>
    </w:p>
    <w:p w14:paraId="2F5D2634" w14:textId="77777777" w:rsidR="00662DBE" w:rsidRPr="0018223F" w:rsidRDefault="00662DBE" w:rsidP="00662DBE">
      <w:pPr>
        <w:pStyle w:val="TextofReference"/>
        <w:numPr>
          <w:ilvl w:val="0"/>
          <w:numId w:val="0"/>
        </w:numPr>
        <w:spacing w:line="240" w:lineRule="auto"/>
        <w:ind w:firstLineChars="172" w:firstLine="258"/>
        <w:jc w:val="center"/>
        <w:rPr>
          <w:sz w:val="21"/>
        </w:rPr>
      </w:pPr>
      <w:r>
        <w:rPr>
          <w:noProof/>
        </w:rPr>
        <w:drawing>
          <wp:inline distT="0" distB="0" distL="0" distR="0" wp14:anchorId="4F489797" wp14:editId="1A99027E">
            <wp:extent cx="2880000" cy="2880000"/>
            <wp:effectExtent l="0" t="0" r="0" b="0"/>
            <wp:docPr id="39267016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880000" cy="2880000"/>
                    </a:xfrm>
                    <a:prstGeom prst="rect">
                      <a:avLst/>
                    </a:prstGeom>
                    <a:noFill/>
                    <a:ln>
                      <a:noFill/>
                    </a:ln>
                  </pic:spPr>
                </pic:pic>
              </a:graphicData>
            </a:graphic>
          </wp:inline>
        </w:drawing>
      </w:r>
    </w:p>
    <w:p w14:paraId="238F65FE" w14:textId="34411DDA" w:rsidR="00662DBE" w:rsidRPr="00602763" w:rsidRDefault="00662DBE" w:rsidP="00662DBE">
      <w:pPr>
        <w:jc w:val="center"/>
        <w:rPr>
          <w:rFonts w:ascii="宋体" w:eastAsia="宋体" w:hAnsi="宋体" w:cs="华文楷体" w:hint="eastAsia"/>
          <w:b/>
          <w:bCs/>
          <w:sz w:val="22"/>
        </w:rPr>
      </w:pPr>
      <w:r w:rsidRPr="00602763">
        <w:rPr>
          <w:rFonts w:ascii="宋体" w:eastAsia="宋体" w:hAnsi="宋体" w:cs="华文楷体" w:hint="eastAsia"/>
          <w:b/>
          <w:bCs/>
          <w:sz w:val="22"/>
        </w:rPr>
        <w:t>图3 样车市郊加高速运行阶段</w:t>
      </w:r>
      <w:proofErr w:type="gramStart"/>
      <w:r w:rsidRPr="00602763">
        <w:rPr>
          <w:rFonts w:ascii="宋体" w:eastAsia="宋体" w:hAnsi="宋体" w:cs="华文楷体" w:hint="eastAsia"/>
          <w:b/>
          <w:bCs/>
          <w:sz w:val="22"/>
        </w:rPr>
        <w:t>氢平衡</w:t>
      </w:r>
      <w:proofErr w:type="gramEnd"/>
      <w:r w:rsidRPr="00602763">
        <w:rPr>
          <w:rFonts w:ascii="宋体" w:eastAsia="宋体" w:hAnsi="宋体" w:cs="华文楷体" w:hint="eastAsia"/>
          <w:b/>
          <w:bCs/>
          <w:sz w:val="22"/>
        </w:rPr>
        <w:t>计算燃料流量与OBD燃料流量的相关性</w:t>
      </w:r>
    </w:p>
    <w:p w14:paraId="3100D446" w14:textId="77777777" w:rsidR="007C7937" w:rsidRDefault="007C7937" w:rsidP="007C7937">
      <w:pPr>
        <w:ind w:firstLineChars="200" w:firstLine="420"/>
        <w:rPr>
          <w:rFonts w:ascii="宋体" w:eastAsia="宋体" w:hAnsi="宋体" w:cs="华文楷体" w:hint="eastAsia"/>
          <w:sz w:val="22"/>
        </w:rPr>
      </w:pPr>
      <w:r w:rsidRPr="007C7937">
        <w:rPr>
          <w:rFonts w:ascii="宋体" w:eastAsia="宋体" w:hAnsi="宋体" w:hint="eastAsia"/>
        </w:rPr>
        <w:t>图4是4#样车3次重复油耗排放联测过程的</w:t>
      </w:r>
      <w:proofErr w:type="gramStart"/>
      <w:r w:rsidRPr="007C7937">
        <w:rPr>
          <w:rFonts w:ascii="宋体" w:eastAsia="宋体" w:hAnsi="宋体" w:hint="eastAsia"/>
        </w:rPr>
        <w:t>氢平衡</w:t>
      </w:r>
      <w:proofErr w:type="gramEnd"/>
      <w:r w:rsidRPr="007C7937">
        <w:rPr>
          <w:rFonts w:ascii="宋体" w:eastAsia="宋体" w:hAnsi="宋体" w:hint="eastAsia"/>
        </w:rPr>
        <w:t>计算燃料流量与OBD燃料流量的线性回归相关性。由图</w:t>
      </w:r>
      <w:r>
        <w:rPr>
          <w:rFonts w:ascii="宋体" w:eastAsia="宋体" w:hAnsi="宋体" w:hint="eastAsia"/>
        </w:rPr>
        <w:t>4</w:t>
      </w:r>
      <w:r w:rsidRPr="007C7937">
        <w:rPr>
          <w:rFonts w:ascii="宋体" w:eastAsia="宋体" w:hAnsi="宋体" w:hint="eastAsia"/>
          <w:szCs w:val="21"/>
        </w:rPr>
        <w:t>可知</w:t>
      </w:r>
      <w:r w:rsidRPr="007C7937">
        <w:rPr>
          <w:rFonts w:ascii="宋体" w:eastAsia="宋体" w:hAnsi="宋体" w:hint="eastAsia"/>
        </w:rPr>
        <w:t>，3个循环</w:t>
      </w:r>
      <w:proofErr w:type="gramStart"/>
      <w:r w:rsidRPr="007C7937">
        <w:rPr>
          <w:rFonts w:ascii="宋体" w:eastAsia="宋体" w:hAnsi="宋体" w:hint="eastAsia"/>
        </w:rPr>
        <w:t>氢平衡</w:t>
      </w:r>
      <w:proofErr w:type="gramEnd"/>
      <w:r w:rsidRPr="007C7937">
        <w:rPr>
          <w:rFonts w:ascii="宋体" w:eastAsia="宋体" w:hAnsi="宋体" w:hint="eastAsia"/>
        </w:rPr>
        <w:t>法计算的燃料流量与OBD燃料流量的线性回归相关性系数最大偏差仅0.024,小于</w:t>
      </w:r>
      <w:r w:rsidRPr="007C7937">
        <w:rPr>
          <w:rFonts w:ascii="宋体" w:eastAsia="宋体" w:hAnsi="宋体"/>
        </w:rPr>
        <w:t xml:space="preserve">3 </w:t>
      </w:r>
      <w:proofErr w:type="gramStart"/>
      <w:r w:rsidRPr="007C7937">
        <w:rPr>
          <w:rFonts w:ascii="宋体" w:eastAsia="宋体" w:hAnsi="宋体"/>
        </w:rPr>
        <w:t>倍</w:t>
      </w:r>
      <w:proofErr w:type="gramEnd"/>
      <w:r w:rsidRPr="007C7937">
        <w:rPr>
          <w:rFonts w:ascii="宋体" w:eastAsia="宋体" w:hAnsi="宋体" w:hint="eastAsia"/>
        </w:rPr>
        <w:t>标准偏差（</w:t>
      </w:r>
      <w:bookmarkStart w:id="19" w:name="OLE_LINK12"/>
      <w:r w:rsidRPr="007C7937">
        <w:rPr>
          <w:rFonts w:ascii="宋体" w:eastAsia="宋体" w:hAnsi="宋体" w:hint="eastAsia"/>
        </w:rPr>
        <w:t>3</w:t>
      </w:r>
      <m:oMath>
        <m:r>
          <w:rPr>
            <w:rFonts w:ascii="Cambria Math" w:eastAsia="宋体" w:hAnsi="Cambria Math"/>
          </w:rPr>
          <m:t>σ</m:t>
        </m:r>
      </m:oMath>
      <w:bookmarkEnd w:id="19"/>
      <w:r w:rsidRPr="007C7937">
        <w:rPr>
          <w:rFonts w:ascii="宋体" w:eastAsia="宋体" w:hAnsi="宋体" w:hint="eastAsia"/>
        </w:rPr>
        <w:t>=0.0355），且三次重复试验的相关性系数均大于0.9，因此可知在车辆及后处理系统充分预热后，基于</w:t>
      </w:r>
      <w:proofErr w:type="gramStart"/>
      <w:r w:rsidRPr="007C7937">
        <w:rPr>
          <w:rFonts w:ascii="宋体" w:eastAsia="宋体" w:hAnsi="宋体" w:hint="eastAsia"/>
        </w:rPr>
        <w:t>氢平衡</w:t>
      </w:r>
      <w:proofErr w:type="gramEnd"/>
      <w:r w:rsidRPr="007C7937">
        <w:rPr>
          <w:rFonts w:ascii="宋体" w:eastAsia="宋体" w:hAnsi="宋体" w:hint="eastAsia"/>
        </w:rPr>
        <w:t>法计算的燃料流量与OBD燃料流量的线性回归相关性具备可重复性，且基于NDIR测试尾气H</w:t>
      </w:r>
      <w:r w:rsidRPr="007C7937">
        <w:rPr>
          <w:rFonts w:ascii="宋体" w:eastAsia="宋体" w:hAnsi="宋体" w:hint="eastAsia"/>
          <w:vertAlign w:val="subscript"/>
        </w:rPr>
        <w:t>2</w:t>
      </w:r>
      <w:r w:rsidRPr="007C7937">
        <w:rPr>
          <w:rFonts w:ascii="宋体" w:eastAsia="宋体" w:hAnsi="宋体" w:hint="eastAsia"/>
        </w:rPr>
        <w:t>O含量开展氢平法具备可行性。</w:t>
      </w:r>
    </w:p>
    <w:p w14:paraId="08B6A136" w14:textId="19FA439E" w:rsidR="00543E05" w:rsidRDefault="007C7937" w:rsidP="007C7937">
      <w:pPr>
        <w:ind w:firstLineChars="200" w:firstLine="420"/>
        <w:jc w:val="center"/>
        <w:rPr>
          <w:rFonts w:ascii="宋体" w:eastAsia="宋体" w:hAnsi="宋体" w:cs="华文楷体" w:hint="eastAsia"/>
          <w:sz w:val="22"/>
        </w:rPr>
      </w:pPr>
      <w:r>
        <w:rPr>
          <w:noProof/>
        </w:rPr>
        <w:drawing>
          <wp:inline distT="0" distB="0" distL="0" distR="0" wp14:anchorId="7DA0C5EE" wp14:editId="5424AFF7">
            <wp:extent cx="2880000" cy="2880000"/>
            <wp:effectExtent l="0" t="0" r="0" b="0"/>
            <wp:docPr id="149180170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880000" cy="2880000"/>
                    </a:xfrm>
                    <a:prstGeom prst="rect">
                      <a:avLst/>
                    </a:prstGeom>
                    <a:noFill/>
                    <a:ln>
                      <a:noFill/>
                    </a:ln>
                  </pic:spPr>
                </pic:pic>
              </a:graphicData>
            </a:graphic>
          </wp:inline>
        </w:drawing>
      </w:r>
    </w:p>
    <w:p w14:paraId="5495C3AA" w14:textId="64335A3D" w:rsidR="00F91E36" w:rsidRPr="00602763" w:rsidRDefault="00F91E36" w:rsidP="00F91E36">
      <w:pPr>
        <w:pStyle w:val="TextofReference"/>
        <w:numPr>
          <w:ilvl w:val="0"/>
          <w:numId w:val="0"/>
        </w:numPr>
        <w:spacing w:line="240" w:lineRule="auto"/>
        <w:ind w:firstLineChars="172" w:firstLine="363"/>
        <w:jc w:val="center"/>
        <w:rPr>
          <w:rFonts w:ascii="宋体" w:hAnsi="宋体" w:hint="eastAsia"/>
          <w:b/>
          <w:bCs/>
          <w:sz w:val="21"/>
          <w:szCs w:val="21"/>
        </w:rPr>
      </w:pPr>
      <w:r w:rsidRPr="00602763">
        <w:rPr>
          <w:rFonts w:ascii="宋体" w:hAnsi="宋体" w:hint="eastAsia"/>
          <w:b/>
          <w:bCs/>
          <w:sz w:val="21"/>
          <w:szCs w:val="21"/>
        </w:rPr>
        <w:t>图4 4#样车油耗排放联测3次重复循环</w:t>
      </w:r>
      <w:proofErr w:type="gramStart"/>
      <w:r w:rsidRPr="00602763">
        <w:rPr>
          <w:rFonts w:ascii="宋体" w:hAnsi="宋体" w:hint="eastAsia"/>
          <w:b/>
          <w:bCs/>
          <w:sz w:val="21"/>
          <w:szCs w:val="21"/>
        </w:rPr>
        <w:t>氢平衡</w:t>
      </w:r>
      <w:proofErr w:type="gramEnd"/>
      <w:r w:rsidRPr="00602763">
        <w:rPr>
          <w:rFonts w:ascii="宋体" w:hAnsi="宋体" w:hint="eastAsia"/>
          <w:b/>
          <w:bCs/>
          <w:sz w:val="21"/>
          <w:szCs w:val="21"/>
        </w:rPr>
        <w:t>计算燃料流量与OBD燃料流量的相关性</w:t>
      </w:r>
    </w:p>
    <w:p w14:paraId="3BB400E8" w14:textId="1AC03E95" w:rsidR="008507C1" w:rsidRPr="00D057E1" w:rsidRDefault="008507C1" w:rsidP="008507C1">
      <w:pPr>
        <w:pStyle w:val="TextofReference"/>
        <w:numPr>
          <w:ilvl w:val="0"/>
          <w:numId w:val="0"/>
        </w:numPr>
        <w:spacing w:line="240" w:lineRule="auto"/>
        <w:ind w:firstLineChars="200" w:firstLine="420"/>
        <w:rPr>
          <w:sz w:val="21"/>
          <w:szCs w:val="21"/>
        </w:rPr>
      </w:pPr>
      <w:r>
        <w:rPr>
          <w:rFonts w:ascii="宋体" w:hAnsi="宋体" w:hint="eastAsia"/>
          <w:sz w:val="21"/>
        </w:rPr>
        <w:t>图5是1#</w:t>
      </w:r>
      <w:r w:rsidRPr="00F60CC6">
        <w:rPr>
          <w:rFonts w:ascii="宋体" w:hAnsi="宋体" w:hint="eastAsia"/>
          <w:sz w:val="21"/>
        </w:rPr>
        <w:t>样车</w:t>
      </w:r>
      <w:r>
        <w:rPr>
          <w:rFonts w:ascii="宋体" w:hAnsi="宋体" w:hint="eastAsia"/>
          <w:sz w:val="21"/>
        </w:rPr>
        <w:t>充分预热后</w:t>
      </w:r>
      <w:bookmarkStart w:id="20" w:name="_Hlk236057654"/>
      <w:r>
        <w:rPr>
          <w:rFonts w:ascii="宋体" w:hAnsi="宋体" w:hint="eastAsia"/>
          <w:sz w:val="21"/>
        </w:rPr>
        <w:t>排气采样管不加热</w:t>
      </w:r>
      <w:bookmarkEnd w:id="20"/>
      <w:r>
        <w:rPr>
          <w:rFonts w:ascii="宋体" w:hAnsi="宋体" w:hint="eastAsia"/>
          <w:sz w:val="21"/>
        </w:rPr>
        <w:t>状态排气</w:t>
      </w:r>
      <w:r w:rsidRPr="00D057E1">
        <w:rPr>
          <w:rFonts w:hint="eastAsia"/>
          <w:sz w:val="21"/>
          <w:szCs w:val="21"/>
        </w:rPr>
        <w:t>H</w:t>
      </w:r>
      <w:r w:rsidRPr="00D057E1">
        <w:rPr>
          <w:rFonts w:hint="eastAsia"/>
          <w:sz w:val="21"/>
          <w:szCs w:val="21"/>
          <w:vertAlign w:val="subscript"/>
        </w:rPr>
        <w:t>2</w:t>
      </w:r>
      <w:r w:rsidRPr="00D057E1">
        <w:rPr>
          <w:rFonts w:hint="eastAsia"/>
          <w:sz w:val="21"/>
          <w:szCs w:val="21"/>
        </w:rPr>
        <w:t>O</w:t>
      </w:r>
      <w:r w:rsidRPr="00D057E1">
        <w:rPr>
          <w:rFonts w:hint="eastAsia"/>
          <w:sz w:val="21"/>
          <w:szCs w:val="21"/>
        </w:rPr>
        <w:t>、</w:t>
      </w:r>
      <w:r w:rsidRPr="00D057E1">
        <w:rPr>
          <w:rFonts w:hint="eastAsia"/>
          <w:sz w:val="21"/>
          <w:szCs w:val="21"/>
        </w:rPr>
        <w:t>CO</w:t>
      </w:r>
      <w:r w:rsidRPr="00D057E1">
        <w:rPr>
          <w:rFonts w:hint="eastAsia"/>
          <w:sz w:val="21"/>
          <w:szCs w:val="21"/>
          <w:vertAlign w:val="subscript"/>
        </w:rPr>
        <w:t>2</w:t>
      </w:r>
      <w:r w:rsidRPr="00D057E1">
        <w:rPr>
          <w:rFonts w:hint="eastAsia"/>
          <w:sz w:val="21"/>
          <w:szCs w:val="21"/>
        </w:rPr>
        <w:t>体积分数、排气温度、冷却液温度变化曲线</w:t>
      </w:r>
      <w:r>
        <w:rPr>
          <w:rFonts w:hint="eastAsia"/>
          <w:sz w:val="21"/>
          <w:szCs w:val="21"/>
        </w:rPr>
        <w:t>，</w:t>
      </w:r>
      <w:r w:rsidR="007D3503">
        <w:rPr>
          <w:rFonts w:hint="eastAsia"/>
          <w:sz w:val="21"/>
          <w:szCs w:val="21"/>
        </w:rPr>
        <w:t>由此图可知，</w:t>
      </w:r>
      <w:r w:rsidR="007D3503">
        <w:rPr>
          <w:rFonts w:ascii="宋体" w:hAnsi="宋体" w:hint="eastAsia"/>
          <w:sz w:val="21"/>
        </w:rPr>
        <w:t>排气采样管不加热状态排气</w:t>
      </w:r>
      <w:r w:rsidR="007D3503" w:rsidRPr="00D057E1">
        <w:rPr>
          <w:rFonts w:hint="eastAsia"/>
          <w:sz w:val="21"/>
          <w:szCs w:val="21"/>
        </w:rPr>
        <w:t>H</w:t>
      </w:r>
      <w:r w:rsidR="007D3503" w:rsidRPr="00D057E1">
        <w:rPr>
          <w:rFonts w:hint="eastAsia"/>
          <w:sz w:val="21"/>
          <w:szCs w:val="21"/>
          <w:vertAlign w:val="subscript"/>
        </w:rPr>
        <w:t>2</w:t>
      </w:r>
      <w:r w:rsidR="007D3503" w:rsidRPr="00D057E1">
        <w:rPr>
          <w:rFonts w:hint="eastAsia"/>
          <w:sz w:val="21"/>
          <w:szCs w:val="21"/>
        </w:rPr>
        <w:t>O</w:t>
      </w:r>
      <w:r w:rsidR="007D3503" w:rsidRPr="00D057E1">
        <w:rPr>
          <w:rFonts w:hint="eastAsia"/>
          <w:sz w:val="21"/>
          <w:szCs w:val="21"/>
        </w:rPr>
        <w:t>、</w:t>
      </w:r>
      <w:r w:rsidR="007D3503" w:rsidRPr="00D057E1">
        <w:rPr>
          <w:rFonts w:hint="eastAsia"/>
          <w:sz w:val="21"/>
          <w:szCs w:val="21"/>
        </w:rPr>
        <w:t>CO</w:t>
      </w:r>
      <w:r w:rsidR="007D3503" w:rsidRPr="00D057E1">
        <w:rPr>
          <w:rFonts w:hint="eastAsia"/>
          <w:sz w:val="21"/>
          <w:szCs w:val="21"/>
          <w:vertAlign w:val="subscript"/>
        </w:rPr>
        <w:t>2</w:t>
      </w:r>
      <w:r w:rsidR="007D3503" w:rsidRPr="00D057E1">
        <w:rPr>
          <w:rFonts w:hint="eastAsia"/>
          <w:sz w:val="21"/>
          <w:szCs w:val="21"/>
        </w:rPr>
        <w:t>体积分数</w:t>
      </w:r>
      <w:r w:rsidR="007D3503">
        <w:rPr>
          <w:rFonts w:hint="eastAsia"/>
          <w:sz w:val="21"/>
          <w:szCs w:val="21"/>
        </w:rPr>
        <w:t>变化规律存在显著差异，</w:t>
      </w:r>
      <w:r>
        <w:rPr>
          <w:rFonts w:hint="eastAsia"/>
          <w:sz w:val="21"/>
          <w:szCs w:val="21"/>
        </w:rPr>
        <w:t>因此采用</w:t>
      </w:r>
      <w:proofErr w:type="gramStart"/>
      <w:r>
        <w:rPr>
          <w:rFonts w:hint="eastAsia"/>
          <w:sz w:val="21"/>
          <w:szCs w:val="21"/>
        </w:rPr>
        <w:t>氢平衡</w:t>
      </w:r>
      <w:proofErr w:type="gramEnd"/>
      <w:r>
        <w:rPr>
          <w:rFonts w:hint="eastAsia"/>
          <w:sz w:val="21"/>
          <w:szCs w:val="21"/>
        </w:rPr>
        <w:t>法，则需严格执行排气采样管的加热。</w:t>
      </w:r>
    </w:p>
    <w:p w14:paraId="276DEA3D" w14:textId="749220F9" w:rsidR="00F91E36" w:rsidRDefault="008507C1" w:rsidP="007C7937">
      <w:pPr>
        <w:ind w:firstLineChars="200" w:firstLine="420"/>
        <w:jc w:val="center"/>
        <w:rPr>
          <w:rFonts w:ascii="宋体" w:eastAsia="宋体" w:hAnsi="宋体" w:cs="华文楷体" w:hint="eastAsia"/>
          <w:sz w:val="22"/>
        </w:rPr>
      </w:pPr>
      <w:r>
        <w:rPr>
          <w:noProof/>
        </w:rPr>
        <w:lastRenderedPageBreak/>
        <w:drawing>
          <wp:inline distT="0" distB="0" distL="0" distR="0" wp14:anchorId="2507DBAE" wp14:editId="3E0BC59D">
            <wp:extent cx="2880000" cy="2206702"/>
            <wp:effectExtent l="0" t="0" r="0" b="3175"/>
            <wp:docPr id="192238255"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880000" cy="2206702"/>
                    </a:xfrm>
                    <a:prstGeom prst="rect">
                      <a:avLst/>
                    </a:prstGeom>
                    <a:noFill/>
                    <a:ln>
                      <a:noFill/>
                    </a:ln>
                  </pic:spPr>
                </pic:pic>
              </a:graphicData>
            </a:graphic>
          </wp:inline>
        </w:drawing>
      </w:r>
    </w:p>
    <w:p w14:paraId="5D356626" w14:textId="4B64CD36" w:rsidR="008507C1" w:rsidRPr="00602763" w:rsidRDefault="008507C1" w:rsidP="008507C1">
      <w:pPr>
        <w:pStyle w:val="TextofReference"/>
        <w:numPr>
          <w:ilvl w:val="0"/>
          <w:numId w:val="0"/>
        </w:numPr>
        <w:spacing w:line="240" w:lineRule="auto"/>
        <w:jc w:val="center"/>
        <w:rPr>
          <w:rFonts w:ascii="宋体" w:hAnsi="宋体" w:hint="eastAsia"/>
          <w:b/>
          <w:bCs/>
          <w:sz w:val="21"/>
          <w:szCs w:val="21"/>
        </w:rPr>
      </w:pPr>
      <w:r w:rsidRPr="00602763">
        <w:rPr>
          <w:rFonts w:ascii="宋体" w:hAnsi="宋体" w:hint="eastAsia"/>
          <w:b/>
          <w:bCs/>
          <w:sz w:val="21"/>
          <w:szCs w:val="21"/>
        </w:rPr>
        <w:t>图5 1#样车充分预热后排气采样管不加热状态排气H</w:t>
      </w:r>
      <w:r w:rsidRPr="00602763">
        <w:rPr>
          <w:rFonts w:ascii="宋体" w:hAnsi="宋体" w:hint="eastAsia"/>
          <w:b/>
          <w:bCs/>
          <w:sz w:val="21"/>
          <w:szCs w:val="21"/>
          <w:vertAlign w:val="subscript"/>
        </w:rPr>
        <w:t>2</w:t>
      </w:r>
      <w:r w:rsidRPr="00602763">
        <w:rPr>
          <w:rFonts w:ascii="宋体" w:hAnsi="宋体" w:hint="eastAsia"/>
          <w:b/>
          <w:bCs/>
          <w:sz w:val="21"/>
          <w:szCs w:val="21"/>
        </w:rPr>
        <w:t>O、CO</w:t>
      </w:r>
      <w:r w:rsidRPr="00602763">
        <w:rPr>
          <w:rFonts w:ascii="宋体" w:hAnsi="宋体" w:hint="eastAsia"/>
          <w:b/>
          <w:bCs/>
          <w:sz w:val="21"/>
          <w:szCs w:val="21"/>
          <w:vertAlign w:val="subscript"/>
        </w:rPr>
        <w:t>2</w:t>
      </w:r>
      <w:r w:rsidRPr="00602763">
        <w:rPr>
          <w:rFonts w:ascii="宋体" w:hAnsi="宋体" w:hint="eastAsia"/>
          <w:b/>
          <w:bCs/>
          <w:sz w:val="21"/>
          <w:szCs w:val="21"/>
        </w:rPr>
        <w:t>体积分数、排气温度、冷却液温度变化曲线</w:t>
      </w:r>
    </w:p>
    <w:p w14:paraId="019D368E" w14:textId="532CF783" w:rsidR="00993F13" w:rsidRPr="008507C1" w:rsidRDefault="00993F13" w:rsidP="00993F13">
      <w:pPr>
        <w:pStyle w:val="TextofReference"/>
        <w:numPr>
          <w:ilvl w:val="0"/>
          <w:numId w:val="0"/>
        </w:numPr>
        <w:spacing w:line="240" w:lineRule="auto"/>
        <w:ind w:firstLineChars="200" w:firstLine="420"/>
        <w:rPr>
          <w:sz w:val="24"/>
          <w:szCs w:val="22"/>
        </w:rPr>
      </w:pPr>
      <w:r>
        <w:rPr>
          <w:rFonts w:hint="eastAsia"/>
          <w:sz w:val="21"/>
        </w:rPr>
        <w:t>图</w:t>
      </w:r>
      <w:r>
        <w:rPr>
          <w:rFonts w:hint="eastAsia"/>
          <w:sz w:val="21"/>
        </w:rPr>
        <w:t>6</w:t>
      </w:r>
      <w:r>
        <w:rPr>
          <w:rFonts w:hint="eastAsia"/>
          <w:sz w:val="21"/>
        </w:rPr>
        <w:t>是</w:t>
      </w:r>
      <w:r>
        <w:rPr>
          <w:rFonts w:hint="eastAsia"/>
          <w:sz w:val="21"/>
        </w:rPr>
        <w:t>1#</w:t>
      </w:r>
      <w:r>
        <w:rPr>
          <w:rFonts w:ascii="宋体" w:hAnsi="宋体" w:hint="eastAsia"/>
          <w:sz w:val="21"/>
        </w:rPr>
        <w:t>天然气发动机在排放测试台</w:t>
      </w:r>
      <w:proofErr w:type="gramStart"/>
      <w:r>
        <w:rPr>
          <w:rFonts w:ascii="宋体" w:hAnsi="宋体" w:hint="eastAsia"/>
          <w:sz w:val="21"/>
        </w:rPr>
        <w:t>架</w:t>
      </w:r>
      <w:r>
        <w:rPr>
          <w:rFonts w:hint="eastAsia"/>
          <w:sz w:val="21"/>
        </w:rPr>
        <w:t>开展</w:t>
      </w:r>
      <w:proofErr w:type="gramEnd"/>
      <w:r w:rsidRPr="00EE30C6">
        <w:rPr>
          <w:rFonts w:hint="eastAsia"/>
          <w:sz w:val="21"/>
        </w:rPr>
        <w:t>WHTC</w:t>
      </w:r>
      <w:r w:rsidRPr="00EE30C6">
        <w:rPr>
          <w:rFonts w:hint="eastAsia"/>
          <w:sz w:val="21"/>
        </w:rPr>
        <w:t>冷</w:t>
      </w:r>
      <w:r>
        <w:rPr>
          <w:rFonts w:hint="eastAsia"/>
          <w:sz w:val="21"/>
        </w:rPr>
        <w:t>、</w:t>
      </w:r>
      <w:r w:rsidRPr="00EE30C6">
        <w:rPr>
          <w:rFonts w:hint="eastAsia"/>
          <w:sz w:val="21"/>
        </w:rPr>
        <w:t>热态</w:t>
      </w:r>
      <w:r>
        <w:rPr>
          <w:rFonts w:hint="eastAsia"/>
          <w:sz w:val="21"/>
        </w:rPr>
        <w:t>试验时</w:t>
      </w:r>
      <w:r w:rsidRPr="00EE30C6">
        <w:rPr>
          <w:rFonts w:hint="eastAsia"/>
          <w:sz w:val="21"/>
        </w:rPr>
        <w:t>排气</w:t>
      </w:r>
      <w:r w:rsidRPr="00EE30C6">
        <w:rPr>
          <w:rFonts w:hint="eastAsia"/>
          <w:sz w:val="21"/>
        </w:rPr>
        <w:t>H</w:t>
      </w:r>
      <w:r w:rsidRPr="00EE30C6">
        <w:rPr>
          <w:rFonts w:hint="eastAsia"/>
          <w:sz w:val="21"/>
          <w:vertAlign w:val="subscript"/>
        </w:rPr>
        <w:t>2</w:t>
      </w:r>
      <w:r w:rsidRPr="00EE30C6">
        <w:rPr>
          <w:rFonts w:hint="eastAsia"/>
          <w:sz w:val="21"/>
        </w:rPr>
        <w:t>O</w:t>
      </w:r>
      <w:r w:rsidRPr="00EE30C6">
        <w:rPr>
          <w:rFonts w:hint="eastAsia"/>
          <w:sz w:val="21"/>
        </w:rPr>
        <w:t>、</w:t>
      </w:r>
      <w:r w:rsidRPr="00EE30C6">
        <w:rPr>
          <w:rFonts w:hint="eastAsia"/>
          <w:sz w:val="21"/>
        </w:rPr>
        <w:t>CO</w:t>
      </w:r>
      <w:r w:rsidRPr="00EE30C6">
        <w:rPr>
          <w:rFonts w:hint="eastAsia"/>
          <w:sz w:val="21"/>
          <w:vertAlign w:val="subscript"/>
        </w:rPr>
        <w:t>2</w:t>
      </w:r>
      <w:r w:rsidRPr="00EE30C6">
        <w:rPr>
          <w:rFonts w:hint="eastAsia"/>
          <w:sz w:val="21"/>
        </w:rPr>
        <w:t>体积分数、排气温度、冷却液温度变化曲线</w:t>
      </w:r>
      <w:r>
        <w:rPr>
          <w:rFonts w:hint="eastAsia"/>
          <w:sz w:val="21"/>
        </w:rPr>
        <w:t>，图</w:t>
      </w:r>
      <w:r>
        <w:rPr>
          <w:rFonts w:hint="eastAsia"/>
          <w:sz w:val="21"/>
        </w:rPr>
        <w:t>7</w:t>
      </w:r>
      <w:r>
        <w:rPr>
          <w:rFonts w:hint="eastAsia"/>
          <w:sz w:val="21"/>
        </w:rPr>
        <w:t>是</w:t>
      </w:r>
      <w:r w:rsidRPr="00993F13">
        <w:rPr>
          <w:rFonts w:hint="eastAsia"/>
          <w:sz w:val="21"/>
          <w:szCs w:val="21"/>
        </w:rPr>
        <w:t>WHTC</w:t>
      </w:r>
      <w:r w:rsidRPr="00993F13">
        <w:rPr>
          <w:rFonts w:hint="eastAsia"/>
          <w:sz w:val="21"/>
          <w:szCs w:val="21"/>
        </w:rPr>
        <w:t>冷热态碳平衡和</w:t>
      </w:r>
      <w:proofErr w:type="gramStart"/>
      <w:r w:rsidRPr="00993F13">
        <w:rPr>
          <w:rFonts w:hint="eastAsia"/>
          <w:sz w:val="21"/>
          <w:szCs w:val="21"/>
        </w:rPr>
        <w:t>氢平衡</w:t>
      </w:r>
      <w:proofErr w:type="gramEnd"/>
      <w:r w:rsidRPr="00993F13">
        <w:rPr>
          <w:rFonts w:hint="eastAsia"/>
          <w:sz w:val="21"/>
          <w:szCs w:val="21"/>
        </w:rPr>
        <w:t>计算燃料流量与</w:t>
      </w:r>
      <w:proofErr w:type="gramStart"/>
      <w:r w:rsidRPr="00993F13">
        <w:rPr>
          <w:rFonts w:hint="eastAsia"/>
          <w:sz w:val="21"/>
          <w:szCs w:val="21"/>
        </w:rPr>
        <w:t>气耗仪燃料</w:t>
      </w:r>
      <w:proofErr w:type="gramEnd"/>
      <w:r w:rsidRPr="00993F13">
        <w:rPr>
          <w:rFonts w:hint="eastAsia"/>
          <w:sz w:val="21"/>
          <w:szCs w:val="21"/>
        </w:rPr>
        <w:t>流量的相关性</w:t>
      </w:r>
      <w:r>
        <w:rPr>
          <w:rFonts w:hint="eastAsia"/>
          <w:sz w:val="21"/>
          <w:szCs w:val="21"/>
        </w:rPr>
        <w:t>；</w:t>
      </w:r>
      <w:r>
        <w:rPr>
          <w:rFonts w:hint="eastAsia"/>
          <w:sz w:val="21"/>
        </w:rPr>
        <w:t>由图</w:t>
      </w:r>
      <w:r>
        <w:rPr>
          <w:rFonts w:hint="eastAsia"/>
          <w:sz w:val="21"/>
        </w:rPr>
        <w:t>6</w:t>
      </w:r>
      <w:r>
        <w:rPr>
          <w:rFonts w:hint="eastAsia"/>
          <w:sz w:val="21"/>
        </w:rPr>
        <w:t>和图</w:t>
      </w:r>
      <w:r>
        <w:rPr>
          <w:rFonts w:hint="eastAsia"/>
          <w:sz w:val="21"/>
        </w:rPr>
        <w:t>7</w:t>
      </w:r>
      <w:r>
        <w:rPr>
          <w:rFonts w:hint="eastAsia"/>
          <w:sz w:val="21"/>
        </w:rPr>
        <w:t>可知，采用</w:t>
      </w:r>
      <w:r>
        <w:rPr>
          <w:rFonts w:hint="eastAsia"/>
          <w:sz w:val="21"/>
        </w:rPr>
        <w:t>FTIR</w:t>
      </w:r>
      <w:r>
        <w:rPr>
          <w:rFonts w:hint="eastAsia"/>
          <w:sz w:val="21"/>
        </w:rPr>
        <w:t>测试的尾气中</w:t>
      </w:r>
      <w:r>
        <w:rPr>
          <w:rFonts w:hint="eastAsia"/>
          <w:sz w:val="21"/>
        </w:rPr>
        <w:t>H</w:t>
      </w:r>
      <w:r w:rsidRPr="00670065">
        <w:rPr>
          <w:rFonts w:hint="eastAsia"/>
          <w:sz w:val="21"/>
          <w:vertAlign w:val="subscript"/>
        </w:rPr>
        <w:t>2</w:t>
      </w:r>
      <w:r>
        <w:rPr>
          <w:rFonts w:hint="eastAsia"/>
          <w:sz w:val="21"/>
        </w:rPr>
        <w:t>O</w:t>
      </w:r>
      <w:r>
        <w:rPr>
          <w:rFonts w:hint="eastAsia"/>
          <w:sz w:val="21"/>
        </w:rPr>
        <w:t>含量的变化规律与</w:t>
      </w:r>
      <w:r>
        <w:rPr>
          <w:rFonts w:hint="eastAsia"/>
          <w:sz w:val="21"/>
        </w:rPr>
        <w:t>NDIR</w:t>
      </w:r>
      <w:r>
        <w:rPr>
          <w:rFonts w:hint="eastAsia"/>
          <w:sz w:val="21"/>
        </w:rPr>
        <w:t>测试的尾气中</w:t>
      </w:r>
      <w:r>
        <w:rPr>
          <w:rFonts w:hint="eastAsia"/>
          <w:sz w:val="21"/>
        </w:rPr>
        <w:t>H</w:t>
      </w:r>
      <w:r w:rsidRPr="00670065">
        <w:rPr>
          <w:rFonts w:hint="eastAsia"/>
          <w:sz w:val="21"/>
          <w:vertAlign w:val="subscript"/>
        </w:rPr>
        <w:t>2</w:t>
      </w:r>
      <w:r>
        <w:rPr>
          <w:rFonts w:hint="eastAsia"/>
          <w:sz w:val="21"/>
        </w:rPr>
        <w:t>O</w:t>
      </w:r>
      <w:r>
        <w:rPr>
          <w:rFonts w:hint="eastAsia"/>
          <w:sz w:val="21"/>
        </w:rPr>
        <w:t>含量的变化规律相似，且均能满足相关系数</w:t>
      </w:r>
      <w:r>
        <w:rPr>
          <w:rFonts w:hint="eastAsia"/>
          <w:sz w:val="21"/>
        </w:rPr>
        <w:t>0.9</w:t>
      </w:r>
      <w:r>
        <w:rPr>
          <w:rFonts w:hint="eastAsia"/>
          <w:sz w:val="21"/>
        </w:rPr>
        <w:t>的要求，</w:t>
      </w:r>
      <w:r>
        <w:rPr>
          <w:rFonts w:ascii="宋体" w:hAnsi="宋体" w:hint="eastAsia"/>
          <w:sz w:val="21"/>
        </w:rPr>
        <w:t>因此采用FTIR测试尾气H</w:t>
      </w:r>
      <w:r w:rsidRPr="00052E2E">
        <w:rPr>
          <w:rFonts w:ascii="宋体" w:hAnsi="宋体" w:hint="eastAsia"/>
          <w:sz w:val="21"/>
          <w:vertAlign w:val="subscript"/>
        </w:rPr>
        <w:t>2</w:t>
      </w:r>
      <w:r>
        <w:rPr>
          <w:rFonts w:ascii="宋体" w:hAnsi="宋体" w:hint="eastAsia"/>
          <w:sz w:val="21"/>
        </w:rPr>
        <w:t>O含量进行</w:t>
      </w:r>
      <w:proofErr w:type="gramStart"/>
      <w:r>
        <w:rPr>
          <w:rFonts w:ascii="宋体" w:hAnsi="宋体" w:hint="eastAsia"/>
          <w:sz w:val="21"/>
        </w:rPr>
        <w:t>氢平衡</w:t>
      </w:r>
      <w:proofErr w:type="gramEnd"/>
      <w:r>
        <w:rPr>
          <w:rFonts w:ascii="宋体" w:hAnsi="宋体" w:hint="eastAsia"/>
          <w:sz w:val="21"/>
        </w:rPr>
        <w:t>法同样具备可行性。</w:t>
      </w:r>
    </w:p>
    <w:p w14:paraId="40F7283F" w14:textId="77777777" w:rsidR="00993F13" w:rsidRDefault="00993F13" w:rsidP="00993F13">
      <w:pPr>
        <w:pStyle w:val="TextofReference"/>
        <w:numPr>
          <w:ilvl w:val="0"/>
          <w:numId w:val="0"/>
        </w:numPr>
        <w:spacing w:line="240" w:lineRule="auto"/>
        <w:jc w:val="center"/>
        <w:rPr>
          <w:sz w:val="18"/>
          <w:szCs w:val="18"/>
        </w:rPr>
      </w:pPr>
      <w:r>
        <w:rPr>
          <w:noProof/>
        </w:rPr>
        <w:drawing>
          <wp:inline distT="0" distB="0" distL="0" distR="0" wp14:anchorId="12CE6704" wp14:editId="66BA1952">
            <wp:extent cx="2880000" cy="1684404"/>
            <wp:effectExtent l="0" t="0" r="0" b="0"/>
            <wp:docPr id="55696973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880000" cy="1684404"/>
                    </a:xfrm>
                    <a:prstGeom prst="rect">
                      <a:avLst/>
                    </a:prstGeom>
                    <a:noFill/>
                    <a:ln>
                      <a:noFill/>
                    </a:ln>
                  </pic:spPr>
                </pic:pic>
              </a:graphicData>
            </a:graphic>
          </wp:inline>
        </w:drawing>
      </w:r>
    </w:p>
    <w:p w14:paraId="64CFCBE8" w14:textId="57A25CF6" w:rsidR="00993F13" w:rsidRPr="00602763" w:rsidRDefault="00993F13" w:rsidP="00993F13">
      <w:pPr>
        <w:pStyle w:val="TextofReference"/>
        <w:numPr>
          <w:ilvl w:val="0"/>
          <w:numId w:val="0"/>
        </w:numPr>
        <w:spacing w:line="240" w:lineRule="auto"/>
        <w:jc w:val="center"/>
        <w:rPr>
          <w:rFonts w:ascii="宋体" w:hAnsi="宋体" w:hint="eastAsia"/>
          <w:b/>
          <w:bCs/>
          <w:sz w:val="24"/>
          <w:szCs w:val="22"/>
        </w:rPr>
      </w:pPr>
      <w:r w:rsidRPr="00602763">
        <w:rPr>
          <w:rFonts w:ascii="宋体" w:hAnsi="宋体" w:hint="eastAsia"/>
          <w:b/>
          <w:bCs/>
          <w:sz w:val="21"/>
          <w:szCs w:val="21"/>
        </w:rPr>
        <w:t>图6 WHTC冷热态排气H</w:t>
      </w:r>
      <w:r w:rsidRPr="00602763">
        <w:rPr>
          <w:rFonts w:ascii="宋体" w:hAnsi="宋体" w:hint="eastAsia"/>
          <w:b/>
          <w:bCs/>
          <w:sz w:val="21"/>
          <w:szCs w:val="21"/>
          <w:vertAlign w:val="subscript"/>
        </w:rPr>
        <w:t>2</w:t>
      </w:r>
      <w:r w:rsidRPr="00602763">
        <w:rPr>
          <w:rFonts w:ascii="宋体" w:hAnsi="宋体" w:hint="eastAsia"/>
          <w:b/>
          <w:bCs/>
          <w:sz w:val="21"/>
          <w:szCs w:val="21"/>
        </w:rPr>
        <w:t>O、CO</w:t>
      </w:r>
      <w:r w:rsidRPr="00602763">
        <w:rPr>
          <w:rFonts w:ascii="宋体" w:hAnsi="宋体" w:hint="eastAsia"/>
          <w:b/>
          <w:bCs/>
          <w:sz w:val="21"/>
          <w:szCs w:val="21"/>
          <w:vertAlign w:val="subscript"/>
        </w:rPr>
        <w:t>2</w:t>
      </w:r>
      <w:r w:rsidRPr="00602763">
        <w:rPr>
          <w:rFonts w:ascii="宋体" w:hAnsi="宋体" w:hint="eastAsia"/>
          <w:b/>
          <w:bCs/>
          <w:sz w:val="21"/>
          <w:szCs w:val="21"/>
        </w:rPr>
        <w:t>体积分数、排气温度、冷却液温度变化曲线</w:t>
      </w:r>
    </w:p>
    <w:p w14:paraId="398602FE" w14:textId="409CEFB5" w:rsidR="008507C1" w:rsidRDefault="00993F13" w:rsidP="007C7937">
      <w:pPr>
        <w:ind w:firstLineChars="200" w:firstLine="420"/>
        <w:jc w:val="center"/>
        <w:rPr>
          <w:rFonts w:ascii="宋体" w:eastAsia="宋体" w:hAnsi="宋体" w:cs="华文楷体" w:hint="eastAsia"/>
          <w:sz w:val="22"/>
        </w:rPr>
      </w:pPr>
      <w:r>
        <w:rPr>
          <w:noProof/>
        </w:rPr>
        <w:drawing>
          <wp:inline distT="0" distB="0" distL="0" distR="0" wp14:anchorId="5FA4BF8E" wp14:editId="3BF5FB65">
            <wp:extent cx="2880000" cy="2880000"/>
            <wp:effectExtent l="0" t="0" r="0" b="0"/>
            <wp:docPr id="213244350"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880000" cy="2880000"/>
                    </a:xfrm>
                    <a:prstGeom prst="rect">
                      <a:avLst/>
                    </a:prstGeom>
                    <a:noFill/>
                    <a:ln>
                      <a:noFill/>
                    </a:ln>
                  </pic:spPr>
                </pic:pic>
              </a:graphicData>
            </a:graphic>
          </wp:inline>
        </w:drawing>
      </w:r>
    </w:p>
    <w:p w14:paraId="59A615BF" w14:textId="19F652E6" w:rsidR="00993F13" w:rsidRPr="00602763" w:rsidRDefault="00993F13" w:rsidP="00993F13">
      <w:pPr>
        <w:pStyle w:val="TextofReference"/>
        <w:numPr>
          <w:ilvl w:val="0"/>
          <w:numId w:val="0"/>
        </w:numPr>
        <w:spacing w:line="240" w:lineRule="auto"/>
        <w:ind w:firstLineChars="172" w:firstLine="363"/>
        <w:jc w:val="center"/>
        <w:rPr>
          <w:rFonts w:ascii="宋体" w:hAnsi="宋体" w:hint="eastAsia"/>
          <w:b/>
          <w:bCs/>
          <w:sz w:val="21"/>
          <w:szCs w:val="21"/>
        </w:rPr>
      </w:pPr>
      <w:r w:rsidRPr="00602763">
        <w:rPr>
          <w:rFonts w:ascii="宋体" w:hAnsi="宋体" w:hint="eastAsia"/>
          <w:b/>
          <w:bCs/>
          <w:sz w:val="21"/>
          <w:szCs w:val="21"/>
        </w:rPr>
        <w:lastRenderedPageBreak/>
        <w:t xml:space="preserve">图7 </w:t>
      </w:r>
      <w:bookmarkStart w:id="21" w:name="_Hlk236058756"/>
      <w:r w:rsidRPr="00602763">
        <w:rPr>
          <w:rFonts w:ascii="宋体" w:hAnsi="宋体" w:hint="eastAsia"/>
          <w:b/>
          <w:bCs/>
          <w:sz w:val="21"/>
          <w:szCs w:val="21"/>
        </w:rPr>
        <w:t>WHTC冷热态</w:t>
      </w:r>
      <w:bookmarkStart w:id="22" w:name="_Hlk236059457"/>
      <w:r w:rsidRPr="00602763">
        <w:rPr>
          <w:rFonts w:ascii="宋体" w:hAnsi="宋体" w:hint="eastAsia"/>
          <w:b/>
          <w:bCs/>
          <w:sz w:val="21"/>
          <w:szCs w:val="21"/>
        </w:rPr>
        <w:t>碳平衡和</w:t>
      </w:r>
      <w:proofErr w:type="gramStart"/>
      <w:r w:rsidRPr="00602763">
        <w:rPr>
          <w:rFonts w:ascii="宋体" w:hAnsi="宋体" w:hint="eastAsia"/>
          <w:b/>
          <w:bCs/>
          <w:sz w:val="21"/>
          <w:szCs w:val="21"/>
        </w:rPr>
        <w:t>氢平衡</w:t>
      </w:r>
      <w:proofErr w:type="gramEnd"/>
      <w:r w:rsidRPr="00602763">
        <w:rPr>
          <w:rFonts w:ascii="宋体" w:hAnsi="宋体" w:hint="eastAsia"/>
          <w:b/>
          <w:bCs/>
          <w:sz w:val="21"/>
          <w:szCs w:val="21"/>
        </w:rPr>
        <w:t>计算燃料流量与</w:t>
      </w:r>
      <w:proofErr w:type="gramStart"/>
      <w:r w:rsidRPr="00602763">
        <w:rPr>
          <w:rFonts w:ascii="宋体" w:hAnsi="宋体" w:hint="eastAsia"/>
          <w:b/>
          <w:bCs/>
          <w:sz w:val="21"/>
          <w:szCs w:val="21"/>
        </w:rPr>
        <w:t>气耗仪燃料</w:t>
      </w:r>
      <w:proofErr w:type="gramEnd"/>
      <w:r w:rsidRPr="00602763">
        <w:rPr>
          <w:rFonts w:ascii="宋体" w:hAnsi="宋体" w:hint="eastAsia"/>
          <w:b/>
          <w:bCs/>
          <w:sz w:val="21"/>
          <w:szCs w:val="21"/>
        </w:rPr>
        <w:t>流量的相关性</w:t>
      </w:r>
      <w:bookmarkEnd w:id="21"/>
      <w:bookmarkEnd w:id="22"/>
    </w:p>
    <w:p w14:paraId="7BCD1587" w14:textId="0128B8E7" w:rsidR="006C3519" w:rsidRPr="00993F13" w:rsidRDefault="006C3519" w:rsidP="006C3519">
      <w:pPr>
        <w:pStyle w:val="TextofReference"/>
        <w:numPr>
          <w:ilvl w:val="0"/>
          <w:numId w:val="0"/>
        </w:numPr>
        <w:spacing w:line="240" w:lineRule="auto"/>
        <w:ind w:firstLineChars="172" w:firstLine="361"/>
        <w:rPr>
          <w:sz w:val="21"/>
          <w:szCs w:val="21"/>
        </w:rPr>
      </w:pPr>
      <w:r>
        <w:rPr>
          <w:rFonts w:hint="eastAsia"/>
          <w:sz w:val="21"/>
        </w:rPr>
        <w:t>依据表</w:t>
      </w:r>
      <w:r w:rsidR="00602763">
        <w:rPr>
          <w:rFonts w:hint="eastAsia"/>
          <w:sz w:val="21"/>
        </w:rPr>
        <w:t>4</w:t>
      </w:r>
      <w:r>
        <w:rPr>
          <w:rFonts w:hint="eastAsia"/>
          <w:sz w:val="21"/>
        </w:rPr>
        <w:t>统计的燃料消耗量的统计</w:t>
      </w:r>
      <w:r w:rsidRPr="001B14D9">
        <w:rPr>
          <w:rFonts w:ascii="宋体" w:hAnsi="宋体" w:hint="eastAsia"/>
          <w:sz w:val="21"/>
        </w:rPr>
        <w:t>数据</w:t>
      </w:r>
      <w:r>
        <w:rPr>
          <w:rFonts w:hint="eastAsia"/>
          <w:sz w:val="21"/>
        </w:rPr>
        <w:t>可知，进气湿度对</w:t>
      </w:r>
      <w:proofErr w:type="gramStart"/>
      <w:r>
        <w:rPr>
          <w:rFonts w:hint="eastAsia"/>
          <w:sz w:val="21"/>
        </w:rPr>
        <w:t>氢平衡</w:t>
      </w:r>
      <w:proofErr w:type="gramEnd"/>
      <w:r>
        <w:rPr>
          <w:rFonts w:hint="eastAsia"/>
          <w:sz w:val="21"/>
        </w:rPr>
        <w:t>法计算燃料消耗量的影响超</w:t>
      </w:r>
      <w:r>
        <w:rPr>
          <w:rFonts w:hint="eastAsia"/>
          <w:sz w:val="21"/>
        </w:rPr>
        <w:t>7%</w:t>
      </w:r>
      <w:r>
        <w:rPr>
          <w:rFonts w:hint="eastAsia"/>
          <w:sz w:val="21"/>
        </w:rPr>
        <w:t>，试验过程的绝对湿度</w:t>
      </w:r>
      <w:r>
        <w:rPr>
          <w:rFonts w:hint="eastAsia"/>
          <w:sz w:val="21"/>
        </w:rPr>
        <w:t>H</w:t>
      </w:r>
      <w:r w:rsidRPr="00587589">
        <w:rPr>
          <w:rFonts w:hint="eastAsia"/>
          <w:sz w:val="21"/>
          <w:vertAlign w:val="subscript"/>
        </w:rPr>
        <w:t>a</w:t>
      </w:r>
      <w:r>
        <w:rPr>
          <w:rFonts w:hint="eastAsia"/>
          <w:sz w:val="21"/>
        </w:rPr>
        <w:t>高达</w:t>
      </w:r>
      <w:r>
        <w:rPr>
          <w:rFonts w:hint="eastAsia"/>
          <w:sz w:val="21"/>
        </w:rPr>
        <w:t>8.0g/kg</w:t>
      </w:r>
      <w:r>
        <w:rPr>
          <w:rFonts w:ascii="宋体" w:hAnsi="宋体" w:hint="eastAsia"/>
          <w:sz w:val="21"/>
        </w:rPr>
        <w:t>～</w:t>
      </w:r>
      <w:r>
        <w:rPr>
          <w:rFonts w:hint="eastAsia"/>
          <w:sz w:val="21"/>
        </w:rPr>
        <w:t>10g/kg</w:t>
      </w:r>
      <w:r>
        <w:rPr>
          <w:rFonts w:hint="eastAsia"/>
          <w:sz w:val="21"/>
        </w:rPr>
        <w:t>。</w:t>
      </w:r>
      <w:r>
        <w:rPr>
          <w:rFonts w:ascii="宋体" w:hAnsi="宋体" w:hint="eastAsia"/>
          <w:sz w:val="21"/>
        </w:rPr>
        <w:t>按表</w:t>
      </w:r>
      <w:r w:rsidR="00602763">
        <w:rPr>
          <w:rFonts w:ascii="宋体" w:hAnsi="宋体" w:hint="eastAsia"/>
          <w:sz w:val="21"/>
        </w:rPr>
        <w:t>5</w:t>
      </w:r>
      <w:r>
        <w:rPr>
          <w:rFonts w:ascii="宋体" w:hAnsi="宋体" w:hint="eastAsia"/>
          <w:sz w:val="21"/>
        </w:rPr>
        <w:t xml:space="preserve"> 大气压100kPa，25℃温度下，90%相对湿度其绝对湿度H</w:t>
      </w:r>
      <w:r w:rsidRPr="00AB0DF0">
        <w:rPr>
          <w:rFonts w:ascii="宋体" w:hAnsi="宋体" w:hint="eastAsia"/>
          <w:sz w:val="21"/>
          <w:vertAlign w:val="subscript"/>
        </w:rPr>
        <w:t>a</w:t>
      </w:r>
      <w:r>
        <w:rPr>
          <w:rFonts w:ascii="宋体" w:hAnsi="宋体" w:hint="eastAsia"/>
          <w:sz w:val="21"/>
        </w:rPr>
        <w:t>高达18.2g/kg,则进气湿度的对</w:t>
      </w:r>
      <w:proofErr w:type="gramStart"/>
      <w:r>
        <w:rPr>
          <w:rFonts w:ascii="宋体" w:hAnsi="宋体" w:hint="eastAsia"/>
          <w:sz w:val="21"/>
        </w:rPr>
        <w:t>氢平衡</w:t>
      </w:r>
      <w:proofErr w:type="gramEnd"/>
      <w:r>
        <w:rPr>
          <w:rFonts w:ascii="宋体" w:hAnsi="宋体" w:hint="eastAsia"/>
          <w:sz w:val="21"/>
        </w:rPr>
        <w:t>计算燃料消耗的影响将接近本次WHTC试验的2倍，因</w:t>
      </w:r>
      <w:r>
        <w:rPr>
          <w:rFonts w:hint="eastAsia"/>
          <w:sz w:val="21"/>
        </w:rPr>
        <w:t>此采用</w:t>
      </w:r>
      <w:proofErr w:type="gramStart"/>
      <w:r>
        <w:rPr>
          <w:rFonts w:hint="eastAsia"/>
          <w:sz w:val="21"/>
        </w:rPr>
        <w:t>氢平衡</w:t>
      </w:r>
      <w:proofErr w:type="gramEnd"/>
      <w:r>
        <w:rPr>
          <w:rFonts w:hint="eastAsia"/>
          <w:sz w:val="21"/>
        </w:rPr>
        <w:t>法计算燃料消耗量时应进行进气湿度校正。</w:t>
      </w:r>
    </w:p>
    <w:p w14:paraId="749028AF" w14:textId="212EE22D" w:rsidR="006C3519" w:rsidRPr="00602763" w:rsidRDefault="006C3519" w:rsidP="006C3519">
      <w:pPr>
        <w:pStyle w:val="afffffffff8"/>
        <w:spacing w:line="500" w:lineRule="exact"/>
        <w:ind w:firstLine="0"/>
        <w:jc w:val="center"/>
        <w:rPr>
          <w:rFonts w:ascii="宋体" w:hAnsi="宋体" w:hint="eastAsia"/>
          <w:b/>
          <w:szCs w:val="21"/>
        </w:rPr>
      </w:pPr>
      <w:r w:rsidRPr="00602763">
        <w:rPr>
          <w:rFonts w:ascii="宋体" w:hAnsi="宋体" w:hint="eastAsia"/>
          <w:b/>
          <w:szCs w:val="21"/>
        </w:rPr>
        <w:t>表</w:t>
      </w:r>
      <w:r w:rsidR="00602763">
        <w:rPr>
          <w:rFonts w:ascii="宋体" w:hAnsi="宋体" w:hint="eastAsia"/>
          <w:b/>
          <w:szCs w:val="21"/>
        </w:rPr>
        <w:t>4</w:t>
      </w:r>
      <w:r w:rsidRPr="00602763">
        <w:rPr>
          <w:rFonts w:ascii="宋体" w:hAnsi="宋体" w:hint="eastAsia"/>
          <w:b/>
          <w:szCs w:val="21"/>
        </w:rPr>
        <w:t xml:space="preserve"> WHTC冷、热态排放试验燃料消耗量统计</w:t>
      </w:r>
    </w:p>
    <w:tbl>
      <w:tblPr>
        <w:tblW w:w="79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651"/>
        <w:gridCol w:w="1058"/>
        <w:gridCol w:w="1322"/>
        <w:gridCol w:w="1322"/>
        <w:gridCol w:w="1585"/>
      </w:tblGrid>
      <w:tr w:rsidR="006C3519" w:rsidRPr="00DF6361" w14:paraId="368B70B2" w14:textId="77777777" w:rsidTr="00DF6361">
        <w:trPr>
          <w:trHeight w:val="500"/>
          <w:jc w:val="center"/>
        </w:trPr>
        <w:tc>
          <w:tcPr>
            <w:tcW w:w="1421" w:type="dxa"/>
            <w:vAlign w:val="center"/>
          </w:tcPr>
          <w:p w14:paraId="5975A561" w14:textId="77777777" w:rsidR="006C3519" w:rsidRPr="00DF6361" w:rsidRDefault="006C3519" w:rsidP="00A3039B">
            <w:pPr>
              <w:pStyle w:val="afffffffff8"/>
              <w:snapToGrid w:val="0"/>
              <w:ind w:leftChars="-50" w:left="-105" w:rightChars="-50" w:right="-105" w:firstLine="0"/>
              <w:jc w:val="center"/>
              <w:rPr>
                <w:szCs w:val="21"/>
              </w:rPr>
            </w:pPr>
            <w:r w:rsidRPr="00DF6361">
              <w:rPr>
                <w:rFonts w:hint="eastAsia"/>
                <w:szCs w:val="21"/>
              </w:rPr>
              <w:t>数据类别</w:t>
            </w:r>
          </w:p>
        </w:tc>
        <w:tc>
          <w:tcPr>
            <w:tcW w:w="567" w:type="dxa"/>
            <w:vAlign w:val="center"/>
          </w:tcPr>
          <w:p w14:paraId="115651FC" w14:textId="77777777" w:rsidR="006C3519" w:rsidRPr="00DF6361" w:rsidRDefault="006C3519" w:rsidP="00A3039B">
            <w:pPr>
              <w:pStyle w:val="afffffffff8"/>
              <w:snapToGrid w:val="0"/>
              <w:ind w:leftChars="-50" w:left="-105" w:rightChars="-50" w:right="-105" w:firstLine="0"/>
              <w:jc w:val="center"/>
              <w:rPr>
                <w:szCs w:val="21"/>
              </w:rPr>
            </w:pPr>
            <w:proofErr w:type="gramStart"/>
            <w:r w:rsidRPr="00DF6361">
              <w:rPr>
                <w:rFonts w:hint="eastAsia"/>
                <w:szCs w:val="21"/>
              </w:rPr>
              <w:t>气耗仪</w:t>
            </w:r>
            <w:proofErr w:type="gramEnd"/>
          </w:p>
        </w:tc>
        <w:tc>
          <w:tcPr>
            <w:tcW w:w="709" w:type="dxa"/>
            <w:vAlign w:val="center"/>
          </w:tcPr>
          <w:p w14:paraId="3793D88F" w14:textId="77777777" w:rsidR="006C3519" w:rsidRPr="00DF6361" w:rsidRDefault="006C3519" w:rsidP="00A3039B">
            <w:pPr>
              <w:pStyle w:val="afffffffff8"/>
              <w:snapToGrid w:val="0"/>
              <w:ind w:leftChars="-50" w:left="-105" w:rightChars="-50" w:right="-105" w:firstLine="0"/>
              <w:jc w:val="center"/>
              <w:rPr>
                <w:szCs w:val="21"/>
              </w:rPr>
            </w:pPr>
            <w:r w:rsidRPr="00DF6361">
              <w:rPr>
                <w:rFonts w:hint="eastAsia"/>
                <w:szCs w:val="21"/>
              </w:rPr>
              <w:t>碳平衡法</w:t>
            </w:r>
          </w:p>
        </w:tc>
        <w:tc>
          <w:tcPr>
            <w:tcW w:w="709" w:type="dxa"/>
            <w:vAlign w:val="center"/>
          </w:tcPr>
          <w:p w14:paraId="3DE7BFA4" w14:textId="77777777" w:rsidR="006C3519" w:rsidRPr="00DF6361" w:rsidRDefault="006C3519" w:rsidP="00A3039B">
            <w:pPr>
              <w:pStyle w:val="afffffffff8"/>
              <w:snapToGrid w:val="0"/>
              <w:ind w:leftChars="-50" w:left="-105" w:rightChars="-50" w:right="-105" w:firstLine="0"/>
              <w:jc w:val="center"/>
              <w:rPr>
                <w:szCs w:val="21"/>
              </w:rPr>
            </w:pPr>
            <w:proofErr w:type="gramStart"/>
            <w:r w:rsidRPr="00DF6361">
              <w:rPr>
                <w:rFonts w:hint="eastAsia"/>
                <w:szCs w:val="21"/>
              </w:rPr>
              <w:t>氢平衡</w:t>
            </w:r>
            <w:proofErr w:type="gramEnd"/>
            <w:r w:rsidRPr="00DF6361">
              <w:rPr>
                <w:rFonts w:hint="eastAsia"/>
                <w:szCs w:val="21"/>
              </w:rPr>
              <w:t>法</w:t>
            </w:r>
          </w:p>
        </w:tc>
        <w:tc>
          <w:tcPr>
            <w:tcW w:w="850" w:type="dxa"/>
            <w:vAlign w:val="center"/>
          </w:tcPr>
          <w:p w14:paraId="7EAFBA4F" w14:textId="77777777" w:rsidR="006C3519" w:rsidRPr="00DF6361" w:rsidRDefault="006C3519" w:rsidP="00A3039B">
            <w:pPr>
              <w:pStyle w:val="afffffffff8"/>
              <w:snapToGrid w:val="0"/>
              <w:ind w:leftChars="-50" w:left="-105" w:rightChars="-50" w:right="-105" w:firstLine="0"/>
              <w:jc w:val="center"/>
              <w:rPr>
                <w:szCs w:val="21"/>
              </w:rPr>
            </w:pPr>
            <w:proofErr w:type="gramStart"/>
            <w:r w:rsidRPr="00DF6361">
              <w:rPr>
                <w:rFonts w:hint="eastAsia"/>
                <w:szCs w:val="21"/>
              </w:rPr>
              <w:t>氢平衡</w:t>
            </w:r>
            <w:proofErr w:type="gramEnd"/>
            <w:r w:rsidRPr="00DF6361">
              <w:rPr>
                <w:rFonts w:hint="eastAsia"/>
                <w:szCs w:val="21"/>
              </w:rPr>
              <w:t>法进气湿度校正</w:t>
            </w:r>
          </w:p>
        </w:tc>
      </w:tr>
      <w:tr w:rsidR="006C3519" w:rsidRPr="00DF6361" w14:paraId="218349C7" w14:textId="77777777" w:rsidTr="00DF6361">
        <w:trPr>
          <w:jc w:val="center"/>
        </w:trPr>
        <w:tc>
          <w:tcPr>
            <w:tcW w:w="1421" w:type="dxa"/>
            <w:vAlign w:val="center"/>
          </w:tcPr>
          <w:p w14:paraId="1E6F2A38" w14:textId="77777777" w:rsidR="006C3519" w:rsidRPr="00DF6361" w:rsidRDefault="006C3519" w:rsidP="00A3039B">
            <w:pPr>
              <w:pStyle w:val="afffffffff8"/>
              <w:snapToGrid w:val="0"/>
              <w:ind w:leftChars="-50" w:left="-105" w:rightChars="-50" w:right="-105" w:firstLine="0"/>
              <w:jc w:val="center"/>
              <w:rPr>
                <w:szCs w:val="21"/>
              </w:rPr>
            </w:pPr>
            <w:r w:rsidRPr="00DF6361">
              <w:rPr>
                <w:rFonts w:hint="eastAsia"/>
                <w:szCs w:val="21"/>
              </w:rPr>
              <w:t>WHTC-cold</w:t>
            </w:r>
            <w:r w:rsidRPr="00DF6361">
              <w:rPr>
                <w:rFonts w:hint="eastAsia"/>
                <w:szCs w:val="21"/>
              </w:rPr>
              <w:t>（</w:t>
            </w:r>
            <w:r w:rsidRPr="00DF6361">
              <w:rPr>
                <w:rFonts w:hint="eastAsia"/>
                <w:szCs w:val="21"/>
              </w:rPr>
              <w:t>g</w:t>
            </w:r>
            <w:r w:rsidRPr="00DF6361">
              <w:rPr>
                <w:rFonts w:hint="eastAsia"/>
                <w:szCs w:val="21"/>
              </w:rPr>
              <w:t>）</w:t>
            </w:r>
          </w:p>
        </w:tc>
        <w:tc>
          <w:tcPr>
            <w:tcW w:w="567" w:type="dxa"/>
            <w:vAlign w:val="center"/>
          </w:tcPr>
          <w:p w14:paraId="29B359BF" w14:textId="77777777" w:rsidR="006C3519" w:rsidRPr="00DF6361" w:rsidRDefault="006C3519" w:rsidP="00A3039B">
            <w:pPr>
              <w:pStyle w:val="afffffffff8"/>
              <w:snapToGrid w:val="0"/>
              <w:ind w:leftChars="-50" w:left="-105" w:rightChars="-50" w:right="-105" w:firstLine="0"/>
              <w:jc w:val="center"/>
              <w:rPr>
                <w:szCs w:val="21"/>
              </w:rPr>
            </w:pPr>
            <w:r w:rsidRPr="00DF6361">
              <w:rPr>
                <w:rFonts w:hint="eastAsia"/>
                <w:szCs w:val="21"/>
              </w:rPr>
              <w:t>8865.6</w:t>
            </w:r>
          </w:p>
        </w:tc>
        <w:tc>
          <w:tcPr>
            <w:tcW w:w="709" w:type="dxa"/>
            <w:vAlign w:val="center"/>
          </w:tcPr>
          <w:p w14:paraId="6086BF17" w14:textId="77777777" w:rsidR="006C3519" w:rsidRPr="00DF6361" w:rsidRDefault="006C3519" w:rsidP="00A3039B">
            <w:pPr>
              <w:pStyle w:val="afffffffff8"/>
              <w:snapToGrid w:val="0"/>
              <w:ind w:leftChars="-50" w:left="-105" w:rightChars="-50" w:right="-105" w:firstLine="0"/>
              <w:jc w:val="center"/>
              <w:rPr>
                <w:szCs w:val="21"/>
              </w:rPr>
            </w:pPr>
            <w:r w:rsidRPr="00DF6361">
              <w:rPr>
                <w:rFonts w:hint="eastAsia"/>
                <w:szCs w:val="21"/>
              </w:rPr>
              <w:t>8863.2</w:t>
            </w:r>
          </w:p>
        </w:tc>
        <w:tc>
          <w:tcPr>
            <w:tcW w:w="709" w:type="dxa"/>
            <w:vAlign w:val="center"/>
          </w:tcPr>
          <w:p w14:paraId="2C5DB2DE" w14:textId="77777777" w:rsidR="006C3519" w:rsidRPr="00DF6361" w:rsidRDefault="006C3519" w:rsidP="00A3039B">
            <w:pPr>
              <w:pStyle w:val="afffffffff8"/>
              <w:snapToGrid w:val="0"/>
              <w:ind w:leftChars="-50" w:left="-105" w:rightChars="-50" w:right="-105" w:firstLine="0"/>
              <w:jc w:val="center"/>
              <w:rPr>
                <w:szCs w:val="21"/>
              </w:rPr>
            </w:pPr>
            <w:r w:rsidRPr="00DF6361">
              <w:rPr>
                <w:rFonts w:hint="eastAsia"/>
                <w:szCs w:val="21"/>
              </w:rPr>
              <w:t>9556.9</w:t>
            </w:r>
          </w:p>
        </w:tc>
        <w:tc>
          <w:tcPr>
            <w:tcW w:w="850" w:type="dxa"/>
            <w:vAlign w:val="center"/>
          </w:tcPr>
          <w:p w14:paraId="21A3BC80" w14:textId="77777777" w:rsidR="006C3519" w:rsidRPr="00DF6361" w:rsidRDefault="006C3519" w:rsidP="00A3039B">
            <w:pPr>
              <w:pStyle w:val="afffffffff8"/>
              <w:snapToGrid w:val="0"/>
              <w:ind w:leftChars="-50" w:left="-105" w:rightChars="-50" w:right="-105" w:firstLine="0"/>
              <w:jc w:val="center"/>
              <w:rPr>
                <w:szCs w:val="21"/>
              </w:rPr>
            </w:pPr>
            <w:r w:rsidRPr="00DF6361">
              <w:rPr>
                <w:rFonts w:hint="eastAsia"/>
                <w:szCs w:val="21"/>
              </w:rPr>
              <w:t>8769.3</w:t>
            </w:r>
          </w:p>
        </w:tc>
      </w:tr>
      <w:tr w:rsidR="006C3519" w:rsidRPr="00DF6361" w14:paraId="6F3888DA" w14:textId="77777777" w:rsidTr="00DF6361">
        <w:trPr>
          <w:jc w:val="center"/>
        </w:trPr>
        <w:tc>
          <w:tcPr>
            <w:tcW w:w="1421" w:type="dxa"/>
            <w:vAlign w:val="center"/>
          </w:tcPr>
          <w:p w14:paraId="44B21183" w14:textId="77777777" w:rsidR="006C3519" w:rsidRPr="00DF6361" w:rsidRDefault="006C3519" w:rsidP="00A3039B">
            <w:pPr>
              <w:pStyle w:val="afffffffff8"/>
              <w:snapToGrid w:val="0"/>
              <w:ind w:leftChars="-50" w:left="-105" w:rightChars="-50" w:right="-105" w:firstLine="0"/>
              <w:jc w:val="center"/>
              <w:rPr>
                <w:szCs w:val="21"/>
              </w:rPr>
            </w:pPr>
            <w:r w:rsidRPr="00DF6361">
              <w:rPr>
                <w:rFonts w:hint="eastAsia"/>
                <w:szCs w:val="21"/>
              </w:rPr>
              <w:t>WHTC-hot</w:t>
            </w:r>
            <w:r w:rsidRPr="00DF6361">
              <w:rPr>
                <w:rFonts w:hint="eastAsia"/>
                <w:szCs w:val="21"/>
              </w:rPr>
              <w:t>（</w:t>
            </w:r>
            <w:r w:rsidRPr="00DF6361">
              <w:rPr>
                <w:rFonts w:hint="eastAsia"/>
                <w:szCs w:val="21"/>
              </w:rPr>
              <w:t>g</w:t>
            </w:r>
            <w:r w:rsidRPr="00DF6361">
              <w:rPr>
                <w:rFonts w:hint="eastAsia"/>
                <w:szCs w:val="21"/>
              </w:rPr>
              <w:t>）</w:t>
            </w:r>
          </w:p>
        </w:tc>
        <w:tc>
          <w:tcPr>
            <w:tcW w:w="567" w:type="dxa"/>
            <w:vAlign w:val="center"/>
          </w:tcPr>
          <w:p w14:paraId="7E56AD98" w14:textId="77777777" w:rsidR="006C3519" w:rsidRPr="00DF6361" w:rsidRDefault="006C3519" w:rsidP="00A3039B">
            <w:pPr>
              <w:pStyle w:val="afffffffff8"/>
              <w:snapToGrid w:val="0"/>
              <w:ind w:rightChars="-50" w:right="-105" w:firstLine="0"/>
              <w:rPr>
                <w:szCs w:val="21"/>
              </w:rPr>
            </w:pPr>
            <w:r w:rsidRPr="00DF6361">
              <w:rPr>
                <w:rFonts w:hint="eastAsia"/>
                <w:szCs w:val="21"/>
              </w:rPr>
              <w:t>8732.8</w:t>
            </w:r>
          </w:p>
        </w:tc>
        <w:tc>
          <w:tcPr>
            <w:tcW w:w="709" w:type="dxa"/>
            <w:vAlign w:val="center"/>
          </w:tcPr>
          <w:p w14:paraId="5E4EACB5" w14:textId="77777777" w:rsidR="006C3519" w:rsidRPr="00DF6361" w:rsidRDefault="006C3519" w:rsidP="00A3039B">
            <w:pPr>
              <w:pStyle w:val="afffffffff8"/>
              <w:snapToGrid w:val="0"/>
              <w:ind w:leftChars="-50" w:left="-105" w:rightChars="-50" w:right="-105" w:firstLine="0"/>
              <w:jc w:val="center"/>
              <w:rPr>
                <w:szCs w:val="21"/>
              </w:rPr>
            </w:pPr>
            <w:r w:rsidRPr="00DF6361">
              <w:rPr>
                <w:rFonts w:hint="eastAsia"/>
                <w:szCs w:val="21"/>
              </w:rPr>
              <w:t>8737.9</w:t>
            </w:r>
          </w:p>
        </w:tc>
        <w:tc>
          <w:tcPr>
            <w:tcW w:w="709" w:type="dxa"/>
            <w:vAlign w:val="center"/>
          </w:tcPr>
          <w:p w14:paraId="0B448BC6" w14:textId="77777777" w:rsidR="006C3519" w:rsidRPr="00DF6361" w:rsidRDefault="006C3519" w:rsidP="00A3039B">
            <w:pPr>
              <w:pStyle w:val="afffffffff8"/>
              <w:snapToGrid w:val="0"/>
              <w:ind w:leftChars="-50" w:left="-105" w:rightChars="-50" w:right="-105" w:firstLine="0"/>
              <w:jc w:val="center"/>
              <w:rPr>
                <w:szCs w:val="21"/>
              </w:rPr>
            </w:pPr>
            <w:r w:rsidRPr="00DF6361">
              <w:rPr>
                <w:rFonts w:hint="eastAsia"/>
                <w:szCs w:val="21"/>
              </w:rPr>
              <w:t>9326.0</w:t>
            </w:r>
          </w:p>
        </w:tc>
        <w:tc>
          <w:tcPr>
            <w:tcW w:w="850" w:type="dxa"/>
            <w:vAlign w:val="center"/>
          </w:tcPr>
          <w:p w14:paraId="5FB2F39C" w14:textId="77777777" w:rsidR="006C3519" w:rsidRPr="00DF6361" w:rsidRDefault="006C3519" w:rsidP="00A3039B">
            <w:pPr>
              <w:pStyle w:val="afffffffff8"/>
              <w:snapToGrid w:val="0"/>
              <w:ind w:leftChars="-50" w:left="-105" w:rightChars="-50" w:right="-105" w:firstLine="0"/>
              <w:jc w:val="center"/>
              <w:rPr>
                <w:szCs w:val="21"/>
              </w:rPr>
            </w:pPr>
            <w:r w:rsidRPr="00DF6361">
              <w:rPr>
                <w:rFonts w:hint="eastAsia"/>
                <w:szCs w:val="21"/>
              </w:rPr>
              <w:t>8709.5</w:t>
            </w:r>
          </w:p>
        </w:tc>
      </w:tr>
      <w:tr w:rsidR="006C3519" w:rsidRPr="00DF6361" w14:paraId="3C92AD2D" w14:textId="77777777" w:rsidTr="00DF6361">
        <w:trPr>
          <w:jc w:val="center"/>
        </w:trPr>
        <w:tc>
          <w:tcPr>
            <w:tcW w:w="1421" w:type="dxa"/>
            <w:vAlign w:val="center"/>
          </w:tcPr>
          <w:p w14:paraId="66E70396" w14:textId="77777777" w:rsidR="006C3519" w:rsidRPr="00DF6361" w:rsidRDefault="006C3519" w:rsidP="00A3039B">
            <w:pPr>
              <w:pStyle w:val="afffffffff8"/>
              <w:snapToGrid w:val="0"/>
              <w:ind w:leftChars="-50" w:left="-105" w:rightChars="-50" w:right="-105" w:firstLine="0"/>
              <w:jc w:val="center"/>
              <w:rPr>
                <w:szCs w:val="21"/>
              </w:rPr>
            </w:pPr>
            <w:r w:rsidRPr="00DF6361">
              <w:rPr>
                <w:rFonts w:hint="eastAsia"/>
                <w:szCs w:val="21"/>
              </w:rPr>
              <w:t>WHTC-cold</w:t>
            </w:r>
            <w:r w:rsidRPr="00DF6361">
              <w:rPr>
                <w:rFonts w:hint="eastAsia"/>
                <w:szCs w:val="21"/>
              </w:rPr>
              <w:t>相对气</w:t>
            </w:r>
            <w:proofErr w:type="gramStart"/>
            <w:r w:rsidRPr="00DF6361">
              <w:rPr>
                <w:rFonts w:hint="eastAsia"/>
                <w:szCs w:val="21"/>
              </w:rPr>
              <w:t>耗仪数据</w:t>
            </w:r>
            <w:proofErr w:type="gramEnd"/>
            <w:r w:rsidRPr="00DF6361">
              <w:rPr>
                <w:rFonts w:hint="eastAsia"/>
                <w:szCs w:val="21"/>
              </w:rPr>
              <w:t>偏差（</w:t>
            </w:r>
            <w:r w:rsidRPr="00DF6361">
              <w:rPr>
                <w:rFonts w:hint="eastAsia"/>
                <w:szCs w:val="21"/>
              </w:rPr>
              <w:t>%</w:t>
            </w:r>
            <w:r w:rsidRPr="00DF6361">
              <w:rPr>
                <w:rFonts w:hint="eastAsia"/>
                <w:szCs w:val="21"/>
              </w:rPr>
              <w:t>）</w:t>
            </w:r>
          </w:p>
        </w:tc>
        <w:tc>
          <w:tcPr>
            <w:tcW w:w="567" w:type="dxa"/>
            <w:vAlign w:val="center"/>
          </w:tcPr>
          <w:p w14:paraId="47817D04" w14:textId="77777777" w:rsidR="006C3519" w:rsidRPr="00DF6361" w:rsidRDefault="006C3519" w:rsidP="00A3039B">
            <w:pPr>
              <w:pStyle w:val="afffffffff8"/>
              <w:snapToGrid w:val="0"/>
              <w:ind w:leftChars="-50" w:left="-105" w:rightChars="-50" w:right="-105" w:firstLine="0"/>
              <w:jc w:val="center"/>
              <w:rPr>
                <w:szCs w:val="21"/>
              </w:rPr>
            </w:pPr>
            <w:r w:rsidRPr="00DF6361">
              <w:rPr>
                <w:rFonts w:hint="eastAsia"/>
                <w:szCs w:val="21"/>
              </w:rPr>
              <w:t>//</w:t>
            </w:r>
          </w:p>
        </w:tc>
        <w:tc>
          <w:tcPr>
            <w:tcW w:w="709" w:type="dxa"/>
            <w:vAlign w:val="center"/>
          </w:tcPr>
          <w:p w14:paraId="4DA5CF08" w14:textId="77777777" w:rsidR="006C3519" w:rsidRPr="00DF6361" w:rsidRDefault="006C3519" w:rsidP="00A3039B">
            <w:pPr>
              <w:pStyle w:val="afffffffff8"/>
              <w:snapToGrid w:val="0"/>
              <w:ind w:leftChars="-50" w:left="-105" w:rightChars="-50" w:right="-105" w:firstLine="0"/>
              <w:jc w:val="center"/>
              <w:rPr>
                <w:szCs w:val="21"/>
              </w:rPr>
            </w:pPr>
            <w:r w:rsidRPr="00DF6361">
              <w:rPr>
                <w:rFonts w:hint="eastAsia"/>
                <w:szCs w:val="21"/>
              </w:rPr>
              <w:t>-0.03</w:t>
            </w:r>
          </w:p>
        </w:tc>
        <w:tc>
          <w:tcPr>
            <w:tcW w:w="709" w:type="dxa"/>
            <w:vAlign w:val="center"/>
          </w:tcPr>
          <w:p w14:paraId="6D0431CE" w14:textId="77777777" w:rsidR="006C3519" w:rsidRPr="00DF6361" w:rsidRDefault="006C3519" w:rsidP="00A3039B">
            <w:pPr>
              <w:pStyle w:val="afffffffff8"/>
              <w:snapToGrid w:val="0"/>
              <w:ind w:leftChars="-50" w:left="-105" w:rightChars="-50" w:right="-105" w:firstLine="0"/>
              <w:jc w:val="center"/>
              <w:rPr>
                <w:szCs w:val="21"/>
              </w:rPr>
            </w:pPr>
            <w:r w:rsidRPr="00DF6361">
              <w:rPr>
                <w:rFonts w:hint="eastAsia"/>
                <w:szCs w:val="21"/>
              </w:rPr>
              <w:t>7.80</w:t>
            </w:r>
          </w:p>
        </w:tc>
        <w:tc>
          <w:tcPr>
            <w:tcW w:w="850" w:type="dxa"/>
            <w:vAlign w:val="center"/>
          </w:tcPr>
          <w:p w14:paraId="54F7AC1D" w14:textId="77777777" w:rsidR="006C3519" w:rsidRPr="00DF6361" w:rsidRDefault="006C3519" w:rsidP="00A3039B">
            <w:pPr>
              <w:pStyle w:val="afffffffff8"/>
              <w:snapToGrid w:val="0"/>
              <w:ind w:leftChars="-50" w:left="-105" w:rightChars="-50" w:right="-105" w:firstLine="0"/>
              <w:jc w:val="center"/>
              <w:rPr>
                <w:szCs w:val="21"/>
              </w:rPr>
            </w:pPr>
            <w:r w:rsidRPr="00DF6361">
              <w:rPr>
                <w:rFonts w:hint="eastAsia"/>
                <w:szCs w:val="21"/>
              </w:rPr>
              <w:t>-1.09</w:t>
            </w:r>
          </w:p>
        </w:tc>
      </w:tr>
      <w:tr w:rsidR="006C3519" w:rsidRPr="00DF6361" w14:paraId="2A680D27" w14:textId="77777777" w:rsidTr="00DF6361">
        <w:trPr>
          <w:jc w:val="center"/>
        </w:trPr>
        <w:tc>
          <w:tcPr>
            <w:tcW w:w="1421" w:type="dxa"/>
            <w:vAlign w:val="center"/>
          </w:tcPr>
          <w:p w14:paraId="620A6C9D" w14:textId="77777777" w:rsidR="006C3519" w:rsidRPr="00DF6361" w:rsidRDefault="006C3519" w:rsidP="00A3039B">
            <w:pPr>
              <w:pStyle w:val="afffffffff8"/>
              <w:snapToGrid w:val="0"/>
              <w:ind w:leftChars="-50" w:left="-105" w:rightChars="-50" w:right="-105" w:firstLine="0"/>
              <w:jc w:val="center"/>
              <w:rPr>
                <w:szCs w:val="21"/>
              </w:rPr>
            </w:pPr>
            <w:r w:rsidRPr="00DF6361">
              <w:rPr>
                <w:rFonts w:hint="eastAsia"/>
                <w:szCs w:val="21"/>
              </w:rPr>
              <w:t>WHTC-hot</w:t>
            </w:r>
            <w:r w:rsidRPr="00DF6361">
              <w:rPr>
                <w:rFonts w:hint="eastAsia"/>
                <w:szCs w:val="21"/>
              </w:rPr>
              <w:t>相对气</w:t>
            </w:r>
            <w:proofErr w:type="gramStart"/>
            <w:r w:rsidRPr="00DF6361">
              <w:rPr>
                <w:rFonts w:hint="eastAsia"/>
                <w:szCs w:val="21"/>
              </w:rPr>
              <w:t>耗仪数据</w:t>
            </w:r>
            <w:proofErr w:type="gramEnd"/>
            <w:r w:rsidRPr="00DF6361">
              <w:rPr>
                <w:rFonts w:hint="eastAsia"/>
                <w:szCs w:val="21"/>
              </w:rPr>
              <w:t>偏差（</w:t>
            </w:r>
            <w:r w:rsidRPr="00DF6361">
              <w:rPr>
                <w:rFonts w:hint="eastAsia"/>
                <w:szCs w:val="21"/>
              </w:rPr>
              <w:t>%</w:t>
            </w:r>
            <w:r w:rsidRPr="00DF6361">
              <w:rPr>
                <w:rFonts w:hint="eastAsia"/>
                <w:szCs w:val="21"/>
              </w:rPr>
              <w:t>）</w:t>
            </w:r>
          </w:p>
        </w:tc>
        <w:tc>
          <w:tcPr>
            <w:tcW w:w="567" w:type="dxa"/>
            <w:vAlign w:val="center"/>
          </w:tcPr>
          <w:p w14:paraId="44F5B800" w14:textId="77777777" w:rsidR="006C3519" w:rsidRPr="00DF6361" w:rsidRDefault="006C3519" w:rsidP="00A3039B">
            <w:pPr>
              <w:pStyle w:val="afffffffff8"/>
              <w:snapToGrid w:val="0"/>
              <w:ind w:leftChars="-50" w:left="-105" w:rightChars="-50" w:right="-105" w:firstLine="0"/>
              <w:jc w:val="center"/>
              <w:rPr>
                <w:szCs w:val="21"/>
              </w:rPr>
            </w:pPr>
            <w:r w:rsidRPr="00DF6361">
              <w:rPr>
                <w:rFonts w:hint="eastAsia"/>
                <w:szCs w:val="21"/>
              </w:rPr>
              <w:t>//</w:t>
            </w:r>
          </w:p>
        </w:tc>
        <w:tc>
          <w:tcPr>
            <w:tcW w:w="709" w:type="dxa"/>
            <w:vAlign w:val="center"/>
          </w:tcPr>
          <w:p w14:paraId="21A0A03C" w14:textId="77777777" w:rsidR="006C3519" w:rsidRPr="00DF6361" w:rsidRDefault="006C3519" w:rsidP="00A3039B">
            <w:pPr>
              <w:pStyle w:val="afffffffff8"/>
              <w:snapToGrid w:val="0"/>
              <w:ind w:leftChars="-50" w:left="-105" w:rightChars="-50" w:right="-105" w:firstLine="0"/>
              <w:jc w:val="center"/>
              <w:rPr>
                <w:szCs w:val="21"/>
              </w:rPr>
            </w:pPr>
            <w:r w:rsidRPr="00DF6361">
              <w:rPr>
                <w:rFonts w:hint="eastAsia"/>
                <w:szCs w:val="21"/>
              </w:rPr>
              <w:t>0.06</w:t>
            </w:r>
          </w:p>
        </w:tc>
        <w:tc>
          <w:tcPr>
            <w:tcW w:w="709" w:type="dxa"/>
            <w:vAlign w:val="center"/>
          </w:tcPr>
          <w:p w14:paraId="2A2FD52C" w14:textId="77777777" w:rsidR="006C3519" w:rsidRPr="00DF6361" w:rsidRDefault="006C3519" w:rsidP="00A3039B">
            <w:pPr>
              <w:pStyle w:val="afffffffff8"/>
              <w:snapToGrid w:val="0"/>
              <w:ind w:leftChars="-50" w:left="-105" w:rightChars="-50" w:right="-105" w:firstLine="0"/>
              <w:jc w:val="center"/>
              <w:rPr>
                <w:szCs w:val="21"/>
              </w:rPr>
            </w:pPr>
            <w:r w:rsidRPr="00DF6361">
              <w:rPr>
                <w:rFonts w:hint="eastAsia"/>
                <w:szCs w:val="21"/>
              </w:rPr>
              <w:t>6.79</w:t>
            </w:r>
          </w:p>
        </w:tc>
        <w:tc>
          <w:tcPr>
            <w:tcW w:w="850" w:type="dxa"/>
            <w:vAlign w:val="center"/>
          </w:tcPr>
          <w:p w14:paraId="0811B561" w14:textId="77777777" w:rsidR="006C3519" w:rsidRPr="00DF6361" w:rsidRDefault="006C3519" w:rsidP="00A3039B">
            <w:pPr>
              <w:pStyle w:val="afffffffff8"/>
              <w:snapToGrid w:val="0"/>
              <w:ind w:leftChars="-50" w:left="-105" w:rightChars="-50" w:right="-105" w:firstLine="0"/>
              <w:jc w:val="center"/>
              <w:rPr>
                <w:szCs w:val="21"/>
              </w:rPr>
            </w:pPr>
            <w:r w:rsidRPr="00DF6361">
              <w:rPr>
                <w:rFonts w:hint="eastAsia"/>
                <w:szCs w:val="21"/>
              </w:rPr>
              <w:t>-0.27</w:t>
            </w:r>
          </w:p>
        </w:tc>
      </w:tr>
    </w:tbl>
    <w:p w14:paraId="30D5B50C" w14:textId="37687CBA" w:rsidR="006C3519" w:rsidRPr="00602763" w:rsidRDefault="006C3519" w:rsidP="006C3519">
      <w:pPr>
        <w:pStyle w:val="afffffffff8"/>
        <w:spacing w:line="500" w:lineRule="exact"/>
        <w:ind w:firstLine="0"/>
        <w:jc w:val="center"/>
        <w:rPr>
          <w:rFonts w:ascii="宋体" w:hAnsi="宋体" w:hint="eastAsia"/>
          <w:b/>
          <w:szCs w:val="21"/>
        </w:rPr>
      </w:pPr>
      <w:r w:rsidRPr="00602763">
        <w:rPr>
          <w:rFonts w:ascii="宋体" w:hAnsi="宋体" w:hint="eastAsia"/>
          <w:b/>
          <w:szCs w:val="21"/>
        </w:rPr>
        <w:t>表</w:t>
      </w:r>
      <w:r w:rsidR="00BF7D90">
        <w:rPr>
          <w:rFonts w:ascii="宋体" w:hAnsi="宋体" w:hint="eastAsia"/>
          <w:b/>
          <w:szCs w:val="21"/>
        </w:rPr>
        <w:t>5</w:t>
      </w:r>
      <w:r w:rsidRPr="00602763">
        <w:rPr>
          <w:rFonts w:ascii="宋体" w:hAnsi="宋体" w:hint="eastAsia"/>
          <w:b/>
          <w:szCs w:val="21"/>
        </w:rPr>
        <w:t xml:space="preserve"> 不同相对湿度下的绝对湿度</w:t>
      </w:r>
    </w:p>
    <w:tbl>
      <w:tblPr>
        <w:tblW w:w="79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9"/>
        <w:gridCol w:w="704"/>
        <w:gridCol w:w="704"/>
        <w:gridCol w:w="705"/>
        <w:gridCol w:w="705"/>
        <w:gridCol w:w="705"/>
        <w:gridCol w:w="844"/>
        <w:gridCol w:w="844"/>
        <w:gridCol w:w="844"/>
        <w:gridCol w:w="844"/>
      </w:tblGrid>
      <w:tr w:rsidR="006C3519" w:rsidRPr="00DF6361" w14:paraId="5BFDB1C8" w14:textId="77777777" w:rsidTr="003C188E">
        <w:trPr>
          <w:trHeight w:val="280"/>
          <w:jc w:val="center"/>
        </w:trPr>
        <w:tc>
          <w:tcPr>
            <w:tcW w:w="1039" w:type="dxa"/>
            <w:noWrap/>
            <w:vAlign w:val="center"/>
            <w:hideMark/>
          </w:tcPr>
          <w:p w14:paraId="118F6481" w14:textId="77777777" w:rsidR="006C3519" w:rsidRPr="00DF6361" w:rsidRDefault="006C3519" w:rsidP="00A3039B">
            <w:pPr>
              <w:widowControl/>
              <w:adjustRightInd w:val="0"/>
              <w:snapToGrid w:val="0"/>
              <w:ind w:leftChars="-50" w:left="-105" w:rightChars="-50" w:right="-105"/>
              <w:jc w:val="center"/>
              <w:rPr>
                <w:rFonts w:ascii="宋体" w:eastAsia="宋体" w:hAnsi="宋体" w:cs="宋体" w:hint="eastAsia"/>
                <w:color w:val="000000"/>
                <w:kern w:val="0"/>
                <w:szCs w:val="21"/>
              </w:rPr>
            </w:pPr>
            <w:r w:rsidRPr="00DF6361">
              <w:rPr>
                <w:rFonts w:ascii="宋体" w:eastAsia="宋体" w:hAnsi="宋体" w:cs="宋体" w:hint="eastAsia"/>
                <w:color w:val="000000"/>
                <w:kern w:val="0"/>
                <w:szCs w:val="21"/>
              </w:rPr>
              <w:t>序号</w:t>
            </w:r>
          </w:p>
        </w:tc>
        <w:tc>
          <w:tcPr>
            <w:tcW w:w="704" w:type="dxa"/>
            <w:noWrap/>
            <w:vAlign w:val="center"/>
          </w:tcPr>
          <w:p w14:paraId="450F65DB" w14:textId="77777777" w:rsidR="006C3519" w:rsidRPr="00DF6361" w:rsidRDefault="006C3519" w:rsidP="00A3039B">
            <w:pPr>
              <w:widowControl/>
              <w:adjustRightInd w:val="0"/>
              <w:snapToGrid w:val="0"/>
              <w:ind w:leftChars="-50" w:left="-105" w:rightChars="-50" w:right="-105"/>
              <w:jc w:val="center"/>
              <w:rPr>
                <w:rFonts w:ascii="宋体" w:eastAsia="宋体" w:hAnsi="宋体" w:cs="宋体" w:hint="eastAsia"/>
                <w:color w:val="000000"/>
                <w:kern w:val="0"/>
                <w:szCs w:val="21"/>
              </w:rPr>
            </w:pPr>
            <w:r w:rsidRPr="00DF6361">
              <w:rPr>
                <w:rFonts w:ascii="宋体" w:eastAsia="宋体" w:hAnsi="宋体" w:cs="宋体" w:hint="eastAsia"/>
                <w:color w:val="000000"/>
                <w:kern w:val="0"/>
                <w:szCs w:val="21"/>
              </w:rPr>
              <w:t>1</w:t>
            </w:r>
          </w:p>
        </w:tc>
        <w:tc>
          <w:tcPr>
            <w:tcW w:w="704" w:type="dxa"/>
            <w:noWrap/>
            <w:vAlign w:val="center"/>
          </w:tcPr>
          <w:p w14:paraId="7AC356DA" w14:textId="77777777" w:rsidR="006C3519" w:rsidRPr="00DF6361" w:rsidRDefault="006C3519" w:rsidP="00A3039B">
            <w:pPr>
              <w:widowControl/>
              <w:adjustRightInd w:val="0"/>
              <w:snapToGrid w:val="0"/>
              <w:ind w:leftChars="-50" w:left="-105" w:rightChars="-50" w:right="-105"/>
              <w:jc w:val="center"/>
              <w:rPr>
                <w:rFonts w:ascii="宋体" w:eastAsia="宋体" w:hAnsi="宋体" w:cs="宋体" w:hint="eastAsia"/>
                <w:color w:val="000000"/>
                <w:kern w:val="0"/>
                <w:szCs w:val="21"/>
              </w:rPr>
            </w:pPr>
            <w:r w:rsidRPr="00DF6361">
              <w:rPr>
                <w:rFonts w:ascii="宋体" w:eastAsia="宋体" w:hAnsi="宋体" w:cs="宋体" w:hint="eastAsia"/>
                <w:color w:val="000000"/>
                <w:kern w:val="0"/>
                <w:szCs w:val="21"/>
              </w:rPr>
              <w:t>2</w:t>
            </w:r>
          </w:p>
        </w:tc>
        <w:tc>
          <w:tcPr>
            <w:tcW w:w="705" w:type="dxa"/>
            <w:noWrap/>
            <w:vAlign w:val="center"/>
          </w:tcPr>
          <w:p w14:paraId="32E7D04C" w14:textId="77777777" w:rsidR="006C3519" w:rsidRPr="00DF6361" w:rsidRDefault="006C3519" w:rsidP="00A3039B">
            <w:pPr>
              <w:widowControl/>
              <w:adjustRightInd w:val="0"/>
              <w:snapToGrid w:val="0"/>
              <w:ind w:leftChars="-50" w:left="-105" w:rightChars="-50" w:right="-105"/>
              <w:jc w:val="center"/>
              <w:rPr>
                <w:rFonts w:ascii="宋体" w:eastAsia="宋体" w:hAnsi="宋体" w:cs="宋体" w:hint="eastAsia"/>
                <w:color w:val="000000"/>
                <w:kern w:val="0"/>
                <w:szCs w:val="21"/>
              </w:rPr>
            </w:pPr>
            <w:r w:rsidRPr="00DF6361">
              <w:rPr>
                <w:rFonts w:ascii="宋体" w:eastAsia="宋体" w:hAnsi="宋体" w:cs="宋体" w:hint="eastAsia"/>
                <w:color w:val="000000"/>
                <w:kern w:val="0"/>
                <w:szCs w:val="21"/>
              </w:rPr>
              <w:t>3</w:t>
            </w:r>
          </w:p>
        </w:tc>
        <w:tc>
          <w:tcPr>
            <w:tcW w:w="705" w:type="dxa"/>
            <w:noWrap/>
            <w:vAlign w:val="center"/>
          </w:tcPr>
          <w:p w14:paraId="022ECB0E" w14:textId="77777777" w:rsidR="006C3519" w:rsidRPr="00DF6361" w:rsidRDefault="006C3519" w:rsidP="00A3039B">
            <w:pPr>
              <w:widowControl/>
              <w:adjustRightInd w:val="0"/>
              <w:snapToGrid w:val="0"/>
              <w:ind w:leftChars="-50" w:left="-105" w:rightChars="-50" w:right="-105"/>
              <w:jc w:val="center"/>
              <w:rPr>
                <w:rFonts w:ascii="宋体" w:eastAsia="宋体" w:hAnsi="宋体" w:cs="宋体" w:hint="eastAsia"/>
                <w:color w:val="000000"/>
                <w:kern w:val="0"/>
                <w:szCs w:val="21"/>
              </w:rPr>
            </w:pPr>
            <w:r w:rsidRPr="00DF6361">
              <w:rPr>
                <w:rFonts w:ascii="宋体" w:eastAsia="宋体" w:hAnsi="宋体" w:cs="宋体" w:hint="eastAsia"/>
                <w:color w:val="000000"/>
                <w:kern w:val="0"/>
                <w:szCs w:val="21"/>
              </w:rPr>
              <w:t>4</w:t>
            </w:r>
          </w:p>
        </w:tc>
        <w:tc>
          <w:tcPr>
            <w:tcW w:w="705" w:type="dxa"/>
            <w:noWrap/>
            <w:vAlign w:val="center"/>
          </w:tcPr>
          <w:p w14:paraId="58308A96" w14:textId="77777777" w:rsidR="006C3519" w:rsidRPr="00DF6361" w:rsidRDefault="006C3519" w:rsidP="00A3039B">
            <w:pPr>
              <w:widowControl/>
              <w:adjustRightInd w:val="0"/>
              <w:snapToGrid w:val="0"/>
              <w:ind w:leftChars="-50" w:left="-105" w:rightChars="-50" w:right="-105"/>
              <w:jc w:val="center"/>
              <w:rPr>
                <w:rFonts w:ascii="宋体" w:eastAsia="宋体" w:hAnsi="宋体" w:cs="宋体" w:hint="eastAsia"/>
                <w:color w:val="000000"/>
                <w:kern w:val="0"/>
                <w:szCs w:val="21"/>
              </w:rPr>
            </w:pPr>
            <w:r w:rsidRPr="00DF6361">
              <w:rPr>
                <w:rFonts w:ascii="宋体" w:eastAsia="宋体" w:hAnsi="宋体" w:cs="宋体" w:hint="eastAsia"/>
                <w:color w:val="000000"/>
                <w:kern w:val="0"/>
                <w:szCs w:val="21"/>
              </w:rPr>
              <w:t>5</w:t>
            </w:r>
          </w:p>
        </w:tc>
        <w:tc>
          <w:tcPr>
            <w:tcW w:w="844" w:type="dxa"/>
            <w:noWrap/>
            <w:vAlign w:val="center"/>
          </w:tcPr>
          <w:p w14:paraId="594186AB" w14:textId="77777777" w:rsidR="006C3519" w:rsidRPr="00DF6361" w:rsidRDefault="006C3519" w:rsidP="00A3039B">
            <w:pPr>
              <w:widowControl/>
              <w:adjustRightInd w:val="0"/>
              <w:snapToGrid w:val="0"/>
              <w:ind w:leftChars="-50" w:left="-105" w:rightChars="-50" w:right="-105"/>
              <w:jc w:val="center"/>
              <w:rPr>
                <w:rFonts w:ascii="宋体" w:eastAsia="宋体" w:hAnsi="宋体" w:cs="宋体" w:hint="eastAsia"/>
                <w:color w:val="000000"/>
                <w:kern w:val="0"/>
                <w:szCs w:val="21"/>
              </w:rPr>
            </w:pPr>
            <w:r w:rsidRPr="00DF6361">
              <w:rPr>
                <w:rFonts w:ascii="宋体" w:eastAsia="宋体" w:hAnsi="宋体" w:cs="宋体" w:hint="eastAsia"/>
                <w:color w:val="000000"/>
                <w:kern w:val="0"/>
                <w:szCs w:val="21"/>
              </w:rPr>
              <w:t>6</w:t>
            </w:r>
          </w:p>
        </w:tc>
        <w:tc>
          <w:tcPr>
            <w:tcW w:w="844" w:type="dxa"/>
            <w:noWrap/>
            <w:vAlign w:val="center"/>
          </w:tcPr>
          <w:p w14:paraId="41D8275C" w14:textId="77777777" w:rsidR="006C3519" w:rsidRPr="00DF6361" w:rsidRDefault="006C3519" w:rsidP="00A3039B">
            <w:pPr>
              <w:widowControl/>
              <w:adjustRightInd w:val="0"/>
              <w:snapToGrid w:val="0"/>
              <w:ind w:leftChars="-50" w:left="-105" w:rightChars="-50" w:right="-105"/>
              <w:jc w:val="center"/>
              <w:rPr>
                <w:rFonts w:ascii="宋体" w:eastAsia="宋体" w:hAnsi="宋体" w:cs="宋体" w:hint="eastAsia"/>
                <w:color w:val="000000"/>
                <w:kern w:val="0"/>
                <w:szCs w:val="21"/>
              </w:rPr>
            </w:pPr>
            <w:r w:rsidRPr="00DF6361">
              <w:rPr>
                <w:rFonts w:ascii="宋体" w:eastAsia="宋体" w:hAnsi="宋体" w:cs="宋体" w:hint="eastAsia"/>
                <w:color w:val="000000"/>
                <w:kern w:val="0"/>
                <w:szCs w:val="21"/>
              </w:rPr>
              <w:t>7</w:t>
            </w:r>
          </w:p>
        </w:tc>
        <w:tc>
          <w:tcPr>
            <w:tcW w:w="844" w:type="dxa"/>
            <w:noWrap/>
            <w:vAlign w:val="center"/>
          </w:tcPr>
          <w:p w14:paraId="1C6ADB13" w14:textId="77777777" w:rsidR="006C3519" w:rsidRPr="00DF6361" w:rsidRDefault="006C3519" w:rsidP="00A3039B">
            <w:pPr>
              <w:widowControl/>
              <w:adjustRightInd w:val="0"/>
              <w:snapToGrid w:val="0"/>
              <w:ind w:leftChars="-50" w:left="-105" w:rightChars="-50" w:right="-105"/>
              <w:jc w:val="center"/>
              <w:rPr>
                <w:rFonts w:ascii="宋体" w:eastAsia="宋体" w:hAnsi="宋体" w:cs="宋体" w:hint="eastAsia"/>
                <w:color w:val="000000"/>
                <w:kern w:val="0"/>
                <w:szCs w:val="21"/>
              </w:rPr>
            </w:pPr>
            <w:r w:rsidRPr="00DF6361">
              <w:rPr>
                <w:rFonts w:ascii="宋体" w:eastAsia="宋体" w:hAnsi="宋体" w:cs="宋体" w:hint="eastAsia"/>
                <w:color w:val="000000"/>
                <w:kern w:val="0"/>
                <w:szCs w:val="21"/>
              </w:rPr>
              <w:t>8</w:t>
            </w:r>
          </w:p>
        </w:tc>
        <w:tc>
          <w:tcPr>
            <w:tcW w:w="844" w:type="dxa"/>
            <w:noWrap/>
            <w:vAlign w:val="center"/>
          </w:tcPr>
          <w:p w14:paraId="4A633BE6" w14:textId="77777777" w:rsidR="006C3519" w:rsidRPr="00DF6361" w:rsidRDefault="006C3519" w:rsidP="00A3039B">
            <w:pPr>
              <w:widowControl/>
              <w:adjustRightInd w:val="0"/>
              <w:snapToGrid w:val="0"/>
              <w:ind w:leftChars="-50" w:left="-105" w:rightChars="-50" w:right="-105"/>
              <w:jc w:val="center"/>
              <w:rPr>
                <w:rFonts w:ascii="宋体" w:eastAsia="宋体" w:hAnsi="宋体" w:cs="宋体" w:hint="eastAsia"/>
                <w:color w:val="000000"/>
                <w:kern w:val="0"/>
                <w:szCs w:val="21"/>
              </w:rPr>
            </w:pPr>
            <w:r w:rsidRPr="00DF6361">
              <w:rPr>
                <w:rFonts w:ascii="宋体" w:eastAsia="宋体" w:hAnsi="宋体" w:cs="宋体" w:hint="eastAsia"/>
                <w:color w:val="000000"/>
                <w:kern w:val="0"/>
                <w:szCs w:val="21"/>
              </w:rPr>
              <w:t>9</w:t>
            </w:r>
          </w:p>
        </w:tc>
      </w:tr>
      <w:tr w:rsidR="006C3519" w:rsidRPr="00DF6361" w14:paraId="5D8B2D26" w14:textId="77777777" w:rsidTr="003C188E">
        <w:trPr>
          <w:trHeight w:val="280"/>
          <w:jc w:val="center"/>
        </w:trPr>
        <w:tc>
          <w:tcPr>
            <w:tcW w:w="1039" w:type="dxa"/>
            <w:noWrap/>
            <w:vAlign w:val="center"/>
          </w:tcPr>
          <w:p w14:paraId="2E9A2D95" w14:textId="77777777" w:rsidR="006C3519" w:rsidRPr="00DF6361" w:rsidRDefault="006C3519" w:rsidP="00A3039B">
            <w:pPr>
              <w:widowControl/>
              <w:adjustRightInd w:val="0"/>
              <w:snapToGrid w:val="0"/>
              <w:ind w:leftChars="-50" w:left="-105" w:rightChars="-50" w:right="-105"/>
              <w:jc w:val="center"/>
              <w:rPr>
                <w:rFonts w:ascii="宋体" w:eastAsia="宋体" w:hAnsi="宋体" w:cs="宋体" w:hint="eastAsia"/>
                <w:color w:val="000000"/>
                <w:kern w:val="0"/>
                <w:szCs w:val="21"/>
              </w:rPr>
            </w:pPr>
            <w:r w:rsidRPr="00DF6361">
              <w:rPr>
                <w:rFonts w:ascii="宋体" w:eastAsia="宋体" w:hAnsi="宋体" w:cs="宋体" w:hint="eastAsia"/>
                <w:color w:val="000000"/>
                <w:kern w:val="0"/>
                <w:szCs w:val="21"/>
              </w:rPr>
              <w:t>大气压kPa</w:t>
            </w:r>
          </w:p>
        </w:tc>
        <w:tc>
          <w:tcPr>
            <w:tcW w:w="704" w:type="dxa"/>
            <w:noWrap/>
            <w:vAlign w:val="center"/>
          </w:tcPr>
          <w:p w14:paraId="6BD3847E" w14:textId="77777777" w:rsidR="006C3519" w:rsidRPr="00DF6361" w:rsidRDefault="006C3519" w:rsidP="00A3039B">
            <w:pPr>
              <w:widowControl/>
              <w:adjustRightInd w:val="0"/>
              <w:snapToGrid w:val="0"/>
              <w:ind w:leftChars="-50" w:left="-105" w:rightChars="-50" w:right="-105"/>
              <w:jc w:val="center"/>
              <w:rPr>
                <w:rFonts w:ascii="宋体" w:eastAsia="宋体" w:hAnsi="宋体" w:cs="宋体" w:hint="eastAsia"/>
                <w:color w:val="000000"/>
                <w:kern w:val="0"/>
                <w:szCs w:val="21"/>
              </w:rPr>
            </w:pPr>
            <w:r w:rsidRPr="00DF6361">
              <w:rPr>
                <w:rFonts w:ascii="宋体" w:eastAsia="宋体" w:hAnsi="宋体" w:cs="宋体" w:hint="eastAsia"/>
                <w:color w:val="000000"/>
                <w:kern w:val="0"/>
                <w:szCs w:val="21"/>
              </w:rPr>
              <w:t>100</w:t>
            </w:r>
          </w:p>
        </w:tc>
        <w:tc>
          <w:tcPr>
            <w:tcW w:w="704" w:type="dxa"/>
            <w:noWrap/>
            <w:vAlign w:val="center"/>
          </w:tcPr>
          <w:p w14:paraId="2C8ECE09" w14:textId="77777777" w:rsidR="006C3519" w:rsidRPr="00DF6361" w:rsidRDefault="006C3519" w:rsidP="00A3039B">
            <w:pPr>
              <w:widowControl/>
              <w:adjustRightInd w:val="0"/>
              <w:snapToGrid w:val="0"/>
              <w:ind w:leftChars="-50" w:left="-105" w:rightChars="-50" w:right="-105"/>
              <w:jc w:val="center"/>
              <w:rPr>
                <w:rFonts w:ascii="宋体" w:eastAsia="宋体" w:hAnsi="宋体" w:cs="宋体" w:hint="eastAsia"/>
                <w:color w:val="000000"/>
                <w:kern w:val="0"/>
                <w:szCs w:val="21"/>
              </w:rPr>
            </w:pPr>
            <w:r w:rsidRPr="00DF6361">
              <w:rPr>
                <w:rFonts w:ascii="宋体" w:eastAsia="宋体" w:hAnsi="宋体" w:cs="宋体" w:hint="eastAsia"/>
                <w:color w:val="000000"/>
                <w:kern w:val="0"/>
                <w:szCs w:val="21"/>
              </w:rPr>
              <w:t>100</w:t>
            </w:r>
          </w:p>
        </w:tc>
        <w:tc>
          <w:tcPr>
            <w:tcW w:w="705" w:type="dxa"/>
            <w:noWrap/>
            <w:vAlign w:val="center"/>
          </w:tcPr>
          <w:p w14:paraId="7D82F746" w14:textId="77777777" w:rsidR="006C3519" w:rsidRPr="00DF6361" w:rsidRDefault="006C3519" w:rsidP="00A3039B">
            <w:pPr>
              <w:widowControl/>
              <w:adjustRightInd w:val="0"/>
              <w:snapToGrid w:val="0"/>
              <w:ind w:leftChars="-50" w:left="-105" w:rightChars="-50" w:right="-105"/>
              <w:jc w:val="center"/>
              <w:rPr>
                <w:rFonts w:ascii="宋体" w:eastAsia="宋体" w:hAnsi="宋体" w:cs="宋体" w:hint="eastAsia"/>
                <w:color w:val="000000"/>
                <w:kern w:val="0"/>
                <w:szCs w:val="21"/>
              </w:rPr>
            </w:pPr>
            <w:r w:rsidRPr="00DF6361">
              <w:rPr>
                <w:rFonts w:ascii="宋体" w:eastAsia="宋体" w:hAnsi="宋体" w:cs="宋体" w:hint="eastAsia"/>
                <w:color w:val="000000"/>
                <w:kern w:val="0"/>
                <w:szCs w:val="21"/>
              </w:rPr>
              <w:t>100</w:t>
            </w:r>
          </w:p>
        </w:tc>
        <w:tc>
          <w:tcPr>
            <w:tcW w:w="705" w:type="dxa"/>
            <w:noWrap/>
            <w:vAlign w:val="center"/>
          </w:tcPr>
          <w:p w14:paraId="245527A0" w14:textId="77777777" w:rsidR="006C3519" w:rsidRPr="00DF6361" w:rsidRDefault="006C3519" w:rsidP="00A3039B">
            <w:pPr>
              <w:widowControl/>
              <w:adjustRightInd w:val="0"/>
              <w:snapToGrid w:val="0"/>
              <w:ind w:leftChars="-50" w:left="-105" w:rightChars="-50" w:right="-105"/>
              <w:jc w:val="center"/>
              <w:rPr>
                <w:rFonts w:ascii="宋体" w:eastAsia="宋体" w:hAnsi="宋体" w:cs="宋体" w:hint="eastAsia"/>
                <w:color w:val="000000"/>
                <w:kern w:val="0"/>
                <w:szCs w:val="21"/>
              </w:rPr>
            </w:pPr>
            <w:r w:rsidRPr="00DF6361">
              <w:rPr>
                <w:rFonts w:ascii="宋体" w:eastAsia="宋体" w:hAnsi="宋体" w:cs="宋体" w:hint="eastAsia"/>
                <w:color w:val="000000"/>
                <w:kern w:val="0"/>
                <w:szCs w:val="21"/>
              </w:rPr>
              <w:t>100</w:t>
            </w:r>
          </w:p>
        </w:tc>
        <w:tc>
          <w:tcPr>
            <w:tcW w:w="705" w:type="dxa"/>
            <w:noWrap/>
            <w:vAlign w:val="center"/>
          </w:tcPr>
          <w:p w14:paraId="71DDEDE1" w14:textId="77777777" w:rsidR="006C3519" w:rsidRPr="00DF6361" w:rsidRDefault="006C3519" w:rsidP="00A3039B">
            <w:pPr>
              <w:widowControl/>
              <w:adjustRightInd w:val="0"/>
              <w:snapToGrid w:val="0"/>
              <w:ind w:leftChars="-50" w:left="-105" w:rightChars="-50" w:right="-105"/>
              <w:jc w:val="center"/>
              <w:rPr>
                <w:rFonts w:ascii="宋体" w:eastAsia="宋体" w:hAnsi="宋体" w:cs="宋体" w:hint="eastAsia"/>
                <w:color w:val="000000"/>
                <w:kern w:val="0"/>
                <w:szCs w:val="21"/>
              </w:rPr>
            </w:pPr>
            <w:r w:rsidRPr="00DF6361">
              <w:rPr>
                <w:rFonts w:ascii="宋体" w:eastAsia="宋体" w:hAnsi="宋体" w:cs="宋体" w:hint="eastAsia"/>
                <w:color w:val="000000"/>
                <w:kern w:val="0"/>
                <w:szCs w:val="21"/>
              </w:rPr>
              <w:t>100</w:t>
            </w:r>
          </w:p>
        </w:tc>
        <w:tc>
          <w:tcPr>
            <w:tcW w:w="844" w:type="dxa"/>
            <w:noWrap/>
            <w:vAlign w:val="center"/>
          </w:tcPr>
          <w:p w14:paraId="69FBB8E3" w14:textId="77777777" w:rsidR="006C3519" w:rsidRPr="00DF6361" w:rsidRDefault="006C3519" w:rsidP="00A3039B">
            <w:pPr>
              <w:widowControl/>
              <w:adjustRightInd w:val="0"/>
              <w:snapToGrid w:val="0"/>
              <w:ind w:leftChars="-50" w:left="-105" w:rightChars="-50" w:right="-105"/>
              <w:jc w:val="center"/>
              <w:rPr>
                <w:rFonts w:ascii="宋体" w:eastAsia="宋体" w:hAnsi="宋体" w:cs="宋体" w:hint="eastAsia"/>
                <w:color w:val="000000"/>
                <w:kern w:val="0"/>
                <w:szCs w:val="21"/>
              </w:rPr>
            </w:pPr>
            <w:r w:rsidRPr="00DF6361">
              <w:rPr>
                <w:rFonts w:ascii="宋体" w:eastAsia="宋体" w:hAnsi="宋体" w:cs="宋体" w:hint="eastAsia"/>
                <w:color w:val="000000"/>
                <w:kern w:val="0"/>
                <w:szCs w:val="21"/>
              </w:rPr>
              <w:t>100</w:t>
            </w:r>
          </w:p>
        </w:tc>
        <w:tc>
          <w:tcPr>
            <w:tcW w:w="844" w:type="dxa"/>
            <w:noWrap/>
            <w:vAlign w:val="center"/>
          </w:tcPr>
          <w:p w14:paraId="78F0C8E2" w14:textId="77777777" w:rsidR="006C3519" w:rsidRPr="00DF6361" w:rsidRDefault="006C3519" w:rsidP="00A3039B">
            <w:pPr>
              <w:widowControl/>
              <w:adjustRightInd w:val="0"/>
              <w:snapToGrid w:val="0"/>
              <w:ind w:leftChars="-50" w:left="-105" w:rightChars="-50" w:right="-105"/>
              <w:jc w:val="center"/>
              <w:rPr>
                <w:rFonts w:ascii="宋体" w:eastAsia="宋体" w:hAnsi="宋体" w:cs="宋体" w:hint="eastAsia"/>
                <w:color w:val="000000"/>
                <w:kern w:val="0"/>
                <w:szCs w:val="21"/>
              </w:rPr>
            </w:pPr>
            <w:r w:rsidRPr="00DF6361">
              <w:rPr>
                <w:rFonts w:ascii="宋体" w:eastAsia="宋体" w:hAnsi="宋体" w:cs="宋体" w:hint="eastAsia"/>
                <w:color w:val="000000"/>
                <w:kern w:val="0"/>
                <w:szCs w:val="21"/>
              </w:rPr>
              <w:t>100</w:t>
            </w:r>
          </w:p>
        </w:tc>
        <w:tc>
          <w:tcPr>
            <w:tcW w:w="844" w:type="dxa"/>
            <w:noWrap/>
            <w:vAlign w:val="center"/>
          </w:tcPr>
          <w:p w14:paraId="48577FEF" w14:textId="77777777" w:rsidR="006C3519" w:rsidRPr="00DF6361" w:rsidRDefault="006C3519" w:rsidP="00A3039B">
            <w:pPr>
              <w:widowControl/>
              <w:adjustRightInd w:val="0"/>
              <w:snapToGrid w:val="0"/>
              <w:ind w:leftChars="-50" w:left="-105" w:rightChars="-50" w:right="-105"/>
              <w:jc w:val="center"/>
              <w:rPr>
                <w:rFonts w:ascii="宋体" w:eastAsia="宋体" w:hAnsi="宋体" w:cs="宋体" w:hint="eastAsia"/>
                <w:color w:val="000000"/>
                <w:kern w:val="0"/>
                <w:szCs w:val="21"/>
              </w:rPr>
            </w:pPr>
            <w:r w:rsidRPr="00DF6361">
              <w:rPr>
                <w:rFonts w:ascii="宋体" w:eastAsia="宋体" w:hAnsi="宋体" w:cs="宋体" w:hint="eastAsia"/>
                <w:color w:val="000000"/>
                <w:kern w:val="0"/>
                <w:szCs w:val="21"/>
              </w:rPr>
              <w:t>100</w:t>
            </w:r>
          </w:p>
        </w:tc>
        <w:tc>
          <w:tcPr>
            <w:tcW w:w="844" w:type="dxa"/>
            <w:noWrap/>
            <w:vAlign w:val="center"/>
          </w:tcPr>
          <w:p w14:paraId="5FD3DB26" w14:textId="77777777" w:rsidR="006C3519" w:rsidRPr="00DF6361" w:rsidRDefault="006C3519" w:rsidP="00A3039B">
            <w:pPr>
              <w:widowControl/>
              <w:adjustRightInd w:val="0"/>
              <w:snapToGrid w:val="0"/>
              <w:ind w:leftChars="-50" w:left="-105" w:rightChars="-50" w:right="-105"/>
              <w:jc w:val="center"/>
              <w:rPr>
                <w:rFonts w:ascii="宋体" w:eastAsia="宋体" w:hAnsi="宋体" w:cs="宋体" w:hint="eastAsia"/>
                <w:color w:val="000000"/>
                <w:kern w:val="0"/>
                <w:szCs w:val="21"/>
              </w:rPr>
            </w:pPr>
            <w:r w:rsidRPr="00DF6361">
              <w:rPr>
                <w:rFonts w:ascii="宋体" w:eastAsia="宋体" w:hAnsi="宋体" w:cs="宋体" w:hint="eastAsia"/>
                <w:color w:val="000000"/>
                <w:kern w:val="0"/>
                <w:szCs w:val="21"/>
              </w:rPr>
              <w:t>100</w:t>
            </w:r>
          </w:p>
        </w:tc>
      </w:tr>
      <w:tr w:rsidR="006C3519" w:rsidRPr="00DF6361" w14:paraId="66E3DBAB" w14:textId="77777777" w:rsidTr="003C188E">
        <w:trPr>
          <w:trHeight w:val="280"/>
          <w:jc w:val="center"/>
        </w:trPr>
        <w:tc>
          <w:tcPr>
            <w:tcW w:w="1039" w:type="dxa"/>
            <w:noWrap/>
            <w:vAlign w:val="center"/>
            <w:hideMark/>
          </w:tcPr>
          <w:p w14:paraId="3F4FFDAC" w14:textId="77777777" w:rsidR="006C3519" w:rsidRPr="00DF6361" w:rsidRDefault="006C3519" w:rsidP="00A3039B">
            <w:pPr>
              <w:widowControl/>
              <w:adjustRightInd w:val="0"/>
              <w:snapToGrid w:val="0"/>
              <w:ind w:leftChars="-50" w:left="-105" w:rightChars="-50" w:right="-105"/>
              <w:jc w:val="center"/>
              <w:rPr>
                <w:rFonts w:ascii="宋体" w:eastAsia="宋体" w:hAnsi="宋体" w:cs="宋体" w:hint="eastAsia"/>
                <w:color w:val="000000"/>
                <w:kern w:val="0"/>
                <w:szCs w:val="21"/>
              </w:rPr>
            </w:pPr>
            <w:r w:rsidRPr="00DF6361">
              <w:rPr>
                <w:rFonts w:ascii="宋体" w:eastAsia="宋体" w:hAnsi="宋体" w:cs="宋体" w:hint="eastAsia"/>
                <w:color w:val="000000"/>
                <w:kern w:val="0"/>
                <w:szCs w:val="21"/>
              </w:rPr>
              <w:t>大气温度℃</w:t>
            </w:r>
          </w:p>
        </w:tc>
        <w:tc>
          <w:tcPr>
            <w:tcW w:w="704" w:type="dxa"/>
            <w:noWrap/>
            <w:vAlign w:val="center"/>
            <w:hideMark/>
          </w:tcPr>
          <w:p w14:paraId="7AC3746A" w14:textId="77777777" w:rsidR="006C3519" w:rsidRPr="00DF6361" w:rsidRDefault="006C3519" w:rsidP="00A3039B">
            <w:pPr>
              <w:widowControl/>
              <w:adjustRightInd w:val="0"/>
              <w:snapToGrid w:val="0"/>
              <w:ind w:leftChars="-50" w:left="-105" w:rightChars="-50" w:right="-105"/>
              <w:jc w:val="center"/>
              <w:rPr>
                <w:rFonts w:ascii="宋体" w:eastAsia="宋体" w:hAnsi="宋体" w:cs="宋体" w:hint="eastAsia"/>
                <w:color w:val="000000"/>
                <w:kern w:val="0"/>
                <w:szCs w:val="21"/>
              </w:rPr>
            </w:pPr>
            <w:r w:rsidRPr="00DF6361">
              <w:rPr>
                <w:rFonts w:ascii="宋体" w:eastAsia="宋体" w:hAnsi="宋体" w:cs="宋体" w:hint="eastAsia"/>
                <w:color w:val="000000"/>
                <w:kern w:val="0"/>
                <w:szCs w:val="21"/>
              </w:rPr>
              <w:t>25</w:t>
            </w:r>
          </w:p>
        </w:tc>
        <w:tc>
          <w:tcPr>
            <w:tcW w:w="704" w:type="dxa"/>
            <w:noWrap/>
            <w:vAlign w:val="center"/>
            <w:hideMark/>
          </w:tcPr>
          <w:p w14:paraId="37560AE8" w14:textId="77777777" w:rsidR="006C3519" w:rsidRPr="00DF6361" w:rsidRDefault="006C3519" w:rsidP="00A3039B">
            <w:pPr>
              <w:widowControl/>
              <w:adjustRightInd w:val="0"/>
              <w:snapToGrid w:val="0"/>
              <w:ind w:leftChars="-50" w:left="-105" w:rightChars="-50" w:right="-105"/>
              <w:jc w:val="center"/>
              <w:rPr>
                <w:rFonts w:ascii="宋体" w:eastAsia="宋体" w:hAnsi="宋体" w:cs="宋体" w:hint="eastAsia"/>
                <w:color w:val="000000"/>
                <w:kern w:val="0"/>
                <w:szCs w:val="21"/>
              </w:rPr>
            </w:pPr>
            <w:r w:rsidRPr="00DF6361">
              <w:rPr>
                <w:rFonts w:ascii="宋体" w:eastAsia="宋体" w:hAnsi="宋体" w:cs="宋体" w:hint="eastAsia"/>
                <w:color w:val="000000"/>
                <w:kern w:val="0"/>
                <w:szCs w:val="21"/>
              </w:rPr>
              <w:t>25</w:t>
            </w:r>
          </w:p>
        </w:tc>
        <w:tc>
          <w:tcPr>
            <w:tcW w:w="705" w:type="dxa"/>
            <w:noWrap/>
            <w:vAlign w:val="center"/>
            <w:hideMark/>
          </w:tcPr>
          <w:p w14:paraId="7AED3E9E" w14:textId="77777777" w:rsidR="006C3519" w:rsidRPr="00DF6361" w:rsidRDefault="006C3519" w:rsidP="00A3039B">
            <w:pPr>
              <w:widowControl/>
              <w:adjustRightInd w:val="0"/>
              <w:snapToGrid w:val="0"/>
              <w:ind w:leftChars="-50" w:left="-105" w:rightChars="-50" w:right="-105"/>
              <w:jc w:val="center"/>
              <w:rPr>
                <w:rFonts w:ascii="宋体" w:eastAsia="宋体" w:hAnsi="宋体" w:cs="宋体" w:hint="eastAsia"/>
                <w:color w:val="000000"/>
                <w:kern w:val="0"/>
                <w:szCs w:val="21"/>
              </w:rPr>
            </w:pPr>
            <w:r w:rsidRPr="00DF6361">
              <w:rPr>
                <w:rFonts w:ascii="宋体" w:eastAsia="宋体" w:hAnsi="宋体" w:cs="宋体" w:hint="eastAsia"/>
                <w:color w:val="000000"/>
                <w:kern w:val="0"/>
                <w:szCs w:val="21"/>
              </w:rPr>
              <w:t>25</w:t>
            </w:r>
          </w:p>
        </w:tc>
        <w:tc>
          <w:tcPr>
            <w:tcW w:w="705" w:type="dxa"/>
            <w:noWrap/>
            <w:vAlign w:val="center"/>
            <w:hideMark/>
          </w:tcPr>
          <w:p w14:paraId="7A883984" w14:textId="77777777" w:rsidR="006C3519" w:rsidRPr="00DF6361" w:rsidRDefault="006C3519" w:rsidP="00A3039B">
            <w:pPr>
              <w:widowControl/>
              <w:adjustRightInd w:val="0"/>
              <w:snapToGrid w:val="0"/>
              <w:ind w:leftChars="-50" w:left="-105" w:rightChars="-50" w:right="-105"/>
              <w:jc w:val="center"/>
              <w:rPr>
                <w:rFonts w:ascii="宋体" w:eastAsia="宋体" w:hAnsi="宋体" w:cs="宋体" w:hint="eastAsia"/>
                <w:color w:val="000000"/>
                <w:kern w:val="0"/>
                <w:szCs w:val="21"/>
              </w:rPr>
            </w:pPr>
            <w:r w:rsidRPr="00DF6361">
              <w:rPr>
                <w:rFonts w:ascii="宋体" w:eastAsia="宋体" w:hAnsi="宋体" w:cs="宋体" w:hint="eastAsia"/>
                <w:color w:val="000000"/>
                <w:kern w:val="0"/>
                <w:szCs w:val="21"/>
              </w:rPr>
              <w:t>25</w:t>
            </w:r>
          </w:p>
        </w:tc>
        <w:tc>
          <w:tcPr>
            <w:tcW w:w="705" w:type="dxa"/>
            <w:noWrap/>
            <w:vAlign w:val="center"/>
            <w:hideMark/>
          </w:tcPr>
          <w:p w14:paraId="5713828D" w14:textId="77777777" w:rsidR="006C3519" w:rsidRPr="00DF6361" w:rsidRDefault="006C3519" w:rsidP="00A3039B">
            <w:pPr>
              <w:widowControl/>
              <w:adjustRightInd w:val="0"/>
              <w:snapToGrid w:val="0"/>
              <w:ind w:leftChars="-50" w:left="-105" w:rightChars="-50" w:right="-105"/>
              <w:jc w:val="center"/>
              <w:rPr>
                <w:rFonts w:ascii="宋体" w:eastAsia="宋体" w:hAnsi="宋体" w:cs="宋体" w:hint="eastAsia"/>
                <w:color w:val="000000"/>
                <w:kern w:val="0"/>
                <w:szCs w:val="21"/>
              </w:rPr>
            </w:pPr>
            <w:r w:rsidRPr="00DF6361">
              <w:rPr>
                <w:rFonts w:ascii="宋体" w:eastAsia="宋体" w:hAnsi="宋体" w:cs="宋体" w:hint="eastAsia"/>
                <w:color w:val="000000"/>
                <w:kern w:val="0"/>
                <w:szCs w:val="21"/>
              </w:rPr>
              <w:t>25</w:t>
            </w:r>
          </w:p>
        </w:tc>
        <w:tc>
          <w:tcPr>
            <w:tcW w:w="844" w:type="dxa"/>
            <w:noWrap/>
            <w:vAlign w:val="center"/>
            <w:hideMark/>
          </w:tcPr>
          <w:p w14:paraId="22842FF8" w14:textId="77777777" w:rsidR="006C3519" w:rsidRPr="00DF6361" w:rsidRDefault="006C3519" w:rsidP="00A3039B">
            <w:pPr>
              <w:widowControl/>
              <w:adjustRightInd w:val="0"/>
              <w:snapToGrid w:val="0"/>
              <w:ind w:leftChars="-50" w:left="-105" w:rightChars="-50" w:right="-105"/>
              <w:jc w:val="center"/>
              <w:rPr>
                <w:rFonts w:ascii="宋体" w:eastAsia="宋体" w:hAnsi="宋体" w:cs="宋体" w:hint="eastAsia"/>
                <w:color w:val="000000"/>
                <w:kern w:val="0"/>
                <w:szCs w:val="21"/>
              </w:rPr>
            </w:pPr>
            <w:r w:rsidRPr="00DF6361">
              <w:rPr>
                <w:rFonts w:ascii="宋体" w:eastAsia="宋体" w:hAnsi="宋体" w:cs="宋体" w:hint="eastAsia"/>
                <w:color w:val="000000"/>
                <w:kern w:val="0"/>
                <w:szCs w:val="21"/>
              </w:rPr>
              <w:t>25</w:t>
            </w:r>
          </w:p>
        </w:tc>
        <w:tc>
          <w:tcPr>
            <w:tcW w:w="844" w:type="dxa"/>
            <w:noWrap/>
            <w:vAlign w:val="center"/>
            <w:hideMark/>
          </w:tcPr>
          <w:p w14:paraId="44310147" w14:textId="77777777" w:rsidR="006C3519" w:rsidRPr="00DF6361" w:rsidRDefault="006C3519" w:rsidP="00A3039B">
            <w:pPr>
              <w:widowControl/>
              <w:adjustRightInd w:val="0"/>
              <w:snapToGrid w:val="0"/>
              <w:ind w:leftChars="-50" w:left="-105" w:rightChars="-50" w:right="-105"/>
              <w:jc w:val="center"/>
              <w:rPr>
                <w:rFonts w:ascii="宋体" w:eastAsia="宋体" w:hAnsi="宋体" w:cs="宋体" w:hint="eastAsia"/>
                <w:color w:val="000000"/>
                <w:kern w:val="0"/>
                <w:szCs w:val="21"/>
              </w:rPr>
            </w:pPr>
            <w:r w:rsidRPr="00DF6361">
              <w:rPr>
                <w:rFonts w:ascii="宋体" w:eastAsia="宋体" w:hAnsi="宋体" w:cs="宋体" w:hint="eastAsia"/>
                <w:color w:val="000000"/>
                <w:kern w:val="0"/>
                <w:szCs w:val="21"/>
              </w:rPr>
              <w:t>25</w:t>
            </w:r>
          </w:p>
        </w:tc>
        <w:tc>
          <w:tcPr>
            <w:tcW w:w="844" w:type="dxa"/>
            <w:noWrap/>
            <w:vAlign w:val="center"/>
            <w:hideMark/>
          </w:tcPr>
          <w:p w14:paraId="270AE5E0" w14:textId="77777777" w:rsidR="006C3519" w:rsidRPr="00DF6361" w:rsidRDefault="006C3519" w:rsidP="00A3039B">
            <w:pPr>
              <w:widowControl/>
              <w:adjustRightInd w:val="0"/>
              <w:snapToGrid w:val="0"/>
              <w:ind w:leftChars="-50" w:left="-105" w:rightChars="-50" w:right="-105"/>
              <w:jc w:val="center"/>
              <w:rPr>
                <w:rFonts w:ascii="宋体" w:eastAsia="宋体" w:hAnsi="宋体" w:cs="宋体" w:hint="eastAsia"/>
                <w:color w:val="000000"/>
                <w:kern w:val="0"/>
                <w:szCs w:val="21"/>
              </w:rPr>
            </w:pPr>
            <w:r w:rsidRPr="00DF6361">
              <w:rPr>
                <w:rFonts w:ascii="宋体" w:eastAsia="宋体" w:hAnsi="宋体" w:cs="宋体" w:hint="eastAsia"/>
                <w:color w:val="000000"/>
                <w:kern w:val="0"/>
                <w:szCs w:val="21"/>
              </w:rPr>
              <w:t>25</w:t>
            </w:r>
          </w:p>
        </w:tc>
        <w:tc>
          <w:tcPr>
            <w:tcW w:w="844" w:type="dxa"/>
            <w:noWrap/>
            <w:vAlign w:val="center"/>
            <w:hideMark/>
          </w:tcPr>
          <w:p w14:paraId="6821771F" w14:textId="77777777" w:rsidR="006C3519" w:rsidRPr="00DF6361" w:rsidRDefault="006C3519" w:rsidP="00A3039B">
            <w:pPr>
              <w:widowControl/>
              <w:adjustRightInd w:val="0"/>
              <w:snapToGrid w:val="0"/>
              <w:ind w:leftChars="-50" w:left="-105" w:rightChars="-50" w:right="-105"/>
              <w:jc w:val="center"/>
              <w:rPr>
                <w:rFonts w:ascii="宋体" w:eastAsia="宋体" w:hAnsi="宋体" w:cs="宋体" w:hint="eastAsia"/>
                <w:color w:val="000000"/>
                <w:kern w:val="0"/>
                <w:szCs w:val="21"/>
              </w:rPr>
            </w:pPr>
            <w:r w:rsidRPr="00DF6361">
              <w:rPr>
                <w:rFonts w:ascii="宋体" w:eastAsia="宋体" w:hAnsi="宋体" w:cs="宋体" w:hint="eastAsia"/>
                <w:color w:val="000000"/>
                <w:kern w:val="0"/>
                <w:szCs w:val="21"/>
              </w:rPr>
              <w:t>25</w:t>
            </w:r>
          </w:p>
        </w:tc>
      </w:tr>
      <w:tr w:rsidR="006C3519" w:rsidRPr="00DF6361" w14:paraId="4F65553E" w14:textId="77777777" w:rsidTr="003C188E">
        <w:trPr>
          <w:trHeight w:val="280"/>
          <w:jc w:val="center"/>
        </w:trPr>
        <w:tc>
          <w:tcPr>
            <w:tcW w:w="1039" w:type="dxa"/>
            <w:noWrap/>
            <w:vAlign w:val="center"/>
            <w:hideMark/>
          </w:tcPr>
          <w:p w14:paraId="4E6F0F2E" w14:textId="77777777" w:rsidR="006C3519" w:rsidRPr="00DF6361" w:rsidRDefault="006C3519" w:rsidP="00A3039B">
            <w:pPr>
              <w:widowControl/>
              <w:adjustRightInd w:val="0"/>
              <w:snapToGrid w:val="0"/>
              <w:ind w:leftChars="-50" w:left="-105" w:rightChars="-50" w:right="-105"/>
              <w:jc w:val="center"/>
              <w:rPr>
                <w:rFonts w:ascii="宋体" w:eastAsia="宋体" w:hAnsi="宋体" w:cs="宋体" w:hint="eastAsia"/>
                <w:color w:val="000000"/>
                <w:kern w:val="0"/>
                <w:szCs w:val="21"/>
              </w:rPr>
            </w:pPr>
            <w:r w:rsidRPr="00DF6361">
              <w:rPr>
                <w:rFonts w:ascii="宋体" w:eastAsia="宋体" w:hAnsi="宋体" w:cs="宋体" w:hint="eastAsia"/>
                <w:color w:val="000000"/>
                <w:kern w:val="0"/>
                <w:szCs w:val="21"/>
              </w:rPr>
              <w:t>大气相对湿度%</w:t>
            </w:r>
          </w:p>
        </w:tc>
        <w:tc>
          <w:tcPr>
            <w:tcW w:w="704" w:type="dxa"/>
            <w:noWrap/>
            <w:vAlign w:val="center"/>
            <w:hideMark/>
          </w:tcPr>
          <w:p w14:paraId="15A62C4F" w14:textId="77777777" w:rsidR="006C3519" w:rsidRPr="00DF6361" w:rsidRDefault="006C3519" w:rsidP="00A3039B">
            <w:pPr>
              <w:widowControl/>
              <w:adjustRightInd w:val="0"/>
              <w:snapToGrid w:val="0"/>
              <w:ind w:leftChars="-50" w:left="-105" w:rightChars="-50" w:right="-105"/>
              <w:jc w:val="center"/>
              <w:rPr>
                <w:rFonts w:ascii="宋体" w:eastAsia="宋体" w:hAnsi="宋体" w:cs="宋体" w:hint="eastAsia"/>
                <w:color w:val="000000"/>
                <w:kern w:val="0"/>
                <w:szCs w:val="21"/>
              </w:rPr>
            </w:pPr>
            <w:r w:rsidRPr="00DF6361">
              <w:rPr>
                <w:rFonts w:ascii="宋体" w:eastAsia="宋体" w:hAnsi="宋体" w:cs="宋体" w:hint="eastAsia"/>
                <w:color w:val="000000"/>
                <w:kern w:val="0"/>
                <w:szCs w:val="21"/>
              </w:rPr>
              <w:t>10</w:t>
            </w:r>
          </w:p>
        </w:tc>
        <w:tc>
          <w:tcPr>
            <w:tcW w:w="704" w:type="dxa"/>
            <w:noWrap/>
            <w:vAlign w:val="center"/>
            <w:hideMark/>
          </w:tcPr>
          <w:p w14:paraId="22FE88F3" w14:textId="77777777" w:rsidR="006C3519" w:rsidRPr="00DF6361" w:rsidRDefault="006C3519" w:rsidP="00A3039B">
            <w:pPr>
              <w:widowControl/>
              <w:adjustRightInd w:val="0"/>
              <w:snapToGrid w:val="0"/>
              <w:ind w:leftChars="-50" w:left="-105" w:rightChars="-50" w:right="-105"/>
              <w:jc w:val="center"/>
              <w:rPr>
                <w:rFonts w:ascii="宋体" w:eastAsia="宋体" w:hAnsi="宋体" w:cs="宋体" w:hint="eastAsia"/>
                <w:color w:val="000000"/>
                <w:kern w:val="0"/>
                <w:szCs w:val="21"/>
              </w:rPr>
            </w:pPr>
            <w:r w:rsidRPr="00DF6361">
              <w:rPr>
                <w:rFonts w:ascii="宋体" w:eastAsia="宋体" w:hAnsi="宋体" w:cs="宋体" w:hint="eastAsia"/>
                <w:color w:val="000000"/>
                <w:kern w:val="0"/>
                <w:szCs w:val="21"/>
              </w:rPr>
              <w:t>20</w:t>
            </w:r>
          </w:p>
        </w:tc>
        <w:tc>
          <w:tcPr>
            <w:tcW w:w="705" w:type="dxa"/>
            <w:noWrap/>
            <w:vAlign w:val="center"/>
            <w:hideMark/>
          </w:tcPr>
          <w:p w14:paraId="19D8993D" w14:textId="77777777" w:rsidR="006C3519" w:rsidRPr="00DF6361" w:rsidRDefault="006C3519" w:rsidP="00A3039B">
            <w:pPr>
              <w:widowControl/>
              <w:adjustRightInd w:val="0"/>
              <w:snapToGrid w:val="0"/>
              <w:ind w:leftChars="-50" w:left="-105" w:rightChars="-50" w:right="-105"/>
              <w:jc w:val="center"/>
              <w:rPr>
                <w:rFonts w:ascii="宋体" w:eastAsia="宋体" w:hAnsi="宋体" w:cs="宋体" w:hint="eastAsia"/>
                <w:color w:val="000000"/>
                <w:kern w:val="0"/>
                <w:szCs w:val="21"/>
              </w:rPr>
            </w:pPr>
            <w:r w:rsidRPr="00DF6361">
              <w:rPr>
                <w:rFonts w:ascii="宋体" w:eastAsia="宋体" w:hAnsi="宋体" w:cs="宋体" w:hint="eastAsia"/>
                <w:color w:val="000000"/>
                <w:kern w:val="0"/>
                <w:szCs w:val="21"/>
              </w:rPr>
              <w:t>30</w:t>
            </w:r>
          </w:p>
        </w:tc>
        <w:tc>
          <w:tcPr>
            <w:tcW w:w="705" w:type="dxa"/>
            <w:noWrap/>
            <w:vAlign w:val="center"/>
            <w:hideMark/>
          </w:tcPr>
          <w:p w14:paraId="257B6D2A" w14:textId="77777777" w:rsidR="006C3519" w:rsidRPr="00DF6361" w:rsidRDefault="006C3519" w:rsidP="00A3039B">
            <w:pPr>
              <w:widowControl/>
              <w:adjustRightInd w:val="0"/>
              <w:snapToGrid w:val="0"/>
              <w:ind w:leftChars="-50" w:left="-105" w:rightChars="-50" w:right="-105"/>
              <w:jc w:val="center"/>
              <w:rPr>
                <w:rFonts w:ascii="宋体" w:eastAsia="宋体" w:hAnsi="宋体" w:cs="宋体" w:hint="eastAsia"/>
                <w:color w:val="000000"/>
                <w:kern w:val="0"/>
                <w:szCs w:val="21"/>
              </w:rPr>
            </w:pPr>
            <w:r w:rsidRPr="00DF6361">
              <w:rPr>
                <w:rFonts w:ascii="宋体" w:eastAsia="宋体" w:hAnsi="宋体" w:cs="宋体" w:hint="eastAsia"/>
                <w:color w:val="000000"/>
                <w:kern w:val="0"/>
                <w:szCs w:val="21"/>
              </w:rPr>
              <w:t>40</w:t>
            </w:r>
          </w:p>
        </w:tc>
        <w:tc>
          <w:tcPr>
            <w:tcW w:w="705" w:type="dxa"/>
            <w:noWrap/>
            <w:vAlign w:val="center"/>
            <w:hideMark/>
          </w:tcPr>
          <w:p w14:paraId="0B1799FC" w14:textId="77777777" w:rsidR="006C3519" w:rsidRPr="00DF6361" w:rsidRDefault="006C3519" w:rsidP="00A3039B">
            <w:pPr>
              <w:widowControl/>
              <w:adjustRightInd w:val="0"/>
              <w:snapToGrid w:val="0"/>
              <w:ind w:leftChars="-50" w:left="-105" w:rightChars="-50" w:right="-105"/>
              <w:jc w:val="center"/>
              <w:rPr>
                <w:rFonts w:ascii="宋体" w:eastAsia="宋体" w:hAnsi="宋体" w:cs="宋体" w:hint="eastAsia"/>
                <w:color w:val="000000"/>
                <w:kern w:val="0"/>
                <w:szCs w:val="21"/>
              </w:rPr>
            </w:pPr>
            <w:r w:rsidRPr="00DF6361">
              <w:rPr>
                <w:rFonts w:ascii="宋体" w:eastAsia="宋体" w:hAnsi="宋体" w:cs="宋体" w:hint="eastAsia"/>
                <w:color w:val="000000"/>
                <w:kern w:val="0"/>
                <w:szCs w:val="21"/>
              </w:rPr>
              <w:t>50</w:t>
            </w:r>
          </w:p>
        </w:tc>
        <w:tc>
          <w:tcPr>
            <w:tcW w:w="844" w:type="dxa"/>
            <w:noWrap/>
            <w:vAlign w:val="center"/>
            <w:hideMark/>
          </w:tcPr>
          <w:p w14:paraId="237B1517" w14:textId="77777777" w:rsidR="006C3519" w:rsidRPr="00DF6361" w:rsidRDefault="006C3519" w:rsidP="00A3039B">
            <w:pPr>
              <w:widowControl/>
              <w:adjustRightInd w:val="0"/>
              <w:snapToGrid w:val="0"/>
              <w:ind w:leftChars="-50" w:left="-105" w:rightChars="-50" w:right="-105"/>
              <w:jc w:val="center"/>
              <w:rPr>
                <w:rFonts w:ascii="宋体" w:eastAsia="宋体" w:hAnsi="宋体" w:cs="宋体" w:hint="eastAsia"/>
                <w:color w:val="000000"/>
                <w:kern w:val="0"/>
                <w:szCs w:val="21"/>
              </w:rPr>
            </w:pPr>
            <w:r w:rsidRPr="00DF6361">
              <w:rPr>
                <w:rFonts w:ascii="宋体" w:eastAsia="宋体" w:hAnsi="宋体" w:cs="宋体" w:hint="eastAsia"/>
                <w:color w:val="000000"/>
                <w:kern w:val="0"/>
                <w:szCs w:val="21"/>
              </w:rPr>
              <w:t>60</w:t>
            </w:r>
          </w:p>
        </w:tc>
        <w:tc>
          <w:tcPr>
            <w:tcW w:w="844" w:type="dxa"/>
            <w:noWrap/>
            <w:vAlign w:val="center"/>
            <w:hideMark/>
          </w:tcPr>
          <w:p w14:paraId="43E4E434" w14:textId="77777777" w:rsidR="006C3519" w:rsidRPr="00DF6361" w:rsidRDefault="006C3519" w:rsidP="00A3039B">
            <w:pPr>
              <w:widowControl/>
              <w:adjustRightInd w:val="0"/>
              <w:snapToGrid w:val="0"/>
              <w:ind w:leftChars="-50" w:left="-105" w:rightChars="-50" w:right="-105"/>
              <w:jc w:val="center"/>
              <w:rPr>
                <w:rFonts w:ascii="宋体" w:eastAsia="宋体" w:hAnsi="宋体" w:cs="宋体" w:hint="eastAsia"/>
                <w:color w:val="000000"/>
                <w:kern w:val="0"/>
                <w:szCs w:val="21"/>
              </w:rPr>
            </w:pPr>
            <w:r w:rsidRPr="00DF6361">
              <w:rPr>
                <w:rFonts w:ascii="宋体" w:eastAsia="宋体" w:hAnsi="宋体" w:cs="宋体" w:hint="eastAsia"/>
                <w:color w:val="000000"/>
                <w:kern w:val="0"/>
                <w:szCs w:val="21"/>
              </w:rPr>
              <w:t>70</w:t>
            </w:r>
          </w:p>
        </w:tc>
        <w:tc>
          <w:tcPr>
            <w:tcW w:w="844" w:type="dxa"/>
            <w:noWrap/>
            <w:vAlign w:val="center"/>
            <w:hideMark/>
          </w:tcPr>
          <w:p w14:paraId="3F13785B" w14:textId="77777777" w:rsidR="006C3519" w:rsidRPr="00DF6361" w:rsidRDefault="006C3519" w:rsidP="00A3039B">
            <w:pPr>
              <w:widowControl/>
              <w:adjustRightInd w:val="0"/>
              <w:snapToGrid w:val="0"/>
              <w:ind w:leftChars="-50" w:left="-105" w:rightChars="-50" w:right="-105"/>
              <w:jc w:val="center"/>
              <w:rPr>
                <w:rFonts w:ascii="宋体" w:eastAsia="宋体" w:hAnsi="宋体" w:cs="宋体" w:hint="eastAsia"/>
                <w:color w:val="000000"/>
                <w:kern w:val="0"/>
                <w:szCs w:val="21"/>
              </w:rPr>
            </w:pPr>
            <w:r w:rsidRPr="00DF6361">
              <w:rPr>
                <w:rFonts w:ascii="宋体" w:eastAsia="宋体" w:hAnsi="宋体" w:cs="宋体" w:hint="eastAsia"/>
                <w:color w:val="000000"/>
                <w:kern w:val="0"/>
                <w:szCs w:val="21"/>
              </w:rPr>
              <w:t>80</w:t>
            </w:r>
          </w:p>
        </w:tc>
        <w:tc>
          <w:tcPr>
            <w:tcW w:w="844" w:type="dxa"/>
            <w:noWrap/>
            <w:vAlign w:val="center"/>
            <w:hideMark/>
          </w:tcPr>
          <w:p w14:paraId="68FD1040" w14:textId="77777777" w:rsidR="006C3519" w:rsidRPr="00DF6361" w:rsidRDefault="006C3519" w:rsidP="00A3039B">
            <w:pPr>
              <w:widowControl/>
              <w:adjustRightInd w:val="0"/>
              <w:snapToGrid w:val="0"/>
              <w:ind w:leftChars="-50" w:left="-105" w:rightChars="-50" w:right="-105"/>
              <w:jc w:val="center"/>
              <w:rPr>
                <w:rFonts w:ascii="宋体" w:eastAsia="宋体" w:hAnsi="宋体" w:cs="宋体" w:hint="eastAsia"/>
                <w:color w:val="000000"/>
                <w:kern w:val="0"/>
                <w:szCs w:val="21"/>
              </w:rPr>
            </w:pPr>
            <w:r w:rsidRPr="00DF6361">
              <w:rPr>
                <w:rFonts w:ascii="宋体" w:eastAsia="宋体" w:hAnsi="宋体" w:cs="宋体" w:hint="eastAsia"/>
                <w:color w:val="000000"/>
                <w:kern w:val="0"/>
                <w:szCs w:val="21"/>
              </w:rPr>
              <w:t>90</w:t>
            </w:r>
          </w:p>
        </w:tc>
      </w:tr>
      <w:tr w:rsidR="006C3519" w:rsidRPr="00DF6361" w14:paraId="22D04199" w14:textId="77777777" w:rsidTr="003C188E">
        <w:trPr>
          <w:trHeight w:val="280"/>
          <w:jc w:val="center"/>
        </w:trPr>
        <w:tc>
          <w:tcPr>
            <w:tcW w:w="1039" w:type="dxa"/>
            <w:noWrap/>
            <w:vAlign w:val="center"/>
            <w:hideMark/>
          </w:tcPr>
          <w:p w14:paraId="7D841E3C" w14:textId="77777777" w:rsidR="006C3519" w:rsidRPr="00DF6361" w:rsidRDefault="006C3519" w:rsidP="00A3039B">
            <w:pPr>
              <w:widowControl/>
              <w:adjustRightInd w:val="0"/>
              <w:snapToGrid w:val="0"/>
              <w:ind w:leftChars="-50" w:left="-105" w:rightChars="-50" w:right="-105"/>
              <w:jc w:val="center"/>
              <w:rPr>
                <w:rFonts w:ascii="宋体" w:eastAsia="宋体" w:hAnsi="宋体" w:cs="宋体" w:hint="eastAsia"/>
                <w:color w:val="000000"/>
                <w:kern w:val="0"/>
                <w:szCs w:val="21"/>
              </w:rPr>
            </w:pPr>
            <w:r w:rsidRPr="00DF6361">
              <w:rPr>
                <w:rFonts w:ascii="宋体" w:eastAsia="宋体" w:hAnsi="宋体" w:cs="宋体" w:hint="eastAsia"/>
                <w:color w:val="000000"/>
                <w:kern w:val="0"/>
                <w:szCs w:val="21"/>
              </w:rPr>
              <w:t>绝对湿度H</w:t>
            </w:r>
            <w:r w:rsidRPr="00DF6361">
              <w:rPr>
                <w:rFonts w:ascii="宋体" w:eastAsia="宋体" w:hAnsi="宋体" w:cs="宋体" w:hint="eastAsia"/>
                <w:color w:val="000000"/>
                <w:kern w:val="0"/>
                <w:szCs w:val="21"/>
                <w:vertAlign w:val="subscript"/>
              </w:rPr>
              <w:t>a</w:t>
            </w:r>
            <w:r w:rsidRPr="00DF6361">
              <w:rPr>
                <w:rFonts w:ascii="宋体" w:eastAsia="宋体" w:hAnsi="宋体" w:cs="宋体" w:hint="eastAsia"/>
                <w:color w:val="000000"/>
                <w:kern w:val="0"/>
                <w:szCs w:val="21"/>
              </w:rPr>
              <w:t xml:space="preserve"> g/kg</w:t>
            </w:r>
          </w:p>
        </w:tc>
        <w:tc>
          <w:tcPr>
            <w:tcW w:w="704" w:type="dxa"/>
            <w:noWrap/>
            <w:vAlign w:val="center"/>
            <w:hideMark/>
          </w:tcPr>
          <w:p w14:paraId="5088E785" w14:textId="77777777" w:rsidR="006C3519" w:rsidRPr="00DF6361" w:rsidRDefault="006C3519" w:rsidP="00A3039B">
            <w:pPr>
              <w:widowControl/>
              <w:adjustRightInd w:val="0"/>
              <w:snapToGrid w:val="0"/>
              <w:ind w:leftChars="-50" w:left="-105" w:rightChars="-50" w:right="-105"/>
              <w:jc w:val="center"/>
              <w:rPr>
                <w:rFonts w:ascii="宋体" w:eastAsia="宋体" w:hAnsi="宋体" w:cs="宋体" w:hint="eastAsia"/>
                <w:color w:val="000000"/>
                <w:kern w:val="0"/>
                <w:szCs w:val="21"/>
              </w:rPr>
            </w:pPr>
            <w:r w:rsidRPr="00DF6361">
              <w:rPr>
                <w:rFonts w:ascii="宋体" w:eastAsia="宋体" w:hAnsi="宋体" w:cs="宋体" w:hint="eastAsia"/>
                <w:color w:val="000000"/>
                <w:kern w:val="0"/>
                <w:szCs w:val="21"/>
              </w:rPr>
              <w:t>1.97</w:t>
            </w:r>
          </w:p>
        </w:tc>
        <w:tc>
          <w:tcPr>
            <w:tcW w:w="704" w:type="dxa"/>
            <w:noWrap/>
            <w:vAlign w:val="center"/>
            <w:hideMark/>
          </w:tcPr>
          <w:p w14:paraId="2F26BFBF" w14:textId="77777777" w:rsidR="006C3519" w:rsidRPr="00DF6361" w:rsidRDefault="006C3519" w:rsidP="00A3039B">
            <w:pPr>
              <w:widowControl/>
              <w:adjustRightInd w:val="0"/>
              <w:snapToGrid w:val="0"/>
              <w:ind w:leftChars="-50" w:left="-105" w:rightChars="-50" w:right="-105"/>
              <w:jc w:val="center"/>
              <w:rPr>
                <w:rFonts w:ascii="宋体" w:eastAsia="宋体" w:hAnsi="宋体" w:cs="宋体" w:hint="eastAsia"/>
                <w:color w:val="000000"/>
                <w:kern w:val="0"/>
                <w:szCs w:val="21"/>
              </w:rPr>
            </w:pPr>
            <w:r w:rsidRPr="00DF6361">
              <w:rPr>
                <w:rFonts w:ascii="宋体" w:eastAsia="宋体" w:hAnsi="宋体" w:cs="宋体" w:hint="eastAsia"/>
                <w:color w:val="000000"/>
                <w:kern w:val="0"/>
                <w:szCs w:val="21"/>
              </w:rPr>
              <w:t>3.95</w:t>
            </w:r>
          </w:p>
        </w:tc>
        <w:tc>
          <w:tcPr>
            <w:tcW w:w="705" w:type="dxa"/>
            <w:noWrap/>
            <w:vAlign w:val="center"/>
            <w:hideMark/>
          </w:tcPr>
          <w:p w14:paraId="7C96C179" w14:textId="77777777" w:rsidR="006C3519" w:rsidRPr="00DF6361" w:rsidRDefault="006C3519" w:rsidP="00A3039B">
            <w:pPr>
              <w:widowControl/>
              <w:adjustRightInd w:val="0"/>
              <w:snapToGrid w:val="0"/>
              <w:ind w:leftChars="-50" w:left="-105" w:rightChars="-50" w:right="-105"/>
              <w:jc w:val="center"/>
              <w:rPr>
                <w:rFonts w:ascii="宋体" w:eastAsia="宋体" w:hAnsi="宋体" w:cs="宋体" w:hint="eastAsia"/>
                <w:color w:val="000000"/>
                <w:kern w:val="0"/>
                <w:szCs w:val="21"/>
              </w:rPr>
            </w:pPr>
            <w:r w:rsidRPr="00DF6361">
              <w:rPr>
                <w:rFonts w:ascii="宋体" w:eastAsia="宋体" w:hAnsi="宋体" w:cs="宋体" w:hint="eastAsia"/>
                <w:color w:val="000000"/>
                <w:kern w:val="0"/>
                <w:szCs w:val="21"/>
              </w:rPr>
              <w:t>5.95</w:t>
            </w:r>
          </w:p>
        </w:tc>
        <w:tc>
          <w:tcPr>
            <w:tcW w:w="705" w:type="dxa"/>
            <w:noWrap/>
            <w:vAlign w:val="center"/>
            <w:hideMark/>
          </w:tcPr>
          <w:p w14:paraId="3E893CE9" w14:textId="77777777" w:rsidR="006C3519" w:rsidRPr="00DF6361" w:rsidRDefault="006C3519" w:rsidP="00A3039B">
            <w:pPr>
              <w:widowControl/>
              <w:adjustRightInd w:val="0"/>
              <w:snapToGrid w:val="0"/>
              <w:ind w:leftChars="-50" w:left="-105" w:rightChars="-50" w:right="-105"/>
              <w:jc w:val="center"/>
              <w:rPr>
                <w:rFonts w:ascii="宋体" w:eastAsia="宋体" w:hAnsi="宋体" w:cs="宋体" w:hint="eastAsia"/>
                <w:color w:val="000000"/>
                <w:kern w:val="0"/>
                <w:szCs w:val="21"/>
              </w:rPr>
            </w:pPr>
            <w:r w:rsidRPr="00DF6361">
              <w:rPr>
                <w:rFonts w:ascii="宋体" w:eastAsia="宋体" w:hAnsi="宋体" w:cs="宋体" w:hint="eastAsia"/>
                <w:color w:val="000000"/>
                <w:kern w:val="0"/>
                <w:szCs w:val="21"/>
              </w:rPr>
              <w:t>7.96</w:t>
            </w:r>
          </w:p>
        </w:tc>
        <w:tc>
          <w:tcPr>
            <w:tcW w:w="705" w:type="dxa"/>
            <w:noWrap/>
            <w:vAlign w:val="center"/>
            <w:hideMark/>
          </w:tcPr>
          <w:p w14:paraId="31F29D86" w14:textId="77777777" w:rsidR="006C3519" w:rsidRPr="00DF6361" w:rsidRDefault="006C3519" w:rsidP="00A3039B">
            <w:pPr>
              <w:widowControl/>
              <w:adjustRightInd w:val="0"/>
              <w:snapToGrid w:val="0"/>
              <w:ind w:leftChars="-50" w:left="-105" w:rightChars="-50" w:right="-105"/>
              <w:jc w:val="center"/>
              <w:rPr>
                <w:rFonts w:ascii="宋体" w:eastAsia="宋体" w:hAnsi="宋体" w:cs="宋体" w:hint="eastAsia"/>
                <w:color w:val="000000"/>
                <w:kern w:val="0"/>
                <w:szCs w:val="21"/>
              </w:rPr>
            </w:pPr>
            <w:r w:rsidRPr="00DF6361">
              <w:rPr>
                <w:rFonts w:ascii="宋体" w:eastAsia="宋体" w:hAnsi="宋体" w:cs="宋体" w:hint="eastAsia"/>
                <w:color w:val="000000"/>
                <w:kern w:val="0"/>
                <w:szCs w:val="21"/>
              </w:rPr>
              <w:t>9.98</w:t>
            </w:r>
          </w:p>
        </w:tc>
        <w:tc>
          <w:tcPr>
            <w:tcW w:w="844" w:type="dxa"/>
            <w:noWrap/>
            <w:vAlign w:val="center"/>
            <w:hideMark/>
          </w:tcPr>
          <w:p w14:paraId="4391E037" w14:textId="77777777" w:rsidR="006C3519" w:rsidRPr="00DF6361" w:rsidRDefault="006C3519" w:rsidP="00A3039B">
            <w:pPr>
              <w:widowControl/>
              <w:adjustRightInd w:val="0"/>
              <w:snapToGrid w:val="0"/>
              <w:ind w:leftChars="-50" w:left="-105" w:rightChars="-50" w:right="-105"/>
              <w:jc w:val="center"/>
              <w:rPr>
                <w:rFonts w:ascii="宋体" w:eastAsia="宋体" w:hAnsi="宋体" w:cs="宋体" w:hint="eastAsia"/>
                <w:color w:val="000000"/>
                <w:kern w:val="0"/>
                <w:szCs w:val="21"/>
              </w:rPr>
            </w:pPr>
            <w:r w:rsidRPr="00DF6361">
              <w:rPr>
                <w:rFonts w:ascii="宋体" w:eastAsia="宋体" w:hAnsi="宋体" w:cs="宋体" w:hint="eastAsia"/>
                <w:color w:val="000000"/>
                <w:kern w:val="0"/>
                <w:szCs w:val="21"/>
              </w:rPr>
              <w:t>12.02</w:t>
            </w:r>
          </w:p>
        </w:tc>
        <w:tc>
          <w:tcPr>
            <w:tcW w:w="844" w:type="dxa"/>
            <w:noWrap/>
            <w:vAlign w:val="center"/>
            <w:hideMark/>
          </w:tcPr>
          <w:p w14:paraId="4E538335" w14:textId="77777777" w:rsidR="006C3519" w:rsidRPr="00DF6361" w:rsidRDefault="006C3519" w:rsidP="00A3039B">
            <w:pPr>
              <w:widowControl/>
              <w:adjustRightInd w:val="0"/>
              <w:snapToGrid w:val="0"/>
              <w:ind w:leftChars="-50" w:left="-105" w:rightChars="-50" w:right="-105"/>
              <w:jc w:val="center"/>
              <w:rPr>
                <w:rFonts w:ascii="宋体" w:eastAsia="宋体" w:hAnsi="宋体" w:cs="宋体" w:hint="eastAsia"/>
                <w:color w:val="000000"/>
                <w:kern w:val="0"/>
                <w:szCs w:val="21"/>
              </w:rPr>
            </w:pPr>
            <w:r w:rsidRPr="00DF6361">
              <w:rPr>
                <w:rFonts w:ascii="宋体" w:eastAsia="宋体" w:hAnsi="宋体" w:cs="宋体" w:hint="eastAsia"/>
                <w:color w:val="000000"/>
                <w:kern w:val="0"/>
                <w:szCs w:val="21"/>
              </w:rPr>
              <w:t>14.06</w:t>
            </w:r>
          </w:p>
        </w:tc>
        <w:tc>
          <w:tcPr>
            <w:tcW w:w="844" w:type="dxa"/>
            <w:noWrap/>
            <w:vAlign w:val="center"/>
            <w:hideMark/>
          </w:tcPr>
          <w:p w14:paraId="74DD714D" w14:textId="77777777" w:rsidR="006C3519" w:rsidRPr="00DF6361" w:rsidRDefault="006C3519" w:rsidP="00A3039B">
            <w:pPr>
              <w:widowControl/>
              <w:adjustRightInd w:val="0"/>
              <w:snapToGrid w:val="0"/>
              <w:ind w:leftChars="-50" w:left="-105" w:rightChars="-50" w:right="-105"/>
              <w:jc w:val="center"/>
              <w:rPr>
                <w:rFonts w:ascii="宋体" w:eastAsia="宋体" w:hAnsi="宋体" w:cs="宋体" w:hint="eastAsia"/>
                <w:color w:val="000000"/>
                <w:kern w:val="0"/>
                <w:szCs w:val="21"/>
              </w:rPr>
            </w:pPr>
            <w:r w:rsidRPr="00DF6361">
              <w:rPr>
                <w:rFonts w:ascii="宋体" w:eastAsia="宋体" w:hAnsi="宋体" w:cs="宋体" w:hint="eastAsia"/>
                <w:color w:val="000000"/>
                <w:kern w:val="0"/>
                <w:szCs w:val="21"/>
              </w:rPr>
              <w:t>16.12</w:t>
            </w:r>
          </w:p>
        </w:tc>
        <w:tc>
          <w:tcPr>
            <w:tcW w:w="844" w:type="dxa"/>
            <w:noWrap/>
            <w:vAlign w:val="center"/>
            <w:hideMark/>
          </w:tcPr>
          <w:p w14:paraId="6E508A23" w14:textId="77777777" w:rsidR="006C3519" w:rsidRPr="00DF6361" w:rsidRDefault="006C3519" w:rsidP="00A3039B">
            <w:pPr>
              <w:widowControl/>
              <w:adjustRightInd w:val="0"/>
              <w:snapToGrid w:val="0"/>
              <w:ind w:leftChars="-50" w:left="-105" w:rightChars="-50" w:right="-105"/>
              <w:jc w:val="center"/>
              <w:rPr>
                <w:rFonts w:ascii="宋体" w:eastAsia="宋体" w:hAnsi="宋体" w:cs="宋体" w:hint="eastAsia"/>
                <w:color w:val="000000"/>
                <w:kern w:val="0"/>
                <w:szCs w:val="21"/>
              </w:rPr>
            </w:pPr>
            <w:r w:rsidRPr="00DF6361">
              <w:rPr>
                <w:rFonts w:ascii="宋体" w:eastAsia="宋体" w:hAnsi="宋体" w:cs="宋体" w:hint="eastAsia"/>
                <w:color w:val="000000"/>
                <w:kern w:val="0"/>
                <w:szCs w:val="21"/>
              </w:rPr>
              <w:t>18.20</w:t>
            </w:r>
          </w:p>
        </w:tc>
      </w:tr>
    </w:tbl>
    <w:p w14:paraId="26193B23" w14:textId="77777777" w:rsidR="006953D3" w:rsidRDefault="006953D3" w:rsidP="006953D3">
      <w:pPr>
        <w:ind w:firstLineChars="200" w:firstLine="480"/>
        <w:rPr>
          <w:rFonts w:ascii="宋体" w:eastAsia="宋体" w:hAnsi="宋体" w:hint="eastAsia"/>
          <w:sz w:val="24"/>
          <w:szCs w:val="24"/>
        </w:rPr>
      </w:pPr>
    </w:p>
    <w:p w14:paraId="7742FFEB" w14:textId="28A6E7D9" w:rsidR="006953D3" w:rsidRPr="00602763" w:rsidRDefault="006953D3" w:rsidP="006953D3">
      <w:pPr>
        <w:ind w:firstLineChars="200" w:firstLine="482"/>
        <w:rPr>
          <w:rFonts w:ascii="宋体" w:eastAsia="宋体" w:hAnsi="宋体" w:hint="eastAsia"/>
          <w:b/>
          <w:bCs/>
          <w:sz w:val="24"/>
          <w:szCs w:val="24"/>
        </w:rPr>
      </w:pPr>
      <w:r w:rsidRPr="00602763">
        <w:rPr>
          <w:rFonts w:ascii="宋体" w:eastAsia="宋体" w:hAnsi="宋体" w:hint="eastAsia"/>
          <w:b/>
          <w:bCs/>
          <w:sz w:val="24"/>
          <w:szCs w:val="24"/>
        </w:rPr>
        <w:t>(二）基于ECU的测量排气质量流量（ECU的测量燃料消耗量与进气量之和）和EFM 的测量排气质量流量进行</w:t>
      </w:r>
      <w:bookmarkStart w:id="23" w:name="_Hlk236394423"/>
      <w:r w:rsidRPr="00602763">
        <w:rPr>
          <w:rFonts w:ascii="宋体" w:eastAsia="宋体" w:hAnsi="宋体" w:hint="eastAsia"/>
          <w:b/>
          <w:bCs/>
          <w:sz w:val="24"/>
          <w:szCs w:val="24"/>
        </w:rPr>
        <w:t>排放数据一致性检查</w:t>
      </w:r>
      <w:bookmarkEnd w:id="23"/>
      <w:r w:rsidRPr="00602763">
        <w:rPr>
          <w:rFonts w:ascii="宋体" w:eastAsia="宋体" w:hAnsi="宋体" w:hint="eastAsia"/>
          <w:b/>
          <w:bCs/>
          <w:sz w:val="24"/>
          <w:szCs w:val="24"/>
        </w:rPr>
        <w:t>的方法验证</w:t>
      </w:r>
    </w:p>
    <w:p w14:paraId="0753ED88" w14:textId="39ABF7EF" w:rsidR="00B91CB8" w:rsidRDefault="00B91CB8" w:rsidP="00B91CB8">
      <w:pPr>
        <w:pStyle w:val="TextofReference"/>
        <w:numPr>
          <w:ilvl w:val="0"/>
          <w:numId w:val="0"/>
        </w:numPr>
        <w:spacing w:line="240" w:lineRule="auto"/>
        <w:ind w:firstLineChars="172" w:firstLine="361"/>
        <w:rPr>
          <w:sz w:val="21"/>
          <w:szCs w:val="21"/>
        </w:rPr>
      </w:pPr>
      <w:r w:rsidRPr="00993F13">
        <w:rPr>
          <w:rFonts w:hint="eastAsia"/>
          <w:sz w:val="21"/>
          <w:szCs w:val="21"/>
        </w:rPr>
        <w:t>图</w:t>
      </w:r>
      <w:r>
        <w:rPr>
          <w:rFonts w:hint="eastAsia"/>
          <w:sz w:val="21"/>
          <w:szCs w:val="21"/>
        </w:rPr>
        <w:t>8</w:t>
      </w:r>
      <w:r>
        <w:rPr>
          <w:rFonts w:hint="eastAsia"/>
          <w:sz w:val="21"/>
          <w:szCs w:val="21"/>
        </w:rPr>
        <w:t>和图</w:t>
      </w:r>
      <w:r>
        <w:rPr>
          <w:rFonts w:hint="eastAsia"/>
          <w:sz w:val="21"/>
          <w:szCs w:val="21"/>
        </w:rPr>
        <w:t>9</w:t>
      </w:r>
      <w:r>
        <w:rPr>
          <w:rFonts w:hint="eastAsia"/>
          <w:sz w:val="21"/>
          <w:szCs w:val="21"/>
        </w:rPr>
        <w:t>分别是</w:t>
      </w:r>
      <w:r w:rsidRPr="00993F13">
        <w:rPr>
          <w:rFonts w:hint="eastAsia"/>
          <w:sz w:val="21"/>
          <w:szCs w:val="21"/>
        </w:rPr>
        <w:t xml:space="preserve"> </w:t>
      </w:r>
      <w:r>
        <w:rPr>
          <w:rFonts w:hint="eastAsia"/>
          <w:sz w:val="21"/>
          <w:szCs w:val="21"/>
        </w:rPr>
        <w:t>1#</w:t>
      </w:r>
      <w:r>
        <w:rPr>
          <w:rFonts w:hint="eastAsia"/>
          <w:sz w:val="21"/>
          <w:szCs w:val="21"/>
        </w:rPr>
        <w:t>样车和</w:t>
      </w:r>
      <w:r>
        <w:rPr>
          <w:rFonts w:hint="eastAsia"/>
          <w:sz w:val="21"/>
          <w:szCs w:val="21"/>
        </w:rPr>
        <w:t>2#</w:t>
      </w:r>
      <w:r>
        <w:rPr>
          <w:rFonts w:hint="eastAsia"/>
          <w:sz w:val="21"/>
          <w:szCs w:val="21"/>
        </w:rPr>
        <w:t>样车</w:t>
      </w:r>
      <w:r w:rsidRPr="002C7F26">
        <w:rPr>
          <w:rFonts w:hint="eastAsia"/>
          <w:sz w:val="21"/>
          <w:szCs w:val="21"/>
        </w:rPr>
        <w:t>ECU</w:t>
      </w:r>
      <w:r w:rsidRPr="002C7F26">
        <w:rPr>
          <w:rFonts w:hint="eastAsia"/>
          <w:sz w:val="21"/>
          <w:szCs w:val="21"/>
        </w:rPr>
        <w:t>的测量排气质量流量（</w:t>
      </w:r>
      <w:r w:rsidRPr="002C7F26">
        <w:rPr>
          <w:rFonts w:hint="eastAsia"/>
          <w:sz w:val="21"/>
          <w:szCs w:val="21"/>
        </w:rPr>
        <w:t>ECU</w:t>
      </w:r>
      <w:r w:rsidRPr="002C7F26">
        <w:rPr>
          <w:rFonts w:hint="eastAsia"/>
          <w:sz w:val="21"/>
          <w:szCs w:val="21"/>
        </w:rPr>
        <w:t>的测量燃料消耗量与进气量之和）和</w:t>
      </w:r>
      <w:r w:rsidRPr="002C7F26">
        <w:rPr>
          <w:rFonts w:hint="eastAsia"/>
          <w:sz w:val="21"/>
          <w:szCs w:val="21"/>
        </w:rPr>
        <w:t xml:space="preserve">EFM </w:t>
      </w:r>
      <w:r w:rsidRPr="002C7F26">
        <w:rPr>
          <w:rFonts w:hint="eastAsia"/>
          <w:sz w:val="21"/>
          <w:szCs w:val="21"/>
        </w:rPr>
        <w:t>的测量排气质量流量间的相关性</w:t>
      </w:r>
      <w:r>
        <w:rPr>
          <w:rFonts w:hint="eastAsia"/>
          <w:sz w:val="21"/>
          <w:szCs w:val="21"/>
        </w:rPr>
        <w:t>，由图可知，</w:t>
      </w:r>
      <w:r w:rsidRPr="002C7F26">
        <w:rPr>
          <w:rFonts w:hint="eastAsia"/>
          <w:sz w:val="21"/>
          <w:szCs w:val="21"/>
        </w:rPr>
        <w:t>ECU</w:t>
      </w:r>
      <w:r w:rsidRPr="002C7F26">
        <w:rPr>
          <w:rFonts w:hint="eastAsia"/>
          <w:sz w:val="21"/>
          <w:szCs w:val="21"/>
        </w:rPr>
        <w:t>的测量排气质量流量（</w:t>
      </w:r>
      <w:r w:rsidRPr="002C7F26">
        <w:rPr>
          <w:rFonts w:hint="eastAsia"/>
          <w:sz w:val="21"/>
          <w:szCs w:val="21"/>
        </w:rPr>
        <w:t>ECU</w:t>
      </w:r>
      <w:r w:rsidRPr="002C7F26">
        <w:rPr>
          <w:rFonts w:hint="eastAsia"/>
          <w:sz w:val="21"/>
          <w:szCs w:val="21"/>
        </w:rPr>
        <w:t>的测量燃料消耗量与进气量之和）和</w:t>
      </w:r>
      <w:r w:rsidRPr="002C7F26">
        <w:rPr>
          <w:rFonts w:hint="eastAsia"/>
          <w:sz w:val="21"/>
          <w:szCs w:val="21"/>
        </w:rPr>
        <w:t xml:space="preserve">EFM </w:t>
      </w:r>
      <w:r w:rsidRPr="002C7F26">
        <w:rPr>
          <w:rFonts w:hint="eastAsia"/>
          <w:sz w:val="21"/>
          <w:szCs w:val="21"/>
        </w:rPr>
        <w:t>的测量排气质量流量间的相关性</w:t>
      </w:r>
      <w:r>
        <w:rPr>
          <w:rFonts w:hint="eastAsia"/>
          <w:sz w:val="21"/>
          <w:szCs w:val="21"/>
        </w:rPr>
        <w:t>其与</w:t>
      </w:r>
      <w:r w:rsidR="009420E2">
        <w:rPr>
          <w:rFonts w:hint="eastAsia"/>
          <w:sz w:val="21"/>
          <w:szCs w:val="21"/>
        </w:rPr>
        <w:t>图</w:t>
      </w:r>
      <w:r w:rsidR="009420E2">
        <w:rPr>
          <w:rFonts w:hint="eastAsia"/>
          <w:sz w:val="21"/>
          <w:szCs w:val="21"/>
        </w:rPr>
        <w:t>3</w:t>
      </w:r>
      <w:r w:rsidR="009420E2">
        <w:rPr>
          <w:rFonts w:hint="eastAsia"/>
          <w:sz w:val="21"/>
          <w:szCs w:val="21"/>
        </w:rPr>
        <w:t>中</w:t>
      </w:r>
      <w:r>
        <w:rPr>
          <w:rFonts w:hint="eastAsia"/>
          <w:sz w:val="21"/>
          <w:szCs w:val="21"/>
        </w:rPr>
        <w:t>碳平衡法接近，且均大于</w:t>
      </w:r>
      <w:r>
        <w:rPr>
          <w:rFonts w:hint="eastAsia"/>
          <w:sz w:val="21"/>
          <w:szCs w:val="21"/>
        </w:rPr>
        <w:t>0.9</w:t>
      </w:r>
      <w:r>
        <w:rPr>
          <w:rFonts w:hint="eastAsia"/>
          <w:sz w:val="21"/>
          <w:szCs w:val="21"/>
        </w:rPr>
        <w:t>，具备</w:t>
      </w:r>
      <w:r w:rsidRPr="00B91CB8">
        <w:rPr>
          <w:rFonts w:hint="eastAsia"/>
          <w:sz w:val="21"/>
          <w:szCs w:val="21"/>
        </w:rPr>
        <w:t>排放数据一致性检查</w:t>
      </w:r>
      <w:r>
        <w:rPr>
          <w:rFonts w:hint="eastAsia"/>
          <w:sz w:val="21"/>
          <w:szCs w:val="21"/>
        </w:rPr>
        <w:t>的可行性。</w:t>
      </w:r>
    </w:p>
    <w:p w14:paraId="31BC80A3" w14:textId="77777777" w:rsidR="006953D3" w:rsidRDefault="006953D3" w:rsidP="006953D3">
      <w:pPr>
        <w:ind w:firstLineChars="200" w:firstLine="440"/>
        <w:jc w:val="center"/>
        <w:rPr>
          <w:rFonts w:ascii="宋体" w:eastAsia="宋体" w:hAnsi="宋体" w:cs="华文楷体" w:hint="eastAsia"/>
          <w:sz w:val="22"/>
        </w:rPr>
      </w:pPr>
      <w:r>
        <w:rPr>
          <w:rFonts w:ascii="宋体" w:eastAsia="宋体" w:hAnsi="宋体" w:cs="华文楷体" w:hint="eastAsia"/>
          <w:noProof/>
          <w:sz w:val="22"/>
        </w:rPr>
        <w:drawing>
          <wp:inline distT="0" distB="0" distL="0" distR="0" wp14:anchorId="787FAB63" wp14:editId="60EE95CE">
            <wp:extent cx="2880000" cy="1727760"/>
            <wp:effectExtent l="0" t="0" r="0" b="6350"/>
            <wp:docPr id="378753798"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880000" cy="1727760"/>
                    </a:xfrm>
                    <a:prstGeom prst="rect">
                      <a:avLst/>
                    </a:prstGeom>
                    <a:noFill/>
                  </pic:spPr>
                </pic:pic>
              </a:graphicData>
            </a:graphic>
          </wp:inline>
        </w:drawing>
      </w:r>
    </w:p>
    <w:p w14:paraId="279FB5E6" w14:textId="63826B6F" w:rsidR="006953D3" w:rsidRPr="00602763" w:rsidRDefault="006953D3" w:rsidP="006953D3">
      <w:pPr>
        <w:pStyle w:val="TextofReference"/>
        <w:numPr>
          <w:ilvl w:val="0"/>
          <w:numId w:val="0"/>
        </w:numPr>
        <w:spacing w:line="240" w:lineRule="auto"/>
        <w:ind w:firstLineChars="172" w:firstLine="363"/>
        <w:jc w:val="center"/>
        <w:rPr>
          <w:rFonts w:ascii="宋体" w:hAnsi="宋体" w:hint="eastAsia"/>
          <w:b/>
          <w:bCs/>
          <w:sz w:val="21"/>
          <w:szCs w:val="21"/>
        </w:rPr>
      </w:pPr>
      <w:r w:rsidRPr="00602763">
        <w:rPr>
          <w:rFonts w:ascii="宋体" w:hAnsi="宋体" w:hint="eastAsia"/>
          <w:b/>
          <w:bCs/>
          <w:sz w:val="21"/>
          <w:szCs w:val="21"/>
        </w:rPr>
        <w:t>图</w:t>
      </w:r>
      <w:r w:rsidR="00B91CB8" w:rsidRPr="00602763">
        <w:rPr>
          <w:rFonts w:ascii="宋体" w:hAnsi="宋体" w:hint="eastAsia"/>
          <w:b/>
          <w:bCs/>
          <w:sz w:val="21"/>
          <w:szCs w:val="21"/>
        </w:rPr>
        <w:t>8</w:t>
      </w:r>
      <w:r w:rsidRPr="00602763">
        <w:rPr>
          <w:rFonts w:ascii="宋体" w:hAnsi="宋体" w:hint="eastAsia"/>
          <w:b/>
          <w:bCs/>
          <w:sz w:val="21"/>
          <w:szCs w:val="21"/>
        </w:rPr>
        <w:t xml:space="preserve"> 1#样车ECU的测量排气质量流量（ECU的测量燃料消耗量与进气量之和）和EFM 的测量排气质量流量间的相关性</w:t>
      </w:r>
    </w:p>
    <w:p w14:paraId="0CB273E8" w14:textId="77777777" w:rsidR="006953D3" w:rsidRDefault="006953D3" w:rsidP="006953D3">
      <w:pPr>
        <w:ind w:firstLineChars="200" w:firstLine="440"/>
        <w:jc w:val="center"/>
        <w:rPr>
          <w:rFonts w:ascii="宋体" w:eastAsia="宋体" w:hAnsi="宋体" w:cs="华文楷体" w:hint="eastAsia"/>
          <w:sz w:val="22"/>
        </w:rPr>
      </w:pPr>
      <w:r>
        <w:rPr>
          <w:rFonts w:ascii="宋体" w:eastAsia="宋体" w:hAnsi="宋体" w:cs="华文楷体" w:hint="eastAsia"/>
          <w:noProof/>
          <w:sz w:val="22"/>
        </w:rPr>
        <w:lastRenderedPageBreak/>
        <w:drawing>
          <wp:inline distT="0" distB="0" distL="0" distR="0" wp14:anchorId="0873242B" wp14:editId="51F93838">
            <wp:extent cx="2880000" cy="1727760"/>
            <wp:effectExtent l="0" t="0" r="0" b="6350"/>
            <wp:docPr id="1411640323"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880000" cy="1727760"/>
                    </a:xfrm>
                    <a:prstGeom prst="rect">
                      <a:avLst/>
                    </a:prstGeom>
                    <a:noFill/>
                  </pic:spPr>
                </pic:pic>
              </a:graphicData>
            </a:graphic>
          </wp:inline>
        </w:drawing>
      </w:r>
    </w:p>
    <w:p w14:paraId="35155071" w14:textId="154863EA" w:rsidR="006953D3" w:rsidRPr="00602763" w:rsidRDefault="006953D3" w:rsidP="006953D3">
      <w:pPr>
        <w:pStyle w:val="TextofReference"/>
        <w:numPr>
          <w:ilvl w:val="0"/>
          <w:numId w:val="0"/>
        </w:numPr>
        <w:spacing w:line="240" w:lineRule="auto"/>
        <w:ind w:firstLineChars="172" w:firstLine="363"/>
        <w:jc w:val="center"/>
        <w:rPr>
          <w:rFonts w:ascii="宋体" w:hAnsi="宋体" w:hint="eastAsia"/>
          <w:b/>
          <w:bCs/>
          <w:sz w:val="21"/>
          <w:szCs w:val="21"/>
        </w:rPr>
      </w:pPr>
      <w:r w:rsidRPr="00602763">
        <w:rPr>
          <w:rFonts w:ascii="宋体" w:hAnsi="宋体" w:hint="eastAsia"/>
          <w:b/>
          <w:bCs/>
          <w:sz w:val="21"/>
          <w:szCs w:val="21"/>
        </w:rPr>
        <w:t>图</w:t>
      </w:r>
      <w:r w:rsidR="00B91CB8" w:rsidRPr="00602763">
        <w:rPr>
          <w:rFonts w:ascii="宋体" w:hAnsi="宋体" w:hint="eastAsia"/>
          <w:b/>
          <w:bCs/>
          <w:sz w:val="21"/>
          <w:szCs w:val="21"/>
        </w:rPr>
        <w:t>9</w:t>
      </w:r>
      <w:r w:rsidRPr="00602763">
        <w:rPr>
          <w:rFonts w:ascii="宋体" w:hAnsi="宋体" w:hint="eastAsia"/>
          <w:b/>
          <w:bCs/>
          <w:sz w:val="21"/>
          <w:szCs w:val="21"/>
        </w:rPr>
        <w:t xml:space="preserve"> 2#样车ECU的测量排气质量流量（ECU的测量燃料消耗量与进气量之和）和EFM 的测量排气质量流量间的相关性</w:t>
      </w:r>
    </w:p>
    <w:p w14:paraId="7C3C00A6" w14:textId="3BDF95CD" w:rsidR="003C188E" w:rsidRPr="00602763" w:rsidRDefault="003C188E" w:rsidP="009F4532">
      <w:pPr>
        <w:snapToGrid w:val="0"/>
        <w:ind w:firstLineChars="200" w:firstLine="482"/>
        <w:rPr>
          <w:rFonts w:ascii="宋体" w:eastAsia="宋体" w:hAnsi="宋体" w:hint="eastAsia"/>
          <w:b/>
          <w:bCs/>
          <w:sz w:val="24"/>
          <w:szCs w:val="24"/>
        </w:rPr>
      </w:pPr>
      <w:r w:rsidRPr="00602763">
        <w:rPr>
          <w:rFonts w:ascii="宋体" w:eastAsia="宋体" w:hAnsi="宋体" w:hint="eastAsia"/>
          <w:b/>
          <w:bCs/>
          <w:sz w:val="24"/>
          <w:szCs w:val="24"/>
        </w:rPr>
        <w:t>(</w:t>
      </w:r>
      <w:r w:rsidR="006953D3" w:rsidRPr="00602763">
        <w:rPr>
          <w:rFonts w:ascii="宋体" w:eastAsia="宋体" w:hAnsi="宋体" w:hint="eastAsia"/>
          <w:b/>
          <w:bCs/>
          <w:sz w:val="24"/>
          <w:szCs w:val="24"/>
        </w:rPr>
        <w:t>三</w:t>
      </w:r>
      <w:r w:rsidRPr="00602763">
        <w:rPr>
          <w:rFonts w:ascii="宋体" w:eastAsia="宋体" w:hAnsi="宋体" w:hint="eastAsia"/>
          <w:b/>
          <w:bCs/>
          <w:sz w:val="24"/>
          <w:szCs w:val="24"/>
        </w:rPr>
        <w:t>）</w:t>
      </w:r>
      <w:r w:rsidR="00F77430" w:rsidRPr="00602763">
        <w:rPr>
          <w:rFonts w:ascii="宋体" w:eastAsia="宋体" w:hAnsi="宋体" w:hint="eastAsia"/>
          <w:b/>
          <w:bCs/>
          <w:sz w:val="24"/>
          <w:szCs w:val="24"/>
        </w:rPr>
        <w:t>基于修正后的通用燃料组成分子式</w:t>
      </w:r>
      <m:oMath>
        <m:sSub>
          <m:sSubPr>
            <m:ctrlPr>
              <w:rPr>
                <w:rFonts w:ascii="Cambria Math" w:eastAsia="宋体" w:hAnsi="Cambria Math" w:cs="宋体"/>
                <w:b/>
                <w:bCs/>
                <w:sz w:val="24"/>
                <w:szCs w:val="24"/>
              </w:rPr>
            </m:ctrlPr>
          </m:sSubPr>
          <m:e>
            <m:r>
              <m:rPr>
                <m:sty m:val="bi"/>
              </m:rPr>
              <w:rPr>
                <w:rFonts w:ascii="Cambria Math" w:eastAsia="宋体" w:hAnsi="Cambria Math"/>
                <w:sz w:val="24"/>
                <w:szCs w:val="24"/>
              </w:rPr>
              <m:t>C</m:t>
            </m:r>
          </m:e>
          <m:sub>
            <m:r>
              <m:rPr>
                <m:sty m:val="bi"/>
              </m:rPr>
              <w:rPr>
                <w:rFonts w:ascii="Cambria Math" w:eastAsia="宋体" w:hAnsi="Cambria Math"/>
                <w:sz w:val="24"/>
                <w:szCs w:val="24"/>
              </w:rPr>
              <m:t>β</m:t>
            </m:r>
          </m:sub>
        </m:sSub>
        <m:sSub>
          <m:sSubPr>
            <m:ctrlPr>
              <w:rPr>
                <w:rFonts w:ascii="Cambria Math" w:eastAsia="宋体" w:hAnsi="Cambria Math" w:cs="宋体"/>
                <w:b/>
                <w:bCs/>
                <w:sz w:val="24"/>
                <w:szCs w:val="24"/>
              </w:rPr>
            </m:ctrlPr>
          </m:sSubPr>
          <m:e>
            <m:r>
              <m:rPr>
                <m:sty m:val="bi"/>
              </m:rPr>
              <w:rPr>
                <w:rFonts w:ascii="Cambria Math" w:eastAsia="宋体" w:hAnsi="Cambria Math"/>
                <w:sz w:val="24"/>
                <w:szCs w:val="24"/>
              </w:rPr>
              <m:t>H</m:t>
            </m:r>
          </m:e>
          <m:sub>
            <m:r>
              <m:rPr>
                <m:sty m:val="bi"/>
              </m:rPr>
              <w:rPr>
                <w:rFonts w:ascii="Cambria Math" w:eastAsia="宋体" w:hAnsi="Cambria Math"/>
                <w:sz w:val="24"/>
                <w:szCs w:val="24"/>
              </w:rPr>
              <m:t>α</m:t>
            </m:r>
          </m:sub>
        </m:sSub>
        <m:sSub>
          <m:sSubPr>
            <m:ctrlPr>
              <w:rPr>
                <w:rFonts w:ascii="Cambria Math" w:eastAsia="宋体" w:hAnsi="Cambria Math" w:cs="宋体"/>
                <w:b/>
                <w:bCs/>
                <w:sz w:val="24"/>
                <w:szCs w:val="24"/>
              </w:rPr>
            </m:ctrlPr>
          </m:sSubPr>
          <m:e>
            <m:r>
              <m:rPr>
                <m:sty m:val="bi"/>
              </m:rPr>
              <w:rPr>
                <w:rFonts w:ascii="Cambria Math" w:eastAsia="宋体" w:hAnsi="Cambria Math"/>
                <w:sz w:val="24"/>
                <w:szCs w:val="24"/>
              </w:rPr>
              <m:t>O</m:t>
            </m:r>
          </m:e>
          <m:sub>
            <m:r>
              <m:rPr>
                <m:sty m:val="bi"/>
              </m:rPr>
              <w:rPr>
                <w:rFonts w:ascii="Cambria Math" w:eastAsia="宋体" w:hAnsi="Cambria Math"/>
                <w:sz w:val="24"/>
                <w:szCs w:val="24"/>
              </w:rPr>
              <m:t>ε</m:t>
            </m:r>
          </m:sub>
        </m:sSub>
        <m:sSub>
          <m:sSubPr>
            <m:ctrlPr>
              <w:rPr>
                <w:rFonts w:ascii="Cambria Math" w:eastAsia="宋体" w:hAnsi="Cambria Math" w:cs="宋体"/>
                <w:b/>
                <w:bCs/>
                <w:sz w:val="24"/>
                <w:szCs w:val="24"/>
              </w:rPr>
            </m:ctrlPr>
          </m:sSubPr>
          <m:e>
            <m:r>
              <m:rPr>
                <m:sty m:val="bi"/>
              </m:rPr>
              <w:rPr>
                <w:rFonts w:ascii="Cambria Math" w:eastAsia="宋体" w:hAnsi="Cambria Math"/>
                <w:sz w:val="24"/>
                <w:szCs w:val="24"/>
              </w:rPr>
              <m:t>N</m:t>
            </m:r>
          </m:e>
          <m:sub>
            <m:r>
              <m:rPr>
                <m:sty m:val="bi"/>
              </m:rPr>
              <w:rPr>
                <w:rFonts w:ascii="Cambria Math" w:eastAsia="宋体" w:hAnsi="Cambria Math"/>
                <w:sz w:val="24"/>
                <w:szCs w:val="24"/>
              </w:rPr>
              <m:t>δ</m:t>
            </m:r>
          </m:sub>
        </m:sSub>
        <m:sSub>
          <m:sSubPr>
            <m:ctrlPr>
              <w:rPr>
                <w:rFonts w:ascii="Cambria Math" w:eastAsia="宋体" w:hAnsi="Cambria Math" w:cs="宋体"/>
                <w:b/>
                <w:bCs/>
                <w:sz w:val="24"/>
                <w:szCs w:val="24"/>
              </w:rPr>
            </m:ctrlPr>
          </m:sSubPr>
          <m:e>
            <m:r>
              <m:rPr>
                <m:sty m:val="bi"/>
              </m:rPr>
              <w:rPr>
                <w:rFonts w:ascii="Cambria Math" w:eastAsia="宋体" w:hAnsi="Cambria Math"/>
                <w:sz w:val="24"/>
                <w:szCs w:val="24"/>
              </w:rPr>
              <m:t>S</m:t>
            </m:r>
          </m:e>
          <m:sub>
            <m:r>
              <m:rPr>
                <m:sty m:val="bi"/>
              </m:rPr>
              <w:rPr>
                <w:rFonts w:ascii="Cambria Math" w:eastAsia="宋体" w:hAnsi="Cambria Math"/>
                <w:sz w:val="24"/>
                <w:szCs w:val="24"/>
              </w:rPr>
              <m:t>γ</m:t>
            </m:r>
          </m:sub>
        </m:sSub>
      </m:oMath>
      <w:r w:rsidR="00F77430" w:rsidRPr="00602763">
        <w:rPr>
          <w:rFonts w:ascii="宋体" w:eastAsia="宋体" w:hAnsi="宋体" w:hint="eastAsia"/>
          <w:b/>
          <w:bCs/>
          <w:sz w:val="24"/>
          <w:szCs w:val="24"/>
        </w:rPr>
        <w:t>引入基于精确方程计算排气组分的u值的方法验证</w:t>
      </w:r>
    </w:p>
    <w:p w14:paraId="76DEBA82" w14:textId="1ED4F412" w:rsidR="00993F13" w:rsidRPr="003C188E" w:rsidRDefault="0048290F" w:rsidP="008E3069">
      <w:pPr>
        <w:ind w:firstLineChars="200" w:firstLine="420"/>
        <w:rPr>
          <w:rFonts w:ascii="宋体" w:eastAsia="宋体" w:hAnsi="宋体" w:cs="华文楷体" w:hint="eastAsia"/>
          <w:sz w:val="22"/>
        </w:rPr>
      </w:pPr>
      <w:r w:rsidRPr="00362A09">
        <w:rPr>
          <w:rFonts w:ascii="宋体" w:eastAsia="宋体" w:hAnsi="宋体" w:hint="eastAsia"/>
          <w:szCs w:val="21"/>
        </w:rPr>
        <w:t>采用</w:t>
      </w:r>
      <w:r>
        <w:rPr>
          <w:rFonts w:ascii="宋体" w:eastAsia="宋体" w:hAnsi="宋体" w:hint="eastAsia"/>
          <w:szCs w:val="21"/>
        </w:rPr>
        <w:t>表1中1#和2#</w:t>
      </w:r>
      <w:r w:rsidRPr="00362A09">
        <w:rPr>
          <w:rFonts w:ascii="宋体" w:eastAsia="宋体" w:hAnsi="宋体" w:hint="eastAsia"/>
          <w:szCs w:val="21"/>
        </w:rPr>
        <w:t>国六重型天然气车</w:t>
      </w:r>
      <w:r>
        <w:rPr>
          <w:rFonts w:ascii="宋体" w:eastAsia="宋体" w:hAnsi="宋体" w:hint="eastAsia"/>
          <w:szCs w:val="21"/>
        </w:rPr>
        <w:t>进行了</w:t>
      </w:r>
      <w:r w:rsidRPr="0048290F">
        <w:rPr>
          <w:rFonts w:ascii="宋体" w:eastAsia="宋体" w:hAnsi="宋体" w:hint="eastAsia"/>
          <w:szCs w:val="21"/>
        </w:rPr>
        <w:t>基于精确方程计算排气组分的u值的方法验证</w:t>
      </w:r>
      <w:r>
        <w:rPr>
          <w:rFonts w:ascii="宋体" w:eastAsia="宋体" w:hAnsi="宋体" w:hint="eastAsia"/>
          <w:szCs w:val="21"/>
        </w:rPr>
        <w:t>，</w:t>
      </w:r>
      <w:r w:rsidR="008E3069">
        <w:rPr>
          <w:rFonts w:ascii="宋体" w:eastAsia="宋体" w:hAnsi="宋体" w:hint="eastAsia"/>
          <w:szCs w:val="21"/>
        </w:rPr>
        <w:t>由图</w:t>
      </w:r>
      <w:r w:rsidR="007D3648">
        <w:rPr>
          <w:rFonts w:ascii="宋体" w:eastAsia="宋体" w:hAnsi="宋体" w:hint="eastAsia"/>
          <w:szCs w:val="21"/>
        </w:rPr>
        <w:t>10</w:t>
      </w:r>
      <w:r w:rsidR="008E3069">
        <w:rPr>
          <w:rFonts w:ascii="宋体" w:eastAsia="宋体" w:hAnsi="宋体" w:hint="eastAsia"/>
          <w:szCs w:val="21"/>
        </w:rPr>
        <w:t>和图</w:t>
      </w:r>
      <w:r w:rsidR="007D3648">
        <w:rPr>
          <w:rFonts w:ascii="宋体" w:eastAsia="宋体" w:hAnsi="宋体" w:hint="eastAsia"/>
          <w:szCs w:val="21"/>
        </w:rPr>
        <w:t>11</w:t>
      </w:r>
      <w:r w:rsidR="008E3069">
        <w:rPr>
          <w:rFonts w:ascii="宋体" w:eastAsia="宋体" w:hAnsi="宋体" w:hint="eastAsia"/>
          <w:szCs w:val="21"/>
        </w:rPr>
        <w:t>可知，基于</w:t>
      </w:r>
      <w:r w:rsidR="008E3069" w:rsidRPr="008E3069">
        <w:rPr>
          <w:rFonts w:ascii="宋体" w:eastAsia="宋体" w:hAnsi="宋体" w:hint="eastAsia"/>
          <w:szCs w:val="21"/>
        </w:rPr>
        <w:t>ECU数据流测试</w:t>
      </w:r>
      <w:r w:rsidR="008E3069">
        <w:rPr>
          <w:rFonts w:ascii="宋体" w:eastAsia="宋体" w:hAnsi="宋体" w:hint="eastAsia"/>
          <w:szCs w:val="21"/>
        </w:rPr>
        <w:t>的燃料流量</w:t>
      </w:r>
      <w:r w:rsidR="008E3069" w:rsidRPr="008E3069">
        <w:rPr>
          <w:rFonts w:ascii="宋体" w:eastAsia="宋体" w:hAnsi="宋体" w:hint="eastAsia"/>
          <w:szCs w:val="21"/>
        </w:rPr>
        <w:t>数据</w:t>
      </w:r>
      <w:r w:rsidR="008E3069">
        <w:rPr>
          <w:rFonts w:ascii="宋体" w:eastAsia="宋体" w:hAnsi="宋体" w:hint="eastAsia"/>
          <w:szCs w:val="21"/>
        </w:rPr>
        <w:t>和</w:t>
      </w:r>
      <w:r w:rsidR="008E3069" w:rsidRPr="008E3069">
        <w:rPr>
          <w:rFonts w:ascii="宋体" w:eastAsia="宋体" w:hAnsi="宋体" w:hint="eastAsia"/>
          <w:szCs w:val="21"/>
        </w:rPr>
        <w:t>EFM测试的瞬时排气流量与ECU数据流测试的燃料流量</w:t>
      </w:r>
      <w:r w:rsidR="008E3069">
        <w:rPr>
          <w:rFonts w:ascii="宋体" w:eastAsia="宋体" w:hAnsi="宋体" w:hint="eastAsia"/>
          <w:szCs w:val="21"/>
        </w:rPr>
        <w:t>数据</w:t>
      </w:r>
      <w:r w:rsidR="008E3069" w:rsidRPr="008E3069">
        <w:rPr>
          <w:rFonts w:ascii="宋体" w:eastAsia="宋体" w:hAnsi="宋体" w:hint="eastAsia"/>
          <w:szCs w:val="21"/>
        </w:rPr>
        <w:t>差值</w:t>
      </w:r>
      <w:r w:rsidR="008E3069">
        <w:rPr>
          <w:rFonts w:ascii="宋体" w:eastAsia="宋体" w:hAnsi="宋体" w:hint="eastAsia"/>
          <w:szCs w:val="21"/>
        </w:rPr>
        <w:t>得出的</w:t>
      </w:r>
      <w:r w:rsidR="008E3069" w:rsidRPr="008E3069">
        <w:rPr>
          <w:rFonts w:ascii="宋体" w:eastAsia="宋体" w:hAnsi="宋体" w:hint="eastAsia"/>
          <w:szCs w:val="21"/>
        </w:rPr>
        <w:t>进气瞬时流量</w:t>
      </w:r>
      <w:r w:rsidR="008E3069">
        <w:rPr>
          <w:rFonts w:ascii="宋体" w:eastAsia="宋体" w:hAnsi="宋体" w:hint="eastAsia"/>
          <w:szCs w:val="21"/>
        </w:rPr>
        <w:t>数据计算</w:t>
      </w:r>
      <w:r w:rsidR="007B4C30">
        <w:rPr>
          <w:rFonts w:ascii="宋体" w:eastAsia="宋体" w:hAnsi="宋体" w:hint="eastAsia"/>
          <w:szCs w:val="21"/>
        </w:rPr>
        <w:t>CO</w:t>
      </w:r>
      <w:r w:rsidR="007B4C30" w:rsidRPr="007B4C30">
        <w:rPr>
          <w:rFonts w:ascii="宋体" w:eastAsia="宋体" w:hAnsi="宋体" w:hint="eastAsia"/>
          <w:szCs w:val="21"/>
          <w:vertAlign w:val="subscript"/>
        </w:rPr>
        <w:t>2</w:t>
      </w:r>
      <w:r w:rsidR="007B4C30">
        <w:rPr>
          <w:rFonts w:ascii="宋体" w:eastAsia="宋体" w:hAnsi="宋体" w:hint="eastAsia"/>
          <w:szCs w:val="21"/>
        </w:rPr>
        <w:t>排气组分的u值与标准u值中位数差异较小，同时两者统计的累计排放量</w:t>
      </w:r>
      <w:r w:rsidR="007D3648">
        <w:rPr>
          <w:rFonts w:ascii="宋体" w:eastAsia="宋体" w:hAnsi="宋体" w:hint="eastAsia"/>
          <w:szCs w:val="21"/>
        </w:rPr>
        <w:t>见表6，</w:t>
      </w:r>
      <w:r w:rsidR="007B4C30">
        <w:rPr>
          <w:rFonts w:ascii="宋体" w:eastAsia="宋体" w:hAnsi="宋体" w:hint="eastAsia"/>
          <w:szCs w:val="21"/>
        </w:rPr>
        <w:t>差异均在3%左右，因此</w:t>
      </w:r>
      <w:r w:rsidR="007B4C30" w:rsidRPr="0048290F">
        <w:rPr>
          <w:rFonts w:ascii="宋体" w:eastAsia="宋体" w:hAnsi="宋体" w:hint="eastAsia"/>
          <w:szCs w:val="21"/>
        </w:rPr>
        <w:t>基于精确方程计算排气组分的u值的方法</w:t>
      </w:r>
      <w:r w:rsidR="007B4C30">
        <w:rPr>
          <w:rFonts w:ascii="宋体" w:eastAsia="宋体" w:hAnsi="宋体" w:hint="eastAsia"/>
          <w:szCs w:val="21"/>
        </w:rPr>
        <w:t>具备可行性。</w:t>
      </w:r>
    </w:p>
    <w:p w14:paraId="223A4701" w14:textId="4D79517D" w:rsidR="008507C1" w:rsidRDefault="00891251" w:rsidP="007C7937">
      <w:pPr>
        <w:ind w:firstLineChars="200" w:firstLine="440"/>
        <w:jc w:val="center"/>
        <w:rPr>
          <w:rFonts w:ascii="宋体" w:eastAsia="宋体" w:hAnsi="宋体" w:cs="华文楷体" w:hint="eastAsia"/>
          <w:sz w:val="22"/>
        </w:rPr>
      </w:pPr>
      <w:r>
        <w:rPr>
          <w:rFonts w:ascii="宋体" w:eastAsia="宋体" w:hAnsi="宋体" w:cs="华文楷体" w:hint="eastAsia"/>
          <w:noProof/>
          <w:sz w:val="22"/>
        </w:rPr>
        <w:drawing>
          <wp:inline distT="0" distB="0" distL="0" distR="0" wp14:anchorId="307EF1ED" wp14:editId="2858DC05">
            <wp:extent cx="2880000" cy="1939389"/>
            <wp:effectExtent l="0" t="0" r="0" b="3810"/>
            <wp:docPr id="1074482671"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880000" cy="1939389"/>
                    </a:xfrm>
                    <a:prstGeom prst="rect">
                      <a:avLst/>
                    </a:prstGeom>
                    <a:noFill/>
                  </pic:spPr>
                </pic:pic>
              </a:graphicData>
            </a:graphic>
          </wp:inline>
        </w:drawing>
      </w:r>
    </w:p>
    <w:p w14:paraId="44C719FB" w14:textId="31869554" w:rsidR="008E3069" w:rsidRPr="00602763" w:rsidRDefault="008E3069" w:rsidP="008E3069">
      <w:pPr>
        <w:pStyle w:val="TextofReference"/>
        <w:numPr>
          <w:ilvl w:val="0"/>
          <w:numId w:val="0"/>
        </w:numPr>
        <w:spacing w:line="240" w:lineRule="auto"/>
        <w:ind w:firstLineChars="172" w:firstLine="363"/>
        <w:jc w:val="center"/>
        <w:rPr>
          <w:rFonts w:ascii="宋体" w:hAnsi="宋体" w:hint="eastAsia"/>
          <w:b/>
          <w:bCs/>
          <w:sz w:val="21"/>
          <w:szCs w:val="21"/>
        </w:rPr>
      </w:pPr>
      <w:r w:rsidRPr="00602763">
        <w:rPr>
          <w:rFonts w:ascii="宋体" w:hAnsi="宋体" w:hint="eastAsia"/>
          <w:b/>
          <w:bCs/>
          <w:sz w:val="21"/>
          <w:szCs w:val="21"/>
        </w:rPr>
        <w:t>图</w:t>
      </w:r>
      <w:r w:rsidR="006953D3" w:rsidRPr="00602763">
        <w:rPr>
          <w:rFonts w:ascii="宋体" w:hAnsi="宋体" w:hint="eastAsia"/>
          <w:b/>
          <w:bCs/>
          <w:sz w:val="21"/>
          <w:szCs w:val="21"/>
        </w:rPr>
        <w:t>10</w:t>
      </w:r>
      <w:r w:rsidRPr="00602763">
        <w:rPr>
          <w:rFonts w:ascii="宋体" w:hAnsi="宋体" w:hint="eastAsia"/>
          <w:b/>
          <w:bCs/>
          <w:sz w:val="21"/>
          <w:szCs w:val="21"/>
        </w:rPr>
        <w:t xml:space="preserve"> 1#样车CO</w:t>
      </w:r>
      <w:r w:rsidRPr="00602763">
        <w:rPr>
          <w:rFonts w:ascii="宋体" w:hAnsi="宋体" w:hint="eastAsia"/>
          <w:b/>
          <w:bCs/>
          <w:sz w:val="21"/>
          <w:szCs w:val="21"/>
          <w:vertAlign w:val="subscript"/>
        </w:rPr>
        <w:t>2</w:t>
      </w:r>
      <w:r w:rsidRPr="00602763">
        <w:rPr>
          <w:rFonts w:ascii="宋体" w:hAnsi="宋体" w:hint="eastAsia"/>
          <w:b/>
          <w:bCs/>
          <w:sz w:val="21"/>
          <w:szCs w:val="21"/>
        </w:rPr>
        <w:t>基于精确方程计算的 u值与标准u值</w:t>
      </w:r>
    </w:p>
    <w:p w14:paraId="79CF4203" w14:textId="6C2FF9A6" w:rsidR="00891251" w:rsidRDefault="00891251" w:rsidP="007C7937">
      <w:pPr>
        <w:ind w:firstLineChars="200" w:firstLine="440"/>
        <w:jc w:val="center"/>
        <w:rPr>
          <w:rFonts w:ascii="宋体" w:eastAsia="宋体" w:hAnsi="宋体" w:cs="华文楷体" w:hint="eastAsia"/>
          <w:sz w:val="22"/>
        </w:rPr>
      </w:pPr>
      <w:r>
        <w:rPr>
          <w:rFonts w:ascii="宋体" w:eastAsia="宋体" w:hAnsi="宋体" w:cs="华文楷体" w:hint="eastAsia"/>
          <w:noProof/>
          <w:sz w:val="22"/>
        </w:rPr>
        <w:drawing>
          <wp:inline distT="0" distB="0" distL="0" distR="0" wp14:anchorId="0E9B8506" wp14:editId="3FEF2B1C">
            <wp:extent cx="2880000" cy="1725603"/>
            <wp:effectExtent l="0" t="0" r="0" b="8255"/>
            <wp:docPr id="425973021"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880000" cy="1725603"/>
                    </a:xfrm>
                    <a:prstGeom prst="rect">
                      <a:avLst/>
                    </a:prstGeom>
                    <a:noFill/>
                  </pic:spPr>
                </pic:pic>
              </a:graphicData>
            </a:graphic>
          </wp:inline>
        </w:drawing>
      </w:r>
    </w:p>
    <w:p w14:paraId="33FFCE1D" w14:textId="5CE22B72" w:rsidR="008E3069" w:rsidRPr="00602763" w:rsidRDefault="008E3069" w:rsidP="008E3069">
      <w:pPr>
        <w:pStyle w:val="TextofReference"/>
        <w:numPr>
          <w:ilvl w:val="0"/>
          <w:numId w:val="0"/>
        </w:numPr>
        <w:spacing w:line="240" w:lineRule="auto"/>
        <w:ind w:firstLineChars="172" w:firstLine="363"/>
        <w:jc w:val="center"/>
        <w:rPr>
          <w:rFonts w:ascii="宋体" w:hAnsi="宋体" w:hint="eastAsia"/>
          <w:b/>
          <w:bCs/>
          <w:sz w:val="21"/>
          <w:szCs w:val="21"/>
        </w:rPr>
      </w:pPr>
      <w:r w:rsidRPr="00602763">
        <w:rPr>
          <w:rFonts w:ascii="宋体" w:hAnsi="宋体" w:hint="eastAsia"/>
          <w:b/>
          <w:bCs/>
          <w:sz w:val="21"/>
          <w:szCs w:val="21"/>
        </w:rPr>
        <w:t>图</w:t>
      </w:r>
      <w:r w:rsidR="006953D3" w:rsidRPr="00602763">
        <w:rPr>
          <w:rFonts w:ascii="宋体" w:hAnsi="宋体" w:hint="eastAsia"/>
          <w:b/>
          <w:bCs/>
          <w:sz w:val="21"/>
          <w:szCs w:val="21"/>
        </w:rPr>
        <w:t>11</w:t>
      </w:r>
      <w:r w:rsidRPr="00602763">
        <w:rPr>
          <w:rFonts w:ascii="宋体" w:hAnsi="宋体" w:hint="eastAsia"/>
          <w:b/>
          <w:bCs/>
          <w:sz w:val="21"/>
          <w:szCs w:val="21"/>
        </w:rPr>
        <w:t xml:space="preserve"> 2#样车CO</w:t>
      </w:r>
      <w:r w:rsidRPr="00602763">
        <w:rPr>
          <w:rFonts w:ascii="宋体" w:hAnsi="宋体" w:hint="eastAsia"/>
          <w:b/>
          <w:bCs/>
          <w:sz w:val="21"/>
          <w:szCs w:val="21"/>
          <w:vertAlign w:val="subscript"/>
        </w:rPr>
        <w:t>2</w:t>
      </w:r>
      <w:r w:rsidRPr="00602763">
        <w:rPr>
          <w:rFonts w:ascii="宋体" w:hAnsi="宋体" w:hint="eastAsia"/>
          <w:b/>
          <w:bCs/>
          <w:sz w:val="21"/>
          <w:szCs w:val="21"/>
        </w:rPr>
        <w:t>基于精确方程计算的 u值与标准u值</w:t>
      </w:r>
    </w:p>
    <w:p w14:paraId="324A05C9" w14:textId="2A3E5DFC" w:rsidR="00891251" w:rsidRPr="00602763" w:rsidRDefault="00891251" w:rsidP="00891251">
      <w:pPr>
        <w:pStyle w:val="afffffffff8"/>
        <w:spacing w:line="500" w:lineRule="exact"/>
        <w:ind w:firstLine="0"/>
        <w:jc w:val="center"/>
        <w:rPr>
          <w:rFonts w:ascii="宋体" w:hAnsi="宋体" w:hint="eastAsia"/>
          <w:b/>
          <w:szCs w:val="21"/>
        </w:rPr>
      </w:pPr>
      <w:r w:rsidRPr="00602763">
        <w:rPr>
          <w:rFonts w:ascii="宋体" w:hAnsi="宋体" w:hint="eastAsia"/>
          <w:b/>
          <w:szCs w:val="21"/>
        </w:rPr>
        <w:t>表</w:t>
      </w:r>
      <w:r w:rsidR="00BF7D90">
        <w:rPr>
          <w:rFonts w:ascii="宋体" w:hAnsi="宋体" w:hint="eastAsia"/>
          <w:b/>
          <w:szCs w:val="21"/>
        </w:rPr>
        <w:t>6</w:t>
      </w:r>
      <w:r w:rsidRPr="00602763">
        <w:rPr>
          <w:rFonts w:ascii="宋体" w:hAnsi="宋体" w:hint="eastAsia"/>
          <w:b/>
          <w:szCs w:val="21"/>
        </w:rPr>
        <w:t xml:space="preserve"> </w:t>
      </w:r>
      <w:r w:rsidR="008E3069" w:rsidRPr="00602763">
        <w:rPr>
          <w:rFonts w:ascii="宋体" w:hAnsi="宋体" w:hint="eastAsia"/>
          <w:b/>
          <w:szCs w:val="21"/>
        </w:rPr>
        <w:t>CO</w:t>
      </w:r>
      <w:r w:rsidR="008E3069" w:rsidRPr="00602763">
        <w:rPr>
          <w:rFonts w:ascii="宋体" w:hAnsi="宋体" w:hint="eastAsia"/>
          <w:b/>
          <w:szCs w:val="21"/>
          <w:vertAlign w:val="subscript"/>
        </w:rPr>
        <w:t>2</w:t>
      </w:r>
      <w:r w:rsidR="008E3069" w:rsidRPr="00602763">
        <w:rPr>
          <w:rFonts w:ascii="宋体" w:hAnsi="宋体" w:hint="eastAsia"/>
          <w:b/>
          <w:szCs w:val="21"/>
        </w:rPr>
        <w:t>基于精确方程计算的u值与标准u值计算的累计CO</w:t>
      </w:r>
      <w:r w:rsidR="008E3069" w:rsidRPr="00602763">
        <w:rPr>
          <w:rFonts w:ascii="宋体" w:hAnsi="宋体" w:hint="eastAsia"/>
          <w:b/>
          <w:szCs w:val="21"/>
          <w:vertAlign w:val="subscript"/>
        </w:rPr>
        <w:t>2</w:t>
      </w:r>
      <w:r w:rsidR="008E3069" w:rsidRPr="00602763">
        <w:rPr>
          <w:rFonts w:ascii="宋体" w:hAnsi="宋体" w:hint="eastAsia"/>
          <w:b/>
          <w:szCs w:val="21"/>
        </w:rPr>
        <w:t>排放量统计</w:t>
      </w:r>
    </w:p>
    <w:tbl>
      <w:tblPr>
        <w:tblW w:w="79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29"/>
        <w:gridCol w:w="2694"/>
        <w:gridCol w:w="2409"/>
        <w:gridCol w:w="1706"/>
      </w:tblGrid>
      <w:tr w:rsidR="008E3069" w:rsidRPr="00DF6361" w14:paraId="7A12B20F" w14:textId="77777777" w:rsidTr="008E3069">
        <w:trPr>
          <w:trHeight w:val="500"/>
          <w:jc w:val="center"/>
        </w:trPr>
        <w:tc>
          <w:tcPr>
            <w:tcW w:w="1129" w:type="dxa"/>
            <w:vAlign w:val="center"/>
          </w:tcPr>
          <w:p w14:paraId="5CCCB4BA" w14:textId="3D057FB8" w:rsidR="008E3069" w:rsidRPr="00DF6361" w:rsidRDefault="008E3069" w:rsidP="00A3039B">
            <w:pPr>
              <w:pStyle w:val="afffffffff8"/>
              <w:snapToGrid w:val="0"/>
              <w:ind w:leftChars="-50" w:left="-105" w:rightChars="-50" w:right="-105" w:firstLine="0"/>
              <w:jc w:val="center"/>
              <w:rPr>
                <w:szCs w:val="21"/>
              </w:rPr>
            </w:pPr>
            <w:r>
              <w:rPr>
                <w:rFonts w:hint="eastAsia"/>
                <w:szCs w:val="21"/>
              </w:rPr>
              <w:t>车辆</w:t>
            </w:r>
          </w:p>
        </w:tc>
        <w:tc>
          <w:tcPr>
            <w:tcW w:w="2694" w:type="dxa"/>
            <w:vAlign w:val="center"/>
          </w:tcPr>
          <w:p w14:paraId="07F42876" w14:textId="77777777" w:rsidR="008E3069" w:rsidRDefault="008E3069" w:rsidP="008E3069">
            <w:pPr>
              <w:pStyle w:val="afffffffff8"/>
              <w:snapToGrid w:val="0"/>
              <w:ind w:leftChars="-50" w:left="-105" w:rightChars="-50" w:right="-105" w:firstLine="0"/>
              <w:jc w:val="center"/>
              <w:rPr>
                <w:szCs w:val="21"/>
              </w:rPr>
            </w:pPr>
            <w:r>
              <w:rPr>
                <w:rFonts w:hint="eastAsia"/>
                <w:szCs w:val="21"/>
              </w:rPr>
              <w:t>计算</w:t>
            </w:r>
            <w:r>
              <w:rPr>
                <w:rFonts w:hint="eastAsia"/>
                <w:szCs w:val="21"/>
              </w:rPr>
              <w:t>u</w:t>
            </w:r>
            <w:r>
              <w:rPr>
                <w:rFonts w:hint="eastAsia"/>
                <w:szCs w:val="21"/>
              </w:rPr>
              <w:t>值计算的</w:t>
            </w:r>
            <w:r>
              <w:rPr>
                <w:rFonts w:hint="eastAsia"/>
                <w:szCs w:val="21"/>
              </w:rPr>
              <w:t>CO</w:t>
            </w:r>
            <w:r w:rsidRPr="008E3069">
              <w:rPr>
                <w:rFonts w:hint="eastAsia"/>
                <w:szCs w:val="21"/>
                <w:vertAlign w:val="subscript"/>
              </w:rPr>
              <w:t>2</w:t>
            </w:r>
          </w:p>
          <w:p w14:paraId="343E3311" w14:textId="27E4B42F" w:rsidR="008E3069" w:rsidRPr="00DF6361" w:rsidRDefault="008E3069" w:rsidP="008E3069">
            <w:pPr>
              <w:pStyle w:val="afffffffff8"/>
              <w:snapToGrid w:val="0"/>
              <w:ind w:leftChars="-50" w:left="-105" w:rightChars="-50" w:right="-105" w:firstLine="0"/>
              <w:jc w:val="center"/>
              <w:rPr>
                <w:szCs w:val="21"/>
              </w:rPr>
            </w:pPr>
            <w:r>
              <w:rPr>
                <w:rFonts w:hint="eastAsia"/>
                <w:szCs w:val="21"/>
              </w:rPr>
              <w:t>排放量（</w:t>
            </w:r>
            <w:r>
              <w:rPr>
                <w:rFonts w:hint="eastAsia"/>
                <w:szCs w:val="21"/>
              </w:rPr>
              <w:t>g</w:t>
            </w:r>
            <w:r>
              <w:rPr>
                <w:rFonts w:hint="eastAsia"/>
                <w:szCs w:val="21"/>
              </w:rPr>
              <w:t>）</w:t>
            </w:r>
          </w:p>
        </w:tc>
        <w:tc>
          <w:tcPr>
            <w:tcW w:w="2409" w:type="dxa"/>
            <w:vAlign w:val="center"/>
          </w:tcPr>
          <w:p w14:paraId="45383ACB" w14:textId="77777777" w:rsidR="008E3069" w:rsidRDefault="008E3069" w:rsidP="00A3039B">
            <w:pPr>
              <w:pStyle w:val="afffffffff8"/>
              <w:snapToGrid w:val="0"/>
              <w:ind w:leftChars="-50" w:left="-105" w:rightChars="-50" w:right="-105" w:firstLine="0"/>
              <w:jc w:val="center"/>
              <w:rPr>
                <w:szCs w:val="21"/>
              </w:rPr>
            </w:pPr>
            <w:r>
              <w:rPr>
                <w:rFonts w:hint="eastAsia"/>
                <w:szCs w:val="21"/>
              </w:rPr>
              <w:t>标准</w:t>
            </w:r>
            <w:r>
              <w:rPr>
                <w:rFonts w:hint="eastAsia"/>
                <w:szCs w:val="21"/>
              </w:rPr>
              <w:t>u</w:t>
            </w:r>
            <w:r>
              <w:rPr>
                <w:rFonts w:hint="eastAsia"/>
                <w:szCs w:val="21"/>
              </w:rPr>
              <w:t>值计算的</w:t>
            </w:r>
            <w:r>
              <w:rPr>
                <w:rFonts w:hint="eastAsia"/>
                <w:szCs w:val="21"/>
              </w:rPr>
              <w:t>CO</w:t>
            </w:r>
            <w:r w:rsidRPr="008E3069">
              <w:rPr>
                <w:rFonts w:hint="eastAsia"/>
                <w:szCs w:val="21"/>
                <w:vertAlign w:val="subscript"/>
              </w:rPr>
              <w:t>2</w:t>
            </w:r>
          </w:p>
          <w:p w14:paraId="5139D171" w14:textId="72509634" w:rsidR="008E3069" w:rsidRPr="00DF6361" w:rsidRDefault="008E3069" w:rsidP="00A3039B">
            <w:pPr>
              <w:pStyle w:val="afffffffff8"/>
              <w:snapToGrid w:val="0"/>
              <w:ind w:leftChars="-50" w:left="-105" w:rightChars="-50" w:right="-105" w:firstLine="0"/>
              <w:jc w:val="center"/>
              <w:rPr>
                <w:szCs w:val="21"/>
              </w:rPr>
            </w:pPr>
            <w:r>
              <w:rPr>
                <w:rFonts w:hint="eastAsia"/>
                <w:szCs w:val="21"/>
              </w:rPr>
              <w:t>排放量（</w:t>
            </w:r>
            <w:r>
              <w:rPr>
                <w:rFonts w:hint="eastAsia"/>
                <w:szCs w:val="21"/>
              </w:rPr>
              <w:t>g</w:t>
            </w:r>
            <w:r>
              <w:rPr>
                <w:rFonts w:hint="eastAsia"/>
                <w:szCs w:val="21"/>
              </w:rPr>
              <w:t>）</w:t>
            </w:r>
          </w:p>
        </w:tc>
        <w:tc>
          <w:tcPr>
            <w:tcW w:w="1706" w:type="dxa"/>
            <w:vAlign w:val="center"/>
          </w:tcPr>
          <w:p w14:paraId="6DF3233C" w14:textId="77777777" w:rsidR="008E3069" w:rsidRDefault="008E3069" w:rsidP="00A3039B">
            <w:pPr>
              <w:pStyle w:val="afffffffff8"/>
              <w:snapToGrid w:val="0"/>
              <w:ind w:leftChars="-50" w:left="-105" w:rightChars="-50" w:right="-105" w:firstLine="0"/>
              <w:jc w:val="center"/>
              <w:rPr>
                <w:szCs w:val="21"/>
              </w:rPr>
            </w:pPr>
            <w:r>
              <w:rPr>
                <w:rFonts w:hint="eastAsia"/>
                <w:szCs w:val="21"/>
              </w:rPr>
              <w:t>相对标准值的偏差</w:t>
            </w:r>
          </w:p>
          <w:p w14:paraId="3224B3B8" w14:textId="0E7BCA36" w:rsidR="008E3069" w:rsidRPr="00DF6361" w:rsidRDefault="008E3069" w:rsidP="00A3039B">
            <w:pPr>
              <w:pStyle w:val="afffffffff8"/>
              <w:snapToGrid w:val="0"/>
              <w:ind w:leftChars="-50" w:left="-105" w:rightChars="-50" w:right="-105" w:firstLine="0"/>
              <w:jc w:val="center"/>
              <w:rPr>
                <w:szCs w:val="21"/>
              </w:rPr>
            </w:pPr>
            <w:r>
              <w:rPr>
                <w:rFonts w:hint="eastAsia"/>
                <w:szCs w:val="21"/>
              </w:rPr>
              <w:t>（</w:t>
            </w:r>
            <w:r>
              <w:rPr>
                <w:rFonts w:hint="eastAsia"/>
                <w:szCs w:val="21"/>
              </w:rPr>
              <w:t>%</w:t>
            </w:r>
            <w:r>
              <w:rPr>
                <w:rFonts w:hint="eastAsia"/>
                <w:szCs w:val="21"/>
              </w:rPr>
              <w:t>）</w:t>
            </w:r>
          </w:p>
        </w:tc>
      </w:tr>
      <w:tr w:rsidR="008E3069" w:rsidRPr="00DF6361" w14:paraId="0CF8580D" w14:textId="77777777" w:rsidTr="008E3069">
        <w:trPr>
          <w:jc w:val="center"/>
        </w:trPr>
        <w:tc>
          <w:tcPr>
            <w:tcW w:w="1129" w:type="dxa"/>
            <w:vAlign w:val="center"/>
          </w:tcPr>
          <w:p w14:paraId="3A45D32C" w14:textId="26C7777C" w:rsidR="008E3069" w:rsidRPr="00DF6361" w:rsidRDefault="008E3069" w:rsidP="00A3039B">
            <w:pPr>
              <w:pStyle w:val="afffffffff8"/>
              <w:snapToGrid w:val="0"/>
              <w:ind w:leftChars="-50" w:left="-105" w:rightChars="-50" w:right="-105" w:firstLine="0"/>
              <w:jc w:val="center"/>
              <w:rPr>
                <w:szCs w:val="21"/>
              </w:rPr>
            </w:pPr>
            <w:r>
              <w:rPr>
                <w:rFonts w:hint="eastAsia"/>
                <w:szCs w:val="21"/>
              </w:rPr>
              <w:t>1#</w:t>
            </w:r>
          </w:p>
        </w:tc>
        <w:tc>
          <w:tcPr>
            <w:tcW w:w="2694" w:type="dxa"/>
            <w:vAlign w:val="center"/>
          </w:tcPr>
          <w:p w14:paraId="23C32437" w14:textId="609BB610" w:rsidR="008E3069" w:rsidRPr="00DF6361" w:rsidRDefault="008E3069" w:rsidP="008E3069">
            <w:pPr>
              <w:pStyle w:val="afffffffff8"/>
              <w:snapToGrid w:val="0"/>
              <w:ind w:leftChars="-50" w:left="-105" w:rightChars="-50" w:right="-105" w:firstLine="0"/>
              <w:jc w:val="center"/>
              <w:rPr>
                <w:szCs w:val="21"/>
              </w:rPr>
            </w:pPr>
            <w:r>
              <w:rPr>
                <w:rFonts w:hint="eastAsia"/>
                <w:szCs w:val="21"/>
              </w:rPr>
              <w:t>106482.2</w:t>
            </w:r>
          </w:p>
        </w:tc>
        <w:tc>
          <w:tcPr>
            <w:tcW w:w="2409" w:type="dxa"/>
            <w:vAlign w:val="center"/>
          </w:tcPr>
          <w:p w14:paraId="105114AB" w14:textId="4E3D6C7E" w:rsidR="008E3069" w:rsidRPr="00DF6361" w:rsidRDefault="008E3069" w:rsidP="008E3069">
            <w:pPr>
              <w:pStyle w:val="afffffffff8"/>
              <w:snapToGrid w:val="0"/>
              <w:ind w:leftChars="-50" w:left="-105" w:rightChars="-50" w:right="-105" w:firstLine="0"/>
              <w:jc w:val="center"/>
              <w:rPr>
                <w:szCs w:val="21"/>
              </w:rPr>
            </w:pPr>
            <w:r>
              <w:rPr>
                <w:rFonts w:hint="eastAsia"/>
                <w:szCs w:val="21"/>
              </w:rPr>
              <w:t>103168.4</w:t>
            </w:r>
          </w:p>
        </w:tc>
        <w:tc>
          <w:tcPr>
            <w:tcW w:w="1706" w:type="dxa"/>
            <w:vAlign w:val="center"/>
          </w:tcPr>
          <w:p w14:paraId="1192B0ED" w14:textId="4E055F38" w:rsidR="008E3069" w:rsidRPr="00DF6361" w:rsidRDefault="008E3069" w:rsidP="008E3069">
            <w:pPr>
              <w:pStyle w:val="afffffffff8"/>
              <w:snapToGrid w:val="0"/>
              <w:ind w:leftChars="-50" w:left="-105" w:rightChars="-50" w:right="-105" w:firstLine="0"/>
              <w:jc w:val="center"/>
              <w:rPr>
                <w:szCs w:val="21"/>
              </w:rPr>
            </w:pPr>
            <w:r>
              <w:rPr>
                <w:rFonts w:hint="eastAsia"/>
                <w:szCs w:val="21"/>
              </w:rPr>
              <w:t>3.2%</w:t>
            </w:r>
          </w:p>
        </w:tc>
      </w:tr>
      <w:tr w:rsidR="008E3069" w:rsidRPr="00DF6361" w14:paraId="10FD9B51" w14:textId="77777777" w:rsidTr="008E3069">
        <w:trPr>
          <w:jc w:val="center"/>
        </w:trPr>
        <w:tc>
          <w:tcPr>
            <w:tcW w:w="1129" w:type="dxa"/>
            <w:vAlign w:val="center"/>
          </w:tcPr>
          <w:p w14:paraId="2E569E20" w14:textId="5A0C9C12" w:rsidR="008E3069" w:rsidRPr="00DF6361" w:rsidRDefault="008E3069" w:rsidP="00A3039B">
            <w:pPr>
              <w:pStyle w:val="afffffffff8"/>
              <w:snapToGrid w:val="0"/>
              <w:ind w:leftChars="-50" w:left="-105" w:rightChars="-50" w:right="-105" w:firstLine="0"/>
              <w:jc w:val="center"/>
              <w:rPr>
                <w:szCs w:val="21"/>
              </w:rPr>
            </w:pPr>
            <w:r>
              <w:rPr>
                <w:rFonts w:hint="eastAsia"/>
                <w:szCs w:val="21"/>
              </w:rPr>
              <w:t>2#</w:t>
            </w:r>
          </w:p>
        </w:tc>
        <w:tc>
          <w:tcPr>
            <w:tcW w:w="2694" w:type="dxa"/>
            <w:vAlign w:val="center"/>
          </w:tcPr>
          <w:p w14:paraId="4BFCFC54" w14:textId="26FFC8A2" w:rsidR="008E3069" w:rsidRPr="00DF6361" w:rsidRDefault="008E3069" w:rsidP="008E3069">
            <w:pPr>
              <w:pStyle w:val="afffffffff8"/>
              <w:snapToGrid w:val="0"/>
              <w:ind w:rightChars="-50" w:right="-105" w:firstLine="0"/>
              <w:jc w:val="center"/>
              <w:rPr>
                <w:szCs w:val="21"/>
              </w:rPr>
            </w:pPr>
            <w:r>
              <w:rPr>
                <w:rFonts w:hint="eastAsia"/>
                <w:szCs w:val="21"/>
              </w:rPr>
              <w:t>93358.6</w:t>
            </w:r>
          </w:p>
        </w:tc>
        <w:tc>
          <w:tcPr>
            <w:tcW w:w="2409" w:type="dxa"/>
            <w:vAlign w:val="center"/>
          </w:tcPr>
          <w:p w14:paraId="43690007" w14:textId="3D3694AD" w:rsidR="008E3069" w:rsidRPr="00DF6361" w:rsidRDefault="008E3069" w:rsidP="008E3069">
            <w:pPr>
              <w:pStyle w:val="afffffffff8"/>
              <w:snapToGrid w:val="0"/>
              <w:ind w:leftChars="-50" w:left="-105" w:rightChars="-50" w:right="-105" w:firstLine="0"/>
              <w:jc w:val="center"/>
              <w:rPr>
                <w:szCs w:val="21"/>
              </w:rPr>
            </w:pPr>
            <w:r>
              <w:rPr>
                <w:rFonts w:hint="eastAsia"/>
                <w:szCs w:val="21"/>
              </w:rPr>
              <w:t>90646.7</w:t>
            </w:r>
          </w:p>
        </w:tc>
        <w:tc>
          <w:tcPr>
            <w:tcW w:w="1706" w:type="dxa"/>
            <w:vAlign w:val="center"/>
          </w:tcPr>
          <w:p w14:paraId="2E32DA65" w14:textId="540FEFC6" w:rsidR="008E3069" w:rsidRPr="00DF6361" w:rsidRDefault="008E3069" w:rsidP="008E3069">
            <w:pPr>
              <w:pStyle w:val="afffffffff8"/>
              <w:snapToGrid w:val="0"/>
              <w:ind w:leftChars="-50" w:left="-105" w:rightChars="-50" w:right="-105" w:firstLine="0"/>
              <w:jc w:val="center"/>
              <w:rPr>
                <w:szCs w:val="21"/>
              </w:rPr>
            </w:pPr>
            <w:r>
              <w:rPr>
                <w:rFonts w:hint="eastAsia"/>
                <w:szCs w:val="21"/>
              </w:rPr>
              <w:t>3.0%</w:t>
            </w:r>
          </w:p>
        </w:tc>
      </w:tr>
    </w:tbl>
    <w:p w14:paraId="24813CBF" w14:textId="77777777" w:rsidR="007D5981" w:rsidRPr="009F4532" w:rsidRDefault="00977285" w:rsidP="009F4532">
      <w:pPr>
        <w:pStyle w:val="1"/>
        <w:spacing w:before="200" w:after="200"/>
        <w:rPr>
          <w:sz w:val="24"/>
          <w:szCs w:val="24"/>
        </w:rPr>
      </w:pPr>
      <w:bookmarkStart w:id="24" w:name="_Toc23584"/>
      <w:r w:rsidRPr="009F4532">
        <w:rPr>
          <w:rFonts w:hint="eastAsia"/>
          <w:sz w:val="24"/>
          <w:szCs w:val="24"/>
        </w:rPr>
        <w:lastRenderedPageBreak/>
        <w:t>五、与现行法律、法规和政策及相关标准的协调性</w:t>
      </w:r>
      <w:bookmarkEnd w:id="24"/>
    </w:p>
    <w:p w14:paraId="0D043D5D" w14:textId="77777777" w:rsidR="007D5981" w:rsidRPr="000A6D15" w:rsidRDefault="00977285">
      <w:pPr>
        <w:ind w:firstLineChars="200" w:firstLine="420"/>
        <w:rPr>
          <w:rFonts w:ascii="宋体" w:eastAsia="宋体" w:hAnsi="宋体" w:cs="华文楷体" w:hint="eastAsia"/>
          <w:szCs w:val="21"/>
        </w:rPr>
      </w:pPr>
      <w:r w:rsidRPr="000A6D15">
        <w:rPr>
          <w:rFonts w:ascii="宋体" w:eastAsia="宋体" w:hAnsi="宋体" w:cs="华文楷体" w:hint="eastAsia"/>
          <w:szCs w:val="21"/>
        </w:rPr>
        <w:t>本标准与现有的法律、法规和强制性国家标准无冲突。</w:t>
      </w:r>
      <w:r w:rsidRPr="000A6D15">
        <w:rPr>
          <w:rFonts w:ascii="宋体" w:eastAsia="宋体" w:hAnsi="宋体" w:cs="华文楷体"/>
          <w:szCs w:val="21"/>
        </w:rPr>
        <w:t xml:space="preserve"> </w:t>
      </w:r>
    </w:p>
    <w:p w14:paraId="76B2C151" w14:textId="77777777" w:rsidR="007D5981" w:rsidRPr="009F4532" w:rsidRDefault="00977285" w:rsidP="009F4532">
      <w:pPr>
        <w:pStyle w:val="1"/>
        <w:spacing w:before="200" w:after="200"/>
        <w:rPr>
          <w:sz w:val="24"/>
          <w:szCs w:val="24"/>
        </w:rPr>
      </w:pPr>
      <w:bookmarkStart w:id="25" w:name="_Toc24568"/>
      <w:r w:rsidRPr="009F4532">
        <w:rPr>
          <w:rFonts w:hint="eastAsia"/>
          <w:sz w:val="24"/>
          <w:szCs w:val="24"/>
        </w:rPr>
        <w:t>六、贯彻标准的要求和措施建议</w:t>
      </w:r>
      <w:bookmarkEnd w:id="25"/>
    </w:p>
    <w:p w14:paraId="42AF4AE5" w14:textId="2CAEA5C4" w:rsidR="007D5981" w:rsidRPr="000A6D15" w:rsidRDefault="00977285">
      <w:pPr>
        <w:ind w:firstLineChars="200" w:firstLine="420"/>
        <w:rPr>
          <w:rFonts w:ascii="宋体" w:eastAsia="宋体" w:hAnsi="宋体" w:cs="华文楷体" w:hint="eastAsia"/>
          <w:szCs w:val="21"/>
        </w:rPr>
      </w:pPr>
      <w:r w:rsidRPr="000A6D15">
        <w:rPr>
          <w:rFonts w:ascii="宋体" w:eastAsia="宋体" w:hAnsi="宋体" w:cs="华文楷体" w:hint="eastAsia"/>
          <w:szCs w:val="21"/>
        </w:rPr>
        <w:t>标准实施后组织标准宣讲，促进标准顺利实施。</w:t>
      </w:r>
    </w:p>
    <w:p w14:paraId="59D90071" w14:textId="77777777" w:rsidR="007D5981" w:rsidRPr="009F4532" w:rsidRDefault="00977285" w:rsidP="009F4532">
      <w:pPr>
        <w:pStyle w:val="1"/>
        <w:spacing w:before="200" w:after="200"/>
        <w:rPr>
          <w:sz w:val="24"/>
          <w:szCs w:val="24"/>
        </w:rPr>
      </w:pPr>
      <w:bookmarkStart w:id="26" w:name="_Toc19817"/>
      <w:r w:rsidRPr="009F4532">
        <w:rPr>
          <w:rFonts w:hint="eastAsia"/>
          <w:sz w:val="24"/>
          <w:szCs w:val="24"/>
        </w:rPr>
        <w:t>七、其他需要说明的事项</w:t>
      </w:r>
      <w:bookmarkEnd w:id="26"/>
    </w:p>
    <w:p w14:paraId="74F2D34D" w14:textId="77777777" w:rsidR="007D5981" w:rsidRPr="000A6D15" w:rsidRDefault="00977285">
      <w:pPr>
        <w:ind w:firstLineChars="200" w:firstLine="420"/>
        <w:rPr>
          <w:rFonts w:ascii="宋体" w:eastAsia="宋体" w:hAnsi="宋体" w:hint="eastAsia"/>
          <w:szCs w:val="21"/>
        </w:rPr>
      </w:pPr>
      <w:r w:rsidRPr="000A6D15">
        <w:rPr>
          <w:rFonts w:ascii="宋体" w:eastAsia="宋体" w:hAnsi="宋体" w:hint="eastAsia"/>
          <w:szCs w:val="21"/>
        </w:rPr>
        <w:t>无。</w:t>
      </w:r>
    </w:p>
    <w:p w14:paraId="22A13287" w14:textId="77777777" w:rsidR="007D5981" w:rsidRDefault="007D5981">
      <w:pPr>
        <w:ind w:firstLineChars="200" w:firstLine="560"/>
        <w:rPr>
          <w:rFonts w:ascii="宋体" w:eastAsia="宋体" w:hAnsi="宋体" w:hint="eastAsia"/>
          <w:sz w:val="28"/>
          <w:szCs w:val="28"/>
        </w:rPr>
      </w:pPr>
    </w:p>
    <w:p w14:paraId="1D1C1AC5" w14:textId="77777777" w:rsidR="007D5981" w:rsidRDefault="007D5981">
      <w:pPr>
        <w:ind w:firstLineChars="200" w:firstLine="560"/>
        <w:rPr>
          <w:rFonts w:ascii="宋体" w:eastAsia="宋体" w:hAnsi="宋体" w:hint="eastAsia"/>
          <w:sz w:val="28"/>
          <w:szCs w:val="28"/>
        </w:rPr>
      </w:pPr>
    </w:p>
    <w:sectPr w:rsidR="007D5981" w:rsidSect="00510603">
      <w:pgSz w:w="11906" w:h="16838"/>
      <w:pgMar w:top="1440" w:right="1800" w:bottom="1440" w:left="1800" w:header="851" w:footer="992" w:gutter="0"/>
      <w:pgNumType w:start="1"/>
      <w:cols w:space="425"/>
      <w:titlePg/>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15BAE5" w14:textId="77777777" w:rsidR="00941654" w:rsidRDefault="00941654">
      <w:pPr>
        <w:rPr>
          <w:rFonts w:hint="eastAsia"/>
        </w:rPr>
      </w:pPr>
      <w:r>
        <w:separator/>
      </w:r>
    </w:p>
  </w:endnote>
  <w:endnote w:type="continuationSeparator" w:id="0">
    <w:p w14:paraId="0843D2F1" w14:textId="77777777" w:rsidR="00941654" w:rsidRDefault="00941654">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黑体">
    <w:altName w:val="SimHei"/>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仿宋_GB2312">
    <w:altName w:val="仿宋"/>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5002EFF" w:usb1="C200ACFF" w:usb2="00000009" w:usb3="00000000" w:csb0="000001FF" w:csb1="00000000"/>
  </w:font>
  <w:font w:name="Courier New">
    <w:panose1 w:val="02070309020205020404"/>
    <w:charset w:val="00"/>
    <w:family w:val="modern"/>
    <w:pitch w:val="fixed"/>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幼圆">
    <w:altName w:val="宋体"/>
    <w:panose1 w:val="02010509060101010101"/>
    <w:charset w:val="86"/>
    <w:family w:val="modern"/>
    <w:pitch w:val="fixed"/>
    <w:sig w:usb0="00000001" w:usb1="080E0000" w:usb2="00000010" w:usb3="00000000" w:csb0="00040000" w:csb1="00000000"/>
  </w:font>
  <w:font w:name="Helvetica Neue">
    <w:altName w:val="Times New Roman"/>
    <w:charset w:val="00"/>
    <w:family w:val="auto"/>
    <w:pitch w:val="default"/>
    <w:sig w:usb0="00000000" w:usb1="00000000" w:usb2="00000010" w:usb3="00000000" w:csb0="00000001" w:csb1="00000000"/>
  </w:font>
  <w:font w:name="华文楷体">
    <w:altName w:val="宋体"/>
    <w:panose1 w:val="02010600040101010101"/>
    <w:charset w:val="86"/>
    <w:family w:val="auto"/>
    <w:pitch w:val="variable"/>
    <w:sig w:usb0="00000287" w:usb1="080F0000" w:usb2="00000010" w:usb3="00000000" w:csb0="0004009F" w:csb1="00000000"/>
  </w:font>
  <w:font w:name="微软雅黑">
    <w:panose1 w:val="020B0503020204020204"/>
    <w:charset w:val="86"/>
    <w:family w:val="swiss"/>
    <w:pitch w:val="variable"/>
    <w:sig w:usb0="80000287" w:usb1="2ACF3C50" w:usb2="00000016" w:usb3="00000000" w:csb0="0004001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89157203"/>
    </w:sdtPr>
    <w:sdtContent>
      <w:p w14:paraId="55A3FB9F" w14:textId="77777777" w:rsidR="007D5981" w:rsidRDefault="00977285">
        <w:pPr>
          <w:pStyle w:val="afff2"/>
          <w:jc w:val="center"/>
          <w:rPr>
            <w:rFonts w:hint="eastAsia"/>
          </w:rPr>
        </w:pPr>
        <w:r>
          <w:fldChar w:fldCharType="begin"/>
        </w:r>
        <w:r>
          <w:instrText>PAGE   \* MERGEFORMAT</w:instrText>
        </w:r>
        <w:r>
          <w:fldChar w:fldCharType="separate"/>
        </w:r>
        <w:r>
          <w:rPr>
            <w:lang w:val="zh-CN"/>
          </w:rPr>
          <w:t>3</w:t>
        </w:r>
        <w:r>
          <w:fldChar w:fldCharType="end"/>
        </w:r>
      </w:p>
    </w:sdtContent>
  </w:sdt>
  <w:p w14:paraId="0EF8DA82" w14:textId="77777777" w:rsidR="007D5981" w:rsidRDefault="007D5981">
    <w:pPr>
      <w:pStyle w:val="afff2"/>
      <w:ind w:firstLineChars="4500" w:firstLine="8100"/>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1D9013" w14:textId="77777777" w:rsidR="00941654" w:rsidRDefault="00941654">
      <w:pPr>
        <w:rPr>
          <w:rFonts w:hint="eastAsia"/>
        </w:rPr>
      </w:pPr>
      <w:r>
        <w:separator/>
      </w:r>
    </w:p>
  </w:footnote>
  <w:footnote w:type="continuationSeparator" w:id="0">
    <w:p w14:paraId="5C1FD818" w14:textId="77777777" w:rsidR="00941654" w:rsidRDefault="00941654">
      <w:pPr>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A15CD"/>
    <w:multiLevelType w:val="multilevel"/>
    <w:tmpl w:val="040A15CD"/>
    <w:lvl w:ilvl="0">
      <w:start w:val="1"/>
      <w:numFmt w:val="none"/>
      <w:suff w:val="nothing"/>
      <w:lvlText w:val="　"/>
      <w:lvlJc w:val="left"/>
      <w:rPr>
        <w:rFonts w:ascii="黑体" w:eastAsia="黑体" w:hAnsi="Times New Roman" w:cs="Times New Roman" w:hint="eastAsia"/>
        <w:b w:val="0"/>
        <w:i w:val="0"/>
        <w:sz w:val="21"/>
      </w:rPr>
    </w:lvl>
    <w:lvl w:ilvl="1">
      <w:start w:val="1"/>
      <w:numFmt w:val="decimal"/>
      <w:isLgl/>
      <w:suff w:val="nothing"/>
      <w:lvlText w:val="%2　"/>
      <w:lvlJc w:val="left"/>
      <w:rPr>
        <w:rFonts w:ascii="黑体" w:eastAsia="黑体" w:hAnsi="Times New Roman" w:cs="Times New Roman" w:hint="eastAsia"/>
        <w:b w:val="0"/>
        <w:i w:val="0"/>
        <w:snapToGrid/>
        <w:spacing w:val="0"/>
        <w:w w:val="100"/>
        <w:kern w:val="21"/>
        <w:sz w:val="21"/>
      </w:rPr>
    </w:lvl>
    <w:lvl w:ilvl="2">
      <w:start w:val="1"/>
      <w:numFmt w:val="decimal"/>
      <w:pStyle w:val="a"/>
      <w:suff w:val="nothing"/>
      <w:lvlText w:val="%1%2.%3　"/>
      <w:lvlJc w:val="left"/>
      <w:rPr>
        <w:rFonts w:ascii="黑体" w:eastAsia="黑体" w:hAnsi="Times New Roman" w:cs="Times New Roman" w:hint="eastAsia"/>
        <w:b w:val="0"/>
        <w:i w:val="0"/>
        <w:sz w:val="21"/>
      </w:rPr>
    </w:lvl>
    <w:lvl w:ilvl="3">
      <w:start w:val="1"/>
      <w:numFmt w:val="decimal"/>
      <w:pStyle w:val="a0"/>
      <w:suff w:val="nothing"/>
      <w:lvlText w:val="%1%2.%3.%4　"/>
      <w:lvlJc w:val="left"/>
      <w:rPr>
        <w:rFonts w:ascii="黑体" w:eastAsia="黑体" w:hAnsi="Times New Roman" w:cs="Times New Roman" w:hint="eastAsia"/>
        <w:b w:val="0"/>
        <w:i w:val="0"/>
        <w:sz w:val="21"/>
      </w:rPr>
    </w:lvl>
    <w:lvl w:ilvl="4">
      <w:start w:val="1"/>
      <w:numFmt w:val="decimal"/>
      <w:pStyle w:val="a1"/>
      <w:suff w:val="nothing"/>
      <w:lvlText w:val="%1%2.%3.%4.%5　"/>
      <w:lvlJc w:val="left"/>
      <w:rPr>
        <w:rFonts w:ascii="黑体" w:eastAsia="黑体" w:hAnsi="Times New Roman" w:cs="Times New Roman" w:hint="eastAsia"/>
        <w:b w:val="0"/>
        <w:i w:val="0"/>
        <w:sz w:val="21"/>
      </w:rPr>
    </w:lvl>
    <w:lvl w:ilvl="5">
      <w:start w:val="1"/>
      <w:numFmt w:val="decimal"/>
      <w:pStyle w:val="a2"/>
      <w:suff w:val="nothing"/>
      <w:lvlText w:val="%1%2.%3.%4.%5.%6　"/>
      <w:lvlJc w:val="left"/>
      <w:rPr>
        <w:rFonts w:ascii="黑体" w:eastAsia="黑体" w:hAnsi="Times New Roman" w:cs="Times New Roman" w:hint="eastAsia"/>
        <w:b w:val="0"/>
        <w:i w:val="0"/>
        <w:sz w:val="21"/>
      </w:rPr>
    </w:lvl>
    <w:lvl w:ilvl="6">
      <w:start w:val="1"/>
      <w:numFmt w:val="decimal"/>
      <w:pStyle w:val="a3"/>
      <w:suff w:val="nothing"/>
      <w:lvlText w:val="%1%2.%3.%4.%5.%6.%7　"/>
      <w:lvlJc w:val="left"/>
      <w:rPr>
        <w:rFonts w:ascii="黑体" w:eastAsia="黑体" w:hAnsi="Times New Roman" w:cs="Times New Roman" w:hint="eastAsia"/>
        <w:b w:val="0"/>
        <w:i w:val="0"/>
        <w:sz w:val="21"/>
      </w:rPr>
    </w:lvl>
    <w:lvl w:ilvl="7">
      <w:start w:val="1"/>
      <w:numFmt w:val="decimal"/>
      <w:lvlText w:val="%1.%2.%3.%4.%5.%6.%7.%8"/>
      <w:lvlJc w:val="left"/>
      <w:pPr>
        <w:tabs>
          <w:tab w:val="left" w:pos="4394"/>
        </w:tabs>
        <w:ind w:left="4394" w:hanging="1418"/>
      </w:pPr>
      <w:rPr>
        <w:rFonts w:cs="Times New Roman" w:hint="eastAsia"/>
      </w:rPr>
    </w:lvl>
    <w:lvl w:ilvl="8">
      <w:start w:val="1"/>
      <w:numFmt w:val="decimal"/>
      <w:lvlText w:val="%1.%2.%3.%4.%5.%6.%7.%8.%9"/>
      <w:lvlJc w:val="left"/>
      <w:pPr>
        <w:tabs>
          <w:tab w:val="left" w:pos="5102"/>
        </w:tabs>
        <w:ind w:left="5102" w:hanging="1700"/>
      </w:pPr>
      <w:rPr>
        <w:rFonts w:cs="Times New Roman" w:hint="eastAsia"/>
      </w:rPr>
    </w:lvl>
  </w:abstractNum>
  <w:abstractNum w:abstractNumId="1" w15:restartNumberingAfterBreak="0">
    <w:nsid w:val="093C6778"/>
    <w:multiLevelType w:val="multilevel"/>
    <w:tmpl w:val="093C6778"/>
    <w:lvl w:ilvl="0">
      <w:start w:val="1"/>
      <w:numFmt w:val="decimal"/>
      <w:pStyle w:val="a4"/>
      <w:suff w:val="nothing"/>
      <w:lvlText w:val="示例%1："/>
      <w:lvlJc w:val="left"/>
      <w:pPr>
        <w:ind w:left="0" w:firstLine="397"/>
      </w:pPr>
      <w:rPr>
        <w:rFonts w:ascii="黑体" w:eastAsia="黑体" w:hint="eastAsia"/>
        <w:sz w:val="18"/>
      </w:rPr>
    </w:lvl>
    <w:lvl w:ilvl="1">
      <w:start w:val="1"/>
      <w:numFmt w:val="lowerLetter"/>
      <w:lvlText w:val="%2)"/>
      <w:lvlJc w:val="left"/>
      <w:pPr>
        <w:ind w:left="840" w:hanging="420"/>
      </w:pPr>
      <w:rPr>
        <w:rFonts w:hint="eastAsia"/>
      </w:rPr>
    </w:lvl>
    <w:lvl w:ilvl="2">
      <w:start w:val="1"/>
      <w:numFmt w:val="lowerRoman"/>
      <w:lvlText w:val="%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2" w15:restartNumberingAfterBreak="0">
    <w:nsid w:val="0AE367E9"/>
    <w:multiLevelType w:val="multilevel"/>
    <w:tmpl w:val="0AE367E9"/>
    <w:lvl w:ilvl="0">
      <w:start w:val="1"/>
      <w:numFmt w:val="none"/>
      <w:pStyle w:val="a5"/>
      <w:lvlText w:val="%1示例"/>
      <w:lvlJc w:val="left"/>
      <w:pPr>
        <w:tabs>
          <w:tab w:val="left" w:pos="1120"/>
        </w:tabs>
        <w:ind w:firstLine="400"/>
      </w:pPr>
      <w:rPr>
        <w:rFonts w:ascii="宋体" w:eastAsia="宋体" w:cs="Times New Roman" w:hint="eastAsia"/>
        <w:b w:val="0"/>
        <w:i w:val="0"/>
        <w:sz w:val="18"/>
      </w:rPr>
    </w:lvl>
    <w:lvl w:ilvl="1">
      <w:start w:val="1"/>
      <w:numFmt w:val="lowerLetter"/>
      <w:lvlText w:val="%2)"/>
      <w:lvlJc w:val="left"/>
      <w:pPr>
        <w:tabs>
          <w:tab w:val="left" w:pos="840"/>
        </w:tabs>
        <w:ind w:left="840" w:hanging="420"/>
      </w:pPr>
      <w:rPr>
        <w:rFonts w:cs="Times New Roman"/>
      </w:rPr>
    </w:lvl>
    <w:lvl w:ilvl="2">
      <w:start w:val="1"/>
      <w:numFmt w:val="lowerRoman"/>
      <w:lvlText w:val="%3."/>
      <w:lvlJc w:val="right"/>
      <w:pPr>
        <w:tabs>
          <w:tab w:val="left" w:pos="1260"/>
        </w:tabs>
        <w:ind w:left="1260" w:hanging="420"/>
      </w:pPr>
      <w:rPr>
        <w:rFonts w:cs="Times New Roman"/>
      </w:rPr>
    </w:lvl>
    <w:lvl w:ilvl="3">
      <w:start w:val="1"/>
      <w:numFmt w:val="decimal"/>
      <w:lvlText w:val="%4."/>
      <w:lvlJc w:val="left"/>
      <w:pPr>
        <w:tabs>
          <w:tab w:val="left" w:pos="1680"/>
        </w:tabs>
        <w:ind w:left="1680" w:hanging="420"/>
      </w:pPr>
      <w:rPr>
        <w:rFonts w:cs="Times New Roman"/>
      </w:rPr>
    </w:lvl>
    <w:lvl w:ilvl="4">
      <w:start w:val="1"/>
      <w:numFmt w:val="lowerLetter"/>
      <w:lvlText w:val="%5)"/>
      <w:lvlJc w:val="left"/>
      <w:pPr>
        <w:tabs>
          <w:tab w:val="left" w:pos="2100"/>
        </w:tabs>
        <w:ind w:left="2100" w:hanging="420"/>
      </w:pPr>
      <w:rPr>
        <w:rFonts w:cs="Times New Roman"/>
      </w:rPr>
    </w:lvl>
    <w:lvl w:ilvl="5">
      <w:start w:val="1"/>
      <w:numFmt w:val="lowerRoman"/>
      <w:lvlText w:val="%6."/>
      <w:lvlJc w:val="right"/>
      <w:pPr>
        <w:tabs>
          <w:tab w:val="left" w:pos="2520"/>
        </w:tabs>
        <w:ind w:left="2520" w:hanging="420"/>
      </w:pPr>
      <w:rPr>
        <w:rFonts w:cs="Times New Roman"/>
      </w:rPr>
    </w:lvl>
    <w:lvl w:ilvl="6">
      <w:start w:val="1"/>
      <w:numFmt w:val="decimal"/>
      <w:lvlText w:val="%7."/>
      <w:lvlJc w:val="left"/>
      <w:pPr>
        <w:tabs>
          <w:tab w:val="left" w:pos="2940"/>
        </w:tabs>
        <w:ind w:left="2940" w:hanging="420"/>
      </w:pPr>
      <w:rPr>
        <w:rFonts w:cs="Times New Roman"/>
      </w:rPr>
    </w:lvl>
    <w:lvl w:ilvl="7">
      <w:start w:val="1"/>
      <w:numFmt w:val="lowerLetter"/>
      <w:lvlText w:val="%8)"/>
      <w:lvlJc w:val="left"/>
      <w:pPr>
        <w:tabs>
          <w:tab w:val="left" w:pos="3360"/>
        </w:tabs>
        <w:ind w:left="3360" w:hanging="420"/>
      </w:pPr>
      <w:rPr>
        <w:rFonts w:cs="Times New Roman"/>
      </w:rPr>
    </w:lvl>
    <w:lvl w:ilvl="8">
      <w:start w:val="1"/>
      <w:numFmt w:val="lowerRoman"/>
      <w:lvlText w:val="%9."/>
      <w:lvlJc w:val="right"/>
      <w:pPr>
        <w:tabs>
          <w:tab w:val="left" w:pos="3780"/>
        </w:tabs>
        <w:ind w:left="3780" w:hanging="420"/>
      </w:pPr>
      <w:rPr>
        <w:rFonts w:cs="Times New Roman"/>
      </w:rPr>
    </w:lvl>
  </w:abstractNum>
  <w:abstractNum w:abstractNumId="3" w15:restartNumberingAfterBreak="0">
    <w:nsid w:val="0DDE2B46"/>
    <w:multiLevelType w:val="multilevel"/>
    <w:tmpl w:val="0DDE2B46"/>
    <w:lvl w:ilvl="0">
      <w:start w:val="1"/>
      <w:numFmt w:val="lowerLetter"/>
      <w:pStyle w:val="a6"/>
      <w:suff w:val="nothing"/>
      <w:lvlText w:val="%1   "/>
      <w:lvlJc w:val="left"/>
      <w:pPr>
        <w:ind w:left="544" w:hanging="181"/>
      </w:pPr>
      <w:rPr>
        <w:rFonts w:ascii="宋体" w:eastAsia="宋体" w:hint="eastAsia"/>
        <w:b w:val="0"/>
        <w:i w:val="0"/>
        <w:sz w:val="18"/>
        <w:vertAlign w:val="superscript"/>
      </w:rPr>
    </w:lvl>
    <w:lvl w:ilvl="1">
      <w:start w:val="1"/>
      <w:numFmt w:val="lowerLetter"/>
      <w:lvlText w:val="%2"/>
      <w:lvlJc w:val="left"/>
      <w:pPr>
        <w:tabs>
          <w:tab w:val="left" w:pos="57"/>
        </w:tabs>
        <w:ind w:left="363" w:hanging="363"/>
      </w:pPr>
      <w:rPr>
        <w:rFonts w:hint="eastAsia"/>
      </w:rPr>
    </w:lvl>
    <w:lvl w:ilvl="2">
      <w:start w:val="1"/>
      <w:numFmt w:val="lowerRoman"/>
      <w:lvlText w:val="%3."/>
      <w:lvlJc w:val="right"/>
      <w:pPr>
        <w:tabs>
          <w:tab w:val="left" w:pos="57"/>
        </w:tabs>
        <w:ind w:left="363" w:hanging="363"/>
      </w:pPr>
      <w:rPr>
        <w:rFonts w:hint="eastAsia"/>
      </w:rPr>
    </w:lvl>
    <w:lvl w:ilvl="3">
      <w:start w:val="1"/>
      <w:numFmt w:val="decimal"/>
      <w:lvlText w:val="%4."/>
      <w:lvlJc w:val="left"/>
      <w:pPr>
        <w:tabs>
          <w:tab w:val="left" w:pos="57"/>
        </w:tabs>
        <w:ind w:left="363" w:hanging="363"/>
      </w:pPr>
      <w:rPr>
        <w:rFonts w:hint="eastAsia"/>
      </w:rPr>
    </w:lvl>
    <w:lvl w:ilvl="4">
      <w:start w:val="1"/>
      <w:numFmt w:val="lowerLetter"/>
      <w:lvlText w:val="%5)"/>
      <w:lvlJc w:val="left"/>
      <w:pPr>
        <w:tabs>
          <w:tab w:val="left" w:pos="57"/>
        </w:tabs>
        <w:ind w:left="363" w:hanging="363"/>
      </w:pPr>
      <w:rPr>
        <w:rFonts w:hint="eastAsia"/>
      </w:rPr>
    </w:lvl>
    <w:lvl w:ilvl="5">
      <w:start w:val="1"/>
      <w:numFmt w:val="lowerRoman"/>
      <w:lvlText w:val="%6."/>
      <w:lvlJc w:val="right"/>
      <w:pPr>
        <w:tabs>
          <w:tab w:val="left" w:pos="57"/>
        </w:tabs>
        <w:ind w:left="363" w:hanging="363"/>
      </w:pPr>
      <w:rPr>
        <w:rFonts w:hint="eastAsia"/>
      </w:rPr>
    </w:lvl>
    <w:lvl w:ilvl="6">
      <w:start w:val="1"/>
      <w:numFmt w:val="decimal"/>
      <w:lvlText w:val="%7."/>
      <w:lvlJc w:val="left"/>
      <w:pPr>
        <w:tabs>
          <w:tab w:val="left" w:pos="57"/>
        </w:tabs>
        <w:ind w:left="363" w:hanging="363"/>
      </w:pPr>
      <w:rPr>
        <w:rFonts w:hint="eastAsia"/>
      </w:rPr>
    </w:lvl>
    <w:lvl w:ilvl="7">
      <w:start w:val="1"/>
      <w:numFmt w:val="lowerLetter"/>
      <w:lvlText w:val="%8)"/>
      <w:lvlJc w:val="left"/>
      <w:pPr>
        <w:tabs>
          <w:tab w:val="left" w:pos="57"/>
        </w:tabs>
        <w:ind w:left="363" w:hanging="363"/>
      </w:pPr>
      <w:rPr>
        <w:rFonts w:hint="eastAsia"/>
      </w:rPr>
    </w:lvl>
    <w:lvl w:ilvl="8">
      <w:start w:val="1"/>
      <w:numFmt w:val="lowerRoman"/>
      <w:lvlText w:val="%9."/>
      <w:lvlJc w:val="right"/>
      <w:pPr>
        <w:tabs>
          <w:tab w:val="left" w:pos="57"/>
        </w:tabs>
        <w:ind w:left="363" w:hanging="363"/>
      </w:pPr>
      <w:rPr>
        <w:rFonts w:hint="eastAsia"/>
      </w:rPr>
    </w:lvl>
  </w:abstractNum>
  <w:abstractNum w:abstractNumId="4" w15:restartNumberingAfterBreak="0">
    <w:nsid w:val="11B6C205"/>
    <w:multiLevelType w:val="singleLevel"/>
    <w:tmpl w:val="11B6C205"/>
    <w:lvl w:ilvl="0">
      <w:start w:val="8"/>
      <w:numFmt w:val="decimal"/>
      <w:suff w:val="nothing"/>
      <w:lvlText w:val="%1）"/>
      <w:lvlJc w:val="left"/>
    </w:lvl>
  </w:abstractNum>
  <w:abstractNum w:abstractNumId="5" w15:restartNumberingAfterBreak="0">
    <w:nsid w:val="1DBF583A"/>
    <w:multiLevelType w:val="multilevel"/>
    <w:tmpl w:val="1DBF583A"/>
    <w:lvl w:ilvl="0">
      <w:start w:val="1"/>
      <w:numFmt w:val="decimal"/>
      <w:pStyle w:val="a7"/>
      <w:suff w:val="nothing"/>
      <w:lvlText w:val="注%1："/>
      <w:lvlJc w:val="left"/>
      <w:pPr>
        <w:ind w:left="811" w:hanging="448"/>
      </w:pPr>
      <w:rPr>
        <w:rFonts w:ascii="黑体" w:eastAsia="黑体" w:hint="eastAsia"/>
        <w:b w:val="0"/>
        <w:i w:val="0"/>
        <w:sz w:val="18"/>
        <w:szCs w:val="18"/>
        <w:vertAlign w:val="baseline"/>
      </w:rPr>
    </w:lvl>
    <w:lvl w:ilvl="1">
      <w:start w:val="1"/>
      <w:numFmt w:val="lowerLetter"/>
      <w:lvlText w:val="%2)"/>
      <w:lvlJc w:val="left"/>
      <w:pPr>
        <w:tabs>
          <w:tab w:val="left" w:pos="180"/>
        </w:tabs>
        <w:ind w:left="1172" w:hanging="629"/>
      </w:pPr>
      <w:rPr>
        <w:rFonts w:hint="eastAsia"/>
        <w:vertAlign w:val="baseline"/>
      </w:rPr>
    </w:lvl>
    <w:lvl w:ilvl="2">
      <w:start w:val="1"/>
      <w:numFmt w:val="lowerRoman"/>
      <w:lvlText w:val="%3."/>
      <w:lvlJc w:val="right"/>
      <w:pPr>
        <w:tabs>
          <w:tab w:val="left" w:pos="180"/>
        </w:tabs>
        <w:ind w:left="1172" w:hanging="629"/>
      </w:pPr>
      <w:rPr>
        <w:rFonts w:hint="eastAsia"/>
        <w:vertAlign w:val="baseline"/>
      </w:rPr>
    </w:lvl>
    <w:lvl w:ilvl="3">
      <w:start w:val="1"/>
      <w:numFmt w:val="decimal"/>
      <w:lvlText w:val="%4."/>
      <w:lvlJc w:val="left"/>
      <w:pPr>
        <w:tabs>
          <w:tab w:val="left" w:pos="180"/>
        </w:tabs>
        <w:ind w:left="1172" w:hanging="629"/>
      </w:pPr>
      <w:rPr>
        <w:rFonts w:hint="eastAsia"/>
        <w:vertAlign w:val="baseline"/>
      </w:rPr>
    </w:lvl>
    <w:lvl w:ilvl="4">
      <w:start w:val="1"/>
      <w:numFmt w:val="lowerLetter"/>
      <w:lvlText w:val="%5)"/>
      <w:lvlJc w:val="left"/>
      <w:pPr>
        <w:tabs>
          <w:tab w:val="left" w:pos="180"/>
        </w:tabs>
        <w:ind w:left="1172" w:hanging="629"/>
      </w:pPr>
      <w:rPr>
        <w:rFonts w:hint="eastAsia"/>
        <w:vertAlign w:val="baseline"/>
      </w:rPr>
    </w:lvl>
    <w:lvl w:ilvl="5">
      <w:start w:val="1"/>
      <w:numFmt w:val="lowerRoman"/>
      <w:lvlText w:val="%6."/>
      <w:lvlJc w:val="right"/>
      <w:pPr>
        <w:tabs>
          <w:tab w:val="left" w:pos="180"/>
        </w:tabs>
        <w:ind w:left="1172" w:hanging="629"/>
      </w:pPr>
      <w:rPr>
        <w:rFonts w:hint="eastAsia"/>
        <w:vertAlign w:val="baseline"/>
      </w:rPr>
    </w:lvl>
    <w:lvl w:ilvl="6">
      <w:start w:val="1"/>
      <w:numFmt w:val="decimal"/>
      <w:lvlText w:val="%7."/>
      <w:lvlJc w:val="left"/>
      <w:pPr>
        <w:tabs>
          <w:tab w:val="left" w:pos="180"/>
        </w:tabs>
        <w:ind w:left="1172" w:hanging="629"/>
      </w:pPr>
      <w:rPr>
        <w:rFonts w:hint="eastAsia"/>
        <w:vertAlign w:val="baseline"/>
      </w:rPr>
    </w:lvl>
    <w:lvl w:ilvl="7">
      <w:start w:val="1"/>
      <w:numFmt w:val="lowerLetter"/>
      <w:lvlText w:val="%8)"/>
      <w:lvlJc w:val="left"/>
      <w:pPr>
        <w:tabs>
          <w:tab w:val="left" w:pos="180"/>
        </w:tabs>
        <w:ind w:left="1172" w:hanging="629"/>
      </w:pPr>
      <w:rPr>
        <w:rFonts w:hint="eastAsia"/>
        <w:vertAlign w:val="baseline"/>
      </w:rPr>
    </w:lvl>
    <w:lvl w:ilvl="8">
      <w:start w:val="1"/>
      <w:numFmt w:val="lowerRoman"/>
      <w:lvlText w:val="%9."/>
      <w:lvlJc w:val="right"/>
      <w:pPr>
        <w:tabs>
          <w:tab w:val="left" w:pos="180"/>
        </w:tabs>
        <w:ind w:left="1172" w:hanging="629"/>
      </w:pPr>
      <w:rPr>
        <w:rFonts w:hint="eastAsia"/>
        <w:vertAlign w:val="baseline"/>
      </w:rPr>
    </w:lvl>
  </w:abstractNum>
  <w:abstractNum w:abstractNumId="6" w15:restartNumberingAfterBreak="0">
    <w:nsid w:val="2A8F7113"/>
    <w:multiLevelType w:val="multilevel"/>
    <w:tmpl w:val="2A8F7113"/>
    <w:lvl w:ilvl="0">
      <w:start w:val="1"/>
      <w:numFmt w:val="upperLetter"/>
      <w:pStyle w:val="a8"/>
      <w:suff w:val="space"/>
      <w:lvlText w:val="%1"/>
      <w:lvlJc w:val="left"/>
      <w:pPr>
        <w:ind w:left="623" w:hanging="425"/>
      </w:pPr>
      <w:rPr>
        <w:rFonts w:hint="eastAsia"/>
      </w:rPr>
    </w:lvl>
    <w:lvl w:ilvl="1">
      <w:start w:val="1"/>
      <w:numFmt w:val="decimal"/>
      <w:pStyle w:val="a9"/>
      <w:suff w:val="nothing"/>
      <w:lvlText w:val="图%1.%2　"/>
      <w:lvlJc w:val="left"/>
      <w:pPr>
        <w:ind w:left="1190" w:hanging="567"/>
      </w:pPr>
      <w:rPr>
        <w:rFonts w:hint="eastAsia"/>
      </w:rPr>
    </w:lvl>
    <w:lvl w:ilvl="2">
      <w:start w:val="1"/>
      <w:numFmt w:val="decimal"/>
      <w:lvlText w:val="%1.%2.%3"/>
      <w:lvlJc w:val="left"/>
      <w:pPr>
        <w:tabs>
          <w:tab w:val="left" w:pos="1616"/>
        </w:tabs>
        <w:ind w:left="1616" w:hanging="567"/>
      </w:pPr>
      <w:rPr>
        <w:rFonts w:hint="eastAsia"/>
      </w:rPr>
    </w:lvl>
    <w:lvl w:ilvl="3">
      <w:start w:val="1"/>
      <w:numFmt w:val="decimal"/>
      <w:lvlText w:val="%1.%2.%3.%4"/>
      <w:lvlJc w:val="left"/>
      <w:pPr>
        <w:tabs>
          <w:tab w:val="left" w:pos="2914"/>
        </w:tabs>
        <w:ind w:left="2182" w:hanging="708"/>
      </w:pPr>
      <w:rPr>
        <w:rFonts w:hint="eastAsia"/>
      </w:rPr>
    </w:lvl>
    <w:lvl w:ilvl="4">
      <w:start w:val="1"/>
      <w:numFmt w:val="decimal"/>
      <w:lvlText w:val="%1.%2.%3.%4.%5"/>
      <w:lvlJc w:val="left"/>
      <w:pPr>
        <w:tabs>
          <w:tab w:val="left" w:pos="3699"/>
        </w:tabs>
        <w:ind w:left="2749" w:hanging="850"/>
      </w:pPr>
      <w:rPr>
        <w:rFonts w:hint="eastAsia"/>
      </w:rPr>
    </w:lvl>
    <w:lvl w:ilvl="5">
      <w:start w:val="1"/>
      <w:numFmt w:val="decimal"/>
      <w:lvlText w:val="%1.%2.%3.%4.%5.%6"/>
      <w:lvlJc w:val="left"/>
      <w:pPr>
        <w:tabs>
          <w:tab w:val="left" w:pos="4484"/>
        </w:tabs>
        <w:ind w:left="3458" w:hanging="1134"/>
      </w:pPr>
      <w:rPr>
        <w:rFonts w:hint="eastAsia"/>
      </w:rPr>
    </w:lvl>
    <w:lvl w:ilvl="6">
      <w:start w:val="1"/>
      <w:numFmt w:val="decimal"/>
      <w:lvlText w:val="%1.%2.%3.%4.%5.%6.%7"/>
      <w:lvlJc w:val="left"/>
      <w:pPr>
        <w:tabs>
          <w:tab w:val="left" w:pos="5269"/>
        </w:tabs>
        <w:ind w:left="4025" w:hanging="1276"/>
      </w:pPr>
      <w:rPr>
        <w:rFonts w:hint="eastAsia"/>
      </w:rPr>
    </w:lvl>
    <w:lvl w:ilvl="7">
      <w:start w:val="1"/>
      <w:numFmt w:val="decimal"/>
      <w:lvlText w:val="%1.%2.%3.%4.%5.%6.%7.%8"/>
      <w:lvlJc w:val="left"/>
      <w:pPr>
        <w:tabs>
          <w:tab w:val="left" w:pos="6054"/>
        </w:tabs>
        <w:ind w:left="4592" w:hanging="1418"/>
      </w:pPr>
      <w:rPr>
        <w:rFonts w:hint="eastAsia"/>
      </w:rPr>
    </w:lvl>
    <w:lvl w:ilvl="8">
      <w:start w:val="1"/>
      <w:numFmt w:val="decimal"/>
      <w:lvlText w:val="%1.%2.%3.%4.%5.%6.%7.%8.%9"/>
      <w:lvlJc w:val="left"/>
      <w:pPr>
        <w:tabs>
          <w:tab w:val="left" w:pos="6840"/>
        </w:tabs>
        <w:ind w:left="5300" w:hanging="1700"/>
      </w:pPr>
      <w:rPr>
        <w:rFonts w:hint="eastAsia"/>
      </w:rPr>
    </w:lvl>
  </w:abstractNum>
  <w:abstractNum w:abstractNumId="7" w15:restartNumberingAfterBreak="0">
    <w:nsid w:val="2C5917C3"/>
    <w:multiLevelType w:val="multilevel"/>
    <w:tmpl w:val="2C5917C3"/>
    <w:lvl w:ilvl="0">
      <w:start w:val="1"/>
      <w:numFmt w:val="none"/>
      <w:pStyle w:val="aa"/>
      <w:suff w:val="nothing"/>
      <w:lvlText w:val="%1——"/>
      <w:lvlJc w:val="left"/>
      <w:pPr>
        <w:ind w:left="833" w:hanging="408"/>
      </w:pPr>
      <w:rPr>
        <w:rFonts w:cs="Times New Roman" w:hint="eastAsia"/>
      </w:rPr>
    </w:lvl>
    <w:lvl w:ilvl="1">
      <w:start w:val="1"/>
      <w:numFmt w:val="decimal"/>
      <w:pStyle w:val="ab"/>
      <w:lvlText w:val="%2)"/>
      <w:lvlJc w:val="left"/>
      <w:pPr>
        <w:tabs>
          <w:tab w:val="left" w:pos="760"/>
        </w:tabs>
        <w:ind w:left="1264" w:hanging="413"/>
      </w:pPr>
      <w:rPr>
        <w:rFonts w:ascii="宋体" w:eastAsia="宋体" w:hAnsi="Times New Roman" w:cs="Times New Roman"/>
        <w:color w:val="auto"/>
      </w:rPr>
    </w:lvl>
    <w:lvl w:ilvl="2">
      <w:start w:val="1"/>
      <w:numFmt w:val="bullet"/>
      <w:pStyle w:val="ac"/>
      <w:lvlText w:val=""/>
      <w:lvlJc w:val="left"/>
      <w:pPr>
        <w:tabs>
          <w:tab w:val="left" w:pos="1678"/>
        </w:tabs>
        <w:ind w:left="1678" w:hanging="414"/>
      </w:pPr>
      <w:rPr>
        <w:rFonts w:ascii="Symbol" w:hAnsi="Symbol" w:hint="default"/>
        <w:color w:val="auto"/>
      </w:rPr>
    </w:lvl>
    <w:lvl w:ilvl="3">
      <w:start w:val="1"/>
      <w:numFmt w:val="decimal"/>
      <w:lvlText w:val="%4."/>
      <w:lvlJc w:val="left"/>
      <w:pPr>
        <w:tabs>
          <w:tab w:val="left" w:pos="2071"/>
        </w:tabs>
        <w:ind w:left="1884" w:hanging="528"/>
      </w:pPr>
      <w:rPr>
        <w:rFonts w:cs="Times New Roman" w:hint="eastAsia"/>
      </w:rPr>
    </w:lvl>
    <w:lvl w:ilvl="4">
      <w:start w:val="1"/>
      <w:numFmt w:val="lowerLetter"/>
      <w:lvlText w:val="%5)"/>
      <w:lvlJc w:val="left"/>
      <w:pPr>
        <w:tabs>
          <w:tab w:val="left" w:pos="2383"/>
        </w:tabs>
        <w:ind w:left="2196" w:hanging="528"/>
      </w:pPr>
      <w:rPr>
        <w:rFonts w:cs="Times New Roman" w:hint="eastAsia"/>
      </w:rPr>
    </w:lvl>
    <w:lvl w:ilvl="5">
      <w:start w:val="1"/>
      <w:numFmt w:val="lowerRoman"/>
      <w:lvlText w:val="%6."/>
      <w:lvlJc w:val="right"/>
      <w:pPr>
        <w:tabs>
          <w:tab w:val="left" w:pos="2695"/>
        </w:tabs>
        <w:ind w:left="2508" w:hanging="528"/>
      </w:pPr>
      <w:rPr>
        <w:rFonts w:cs="Times New Roman" w:hint="eastAsia"/>
      </w:rPr>
    </w:lvl>
    <w:lvl w:ilvl="6">
      <w:start w:val="1"/>
      <w:numFmt w:val="decimal"/>
      <w:lvlText w:val="%7."/>
      <w:lvlJc w:val="left"/>
      <w:pPr>
        <w:tabs>
          <w:tab w:val="left" w:pos="3007"/>
        </w:tabs>
        <w:ind w:left="2820" w:hanging="528"/>
      </w:pPr>
      <w:rPr>
        <w:rFonts w:cs="Times New Roman" w:hint="eastAsia"/>
      </w:rPr>
    </w:lvl>
    <w:lvl w:ilvl="7">
      <w:start w:val="1"/>
      <w:numFmt w:val="lowerLetter"/>
      <w:lvlText w:val="%8)"/>
      <w:lvlJc w:val="left"/>
      <w:pPr>
        <w:tabs>
          <w:tab w:val="left" w:pos="3319"/>
        </w:tabs>
        <w:ind w:left="3132" w:hanging="528"/>
      </w:pPr>
      <w:rPr>
        <w:rFonts w:cs="Times New Roman" w:hint="eastAsia"/>
      </w:rPr>
    </w:lvl>
    <w:lvl w:ilvl="8">
      <w:start w:val="1"/>
      <w:numFmt w:val="lowerRoman"/>
      <w:lvlText w:val="%9."/>
      <w:lvlJc w:val="right"/>
      <w:pPr>
        <w:tabs>
          <w:tab w:val="left" w:pos="3631"/>
        </w:tabs>
        <w:ind w:left="3444" w:hanging="528"/>
      </w:pPr>
      <w:rPr>
        <w:rFonts w:cs="Times New Roman" w:hint="eastAsia"/>
      </w:rPr>
    </w:lvl>
  </w:abstractNum>
  <w:abstractNum w:abstractNumId="8" w15:restartNumberingAfterBreak="0">
    <w:nsid w:val="393DB5D7"/>
    <w:multiLevelType w:val="singleLevel"/>
    <w:tmpl w:val="393DB5D7"/>
    <w:lvl w:ilvl="0">
      <w:start w:val="1"/>
      <w:numFmt w:val="decimal"/>
      <w:suff w:val="nothing"/>
      <w:lvlText w:val="%1）"/>
      <w:lvlJc w:val="left"/>
    </w:lvl>
  </w:abstractNum>
  <w:abstractNum w:abstractNumId="9" w15:restartNumberingAfterBreak="0">
    <w:nsid w:val="407E65F9"/>
    <w:multiLevelType w:val="multilevel"/>
    <w:tmpl w:val="407E65F9"/>
    <w:lvl w:ilvl="0">
      <w:start w:val="1"/>
      <w:numFmt w:val="none"/>
      <w:pStyle w:val="ad"/>
      <w:lvlText w:val="%1·　"/>
      <w:lvlJc w:val="left"/>
      <w:pPr>
        <w:tabs>
          <w:tab w:val="left" w:pos="1140"/>
        </w:tabs>
        <w:ind w:left="737" w:hanging="317"/>
      </w:pPr>
      <w:rPr>
        <w:rFonts w:ascii="宋体" w:eastAsia="宋体" w:hAnsi="Times New Roman" w:cs="Times New Roman" w:hint="eastAsia"/>
        <w:b w:val="0"/>
        <w:i w:val="0"/>
        <w:sz w:val="21"/>
      </w:rPr>
    </w:lvl>
    <w:lvl w:ilvl="1">
      <w:start w:val="1"/>
      <w:numFmt w:val="bullet"/>
      <w:lvlText w:val=""/>
      <w:lvlJc w:val="left"/>
      <w:pPr>
        <w:tabs>
          <w:tab w:val="left" w:pos="840"/>
        </w:tabs>
        <w:ind w:left="840" w:hanging="420"/>
      </w:pPr>
      <w:rPr>
        <w:rFonts w:ascii="Wingdings" w:hAnsi="Wingdings" w:hint="default"/>
      </w:rPr>
    </w:lvl>
    <w:lvl w:ilvl="2">
      <w:start w:val="1"/>
      <w:numFmt w:val="bullet"/>
      <w:lvlText w:val=""/>
      <w:lvlJc w:val="left"/>
      <w:pPr>
        <w:tabs>
          <w:tab w:val="left" w:pos="1260"/>
        </w:tabs>
        <w:ind w:left="1260" w:hanging="420"/>
      </w:pPr>
      <w:rPr>
        <w:rFonts w:ascii="Wingdings" w:hAnsi="Wingdings" w:hint="default"/>
      </w:rPr>
    </w:lvl>
    <w:lvl w:ilvl="3">
      <w:start w:val="1"/>
      <w:numFmt w:val="bullet"/>
      <w:lvlText w:val=""/>
      <w:lvlJc w:val="left"/>
      <w:pPr>
        <w:tabs>
          <w:tab w:val="left" w:pos="1680"/>
        </w:tabs>
        <w:ind w:left="1680" w:hanging="420"/>
      </w:pPr>
      <w:rPr>
        <w:rFonts w:ascii="Wingdings" w:hAnsi="Wingdings" w:hint="default"/>
      </w:rPr>
    </w:lvl>
    <w:lvl w:ilvl="4">
      <w:start w:val="1"/>
      <w:numFmt w:val="bullet"/>
      <w:lvlText w:val=""/>
      <w:lvlJc w:val="left"/>
      <w:pPr>
        <w:tabs>
          <w:tab w:val="left" w:pos="2100"/>
        </w:tabs>
        <w:ind w:left="2100" w:hanging="420"/>
      </w:pPr>
      <w:rPr>
        <w:rFonts w:ascii="Wingdings" w:hAnsi="Wingdings" w:hint="default"/>
      </w:rPr>
    </w:lvl>
    <w:lvl w:ilvl="5">
      <w:start w:val="1"/>
      <w:numFmt w:val="bullet"/>
      <w:lvlText w:val=""/>
      <w:lvlJc w:val="left"/>
      <w:pPr>
        <w:tabs>
          <w:tab w:val="left" w:pos="2520"/>
        </w:tabs>
        <w:ind w:left="2520" w:hanging="420"/>
      </w:pPr>
      <w:rPr>
        <w:rFonts w:ascii="Wingdings" w:hAnsi="Wingdings" w:hint="default"/>
      </w:rPr>
    </w:lvl>
    <w:lvl w:ilvl="6">
      <w:start w:val="1"/>
      <w:numFmt w:val="bullet"/>
      <w:lvlText w:val=""/>
      <w:lvlJc w:val="left"/>
      <w:pPr>
        <w:tabs>
          <w:tab w:val="left" w:pos="2940"/>
        </w:tabs>
        <w:ind w:left="2940" w:hanging="420"/>
      </w:pPr>
      <w:rPr>
        <w:rFonts w:ascii="Wingdings" w:hAnsi="Wingdings" w:hint="default"/>
      </w:rPr>
    </w:lvl>
    <w:lvl w:ilvl="7">
      <w:start w:val="1"/>
      <w:numFmt w:val="bullet"/>
      <w:lvlText w:val=""/>
      <w:lvlJc w:val="left"/>
      <w:pPr>
        <w:tabs>
          <w:tab w:val="left" w:pos="3360"/>
        </w:tabs>
        <w:ind w:left="3360" w:hanging="420"/>
      </w:pPr>
      <w:rPr>
        <w:rFonts w:ascii="Wingdings" w:hAnsi="Wingdings" w:hint="default"/>
      </w:rPr>
    </w:lvl>
    <w:lvl w:ilvl="8">
      <w:start w:val="1"/>
      <w:numFmt w:val="bullet"/>
      <w:lvlText w:val=""/>
      <w:lvlJc w:val="left"/>
      <w:pPr>
        <w:tabs>
          <w:tab w:val="left" w:pos="3780"/>
        </w:tabs>
        <w:ind w:left="3780" w:hanging="420"/>
      </w:pPr>
      <w:rPr>
        <w:rFonts w:ascii="Wingdings" w:hAnsi="Wingdings" w:hint="default"/>
      </w:rPr>
    </w:lvl>
  </w:abstractNum>
  <w:abstractNum w:abstractNumId="10" w15:restartNumberingAfterBreak="0">
    <w:nsid w:val="44C50F90"/>
    <w:multiLevelType w:val="multilevel"/>
    <w:tmpl w:val="44C50F90"/>
    <w:lvl w:ilvl="0">
      <w:start w:val="1"/>
      <w:numFmt w:val="lowerLetter"/>
      <w:pStyle w:val="ae"/>
      <w:lvlText w:val="%1)"/>
      <w:lvlJc w:val="left"/>
      <w:pPr>
        <w:tabs>
          <w:tab w:val="left" w:pos="839"/>
        </w:tabs>
        <w:ind w:left="839" w:hanging="419"/>
      </w:pPr>
      <w:rPr>
        <w:rFonts w:ascii="Times New Roman" w:eastAsia="宋体" w:hAnsi="Times New Roman" w:cs="Times New Roman" w:hint="default"/>
        <w:b w:val="0"/>
        <w:i w:val="0"/>
        <w:sz w:val="20"/>
        <w:szCs w:val="21"/>
      </w:rPr>
    </w:lvl>
    <w:lvl w:ilvl="1">
      <w:start w:val="1"/>
      <w:numFmt w:val="decimal"/>
      <w:pStyle w:val="af"/>
      <w:lvlText w:val="%2)"/>
      <w:lvlJc w:val="left"/>
      <w:pPr>
        <w:tabs>
          <w:tab w:val="left" w:pos="1259"/>
        </w:tabs>
        <w:ind w:left="1259" w:hanging="420"/>
      </w:pPr>
      <w:rPr>
        <w:rFonts w:ascii="宋体" w:eastAsia="宋体" w:hAnsi="宋体" w:hint="eastAsia"/>
        <w:b w:val="0"/>
        <w:i w:val="0"/>
        <w:sz w:val="20"/>
      </w:rPr>
    </w:lvl>
    <w:lvl w:ilvl="2">
      <w:start w:val="1"/>
      <w:numFmt w:val="decimal"/>
      <w:pStyle w:val="af0"/>
      <w:lvlText w:val="(%3)"/>
      <w:lvlJc w:val="left"/>
      <w:pPr>
        <w:tabs>
          <w:tab w:val="left" w:pos="0"/>
        </w:tabs>
        <w:ind w:left="1678" w:hanging="419"/>
      </w:pPr>
      <w:rPr>
        <w:rFonts w:ascii="宋体" w:eastAsia="宋体" w:hAnsi="宋体" w:hint="eastAsia"/>
        <w:b w:val="0"/>
        <w:i w:val="0"/>
        <w:sz w:val="20"/>
        <w:szCs w:val="21"/>
      </w:rPr>
    </w:lvl>
    <w:lvl w:ilvl="3">
      <w:start w:val="1"/>
      <w:numFmt w:val="decimal"/>
      <w:lvlText w:val="%4."/>
      <w:lvlJc w:val="left"/>
      <w:pPr>
        <w:tabs>
          <w:tab w:val="left" w:pos="2098"/>
        </w:tabs>
        <w:ind w:left="2098" w:hanging="420"/>
      </w:pPr>
      <w:rPr>
        <w:rFonts w:hint="eastAsia"/>
      </w:rPr>
    </w:lvl>
    <w:lvl w:ilvl="4">
      <w:start w:val="1"/>
      <w:numFmt w:val="lowerLetter"/>
      <w:lvlText w:val="%5)"/>
      <w:lvlJc w:val="left"/>
      <w:pPr>
        <w:tabs>
          <w:tab w:val="left" w:pos="2517"/>
        </w:tabs>
        <w:ind w:left="2517" w:hanging="419"/>
      </w:pPr>
      <w:rPr>
        <w:rFonts w:hint="eastAsia"/>
      </w:rPr>
    </w:lvl>
    <w:lvl w:ilvl="5">
      <w:start w:val="1"/>
      <w:numFmt w:val="lowerRoman"/>
      <w:lvlText w:val="%6."/>
      <w:lvlJc w:val="right"/>
      <w:pPr>
        <w:tabs>
          <w:tab w:val="left" w:pos="2942"/>
        </w:tabs>
        <w:ind w:left="2937" w:hanging="420"/>
      </w:pPr>
      <w:rPr>
        <w:rFonts w:hint="eastAsia"/>
      </w:rPr>
    </w:lvl>
    <w:lvl w:ilvl="6">
      <w:start w:val="1"/>
      <w:numFmt w:val="decimal"/>
      <w:lvlText w:val="%7."/>
      <w:lvlJc w:val="left"/>
      <w:pPr>
        <w:tabs>
          <w:tab w:val="left" w:pos="3362"/>
        </w:tabs>
        <w:ind w:left="3356" w:hanging="414"/>
      </w:pPr>
      <w:rPr>
        <w:rFonts w:hint="eastAsia"/>
      </w:rPr>
    </w:lvl>
    <w:lvl w:ilvl="7">
      <w:start w:val="1"/>
      <w:numFmt w:val="lowerLetter"/>
      <w:lvlText w:val="%8)"/>
      <w:lvlJc w:val="left"/>
      <w:pPr>
        <w:tabs>
          <w:tab w:val="left" w:pos="3781"/>
        </w:tabs>
        <w:ind w:left="3776" w:hanging="414"/>
      </w:pPr>
      <w:rPr>
        <w:rFonts w:hint="eastAsia"/>
      </w:rPr>
    </w:lvl>
    <w:lvl w:ilvl="8">
      <w:start w:val="1"/>
      <w:numFmt w:val="lowerRoman"/>
      <w:lvlText w:val="%9."/>
      <w:lvlJc w:val="right"/>
      <w:pPr>
        <w:tabs>
          <w:tab w:val="left" w:pos="4201"/>
        </w:tabs>
        <w:ind w:left="4201" w:hanging="420"/>
      </w:pPr>
      <w:rPr>
        <w:rFonts w:hint="eastAsia"/>
      </w:rPr>
    </w:lvl>
  </w:abstractNum>
  <w:abstractNum w:abstractNumId="11" w15:restartNumberingAfterBreak="0">
    <w:nsid w:val="496E4D7B"/>
    <w:multiLevelType w:val="multilevel"/>
    <w:tmpl w:val="496E4D7B"/>
    <w:lvl w:ilvl="0">
      <w:start w:val="1"/>
      <w:numFmt w:val="none"/>
      <w:pStyle w:val="af1"/>
      <w:lvlText w:val="%1注"/>
      <w:lvlJc w:val="left"/>
      <w:pPr>
        <w:tabs>
          <w:tab w:val="left" w:pos="900"/>
        </w:tabs>
        <w:ind w:left="900" w:hanging="500"/>
      </w:pPr>
      <w:rPr>
        <w:rFonts w:ascii="宋体" w:eastAsia="宋体" w:hAnsi="Times New Roman" w:cs="Times New Roman" w:hint="eastAsia"/>
        <w:b w:val="0"/>
        <w:i w:val="0"/>
        <w:sz w:val="18"/>
      </w:rPr>
    </w:lvl>
    <w:lvl w:ilvl="1">
      <w:start w:val="1"/>
      <w:numFmt w:val="lowerLetter"/>
      <w:lvlText w:val="%2)"/>
      <w:lvlJc w:val="left"/>
      <w:pPr>
        <w:tabs>
          <w:tab w:val="left" w:pos="840"/>
        </w:tabs>
        <w:ind w:left="840" w:hanging="420"/>
      </w:pPr>
      <w:rPr>
        <w:rFonts w:cs="Times New Roman"/>
      </w:rPr>
    </w:lvl>
    <w:lvl w:ilvl="2">
      <w:start w:val="1"/>
      <w:numFmt w:val="lowerRoman"/>
      <w:lvlText w:val="%3."/>
      <w:lvlJc w:val="right"/>
      <w:pPr>
        <w:tabs>
          <w:tab w:val="left" w:pos="1260"/>
        </w:tabs>
        <w:ind w:left="1260" w:hanging="420"/>
      </w:pPr>
      <w:rPr>
        <w:rFonts w:cs="Times New Roman"/>
      </w:rPr>
    </w:lvl>
    <w:lvl w:ilvl="3">
      <w:start w:val="1"/>
      <w:numFmt w:val="decimal"/>
      <w:lvlText w:val="%4."/>
      <w:lvlJc w:val="left"/>
      <w:pPr>
        <w:tabs>
          <w:tab w:val="left" w:pos="1680"/>
        </w:tabs>
        <w:ind w:left="1680" w:hanging="420"/>
      </w:pPr>
      <w:rPr>
        <w:rFonts w:cs="Times New Roman"/>
      </w:rPr>
    </w:lvl>
    <w:lvl w:ilvl="4">
      <w:start w:val="1"/>
      <w:numFmt w:val="lowerLetter"/>
      <w:lvlText w:val="%5)"/>
      <w:lvlJc w:val="left"/>
      <w:pPr>
        <w:tabs>
          <w:tab w:val="left" w:pos="2100"/>
        </w:tabs>
        <w:ind w:left="2100" w:hanging="420"/>
      </w:pPr>
      <w:rPr>
        <w:rFonts w:cs="Times New Roman"/>
      </w:rPr>
    </w:lvl>
    <w:lvl w:ilvl="5">
      <w:start w:val="1"/>
      <w:numFmt w:val="lowerRoman"/>
      <w:lvlText w:val="%6."/>
      <w:lvlJc w:val="right"/>
      <w:pPr>
        <w:tabs>
          <w:tab w:val="left" w:pos="2520"/>
        </w:tabs>
        <w:ind w:left="2520" w:hanging="420"/>
      </w:pPr>
      <w:rPr>
        <w:rFonts w:cs="Times New Roman"/>
      </w:rPr>
    </w:lvl>
    <w:lvl w:ilvl="6">
      <w:start w:val="1"/>
      <w:numFmt w:val="decimal"/>
      <w:lvlText w:val="%7."/>
      <w:lvlJc w:val="left"/>
      <w:pPr>
        <w:tabs>
          <w:tab w:val="left" w:pos="2940"/>
        </w:tabs>
        <w:ind w:left="2940" w:hanging="420"/>
      </w:pPr>
      <w:rPr>
        <w:rFonts w:cs="Times New Roman"/>
      </w:rPr>
    </w:lvl>
    <w:lvl w:ilvl="7">
      <w:start w:val="1"/>
      <w:numFmt w:val="lowerLetter"/>
      <w:lvlText w:val="%8)"/>
      <w:lvlJc w:val="left"/>
      <w:pPr>
        <w:tabs>
          <w:tab w:val="left" w:pos="3360"/>
        </w:tabs>
        <w:ind w:left="3360" w:hanging="420"/>
      </w:pPr>
      <w:rPr>
        <w:rFonts w:cs="Times New Roman"/>
      </w:rPr>
    </w:lvl>
    <w:lvl w:ilvl="8">
      <w:start w:val="1"/>
      <w:numFmt w:val="lowerRoman"/>
      <w:lvlText w:val="%9."/>
      <w:lvlJc w:val="right"/>
      <w:pPr>
        <w:tabs>
          <w:tab w:val="left" w:pos="3780"/>
        </w:tabs>
        <w:ind w:left="3780" w:hanging="420"/>
      </w:pPr>
      <w:rPr>
        <w:rFonts w:cs="Times New Roman"/>
      </w:rPr>
    </w:lvl>
  </w:abstractNum>
  <w:abstractNum w:abstractNumId="12" w15:restartNumberingAfterBreak="0">
    <w:nsid w:val="4B733A5F"/>
    <w:multiLevelType w:val="multilevel"/>
    <w:tmpl w:val="4B733A5F"/>
    <w:lvl w:ilvl="0">
      <w:start w:val="1"/>
      <w:numFmt w:val="decimal"/>
      <w:pStyle w:val="af2"/>
      <w:suff w:val="nothing"/>
      <w:lvlText w:val="示例%1："/>
      <w:lvlJc w:val="left"/>
      <w:pPr>
        <w:ind w:left="0" w:firstLine="363"/>
      </w:pPr>
      <w:rPr>
        <w:rFonts w:ascii="黑体" w:eastAsia="黑体" w:hAnsi="Times New Roman" w:hint="eastAsia"/>
        <w:b w:val="0"/>
        <w:i w:val="0"/>
        <w:sz w:val="18"/>
        <w:szCs w:val="18"/>
        <w:vertAlign w:val="baseline"/>
      </w:rPr>
    </w:lvl>
    <w:lvl w:ilvl="1">
      <w:start w:val="1"/>
      <w:numFmt w:val="none"/>
      <w:suff w:val="space"/>
      <w:lvlText w:val=""/>
      <w:lvlJc w:val="left"/>
      <w:pPr>
        <w:ind w:left="0" w:firstLine="0"/>
      </w:pPr>
      <w:rPr>
        <w:rFonts w:hint="eastAsia"/>
        <w:vertAlign w:val="baseline"/>
      </w:rPr>
    </w:lvl>
    <w:lvl w:ilvl="2">
      <w:start w:val="1"/>
      <w:numFmt w:val="decimal"/>
      <w:suff w:val="space"/>
      <w:lvlText w:val="2.2.%3"/>
      <w:lvlJc w:val="left"/>
      <w:pPr>
        <w:ind w:left="0" w:firstLine="0"/>
      </w:pPr>
      <w:rPr>
        <w:rFonts w:hint="eastAsia"/>
        <w:vertAlign w:val="baseline"/>
      </w:rPr>
    </w:lvl>
    <w:lvl w:ilvl="3">
      <w:start w:val="1"/>
      <w:numFmt w:val="decimal"/>
      <w:lvlText w:val="%4."/>
      <w:lvlJc w:val="left"/>
      <w:pPr>
        <w:tabs>
          <w:tab w:val="left" w:pos="0"/>
        </w:tabs>
        <w:ind w:left="992" w:hanging="629"/>
      </w:pPr>
      <w:rPr>
        <w:rFonts w:hint="eastAsia"/>
        <w:vertAlign w:val="baseline"/>
      </w:rPr>
    </w:lvl>
    <w:lvl w:ilvl="4">
      <w:start w:val="1"/>
      <w:numFmt w:val="lowerLetter"/>
      <w:lvlText w:val="%5)"/>
      <w:lvlJc w:val="left"/>
      <w:pPr>
        <w:tabs>
          <w:tab w:val="left" w:pos="0"/>
        </w:tabs>
        <w:ind w:left="992" w:hanging="629"/>
      </w:pPr>
      <w:rPr>
        <w:rFonts w:hint="eastAsia"/>
        <w:vertAlign w:val="baseline"/>
      </w:rPr>
    </w:lvl>
    <w:lvl w:ilvl="5">
      <w:start w:val="1"/>
      <w:numFmt w:val="lowerRoman"/>
      <w:lvlText w:val="%6."/>
      <w:lvlJc w:val="right"/>
      <w:pPr>
        <w:tabs>
          <w:tab w:val="left" w:pos="0"/>
        </w:tabs>
        <w:ind w:left="992" w:hanging="629"/>
      </w:pPr>
      <w:rPr>
        <w:rFonts w:hint="eastAsia"/>
        <w:vertAlign w:val="baseline"/>
      </w:rPr>
    </w:lvl>
    <w:lvl w:ilvl="6">
      <w:start w:val="1"/>
      <w:numFmt w:val="decimal"/>
      <w:lvlText w:val="%7."/>
      <w:lvlJc w:val="left"/>
      <w:pPr>
        <w:tabs>
          <w:tab w:val="left" w:pos="0"/>
        </w:tabs>
        <w:ind w:left="992" w:hanging="629"/>
      </w:pPr>
      <w:rPr>
        <w:rFonts w:hint="eastAsia"/>
        <w:vertAlign w:val="baseline"/>
      </w:rPr>
    </w:lvl>
    <w:lvl w:ilvl="7">
      <w:start w:val="1"/>
      <w:numFmt w:val="lowerLetter"/>
      <w:lvlText w:val="%8)"/>
      <w:lvlJc w:val="left"/>
      <w:pPr>
        <w:tabs>
          <w:tab w:val="left" w:pos="0"/>
        </w:tabs>
        <w:ind w:left="992" w:hanging="629"/>
      </w:pPr>
      <w:rPr>
        <w:rFonts w:hint="eastAsia"/>
        <w:vertAlign w:val="baseline"/>
      </w:rPr>
    </w:lvl>
    <w:lvl w:ilvl="8">
      <w:start w:val="1"/>
      <w:numFmt w:val="lowerRoman"/>
      <w:lvlText w:val="%9."/>
      <w:lvlJc w:val="right"/>
      <w:pPr>
        <w:tabs>
          <w:tab w:val="left" w:pos="0"/>
        </w:tabs>
        <w:ind w:left="992" w:hanging="629"/>
      </w:pPr>
      <w:rPr>
        <w:rFonts w:hint="eastAsia"/>
        <w:vertAlign w:val="baseline"/>
      </w:rPr>
    </w:lvl>
  </w:abstractNum>
  <w:abstractNum w:abstractNumId="13" w15:restartNumberingAfterBreak="0">
    <w:nsid w:val="557C2AF5"/>
    <w:multiLevelType w:val="multilevel"/>
    <w:tmpl w:val="557C2AF5"/>
    <w:lvl w:ilvl="0">
      <w:start w:val="1"/>
      <w:numFmt w:val="decimal"/>
      <w:pStyle w:val="af3"/>
      <w:suff w:val="nothing"/>
      <w:lvlText w:val="图%1　"/>
      <w:lvlJc w:val="left"/>
      <w:rPr>
        <w:rFonts w:ascii="黑体" w:eastAsia="黑体" w:hAnsi="Times New Roman" w:cs="Times New Roman" w:hint="eastAsia"/>
        <w:b w:val="0"/>
        <w:i w:val="0"/>
        <w:sz w:val="21"/>
      </w:rPr>
    </w:lvl>
    <w:lvl w:ilvl="1">
      <w:start w:val="1"/>
      <w:numFmt w:val="decimal"/>
      <w:suff w:val="nothing"/>
      <w:lvlText w:val="%1%2　"/>
      <w:lvlJc w:val="left"/>
      <w:rPr>
        <w:rFonts w:ascii="Times New Roman" w:eastAsia="黑体" w:hAnsi="Times New Roman" w:cs="Times New Roman" w:hint="default"/>
        <w:b w:val="0"/>
        <w:i w:val="0"/>
        <w:sz w:val="21"/>
      </w:rPr>
    </w:lvl>
    <w:lvl w:ilvl="2">
      <w:start w:val="1"/>
      <w:numFmt w:val="decimal"/>
      <w:suff w:val="nothing"/>
      <w:lvlText w:val="%1%2.%3　"/>
      <w:lvlJc w:val="left"/>
      <w:rPr>
        <w:rFonts w:ascii="Times New Roman" w:eastAsia="黑体" w:hAnsi="Times New Roman" w:cs="Times New Roman" w:hint="default"/>
        <w:b w:val="0"/>
        <w:i w:val="0"/>
        <w:sz w:val="21"/>
      </w:rPr>
    </w:lvl>
    <w:lvl w:ilvl="3">
      <w:start w:val="1"/>
      <w:numFmt w:val="decimal"/>
      <w:suff w:val="nothing"/>
      <w:lvlText w:val="%1%2.%3.%4　"/>
      <w:lvlJc w:val="left"/>
      <w:rPr>
        <w:rFonts w:ascii="Times New Roman" w:eastAsia="黑体" w:hAnsi="Times New Roman" w:cs="Times New Roman" w:hint="default"/>
        <w:b w:val="0"/>
        <w:i w:val="0"/>
        <w:sz w:val="21"/>
      </w:rPr>
    </w:lvl>
    <w:lvl w:ilvl="4">
      <w:start w:val="1"/>
      <w:numFmt w:val="decimal"/>
      <w:suff w:val="nothing"/>
      <w:lvlText w:val="%1%2.%3.%4.%5　"/>
      <w:lvlJc w:val="left"/>
      <w:rPr>
        <w:rFonts w:ascii="Times New Roman" w:eastAsia="黑体" w:hAnsi="Times New Roman" w:cs="Times New Roman" w:hint="default"/>
        <w:b w:val="0"/>
        <w:i w:val="0"/>
        <w:sz w:val="21"/>
      </w:rPr>
    </w:lvl>
    <w:lvl w:ilvl="5">
      <w:start w:val="1"/>
      <w:numFmt w:val="decimal"/>
      <w:suff w:val="nothing"/>
      <w:lvlText w:val="%1%2.%3.%4.%5.%6　"/>
      <w:lvlJc w:val="left"/>
      <w:rPr>
        <w:rFonts w:ascii="Times New Roman" w:eastAsia="黑体" w:hAnsi="Times New Roman" w:cs="Times New Roman" w:hint="default"/>
        <w:b w:val="0"/>
        <w:i w:val="0"/>
        <w:sz w:val="21"/>
      </w:rPr>
    </w:lvl>
    <w:lvl w:ilvl="6">
      <w:start w:val="1"/>
      <w:numFmt w:val="decimal"/>
      <w:suff w:val="nothing"/>
      <w:lvlText w:val="%1%2.%3.%4.%5.%6.%7　"/>
      <w:lvlJc w:val="left"/>
      <w:rPr>
        <w:rFonts w:ascii="Times New Roman" w:eastAsia="黑体" w:hAnsi="Times New Roman" w:cs="Times New Roman" w:hint="default"/>
        <w:b w:val="0"/>
        <w:i w:val="0"/>
        <w:sz w:val="21"/>
      </w:rPr>
    </w:lvl>
    <w:lvl w:ilvl="7">
      <w:start w:val="1"/>
      <w:numFmt w:val="decimal"/>
      <w:lvlText w:val="%1.%2.%3.%4.%5.%6.%7.%8"/>
      <w:lvlJc w:val="left"/>
      <w:pPr>
        <w:tabs>
          <w:tab w:val="left" w:pos="4351"/>
        </w:tabs>
        <w:ind w:left="3969" w:hanging="1418"/>
      </w:pPr>
      <w:rPr>
        <w:rFonts w:cs="Times New Roman" w:hint="eastAsia"/>
      </w:rPr>
    </w:lvl>
    <w:lvl w:ilvl="8">
      <w:start w:val="1"/>
      <w:numFmt w:val="decimal"/>
      <w:lvlText w:val="%1.%2.%3.%4.%5.%6.%7.%8.%9"/>
      <w:lvlJc w:val="left"/>
      <w:pPr>
        <w:tabs>
          <w:tab w:val="left" w:pos="4777"/>
        </w:tabs>
        <w:ind w:left="4677" w:hanging="1700"/>
      </w:pPr>
      <w:rPr>
        <w:rFonts w:cs="Times New Roman" w:hint="eastAsia"/>
      </w:rPr>
    </w:lvl>
  </w:abstractNum>
  <w:abstractNum w:abstractNumId="14" w15:restartNumberingAfterBreak="0">
    <w:nsid w:val="60B55DC2"/>
    <w:multiLevelType w:val="multilevel"/>
    <w:tmpl w:val="60B55DC2"/>
    <w:lvl w:ilvl="0">
      <w:start w:val="1"/>
      <w:numFmt w:val="upperLetter"/>
      <w:pStyle w:val="af4"/>
      <w:lvlText w:val="%1"/>
      <w:lvlJc w:val="left"/>
      <w:pPr>
        <w:tabs>
          <w:tab w:val="left" w:pos="0"/>
        </w:tabs>
        <w:ind w:left="0" w:hanging="425"/>
      </w:pPr>
      <w:rPr>
        <w:rFonts w:hint="eastAsia"/>
      </w:rPr>
    </w:lvl>
    <w:lvl w:ilvl="1">
      <w:start w:val="1"/>
      <w:numFmt w:val="decimal"/>
      <w:pStyle w:val="af5"/>
      <w:suff w:val="nothing"/>
      <w:lvlText w:val="表%1.%2　"/>
      <w:lvlJc w:val="left"/>
      <w:pPr>
        <w:ind w:left="567" w:hanging="567"/>
      </w:pPr>
      <w:rPr>
        <w:rFonts w:hint="eastAsia"/>
      </w:rPr>
    </w:lvl>
    <w:lvl w:ilvl="2">
      <w:start w:val="1"/>
      <w:numFmt w:val="decimal"/>
      <w:lvlText w:val="%1.%2.%3"/>
      <w:lvlJc w:val="left"/>
      <w:pPr>
        <w:tabs>
          <w:tab w:val="left" w:pos="993"/>
        </w:tabs>
        <w:ind w:left="993" w:hanging="567"/>
      </w:pPr>
      <w:rPr>
        <w:rFonts w:hint="eastAsia"/>
      </w:rPr>
    </w:lvl>
    <w:lvl w:ilvl="3">
      <w:start w:val="1"/>
      <w:numFmt w:val="decimal"/>
      <w:lvlText w:val="%1.%2.%3.%4"/>
      <w:lvlJc w:val="left"/>
      <w:pPr>
        <w:tabs>
          <w:tab w:val="left" w:pos="2291"/>
        </w:tabs>
        <w:ind w:left="1559" w:hanging="708"/>
      </w:pPr>
      <w:rPr>
        <w:rFonts w:hint="eastAsia"/>
      </w:rPr>
    </w:lvl>
    <w:lvl w:ilvl="4">
      <w:start w:val="1"/>
      <w:numFmt w:val="decimal"/>
      <w:lvlText w:val="%1.%2.%3.%4.%5"/>
      <w:lvlJc w:val="left"/>
      <w:pPr>
        <w:tabs>
          <w:tab w:val="left" w:pos="3076"/>
        </w:tabs>
        <w:ind w:left="2126" w:hanging="850"/>
      </w:pPr>
      <w:rPr>
        <w:rFonts w:hint="eastAsia"/>
      </w:rPr>
    </w:lvl>
    <w:lvl w:ilvl="5">
      <w:start w:val="1"/>
      <w:numFmt w:val="decimal"/>
      <w:lvlText w:val="%1.%2.%3.%4.%5.%6"/>
      <w:lvlJc w:val="left"/>
      <w:pPr>
        <w:tabs>
          <w:tab w:val="left" w:pos="3861"/>
        </w:tabs>
        <w:ind w:left="2835" w:hanging="1134"/>
      </w:pPr>
      <w:rPr>
        <w:rFonts w:hint="eastAsia"/>
      </w:rPr>
    </w:lvl>
    <w:lvl w:ilvl="6">
      <w:start w:val="1"/>
      <w:numFmt w:val="decimal"/>
      <w:lvlText w:val="%1.%2.%3.%4.%5.%6.%7"/>
      <w:lvlJc w:val="left"/>
      <w:pPr>
        <w:tabs>
          <w:tab w:val="left" w:pos="4646"/>
        </w:tabs>
        <w:ind w:left="3402" w:hanging="1276"/>
      </w:pPr>
      <w:rPr>
        <w:rFonts w:hint="eastAsia"/>
      </w:rPr>
    </w:lvl>
    <w:lvl w:ilvl="7">
      <w:start w:val="1"/>
      <w:numFmt w:val="decimal"/>
      <w:lvlText w:val="%1.%2.%3.%4.%5.%6.%7.%8"/>
      <w:lvlJc w:val="left"/>
      <w:pPr>
        <w:tabs>
          <w:tab w:val="left" w:pos="5431"/>
        </w:tabs>
        <w:ind w:left="3969" w:hanging="1418"/>
      </w:pPr>
      <w:rPr>
        <w:rFonts w:hint="eastAsia"/>
      </w:rPr>
    </w:lvl>
    <w:lvl w:ilvl="8">
      <w:start w:val="1"/>
      <w:numFmt w:val="decimal"/>
      <w:lvlText w:val="%1.%2.%3.%4.%5.%6.%7.%8.%9"/>
      <w:lvlJc w:val="left"/>
      <w:pPr>
        <w:tabs>
          <w:tab w:val="left" w:pos="6217"/>
        </w:tabs>
        <w:ind w:left="4677" w:hanging="1700"/>
      </w:pPr>
      <w:rPr>
        <w:rFonts w:hint="eastAsia"/>
      </w:rPr>
    </w:lvl>
  </w:abstractNum>
  <w:abstractNum w:abstractNumId="15" w15:restartNumberingAfterBreak="0">
    <w:nsid w:val="612B6CE2"/>
    <w:multiLevelType w:val="hybridMultilevel"/>
    <w:tmpl w:val="DF08B7F8"/>
    <w:lvl w:ilvl="0" w:tplc="17AEC340">
      <w:start w:val="1"/>
      <w:numFmt w:val="decimal"/>
      <w:pStyle w:val="TextofReference"/>
      <w:lvlText w:val="[%1]  "/>
      <w:lvlJc w:val="right"/>
      <w:pPr>
        <w:tabs>
          <w:tab w:val="num" w:pos="419"/>
        </w:tabs>
        <w:ind w:left="419" w:hanging="79"/>
      </w:pPr>
      <w:rPr>
        <w:rFonts w:ascii="Times New Roman" w:eastAsia="宋体" w:hAnsi="Times New Roman" w:hint="default"/>
        <w:b w:val="0"/>
        <w:i w:val="0"/>
        <w:sz w:val="15"/>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6" w15:restartNumberingAfterBreak="0">
    <w:nsid w:val="646260FA"/>
    <w:multiLevelType w:val="multilevel"/>
    <w:tmpl w:val="646260FA"/>
    <w:lvl w:ilvl="0">
      <w:start w:val="1"/>
      <w:numFmt w:val="decimal"/>
      <w:pStyle w:val="af6"/>
      <w:suff w:val="nothing"/>
      <w:lvlText w:val="表%1　"/>
      <w:lvlJc w:val="left"/>
      <w:rPr>
        <w:rFonts w:ascii="黑体" w:eastAsia="黑体" w:hAnsi="Times New Roman" w:cs="Times New Roman" w:hint="eastAsia"/>
        <w:b w:val="0"/>
        <w:i w:val="0"/>
        <w:sz w:val="21"/>
      </w:rPr>
    </w:lvl>
    <w:lvl w:ilvl="1">
      <w:start w:val="1"/>
      <w:numFmt w:val="decimal"/>
      <w:lvlText w:val="%1.%2"/>
      <w:lvlJc w:val="left"/>
      <w:pPr>
        <w:tabs>
          <w:tab w:val="left" w:pos="992"/>
        </w:tabs>
        <w:ind w:left="992" w:hanging="567"/>
      </w:pPr>
      <w:rPr>
        <w:rFonts w:cs="Times New Roman" w:hint="eastAsia"/>
      </w:rPr>
    </w:lvl>
    <w:lvl w:ilvl="2">
      <w:start w:val="1"/>
      <w:numFmt w:val="decimal"/>
      <w:lvlText w:val="%1.%2.%3"/>
      <w:lvlJc w:val="left"/>
      <w:pPr>
        <w:tabs>
          <w:tab w:val="left" w:pos="1418"/>
        </w:tabs>
        <w:ind w:left="1418" w:hanging="567"/>
      </w:pPr>
      <w:rPr>
        <w:rFonts w:cs="Times New Roman" w:hint="eastAsia"/>
      </w:rPr>
    </w:lvl>
    <w:lvl w:ilvl="3">
      <w:start w:val="1"/>
      <w:numFmt w:val="decimal"/>
      <w:lvlText w:val="%1.%2.%3.%4"/>
      <w:lvlJc w:val="left"/>
      <w:pPr>
        <w:tabs>
          <w:tab w:val="left" w:pos="1984"/>
        </w:tabs>
        <w:ind w:left="1984" w:hanging="708"/>
      </w:pPr>
      <w:rPr>
        <w:rFonts w:cs="Times New Roman" w:hint="eastAsia"/>
      </w:rPr>
    </w:lvl>
    <w:lvl w:ilvl="4">
      <w:start w:val="1"/>
      <w:numFmt w:val="decimal"/>
      <w:lvlText w:val="%1.%2.%3.%4.%5"/>
      <w:lvlJc w:val="left"/>
      <w:pPr>
        <w:tabs>
          <w:tab w:val="left" w:pos="2551"/>
        </w:tabs>
        <w:ind w:left="2551" w:hanging="850"/>
      </w:pPr>
      <w:rPr>
        <w:rFonts w:cs="Times New Roman" w:hint="eastAsia"/>
      </w:rPr>
    </w:lvl>
    <w:lvl w:ilvl="5">
      <w:start w:val="1"/>
      <w:numFmt w:val="decimal"/>
      <w:lvlText w:val="%1.%2.%3.%4.%5.%6"/>
      <w:lvlJc w:val="left"/>
      <w:pPr>
        <w:tabs>
          <w:tab w:val="left" w:pos="3260"/>
        </w:tabs>
        <w:ind w:left="3260" w:hanging="1134"/>
      </w:pPr>
      <w:rPr>
        <w:rFonts w:cs="Times New Roman" w:hint="eastAsia"/>
      </w:rPr>
    </w:lvl>
    <w:lvl w:ilvl="6">
      <w:start w:val="1"/>
      <w:numFmt w:val="decimal"/>
      <w:lvlText w:val="%1.%2.%3.%4.%5.%6.%7"/>
      <w:lvlJc w:val="left"/>
      <w:pPr>
        <w:tabs>
          <w:tab w:val="left" w:pos="3827"/>
        </w:tabs>
        <w:ind w:left="3827" w:hanging="1276"/>
      </w:pPr>
      <w:rPr>
        <w:rFonts w:cs="Times New Roman" w:hint="eastAsia"/>
      </w:rPr>
    </w:lvl>
    <w:lvl w:ilvl="7">
      <w:start w:val="1"/>
      <w:numFmt w:val="decimal"/>
      <w:lvlText w:val="%1.%2.%3.%4.%5.%6.%7.%8"/>
      <w:lvlJc w:val="left"/>
      <w:pPr>
        <w:tabs>
          <w:tab w:val="left" w:pos="4394"/>
        </w:tabs>
        <w:ind w:left="4394" w:hanging="1418"/>
      </w:pPr>
      <w:rPr>
        <w:rFonts w:cs="Times New Roman" w:hint="eastAsia"/>
      </w:rPr>
    </w:lvl>
    <w:lvl w:ilvl="8">
      <w:start w:val="1"/>
      <w:numFmt w:val="decimal"/>
      <w:lvlText w:val="%1.%2.%3.%4.%5.%6.%7.%8.%9"/>
      <w:lvlJc w:val="left"/>
      <w:pPr>
        <w:tabs>
          <w:tab w:val="left" w:pos="5102"/>
        </w:tabs>
        <w:ind w:left="5102" w:hanging="1700"/>
      </w:pPr>
      <w:rPr>
        <w:rFonts w:cs="Times New Roman" w:hint="eastAsia"/>
      </w:rPr>
    </w:lvl>
  </w:abstractNum>
  <w:abstractNum w:abstractNumId="17" w15:restartNumberingAfterBreak="0">
    <w:nsid w:val="657D3FBC"/>
    <w:multiLevelType w:val="multilevel"/>
    <w:tmpl w:val="657D3FBC"/>
    <w:lvl w:ilvl="0">
      <w:start w:val="1"/>
      <w:numFmt w:val="upperLetter"/>
      <w:pStyle w:val="af7"/>
      <w:suff w:val="nothing"/>
      <w:lvlText w:val="附　录　%1"/>
      <w:lvlJc w:val="left"/>
      <w:pPr>
        <w:ind w:left="0" w:firstLine="0"/>
      </w:pPr>
      <w:rPr>
        <w:rFonts w:ascii="黑体" w:eastAsia="黑体" w:hAnsi="Times New Roman" w:hint="eastAsia"/>
        <w:b w:val="0"/>
        <w:i w:val="0"/>
        <w:spacing w:val="0"/>
        <w:w w:val="100"/>
        <w:sz w:val="21"/>
      </w:rPr>
    </w:lvl>
    <w:lvl w:ilvl="1">
      <w:start w:val="1"/>
      <w:numFmt w:val="decimal"/>
      <w:pStyle w:val="af8"/>
      <w:suff w:val="nothing"/>
      <w:lvlText w:val="%1.%2　"/>
      <w:lvlJc w:val="left"/>
      <w:pPr>
        <w:ind w:left="0" w:firstLine="0"/>
      </w:pPr>
      <w:rPr>
        <w:rFonts w:ascii="黑体" w:eastAsia="黑体" w:hAnsi="Times New Roman" w:hint="eastAsia"/>
        <w:b w:val="0"/>
        <w:i w:val="0"/>
        <w:snapToGrid/>
        <w:spacing w:val="0"/>
        <w:w w:val="100"/>
        <w:kern w:val="21"/>
        <w:sz w:val="21"/>
      </w:rPr>
    </w:lvl>
    <w:lvl w:ilvl="2">
      <w:start w:val="1"/>
      <w:numFmt w:val="decimal"/>
      <w:pStyle w:val="af9"/>
      <w:suff w:val="nothing"/>
      <w:lvlText w:val="%1.%2.%3　"/>
      <w:lvlJc w:val="left"/>
      <w:pPr>
        <w:ind w:left="315" w:firstLine="0"/>
      </w:pPr>
      <w:rPr>
        <w:rFonts w:ascii="黑体" w:eastAsia="黑体" w:hAnsi="Times New Roman" w:hint="eastAsia"/>
        <w:b w:val="0"/>
        <w:i w:val="0"/>
        <w:sz w:val="21"/>
      </w:rPr>
    </w:lvl>
    <w:lvl w:ilvl="3">
      <w:start w:val="1"/>
      <w:numFmt w:val="decimal"/>
      <w:pStyle w:val="afa"/>
      <w:suff w:val="nothing"/>
      <w:lvlText w:val="%1.%2.%3.%4　"/>
      <w:lvlJc w:val="left"/>
      <w:pPr>
        <w:ind w:left="0" w:firstLine="0"/>
      </w:pPr>
      <w:rPr>
        <w:rFonts w:ascii="黑体" w:eastAsia="黑体" w:hAnsi="Times New Roman" w:hint="eastAsia"/>
        <w:b w:val="0"/>
        <w:i w:val="0"/>
        <w:sz w:val="21"/>
      </w:rPr>
    </w:lvl>
    <w:lvl w:ilvl="4">
      <w:start w:val="1"/>
      <w:numFmt w:val="decimal"/>
      <w:pStyle w:val="afb"/>
      <w:suff w:val="nothing"/>
      <w:lvlText w:val="%1.%2.%3.%4.%5　"/>
      <w:lvlJc w:val="left"/>
      <w:pPr>
        <w:ind w:left="0" w:firstLine="0"/>
      </w:pPr>
      <w:rPr>
        <w:rFonts w:ascii="黑体" w:eastAsia="黑体" w:hAnsi="Times New Roman" w:hint="eastAsia"/>
        <w:b w:val="0"/>
        <w:i w:val="0"/>
        <w:sz w:val="21"/>
      </w:rPr>
    </w:lvl>
    <w:lvl w:ilvl="5">
      <w:start w:val="1"/>
      <w:numFmt w:val="decimal"/>
      <w:pStyle w:val="afc"/>
      <w:suff w:val="nothing"/>
      <w:lvlText w:val="%1.%2.%3.%4.%5.%6　"/>
      <w:lvlJc w:val="left"/>
      <w:pPr>
        <w:ind w:left="0" w:firstLine="0"/>
      </w:pPr>
      <w:rPr>
        <w:rFonts w:ascii="黑体" w:eastAsia="黑体" w:hAnsi="Times New Roman" w:hint="eastAsia"/>
        <w:b w:val="0"/>
        <w:i w:val="0"/>
        <w:sz w:val="21"/>
      </w:rPr>
    </w:lvl>
    <w:lvl w:ilvl="6">
      <w:start w:val="1"/>
      <w:numFmt w:val="decimal"/>
      <w:pStyle w:val="afd"/>
      <w:suff w:val="nothing"/>
      <w:lvlText w:val="%1.%2.%3.%4.%5.%6.%7　"/>
      <w:lvlJc w:val="left"/>
      <w:pPr>
        <w:ind w:left="0" w:firstLine="0"/>
      </w:pPr>
      <w:rPr>
        <w:rFonts w:ascii="黑体" w:eastAsia="黑体" w:hAnsi="Times New Roman" w:hint="eastAsia"/>
        <w:b w:val="0"/>
        <w:i w:val="0"/>
        <w:sz w:val="21"/>
      </w:rPr>
    </w:lvl>
    <w:lvl w:ilvl="7">
      <w:start w:val="1"/>
      <w:numFmt w:val="decimal"/>
      <w:lvlText w:val="%1.%2.%3.%4.%5.%6.%7.%8"/>
      <w:lvlJc w:val="left"/>
      <w:pPr>
        <w:tabs>
          <w:tab w:val="left" w:pos="4394"/>
        </w:tabs>
        <w:ind w:left="4394" w:hanging="1418"/>
      </w:pPr>
      <w:rPr>
        <w:rFonts w:hint="eastAsia"/>
      </w:rPr>
    </w:lvl>
    <w:lvl w:ilvl="8">
      <w:start w:val="1"/>
      <w:numFmt w:val="decimal"/>
      <w:lvlText w:val="%1.%2.%3.%4.%5.%6.%7.%8.%9"/>
      <w:lvlJc w:val="left"/>
      <w:pPr>
        <w:tabs>
          <w:tab w:val="left" w:pos="5102"/>
        </w:tabs>
        <w:ind w:left="5102" w:hanging="1700"/>
      </w:pPr>
      <w:rPr>
        <w:rFonts w:hint="eastAsia"/>
      </w:rPr>
    </w:lvl>
  </w:abstractNum>
  <w:abstractNum w:abstractNumId="18" w15:restartNumberingAfterBreak="0">
    <w:nsid w:val="6CEA2025"/>
    <w:multiLevelType w:val="multilevel"/>
    <w:tmpl w:val="6CEA2025"/>
    <w:lvl w:ilvl="0">
      <w:start w:val="1"/>
      <w:numFmt w:val="none"/>
      <w:suff w:val="nothing"/>
      <w:lvlText w:val="%1"/>
      <w:lvlJc w:val="left"/>
      <w:pPr>
        <w:ind w:left="0" w:firstLine="0"/>
      </w:pPr>
      <w:rPr>
        <w:rFonts w:hint="eastAsia"/>
      </w:rPr>
    </w:lvl>
    <w:lvl w:ilvl="1">
      <w:start w:val="1"/>
      <w:numFmt w:val="decimal"/>
      <w:suff w:val="nothing"/>
      <w:lvlText w:val="%1%2　"/>
      <w:lvlJc w:val="left"/>
      <w:pPr>
        <w:ind w:left="0" w:firstLine="0"/>
      </w:pPr>
      <w:rPr>
        <w:rFonts w:ascii="黑体" w:eastAsia="黑体" w:hint="eastAsia"/>
        <w:b w:val="0"/>
        <w:i w:val="0"/>
        <w:sz w:val="21"/>
      </w:rPr>
    </w:lvl>
    <w:lvl w:ilvl="2">
      <w:start w:val="1"/>
      <w:numFmt w:val="decimal"/>
      <w:suff w:val="nothing"/>
      <w:lvlText w:val="%1%2.%3　"/>
      <w:lvlJc w:val="left"/>
      <w:pPr>
        <w:ind w:left="0" w:firstLine="0"/>
      </w:pPr>
      <w:rPr>
        <w:rFonts w:ascii="黑体" w:eastAsia="黑体" w:hAnsi="Times New Roman" w:cs="Times New Roman" w:hint="eastAsia"/>
        <w:b w:val="0"/>
        <w:bCs w:val="0"/>
        <w:i w:val="0"/>
        <w:iCs w:val="0"/>
        <w:caps w:val="0"/>
        <w:smallCaps w:val="0"/>
        <w:strike w:val="0"/>
        <w:dstrike w:val="0"/>
        <w:vanish w:val="0"/>
        <w:color w:val="000000"/>
        <w:spacing w:val="0"/>
        <w:kern w:val="0"/>
        <w:position w:val="0"/>
        <w:sz w:val="21"/>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scene3d>
          <w14:camera w14:prst="orthographicFront"/>
          <w14:lightRig w14:rig="threePt" w14:dir="t">
            <w14:rot w14:lat="0" w14:lon="0" w14:rev="0"/>
          </w14:lightRig>
        </w14:scene3d>
        <w14:props3d w14:extrusionH="0" w14:contourW="0" w14:prstMaterial="none"/>
        <w14:ligatures w14:val="none"/>
        <w14:numForm w14:val="default"/>
        <w14:numSpacing w14:val="default"/>
      </w:rPr>
    </w:lvl>
    <w:lvl w:ilvl="3">
      <w:start w:val="1"/>
      <w:numFmt w:val="decimal"/>
      <w:pStyle w:val="afe"/>
      <w:suff w:val="nothing"/>
      <w:lvlText w:val="%1%2.%3.%4　"/>
      <w:lvlJc w:val="left"/>
      <w:pPr>
        <w:ind w:left="0" w:firstLine="0"/>
      </w:pPr>
      <w:rPr>
        <w:rFonts w:ascii="黑体" w:eastAsia="黑体" w:hint="eastAsia"/>
        <w:b w:val="0"/>
        <w:i w:val="0"/>
        <w:sz w:val="21"/>
      </w:rPr>
    </w:lvl>
    <w:lvl w:ilvl="4">
      <w:start w:val="1"/>
      <w:numFmt w:val="decimal"/>
      <w:suff w:val="nothing"/>
      <w:lvlText w:val="%1%2.%3.%4.%5　"/>
      <w:lvlJc w:val="left"/>
      <w:pPr>
        <w:ind w:left="0" w:firstLine="0"/>
      </w:pPr>
      <w:rPr>
        <w:rFonts w:ascii="黑体" w:eastAsia="黑体" w:hint="eastAsia"/>
        <w:b w:val="0"/>
        <w:i w:val="0"/>
        <w:sz w:val="21"/>
      </w:rPr>
    </w:lvl>
    <w:lvl w:ilvl="5">
      <w:start w:val="1"/>
      <w:numFmt w:val="decimal"/>
      <w:suff w:val="nothing"/>
      <w:lvlText w:val="%1%2.%3.%4.%5.%6　"/>
      <w:lvlJc w:val="left"/>
      <w:pPr>
        <w:ind w:left="0" w:firstLine="0"/>
      </w:pPr>
      <w:rPr>
        <w:rFonts w:ascii="黑体" w:eastAsia="黑体" w:hint="eastAsia"/>
        <w:b w:val="0"/>
        <w:i w:val="0"/>
        <w:sz w:val="21"/>
      </w:rPr>
    </w:lvl>
    <w:lvl w:ilvl="6">
      <w:start w:val="1"/>
      <w:numFmt w:val="decimal"/>
      <w:suff w:val="nothing"/>
      <w:lvlText w:val="%1%2.%3.%4.%5.%6.%7　"/>
      <w:lvlJc w:val="left"/>
      <w:pPr>
        <w:ind w:left="0" w:firstLine="0"/>
      </w:pPr>
      <w:rPr>
        <w:rFonts w:ascii="黑体" w:eastAsia="黑体" w:hint="eastAsia"/>
        <w:b w:val="0"/>
        <w:i w:val="0"/>
        <w:sz w:val="21"/>
      </w:rPr>
    </w:lvl>
    <w:lvl w:ilvl="7">
      <w:start w:val="1"/>
      <w:numFmt w:val="decimal"/>
      <w:lvlText w:val="%1.%2.%3.%4.%5.%6.%7.%8"/>
      <w:lvlJc w:val="left"/>
      <w:pPr>
        <w:tabs>
          <w:tab w:val="left" w:pos="4351"/>
        </w:tabs>
        <w:ind w:left="3969" w:hanging="1418"/>
      </w:pPr>
      <w:rPr>
        <w:rFonts w:hint="eastAsia"/>
      </w:rPr>
    </w:lvl>
    <w:lvl w:ilvl="8">
      <w:start w:val="1"/>
      <w:numFmt w:val="decimal"/>
      <w:lvlText w:val="%1.%2.%3.%4.%5.%6.%7.%8.%9"/>
      <w:lvlJc w:val="left"/>
      <w:pPr>
        <w:tabs>
          <w:tab w:val="left" w:pos="4777"/>
        </w:tabs>
        <w:ind w:left="4677" w:hanging="1700"/>
      </w:pPr>
      <w:rPr>
        <w:rFonts w:hint="eastAsia"/>
      </w:rPr>
    </w:lvl>
  </w:abstractNum>
  <w:abstractNum w:abstractNumId="19" w15:restartNumberingAfterBreak="0">
    <w:nsid w:val="6D6C07CD"/>
    <w:multiLevelType w:val="multilevel"/>
    <w:tmpl w:val="6D6C07CD"/>
    <w:lvl w:ilvl="0">
      <w:start w:val="1"/>
      <w:numFmt w:val="lowerLetter"/>
      <w:pStyle w:val="aff"/>
      <w:lvlText w:val="%1)"/>
      <w:lvlJc w:val="left"/>
      <w:pPr>
        <w:tabs>
          <w:tab w:val="left" w:pos="839"/>
        </w:tabs>
        <w:ind w:left="839" w:hanging="419"/>
      </w:pPr>
      <w:rPr>
        <w:rFonts w:ascii="宋体" w:eastAsia="宋体" w:hint="eastAsia"/>
        <w:b w:val="0"/>
        <w:i w:val="0"/>
        <w:sz w:val="21"/>
      </w:rPr>
    </w:lvl>
    <w:lvl w:ilvl="1">
      <w:start w:val="1"/>
      <w:numFmt w:val="decimal"/>
      <w:pStyle w:val="aff0"/>
      <w:lvlText w:val="%2)"/>
      <w:lvlJc w:val="left"/>
      <w:pPr>
        <w:tabs>
          <w:tab w:val="left" w:pos="840"/>
        </w:tabs>
        <w:ind w:left="839" w:hanging="419"/>
      </w:pPr>
      <w:rPr>
        <w:rFonts w:ascii="宋体" w:eastAsia="宋体" w:hint="eastAsia"/>
        <w:b w:val="0"/>
        <w:i w:val="0"/>
        <w:sz w:val="21"/>
      </w:rPr>
    </w:lvl>
    <w:lvl w:ilvl="2">
      <w:start w:val="1"/>
      <w:numFmt w:val="lowerRoman"/>
      <w:lvlText w:val="%3."/>
      <w:lvlJc w:val="right"/>
      <w:pPr>
        <w:tabs>
          <w:tab w:val="left" w:pos="1260"/>
        </w:tabs>
        <w:ind w:left="1259" w:hanging="419"/>
      </w:pPr>
      <w:rPr>
        <w:rFonts w:hint="eastAsia"/>
      </w:rPr>
    </w:lvl>
    <w:lvl w:ilvl="3">
      <w:start w:val="1"/>
      <w:numFmt w:val="decimal"/>
      <w:lvlText w:val="%4."/>
      <w:lvlJc w:val="left"/>
      <w:pPr>
        <w:tabs>
          <w:tab w:val="left" w:pos="1680"/>
        </w:tabs>
        <w:ind w:left="1679" w:hanging="419"/>
      </w:pPr>
      <w:rPr>
        <w:rFonts w:hint="eastAsia"/>
      </w:rPr>
    </w:lvl>
    <w:lvl w:ilvl="4">
      <w:start w:val="1"/>
      <w:numFmt w:val="lowerLetter"/>
      <w:lvlText w:val="%5)"/>
      <w:lvlJc w:val="left"/>
      <w:pPr>
        <w:tabs>
          <w:tab w:val="left" w:pos="2100"/>
        </w:tabs>
        <w:ind w:left="2099" w:hanging="419"/>
      </w:pPr>
      <w:rPr>
        <w:rFonts w:hint="eastAsia"/>
      </w:rPr>
    </w:lvl>
    <w:lvl w:ilvl="5">
      <w:start w:val="1"/>
      <w:numFmt w:val="lowerRoman"/>
      <w:lvlText w:val="%6."/>
      <w:lvlJc w:val="right"/>
      <w:pPr>
        <w:tabs>
          <w:tab w:val="left" w:pos="2520"/>
        </w:tabs>
        <w:ind w:left="2519" w:hanging="419"/>
      </w:pPr>
      <w:rPr>
        <w:rFonts w:hint="eastAsia"/>
      </w:rPr>
    </w:lvl>
    <w:lvl w:ilvl="6">
      <w:start w:val="1"/>
      <w:numFmt w:val="decimal"/>
      <w:lvlText w:val="%7."/>
      <w:lvlJc w:val="left"/>
      <w:pPr>
        <w:tabs>
          <w:tab w:val="left" w:pos="2940"/>
        </w:tabs>
        <w:ind w:left="2939" w:hanging="419"/>
      </w:pPr>
      <w:rPr>
        <w:rFonts w:hint="eastAsia"/>
      </w:rPr>
    </w:lvl>
    <w:lvl w:ilvl="7">
      <w:start w:val="1"/>
      <w:numFmt w:val="lowerLetter"/>
      <w:lvlText w:val="%8)"/>
      <w:lvlJc w:val="left"/>
      <w:pPr>
        <w:tabs>
          <w:tab w:val="left" w:pos="3360"/>
        </w:tabs>
        <w:ind w:left="3359" w:hanging="419"/>
      </w:pPr>
      <w:rPr>
        <w:rFonts w:hint="eastAsia"/>
      </w:rPr>
    </w:lvl>
    <w:lvl w:ilvl="8">
      <w:start w:val="1"/>
      <w:numFmt w:val="lowerRoman"/>
      <w:lvlText w:val="%9."/>
      <w:lvlJc w:val="right"/>
      <w:pPr>
        <w:tabs>
          <w:tab w:val="left" w:pos="3780"/>
        </w:tabs>
        <w:ind w:left="3779" w:hanging="419"/>
      </w:pPr>
      <w:rPr>
        <w:rFonts w:hint="eastAsia"/>
      </w:rPr>
    </w:lvl>
  </w:abstractNum>
  <w:abstractNum w:abstractNumId="20" w15:restartNumberingAfterBreak="0">
    <w:nsid w:val="6DBF04F4"/>
    <w:multiLevelType w:val="multilevel"/>
    <w:tmpl w:val="6DBF04F4"/>
    <w:lvl w:ilvl="0">
      <w:start w:val="1"/>
      <w:numFmt w:val="none"/>
      <w:pStyle w:val="aff1"/>
      <w:lvlText w:val="%1注："/>
      <w:lvlJc w:val="left"/>
      <w:pPr>
        <w:tabs>
          <w:tab w:val="left" w:pos="1140"/>
        </w:tabs>
        <w:ind w:left="840" w:hanging="420"/>
      </w:pPr>
      <w:rPr>
        <w:rFonts w:ascii="宋体" w:eastAsia="宋体" w:hAnsi="Times New Roman" w:cs="Times New Roman" w:hint="eastAsia"/>
        <w:b w:val="0"/>
        <w:i w:val="0"/>
        <w:sz w:val="18"/>
      </w:rPr>
    </w:lvl>
    <w:lvl w:ilvl="1">
      <w:start w:val="1"/>
      <w:numFmt w:val="lowerLetter"/>
      <w:lvlText w:val="%2)"/>
      <w:lvlJc w:val="left"/>
      <w:pPr>
        <w:tabs>
          <w:tab w:val="left" w:pos="840"/>
        </w:tabs>
        <w:ind w:left="840" w:hanging="420"/>
      </w:pPr>
      <w:rPr>
        <w:rFonts w:cs="Times New Roman"/>
      </w:rPr>
    </w:lvl>
    <w:lvl w:ilvl="2">
      <w:start w:val="1"/>
      <w:numFmt w:val="lowerRoman"/>
      <w:lvlText w:val="%3."/>
      <w:lvlJc w:val="right"/>
      <w:pPr>
        <w:tabs>
          <w:tab w:val="left" w:pos="1260"/>
        </w:tabs>
        <w:ind w:left="1260" w:hanging="420"/>
      </w:pPr>
      <w:rPr>
        <w:rFonts w:cs="Times New Roman"/>
      </w:rPr>
    </w:lvl>
    <w:lvl w:ilvl="3">
      <w:start w:val="1"/>
      <w:numFmt w:val="decimal"/>
      <w:lvlText w:val="%4."/>
      <w:lvlJc w:val="left"/>
      <w:pPr>
        <w:tabs>
          <w:tab w:val="left" w:pos="1680"/>
        </w:tabs>
        <w:ind w:left="1680" w:hanging="420"/>
      </w:pPr>
      <w:rPr>
        <w:rFonts w:cs="Times New Roman"/>
      </w:rPr>
    </w:lvl>
    <w:lvl w:ilvl="4">
      <w:start w:val="1"/>
      <w:numFmt w:val="lowerLetter"/>
      <w:lvlText w:val="%5)"/>
      <w:lvlJc w:val="left"/>
      <w:pPr>
        <w:tabs>
          <w:tab w:val="left" w:pos="2100"/>
        </w:tabs>
        <w:ind w:left="2100" w:hanging="420"/>
      </w:pPr>
      <w:rPr>
        <w:rFonts w:cs="Times New Roman"/>
      </w:rPr>
    </w:lvl>
    <w:lvl w:ilvl="5">
      <w:start w:val="1"/>
      <w:numFmt w:val="lowerRoman"/>
      <w:lvlText w:val="%6."/>
      <w:lvlJc w:val="right"/>
      <w:pPr>
        <w:tabs>
          <w:tab w:val="left" w:pos="2520"/>
        </w:tabs>
        <w:ind w:left="2520" w:hanging="420"/>
      </w:pPr>
      <w:rPr>
        <w:rFonts w:cs="Times New Roman"/>
      </w:rPr>
    </w:lvl>
    <w:lvl w:ilvl="6">
      <w:start w:val="1"/>
      <w:numFmt w:val="decimal"/>
      <w:lvlText w:val="%7."/>
      <w:lvlJc w:val="left"/>
      <w:pPr>
        <w:tabs>
          <w:tab w:val="left" w:pos="2940"/>
        </w:tabs>
        <w:ind w:left="2940" w:hanging="420"/>
      </w:pPr>
      <w:rPr>
        <w:rFonts w:cs="Times New Roman"/>
      </w:rPr>
    </w:lvl>
    <w:lvl w:ilvl="7">
      <w:start w:val="1"/>
      <w:numFmt w:val="lowerLetter"/>
      <w:lvlText w:val="%8)"/>
      <w:lvlJc w:val="left"/>
      <w:pPr>
        <w:tabs>
          <w:tab w:val="left" w:pos="3360"/>
        </w:tabs>
        <w:ind w:left="3360" w:hanging="420"/>
      </w:pPr>
      <w:rPr>
        <w:rFonts w:cs="Times New Roman"/>
      </w:rPr>
    </w:lvl>
    <w:lvl w:ilvl="8">
      <w:start w:val="1"/>
      <w:numFmt w:val="lowerRoman"/>
      <w:lvlText w:val="%9."/>
      <w:lvlJc w:val="right"/>
      <w:pPr>
        <w:tabs>
          <w:tab w:val="left" w:pos="3780"/>
        </w:tabs>
        <w:ind w:left="3780" w:hanging="420"/>
      </w:pPr>
      <w:rPr>
        <w:rFonts w:cs="Times New Roman"/>
      </w:rPr>
    </w:lvl>
  </w:abstractNum>
  <w:abstractNum w:abstractNumId="21" w15:restartNumberingAfterBreak="0">
    <w:nsid w:val="76933334"/>
    <w:multiLevelType w:val="multilevel"/>
    <w:tmpl w:val="76933334"/>
    <w:lvl w:ilvl="0">
      <w:start w:val="1"/>
      <w:numFmt w:val="none"/>
      <w:pStyle w:val="aff2"/>
      <w:lvlText w:val="%1——"/>
      <w:lvlJc w:val="left"/>
      <w:pPr>
        <w:tabs>
          <w:tab w:val="left" w:pos="1140"/>
        </w:tabs>
        <w:ind w:left="840" w:hanging="420"/>
      </w:pPr>
      <w:rPr>
        <w:rFonts w:cs="Times New Roman" w:hint="eastAsia"/>
      </w:rPr>
    </w:lvl>
    <w:lvl w:ilvl="1">
      <w:start w:val="1"/>
      <w:numFmt w:val="lowerLetter"/>
      <w:lvlText w:val="%2)"/>
      <w:lvlJc w:val="left"/>
      <w:pPr>
        <w:tabs>
          <w:tab w:val="left" w:pos="840"/>
        </w:tabs>
        <w:ind w:left="840" w:hanging="420"/>
      </w:pPr>
      <w:rPr>
        <w:rFonts w:cs="Times New Roman"/>
      </w:rPr>
    </w:lvl>
    <w:lvl w:ilvl="2">
      <w:start w:val="1"/>
      <w:numFmt w:val="lowerRoman"/>
      <w:lvlText w:val="%3."/>
      <w:lvlJc w:val="right"/>
      <w:pPr>
        <w:tabs>
          <w:tab w:val="left" w:pos="1260"/>
        </w:tabs>
        <w:ind w:left="1260" w:hanging="420"/>
      </w:pPr>
      <w:rPr>
        <w:rFonts w:cs="Times New Roman"/>
      </w:rPr>
    </w:lvl>
    <w:lvl w:ilvl="3">
      <w:start w:val="1"/>
      <w:numFmt w:val="decimal"/>
      <w:lvlText w:val="%4."/>
      <w:lvlJc w:val="left"/>
      <w:pPr>
        <w:tabs>
          <w:tab w:val="left" w:pos="1680"/>
        </w:tabs>
        <w:ind w:left="1680" w:hanging="420"/>
      </w:pPr>
      <w:rPr>
        <w:rFonts w:cs="Times New Roman"/>
      </w:rPr>
    </w:lvl>
    <w:lvl w:ilvl="4">
      <w:start w:val="1"/>
      <w:numFmt w:val="lowerLetter"/>
      <w:lvlText w:val="%5)"/>
      <w:lvlJc w:val="left"/>
      <w:pPr>
        <w:tabs>
          <w:tab w:val="left" w:pos="2100"/>
        </w:tabs>
        <w:ind w:left="2100" w:hanging="420"/>
      </w:pPr>
      <w:rPr>
        <w:rFonts w:cs="Times New Roman"/>
      </w:rPr>
    </w:lvl>
    <w:lvl w:ilvl="5">
      <w:start w:val="1"/>
      <w:numFmt w:val="lowerRoman"/>
      <w:lvlText w:val="%6."/>
      <w:lvlJc w:val="right"/>
      <w:pPr>
        <w:tabs>
          <w:tab w:val="left" w:pos="2520"/>
        </w:tabs>
        <w:ind w:left="2520" w:hanging="420"/>
      </w:pPr>
      <w:rPr>
        <w:rFonts w:cs="Times New Roman"/>
      </w:rPr>
    </w:lvl>
    <w:lvl w:ilvl="6">
      <w:start w:val="1"/>
      <w:numFmt w:val="decimal"/>
      <w:lvlText w:val="%7."/>
      <w:lvlJc w:val="left"/>
      <w:pPr>
        <w:tabs>
          <w:tab w:val="left" w:pos="2940"/>
        </w:tabs>
        <w:ind w:left="2940" w:hanging="420"/>
      </w:pPr>
      <w:rPr>
        <w:rFonts w:cs="Times New Roman"/>
      </w:rPr>
    </w:lvl>
    <w:lvl w:ilvl="7">
      <w:start w:val="1"/>
      <w:numFmt w:val="lowerLetter"/>
      <w:lvlText w:val="%8)"/>
      <w:lvlJc w:val="left"/>
      <w:pPr>
        <w:tabs>
          <w:tab w:val="left" w:pos="3360"/>
        </w:tabs>
        <w:ind w:left="3360" w:hanging="420"/>
      </w:pPr>
      <w:rPr>
        <w:rFonts w:cs="Times New Roman"/>
      </w:rPr>
    </w:lvl>
    <w:lvl w:ilvl="8">
      <w:start w:val="1"/>
      <w:numFmt w:val="lowerRoman"/>
      <w:lvlText w:val="%9."/>
      <w:lvlJc w:val="right"/>
      <w:pPr>
        <w:tabs>
          <w:tab w:val="left" w:pos="3780"/>
        </w:tabs>
        <w:ind w:left="3780" w:hanging="420"/>
      </w:pPr>
      <w:rPr>
        <w:rFonts w:cs="Times New Roman"/>
      </w:rPr>
    </w:lvl>
  </w:abstractNum>
  <w:num w:numId="1" w16cid:durableId="1141464021">
    <w:abstractNumId w:val="17"/>
  </w:num>
  <w:num w:numId="2" w16cid:durableId="1654211633">
    <w:abstractNumId w:val="14"/>
  </w:num>
  <w:num w:numId="3" w16cid:durableId="936719633">
    <w:abstractNumId w:val="6"/>
  </w:num>
  <w:num w:numId="4" w16cid:durableId="711223757">
    <w:abstractNumId w:val="0"/>
  </w:num>
  <w:num w:numId="5" w16cid:durableId="1807504653">
    <w:abstractNumId w:val="10"/>
  </w:num>
  <w:num w:numId="6" w16cid:durableId="2064599751">
    <w:abstractNumId w:val="21"/>
  </w:num>
  <w:num w:numId="7" w16cid:durableId="288780660">
    <w:abstractNumId w:val="9"/>
  </w:num>
  <w:num w:numId="8" w16cid:durableId="1773209320">
    <w:abstractNumId w:val="2"/>
  </w:num>
  <w:num w:numId="9" w16cid:durableId="1775709651">
    <w:abstractNumId w:val="16"/>
  </w:num>
  <w:num w:numId="10" w16cid:durableId="125244260">
    <w:abstractNumId w:val="13"/>
  </w:num>
  <w:num w:numId="11" w16cid:durableId="1749843283">
    <w:abstractNumId w:val="20"/>
  </w:num>
  <w:num w:numId="12" w16cid:durableId="897207710">
    <w:abstractNumId w:val="11"/>
  </w:num>
  <w:num w:numId="13" w16cid:durableId="2072730073">
    <w:abstractNumId w:val="7"/>
  </w:num>
  <w:num w:numId="14" w16cid:durableId="409161440">
    <w:abstractNumId w:val="12"/>
  </w:num>
  <w:num w:numId="15" w16cid:durableId="684138797">
    <w:abstractNumId w:val="5"/>
  </w:num>
  <w:num w:numId="16" w16cid:durableId="1933126584">
    <w:abstractNumId w:val="19"/>
  </w:num>
  <w:num w:numId="17" w16cid:durableId="307132831">
    <w:abstractNumId w:val="1"/>
  </w:num>
  <w:num w:numId="18" w16cid:durableId="506795627">
    <w:abstractNumId w:val="3"/>
  </w:num>
  <w:num w:numId="19" w16cid:durableId="419496013">
    <w:abstractNumId w:val="18"/>
  </w:num>
  <w:num w:numId="20" w16cid:durableId="97257249">
    <w:abstractNumId w:val="8"/>
  </w:num>
  <w:num w:numId="21" w16cid:durableId="989941268">
    <w:abstractNumId w:val="4"/>
  </w:num>
  <w:num w:numId="22" w16cid:durableId="49441832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bordersDoNotSurroundHeader/>
  <w:bordersDoNotSurroundFooter/>
  <w:proofState w:spelling="clean" w:grammar="clean"/>
  <w:defaultTabStop w:val="420"/>
  <w:drawingGridHorizontalSpacing w:val="105"/>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5787"/>
    <w:rsid w:val="00030388"/>
    <w:rsid w:val="0003707C"/>
    <w:rsid w:val="00040652"/>
    <w:rsid w:val="000412C5"/>
    <w:rsid w:val="00043E38"/>
    <w:rsid w:val="00044749"/>
    <w:rsid w:val="00044FDA"/>
    <w:rsid w:val="00047AA6"/>
    <w:rsid w:val="00052088"/>
    <w:rsid w:val="000551BF"/>
    <w:rsid w:val="0006509B"/>
    <w:rsid w:val="00066D27"/>
    <w:rsid w:val="00072414"/>
    <w:rsid w:val="000753B3"/>
    <w:rsid w:val="00080F68"/>
    <w:rsid w:val="00092CDE"/>
    <w:rsid w:val="00093363"/>
    <w:rsid w:val="000966E0"/>
    <w:rsid w:val="00096ED0"/>
    <w:rsid w:val="000A195E"/>
    <w:rsid w:val="000A4841"/>
    <w:rsid w:val="000A6D15"/>
    <w:rsid w:val="000B6748"/>
    <w:rsid w:val="000C5BB0"/>
    <w:rsid w:val="000D0152"/>
    <w:rsid w:val="000D031B"/>
    <w:rsid w:val="000D29BE"/>
    <w:rsid w:val="000E1350"/>
    <w:rsid w:val="000E36C8"/>
    <w:rsid w:val="000E5910"/>
    <w:rsid w:val="000E7412"/>
    <w:rsid w:val="000E7F41"/>
    <w:rsid w:val="000F0B6A"/>
    <w:rsid w:val="000F3DDB"/>
    <w:rsid w:val="001033BA"/>
    <w:rsid w:val="00122D16"/>
    <w:rsid w:val="00124F1E"/>
    <w:rsid w:val="00125D6E"/>
    <w:rsid w:val="00145D7B"/>
    <w:rsid w:val="00152B12"/>
    <w:rsid w:val="0015353B"/>
    <w:rsid w:val="0015566A"/>
    <w:rsid w:val="001659B7"/>
    <w:rsid w:val="00167D98"/>
    <w:rsid w:val="001838F6"/>
    <w:rsid w:val="00184F96"/>
    <w:rsid w:val="00197D86"/>
    <w:rsid w:val="001A5D3C"/>
    <w:rsid w:val="001B118A"/>
    <w:rsid w:val="001B13B8"/>
    <w:rsid w:val="001B5B72"/>
    <w:rsid w:val="001B64B6"/>
    <w:rsid w:val="001C4076"/>
    <w:rsid w:val="001D457C"/>
    <w:rsid w:val="001D5E8F"/>
    <w:rsid w:val="0020229C"/>
    <w:rsid w:val="00204315"/>
    <w:rsid w:val="002202F6"/>
    <w:rsid w:val="00220FF6"/>
    <w:rsid w:val="00230223"/>
    <w:rsid w:val="00240FFD"/>
    <w:rsid w:val="00241868"/>
    <w:rsid w:val="00250423"/>
    <w:rsid w:val="0025086D"/>
    <w:rsid w:val="00251AF3"/>
    <w:rsid w:val="00264F4C"/>
    <w:rsid w:val="00275907"/>
    <w:rsid w:val="002769D9"/>
    <w:rsid w:val="00285852"/>
    <w:rsid w:val="002920BD"/>
    <w:rsid w:val="002921D8"/>
    <w:rsid w:val="002930F1"/>
    <w:rsid w:val="002A5092"/>
    <w:rsid w:val="002A5FFA"/>
    <w:rsid w:val="002B2EAE"/>
    <w:rsid w:val="002B79F1"/>
    <w:rsid w:val="002C2685"/>
    <w:rsid w:val="002C2894"/>
    <w:rsid w:val="002C7F26"/>
    <w:rsid w:val="002D1DDE"/>
    <w:rsid w:val="002D5799"/>
    <w:rsid w:val="002E1ABD"/>
    <w:rsid w:val="002E51C5"/>
    <w:rsid w:val="002E5BF6"/>
    <w:rsid w:val="002E6D1F"/>
    <w:rsid w:val="002F38D3"/>
    <w:rsid w:val="0030334F"/>
    <w:rsid w:val="00314C25"/>
    <w:rsid w:val="003177E3"/>
    <w:rsid w:val="00321E10"/>
    <w:rsid w:val="00323233"/>
    <w:rsid w:val="00325FE0"/>
    <w:rsid w:val="003359E7"/>
    <w:rsid w:val="00344FF3"/>
    <w:rsid w:val="003503D9"/>
    <w:rsid w:val="00352E6E"/>
    <w:rsid w:val="00362A09"/>
    <w:rsid w:val="003631A7"/>
    <w:rsid w:val="003636CA"/>
    <w:rsid w:val="003722A0"/>
    <w:rsid w:val="003761B3"/>
    <w:rsid w:val="003763C5"/>
    <w:rsid w:val="00381795"/>
    <w:rsid w:val="0038266B"/>
    <w:rsid w:val="00382EF0"/>
    <w:rsid w:val="0038771D"/>
    <w:rsid w:val="00390B38"/>
    <w:rsid w:val="00392BED"/>
    <w:rsid w:val="003940B7"/>
    <w:rsid w:val="003A5A67"/>
    <w:rsid w:val="003A694A"/>
    <w:rsid w:val="003A6982"/>
    <w:rsid w:val="003C188E"/>
    <w:rsid w:val="003C4712"/>
    <w:rsid w:val="003C760F"/>
    <w:rsid w:val="003D6409"/>
    <w:rsid w:val="003E5A0B"/>
    <w:rsid w:val="003E6738"/>
    <w:rsid w:val="003E7906"/>
    <w:rsid w:val="003E7F88"/>
    <w:rsid w:val="003F043A"/>
    <w:rsid w:val="003F0575"/>
    <w:rsid w:val="00401BBB"/>
    <w:rsid w:val="00402ACF"/>
    <w:rsid w:val="00403804"/>
    <w:rsid w:val="00405B66"/>
    <w:rsid w:val="00410EBF"/>
    <w:rsid w:val="00417293"/>
    <w:rsid w:val="004221C9"/>
    <w:rsid w:val="00433DF9"/>
    <w:rsid w:val="004357E2"/>
    <w:rsid w:val="00440121"/>
    <w:rsid w:val="00441431"/>
    <w:rsid w:val="004421E3"/>
    <w:rsid w:val="004442CE"/>
    <w:rsid w:val="004446BF"/>
    <w:rsid w:val="0045691F"/>
    <w:rsid w:val="0045771A"/>
    <w:rsid w:val="00463ABA"/>
    <w:rsid w:val="004731F1"/>
    <w:rsid w:val="0047368D"/>
    <w:rsid w:val="00481F4C"/>
    <w:rsid w:val="0048290F"/>
    <w:rsid w:val="00486C90"/>
    <w:rsid w:val="00491EC4"/>
    <w:rsid w:val="00494F57"/>
    <w:rsid w:val="00496CF0"/>
    <w:rsid w:val="004A2645"/>
    <w:rsid w:val="004A39B8"/>
    <w:rsid w:val="004A5F32"/>
    <w:rsid w:val="004A67F4"/>
    <w:rsid w:val="004A78B5"/>
    <w:rsid w:val="004B04B0"/>
    <w:rsid w:val="004B15B5"/>
    <w:rsid w:val="004B29AF"/>
    <w:rsid w:val="004B41EB"/>
    <w:rsid w:val="004B665B"/>
    <w:rsid w:val="004B6815"/>
    <w:rsid w:val="004C02AC"/>
    <w:rsid w:val="004C43E2"/>
    <w:rsid w:val="004D35C4"/>
    <w:rsid w:val="004E172D"/>
    <w:rsid w:val="004E6645"/>
    <w:rsid w:val="004F005C"/>
    <w:rsid w:val="004F3144"/>
    <w:rsid w:val="004F52F0"/>
    <w:rsid w:val="00510603"/>
    <w:rsid w:val="005144ED"/>
    <w:rsid w:val="005216F6"/>
    <w:rsid w:val="00533F56"/>
    <w:rsid w:val="00534A70"/>
    <w:rsid w:val="00542477"/>
    <w:rsid w:val="00542BEF"/>
    <w:rsid w:val="00543E05"/>
    <w:rsid w:val="00547D2C"/>
    <w:rsid w:val="005500C7"/>
    <w:rsid w:val="00553036"/>
    <w:rsid w:val="00555FB3"/>
    <w:rsid w:val="00557CB9"/>
    <w:rsid w:val="00587589"/>
    <w:rsid w:val="005878FC"/>
    <w:rsid w:val="00592005"/>
    <w:rsid w:val="00592DE8"/>
    <w:rsid w:val="0059716D"/>
    <w:rsid w:val="005A4F7B"/>
    <w:rsid w:val="005B2521"/>
    <w:rsid w:val="005B5443"/>
    <w:rsid w:val="005B68BB"/>
    <w:rsid w:val="005C4CE2"/>
    <w:rsid w:val="005D18C5"/>
    <w:rsid w:val="005D1F78"/>
    <w:rsid w:val="005D2F49"/>
    <w:rsid w:val="005D43F6"/>
    <w:rsid w:val="005D7050"/>
    <w:rsid w:val="005E5D93"/>
    <w:rsid w:val="005F28F9"/>
    <w:rsid w:val="005F4BE3"/>
    <w:rsid w:val="00600357"/>
    <w:rsid w:val="00600AED"/>
    <w:rsid w:val="00602763"/>
    <w:rsid w:val="0060714A"/>
    <w:rsid w:val="00617E95"/>
    <w:rsid w:val="006203D3"/>
    <w:rsid w:val="0063522C"/>
    <w:rsid w:val="00635528"/>
    <w:rsid w:val="006456EC"/>
    <w:rsid w:val="00646E84"/>
    <w:rsid w:val="0065225F"/>
    <w:rsid w:val="00652506"/>
    <w:rsid w:val="00655585"/>
    <w:rsid w:val="00662DBE"/>
    <w:rsid w:val="00665877"/>
    <w:rsid w:val="00665C9B"/>
    <w:rsid w:val="006778B7"/>
    <w:rsid w:val="006800E0"/>
    <w:rsid w:val="00681DC8"/>
    <w:rsid w:val="00683BA0"/>
    <w:rsid w:val="006953D3"/>
    <w:rsid w:val="00695E41"/>
    <w:rsid w:val="006A0A77"/>
    <w:rsid w:val="006A3E57"/>
    <w:rsid w:val="006A409F"/>
    <w:rsid w:val="006A7D27"/>
    <w:rsid w:val="006B2B50"/>
    <w:rsid w:val="006B54C5"/>
    <w:rsid w:val="006C20A4"/>
    <w:rsid w:val="006C3519"/>
    <w:rsid w:val="006C37E7"/>
    <w:rsid w:val="006D15F1"/>
    <w:rsid w:val="006E183E"/>
    <w:rsid w:val="006E4B22"/>
    <w:rsid w:val="006E7F65"/>
    <w:rsid w:val="006F303D"/>
    <w:rsid w:val="006F7CA1"/>
    <w:rsid w:val="0070511B"/>
    <w:rsid w:val="00710E4D"/>
    <w:rsid w:val="00717B7A"/>
    <w:rsid w:val="00721721"/>
    <w:rsid w:val="00727786"/>
    <w:rsid w:val="00745A92"/>
    <w:rsid w:val="00753690"/>
    <w:rsid w:val="00755787"/>
    <w:rsid w:val="00755D5C"/>
    <w:rsid w:val="00763D28"/>
    <w:rsid w:val="00765FA6"/>
    <w:rsid w:val="0077540E"/>
    <w:rsid w:val="00776AF7"/>
    <w:rsid w:val="007918F7"/>
    <w:rsid w:val="00791E53"/>
    <w:rsid w:val="007A03AC"/>
    <w:rsid w:val="007A7AC2"/>
    <w:rsid w:val="007B2F65"/>
    <w:rsid w:val="007B4C30"/>
    <w:rsid w:val="007C1E78"/>
    <w:rsid w:val="007C52D5"/>
    <w:rsid w:val="007C7937"/>
    <w:rsid w:val="007D3503"/>
    <w:rsid w:val="007D3648"/>
    <w:rsid w:val="007D5981"/>
    <w:rsid w:val="007D5E37"/>
    <w:rsid w:val="007D64EC"/>
    <w:rsid w:val="007E463C"/>
    <w:rsid w:val="007F388B"/>
    <w:rsid w:val="007F5735"/>
    <w:rsid w:val="007F6DB8"/>
    <w:rsid w:val="00802A88"/>
    <w:rsid w:val="00803BE1"/>
    <w:rsid w:val="008047AA"/>
    <w:rsid w:val="00813A0A"/>
    <w:rsid w:val="00820F97"/>
    <w:rsid w:val="00821213"/>
    <w:rsid w:val="00825D62"/>
    <w:rsid w:val="0083088C"/>
    <w:rsid w:val="00842675"/>
    <w:rsid w:val="00847FE2"/>
    <w:rsid w:val="008507C1"/>
    <w:rsid w:val="0085605E"/>
    <w:rsid w:val="00867C3A"/>
    <w:rsid w:val="00871977"/>
    <w:rsid w:val="00891251"/>
    <w:rsid w:val="00894916"/>
    <w:rsid w:val="00897B23"/>
    <w:rsid w:val="008A3B6F"/>
    <w:rsid w:val="008B5B39"/>
    <w:rsid w:val="008B6AE8"/>
    <w:rsid w:val="008C10B6"/>
    <w:rsid w:val="008C39F7"/>
    <w:rsid w:val="008C5154"/>
    <w:rsid w:val="008D2995"/>
    <w:rsid w:val="008D42EB"/>
    <w:rsid w:val="008E3069"/>
    <w:rsid w:val="008F470D"/>
    <w:rsid w:val="008F7523"/>
    <w:rsid w:val="009059CF"/>
    <w:rsid w:val="00906EB3"/>
    <w:rsid w:val="00914583"/>
    <w:rsid w:val="0091544B"/>
    <w:rsid w:val="009156FC"/>
    <w:rsid w:val="00915844"/>
    <w:rsid w:val="00920320"/>
    <w:rsid w:val="00920C3C"/>
    <w:rsid w:val="00922629"/>
    <w:rsid w:val="00922A36"/>
    <w:rsid w:val="00930AB2"/>
    <w:rsid w:val="00930DFE"/>
    <w:rsid w:val="00941654"/>
    <w:rsid w:val="009420E2"/>
    <w:rsid w:val="00951CE6"/>
    <w:rsid w:val="00954386"/>
    <w:rsid w:val="00955B49"/>
    <w:rsid w:val="00957DE8"/>
    <w:rsid w:val="0096114D"/>
    <w:rsid w:val="009734B9"/>
    <w:rsid w:val="00977285"/>
    <w:rsid w:val="00983BEC"/>
    <w:rsid w:val="00991AD0"/>
    <w:rsid w:val="00993F13"/>
    <w:rsid w:val="00996B12"/>
    <w:rsid w:val="009A32E5"/>
    <w:rsid w:val="009B1336"/>
    <w:rsid w:val="009B4EF5"/>
    <w:rsid w:val="009B5EFC"/>
    <w:rsid w:val="009C2B9B"/>
    <w:rsid w:val="009C340B"/>
    <w:rsid w:val="009D1241"/>
    <w:rsid w:val="009D3B58"/>
    <w:rsid w:val="009E3460"/>
    <w:rsid w:val="009E71E3"/>
    <w:rsid w:val="009E7B0E"/>
    <w:rsid w:val="009F3BC5"/>
    <w:rsid w:val="009F4532"/>
    <w:rsid w:val="00A0492D"/>
    <w:rsid w:val="00A15423"/>
    <w:rsid w:val="00A41A77"/>
    <w:rsid w:val="00A41CC7"/>
    <w:rsid w:val="00A4600A"/>
    <w:rsid w:val="00A46E25"/>
    <w:rsid w:val="00A50963"/>
    <w:rsid w:val="00A5310B"/>
    <w:rsid w:val="00A604F0"/>
    <w:rsid w:val="00A64A69"/>
    <w:rsid w:val="00A655C6"/>
    <w:rsid w:val="00A67CB0"/>
    <w:rsid w:val="00A703CF"/>
    <w:rsid w:val="00A774C9"/>
    <w:rsid w:val="00A80336"/>
    <w:rsid w:val="00A80DAD"/>
    <w:rsid w:val="00A826AF"/>
    <w:rsid w:val="00A86F64"/>
    <w:rsid w:val="00A93755"/>
    <w:rsid w:val="00A93C8C"/>
    <w:rsid w:val="00AA4402"/>
    <w:rsid w:val="00AA5702"/>
    <w:rsid w:val="00AA7012"/>
    <w:rsid w:val="00AB6B0A"/>
    <w:rsid w:val="00AC2DAB"/>
    <w:rsid w:val="00AC4D83"/>
    <w:rsid w:val="00AD127E"/>
    <w:rsid w:val="00AD6688"/>
    <w:rsid w:val="00AF50D4"/>
    <w:rsid w:val="00AF54AD"/>
    <w:rsid w:val="00AF7DFD"/>
    <w:rsid w:val="00B0076D"/>
    <w:rsid w:val="00B051E5"/>
    <w:rsid w:val="00B0600E"/>
    <w:rsid w:val="00B06809"/>
    <w:rsid w:val="00B06945"/>
    <w:rsid w:val="00B10102"/>
    <w:rsid w:val="00B11280"/>
    <w:rsid w:val="00B177DB"/>
    <w:rsid w:val="00B2458E"/>
    <w:rsid w:val="00B25497"/>
    <w:rsid w:val="00B25870"/>
    <w:rsid w:val="00B33CA8"/>
    <w:rsid w:val="00B4791D"/>
    <w:rsid w:val="00B505D9"/>
    <w:rsid w:val="00B570BE"/>
    <w:rsid w:val="00B57AD1"/>
    <w:rsid w:val="00B610AF"/>
    <w:rsid w:val="00B72656"/>
    <w:rsid w:val="00B7640D"/>
    <w:rsid w:val="00B80CBC"/>
    <w:rsid w:val="00B8273C"/>
    <w:rsid w:val="00B91CB8"/>
    <w:rsid w:val="00B9312A"/>
    <w:rsid w:val="00B935C4"/>
    <w:rsid w:val="00BA1C59"/>
    <w:rsid w:val="00BA366E"/>
    <w:rsid w:val="00BA72BC"/>
    <w:rsid w:val="00BB1313"/>
    <w:rsid w:val="00BB144F"/>
    <w:rsid w:val="00BC0B07"/>
    <w:rsid w:val="00BC3CBD"/>
    <w:rsid w:val="00BD2D51"/>
    <w:rsid w:val="00BF7D90"/>
    <w:rsid w:val="00C010CA"/>
    <w:rsid w:val="00C03B0C"/>
    <w:rsid w:val="00C11034"/>
    <w:rsid w:val="00C150CE"/>
    <w:rsid w:val="00C17D3A"/>
    <w:rsid w:val="00C17E53"/>
    <w:rsid w:val="00C249E0"/>
    <w:rsid w:val="00C27F30"/>
    <w:rsid w:val="00C36570"/>
    <w:rsid w:val="00C3697E"/>
    <w:rsid w:val="00C469CB"/>
    <w:rsid w:val="00C512B2"/>
    <w:rsid w:val="00C53F0A"/>
    <w:rsid w:val="00C5470C"/>
    <w:rsid w:val="00C637C5"/>
    <w:rsid w:val="00C6652E"/>
    <w:rsid w:val="00C85796"/>
    <w:rsid w:val="00C8791A"/>
    <w:rsid w:val="00C87E48"/>
    <w:rsid w:val="00C927B9"/>
    <w:rsid w:val="00C928BE"/>
    <w:rsid w:val="00CA261D"/>
    <w:rsid w:val="00CA7DB7"/>
    <w:rsid w:val="00CC0CE5"/>
    <w:rsid w:val="00CC1A85"/>
    <w:rsid w:val="00CD0BB7"/>
    <w:rsid w:val="00CE7168"/>
    <w:rsid w:val="00CF15F0"/>
    <w:rsid w:val="00CF1E17"/>
    <w:rsid w:val="00CF45A8"/>
    <w:rsid w:val="00D01774"/>
    <w:rsid w:val="00D07F70"/>
    <w:rsid w:val="00D16CB2"/>
    <w:rsid w:val="00D3190F"/>
    <w:rsid w:val="00D35E8E"/>
    <w:rsid w:val="00D53AB1"/>
    <w:rsid w:val="00D60D8F"/>
    <w:rsid w:val="00D613B6"/>
    <w:rsid w:val="00D82A45"/>
    <w:rsid w:val="00D83570"/>
    <w:rsid w:val="00D86C08"/>
    <w:rsid w:val="00D9183D"/>
    <w:rsid w:val="00D93CB1"/>
    <w:rsid w:val="00DA0F8F"/>
    <w:rsid w:val="00DA4D7B"/>
    <w:rsid w:val="00DB06C1"/>
    <w:rsid w:val="00DB5C05"/>
    <w:rsid w:val="00DC4B96"/>
    <w:rsid w:val="00DE1CF1"/>
    <w:rsid w:val="00DE2338"/>
    <w:rsid w:val="00DF6361"/>
    <w:rsid w:val="00DF670D"/>
    <w:rsid w:val="00E07B45"/>
    <w:rsid w:val="00E126C2"/>
    <w:rsid w:val="00E14634"/>
    <w:rsid w:val="00E21F68"/>
    <w:rsid w:val="00E22877"/>
    <w:rsid w:val="00E258E8"/>
    <w:rsid w:val="00E26492"/>
    <w:rsid w:val="00E3129B"/>
    <w:rsid w:val="00E33964"/>
    <w:rsid w:val="00E37D21"/>
    <w:rsid w:val="00E53568"/>
    <w:rsid w:val="00E60767"/>
    <w:rsid w:val="00E635F6"/>
    <w:rsid w:val="00E6451E"/>
    <w:rsid w:val="00E70192"/>
    <w:rsid w:val="00E73D67"/>
    <w:rsid w:val="00E85D28"/>
    <w:rsid w:val="00E90B36"/>
    <w:rsid w:val="00E94D53"/>
    <w:rsid w:val="00EB775C"/>
    <w:rsid w:val="00EC0585"/>
    <w:rsid w:val="00EC092D"/>
    <w:rsid w:val="00EC7366"/>
    <w:rsid w:val="00ED0697"/>
    <w:rsid w:val="00EE100C"/>
    <w:rsid w:val="00EE115A"/>
    <w:rsid w:val="00EE7102"/>
    <w:rsid w:val="00F004A8"/>
    <w:rsid w:val="00F00B09"/>
    <w:rsid w:val="00F05780"/>
    <w:rsid w:val="00F10258"/>
    <w:rsid w:val="00F12AFF"/>
    <w:rsid w:val="00F16D2C"/>
    <w:rsid w:val="00F214F1"/>
    <w:rsid w:val="00F22BEB"/>
    <w:rsid w:val="00F3029F"/>
    <w:rsid w:val="00F4746D"/>
    <w:rsid w:val="00F54AF2"/>
    <w:rsid w:val="00F60123"/>
    <w:rsid w:val="00F61919"/>
    <w:rsid w:val="00F73931"/>
    <w:rsid w:val="00F75592"/>
    <w:rsid w:val="00F77430"/>
    <w:rsid w:val="00F8417B"/>
    <w:rsid w:val="00F91E36"/>
    <w:rsid w:val="00FA02DB"/>
    <w:rsid w:val="00FA19C8"/>
    <w:rsid w:val="00FA4B34"/>
    <w:rsid w:val="00FA59A5"/>
    <w:rsid w:val="00FA5C5E"/>
    <w:rsid w:val="00FB2A74"/>
    <w:rsid w:val="00FB5D1D"/>
    <w:rsid w:val="00FB7AF2"/>
    <w:rsid w:val="00FB7C66"/>
    <w:rsid w:val="00FC001C"/>
    <w:rsid w:val="00FC19C1"/>
    <w:rsid w:val="00FD2368"/>
    <w:rsid w:val="00FD302B"/>
    <w:rsid w:val="00FD639E"/>
    <w:rsid w:val="00FE08BF"/>
    <w:rsid w:val="00FE19C1"/>
    <w:rsid w:val="00FE70CD"/>
    <w:rsid w:val="00FF5FCB"/>
    <w:rsid w:val="01507E94"/>
    <w:rsid w:val="015915A0"/>
    <w:rsid w:val="01762D6F"/>
    <w:rsid w:val="018A4A44"/>
    <w:rsid w:val="01CF2999"/>
    <w:rsid w:val="01F4721B"/>
    <w:rsid w:val="02072AFD"/>
    <w:rsid w:val="024E08E8"/>
    <w:rsid w:val="029F656D"/>
    <w:rsid w:val="039E7BEF"/>
    <w:rsid w:val="03AA30A4"/>
    <w:rsid w:val="03FF39ED"/>
    <w:rsid w:val="04492F3B"/>
    <w:rsid w:val="04BF03B4"/>
    <w:rsid w:val="052919AE"/>
    <w:rsid w:val="053C6FA7"/>
    <w:rsid w:val="054A7CD5"/>
    <w:rsid w:val="068557F2"/>
    <w:rsid w:val="06BE2E70"/>
    <w:rsid w:val="07075642"/>
    <w:rsid w:val="075E081D"/>
    <w:rsid w:val="07B030A1"/>
    <w:rsid w:val="07C81DC8"/>
    <w:rsid w:val="086338E7"/>
    <w:rsid w:val="08897B86"/>
    <w:rsid w:val="0921530F"/>
    <w:rsid w:val="095D4FAE"/>
    <w:rsid w:val="09633CC3"/>
    <w:rsid w:val="0ABD1EC2"/>
    <w:rsid w:val="0B0A60B1"/>
    <w:rsid w:val="0B913EF9"/>
    <w:rsid w:val="0BB4272B"/>
    <w:rsid w:val="0BD741F9"/>
    <w:rsid w:val="0C675454"/>
    <w:rsid w:val="0CEA4135"/>
    <w:rsid w:val="0D253FCE"/>
    <w:rsid w:val="0E3329EE"/>
    <w:rsid w:val="0E35723C"/>
    <w:rsid w:val="0E371354"/>
    <w:rsid w:val="0E4F1770"/>
    <w:rsid w:val="0E526D85"/>
    <w:rsid w:val="0E5379EF"/>
    <w:rsid w:val="0EBC3CAA"/>
    <w:rsid w:val="0ED60245"/>
    <w:rsid w:val="0F0F7DAA"/>
    <w:rsid w:val="0FD9055C"/>
    <w:rsid w:val="1004380A"/>
    <w:rsid w:val="105215CC"/>
    <w:rsid w:val="10701F96"/>
    <w:rsid w:val="10721E27"/>
    <w:rsid w:val="10765ABB"/>
    <w:rsid w:val="10766C39"/>
    <w:rsid w:val="10801748"/>
    <w:rsid w:val="10923035"/>
    <w:rsid w:val="110618E6"/>
    <w:rsid w:val="112F3286"/>
    <w:rsid w:val="11331A24"/>
    <w:rsid w:val="11461E30"/>
    <w:rsid w:val="11871DFB"/>
    <w:rsid w:val="11C25662"/>
    <w:rsid w:val="12732A32"/>
    <w:rsid w:val="13A16ED4"/>
    <w:rsid w:val="13B62101"/>
    <w:rsid w:val="13FE33E9"/>
    <w:rsid w:val="14477335"/>
    <w:rsid w:val="144A6F27"/>
    <w:rsid w:val="150644C7"/>
    <w:rsid w:val="15074E83"/>
    <w:rsid w:val="15227D16"/>
    <w:rsid w:val="15563E15"/>
    <w:rsid w:val="155F62B5"/>
    <w:rsid w:val="16642C10"/>
    <w:rsid w:val="168625B7"/>
    <w:rsid w:val="16DD0906"/>
    <w:rsid w:val="170107C9"/>
    <w:rsid w:val="17027E32"/>
    <w:rsid w:val="17076AEB"/>
    <w:rsid w:val="172647D4"/>
    <w:rsid w:val="175132F7"/>
    <w:rsid w:val="17BB17B6"/>
    <w:rsid w:val="17E74ECD"/>
    <w:rsid w:val="18A053C8"/>
    <w:rsid w:val="18A849D7"/>
    <w:rsid w:val="19815ED5"/>
    <w:rsid w:val="199C6C3C"/>
    <w:rsid w:val="19C94600"/>
    <w:rsid w:val="1A2526B0"/>
    <w:rsid w:val="1A7E1F3C"/>
    <w:rsid w:val="1A8E709E"/>
    <w:rsid w:val="1B250412"/>
    <w:rsid w:val="1B2D1E9A"/>
    <w:rsid w:val="1B9660E6"/>
    <w:rsid w:val="1BC7162E"/>
    <w:rsid w:val="1C1B00FC"/>
    <w:rsid w:val="1CC42403"/>
    <w:rsid w:val="1CEA77CF"/>
    <w:rsid w:val="1DB515FD"/>
    <w:rsid w:val="1DDD53B1"/>
    <w:rsid w:val="1EC0663A"/>
    <w:rsid w:val="1ECE6438"/>
    <w:rsid w:val="1ECF501E"/>
    <w:rsid w:val="1F7A05F1"/>
    <w:rsid w:val="1FCC1CCF"/>
    <w:rsid w:val="1FF46EBF"/>
    <w:rsid w:val="20075773"/>
    <w:rsid w:val="201F5C4B"/>
    <w:rsid w:val="202C15BE"/>
    <w:rsid w:val="203B34E0"/>
    <w:rsid w:val="206117D8"/>
    <w:rsid w:val="20FE266D"/>
    <w:rsid w:val="212830F4"/>
    <w:rsid w:val="21E62CDD"/>
    <w:rsid w:val="221F32C2"/>
    <w:rsid w:val="22344424"/>
    <w:rsid w:val="225D4AEA"/>
    <w:rsid w:val="22885B3F"/>
    <w:rsid w:val="229A7925"/>
    <w:rsid w:val="22A527DE"/>
    <w:rsid w:val="22BB13E2"/>
    <w:rsid w:val="230D5D2A"/>
    <w:rsid w:val="23107A1F"/>
    <w:rsid w:val="23953522"/>
    <w:rsid w:val="2429133A"/>
    <w:rsid w:val="24334079"/>
    <w:rsid w:val="243D64B5"/>
    <w:rsid w:val="24FE2F81"/>
    <w:rsid w:val="257439B4"/>
    <w:rsid w:val="25AC34E1"/>
    <w:rsid w:val="25C019D7"/>
    <w:rsid w:val="25DF0C19"/>
    <w:rsid w:val="26163D07"/>
    <w:rsid w:val="263D75DA"/>
    <w:rsid w:val="26A454E3"/>
    <w:rsid w:val="26C34D78"/>
    <w:rsid w:val="26D93153"/>
    <w:rsid w:val="270442B2"/>
    <w:rsid w:val="275D7353"/>
    <w:rsid w:val="2789575C"/>
    <w:rsid w:val="28635F66"/>
    <w:rsid w:val="28F54B60"/>
    <w:rsid w:val="299534E3"/>
    <w:rsid w:val="29A338E1"/>
    <w:rsid w:val="29E921FD"/>
    <w:rsid w:val="2A3F7839"/>
    <w:rsid w:val="2A8F428A"/>
    <w:rsid w:val="2AC81F93"/>
    <w:rsid w:val="2B0E7ABA"/>
    <w:rsid w:val="2B7D5A92"/>
    <w:rsid w:val="2B7E40BF"/>
    <w:rsid w:val="2BD8248B"/>
    <w:rsid w:val="2C5C7DAF"/>
    <w:rsid w:val="2D370A11"/>
    <w:rsid w:val="2D3F4FA0"/>
    <w:rsid w:val="2E0474C8"/>
    <w:rsid w:val="2E0F6669"/>
    <w:rsid w:val="2E0F7822"/>
    <w:rsid w:val="2E4C56AF"/>
    <w:rsid w:val="2E6E1E0B"/>
    <w:rsid w:val="2EBA527C"/>
    <w:rsid w:val="2EBE073E"/>
    <w:rsid w:val="2EC15B50"/>
    <w:rsid w:val="2ECF17FB"/>
    <w:rsid w:val="2EE75133"/>
    <w:rsid w:val="2FB7364B"/>
    <w:rsid w:val="2FE25A31"/>
    <w:rsid w:val="2FF273C5"/>
    <w:rsid w:val="304A563B"/>
    <w:rsid w:val="30B27297"/>
    <w:rsid w:val="31B37D78"/>
    <w:rsid w:val="31C81DAC"/>
    <w:rsid w:val="33356508"/>
    <w:rsid w:val="342235C2"/>
    <w:rsid w:val="34605B91"/>
    <w:rsid w:val="34996A57"/>
    <w:rsid w:val="34D67300"/>
    <w:rsid w:val="34E2231C"/>
    <w:rsid w:val="34F2331F"/>
    <w:rsid w:val="35004481"/>
    <w:rsid w:val="35537CE0"/>
    <w:rsid w:val="358141E1"/>
    <w:rsid w:val="35AC60D1"/>
    <w:rsid w:val="35DE7F19"/>
    <w:rsid w:val="3617457D"/>
    <w:rsid w:val="36461C32"/>
    <w:rsid w:val="369A1060"/>
    <w:rsid w:val="36A532B7"/>
    <w:rsid w:val="36B4237C"/>
    <w:rsid w:val="38117B3E"/>
    <w:rsid w:val="383946F1"/>
    <w:rsid w:val="38566D6E"/>
    <w:rsid w:val="38A35E24"/>
    <w:rsid w:val="390155AA"/>
    <w:rsid w:val="393651B9"/>
    <w:rsid w:val="39471EC0"/>
    <w:rsid w:val="39626225"/>
    <w:rsid w:val="39754F38"/>
    <w:rsid w:val="39834DAF"/>
    <w:rsid w:val="39A825FF"/>
    <w:rsid w:val="39B835C0"/>
    <w:rsid w:val="39BE3DA8"/>
    <w:rsid w:val="3AEC7356"/>
    <w:rsid w:val="3B2B5024"/>
    <w:rsid w:val="3B977A7B"/>
    <w:rsid w:val="3BAA597A"/>
    <w:rsid w:val="3C6011F6"/>
    <w:rsid w:val="3D1D483E"/>
    <w:rsid w:val="3D4D1C6D"/>
    <w:rsid w:val="3DEF07DB"/>
    <w:rsid w:val="3E694C68"/>
    <w:rsid w:val="3ED27371"/>
    <w:rsid w:val="3F871CBC"/>
    <w:rsid w:val="40C37EBA"/>
    <w:rsid w:val="40CE0E86"/>
    <w:rsid w:val="40FB584B"/>
    <w:rsid w:val="40FB7AE9"/>
    <w:rsid w:val="413E5CBA"/>
    <w:rsid w:val="41404CC9"/>
    <w:rsid w:val="42023CDA"/>
    <w:rsid w:val="42267C73"/>
    <w:rsid w:val="42976E45"/>
    <w:rsid w:val="429B686D"/>
    <w:rsid w:val="42E6034C"/>
    <w:rsid w:val="432A4CF3"/>
    <w:rsid w:val="435C039C"/>
    <w:rsid w:val="43716FE2"/>
    <w:rsid w:val="437D0C71"/>
    <w:rsid w:val="438751BE"/>
    <w:rsid w:val="438F1A00"/>
    <w:rsid w:val="43DE6CF6"/>
    <w:rsid w:val="44443D78"/>
    <w:rsid w:val="44842146"/>
    <w:rsid w:val="44883DE1"/>
    <w:rsid w:val="44A40635"/>
    <w:rsid w:val="44C761EF"/>
    <w:rsid w:val="4644087B"/>
    <w:rsid w:val="465D3A66"/>
    <w:rsid w:val="47581E79"/>
    <w:rsid w:val="477A6B83"/>
    <w:rsid w:val="47CA6B68"/>
    <w:rsid w:val="47DF5AB9"/>
    <w:rsid w:val="47E76042"/>
    <w:rsid w:val="48B873E8"/>
    <w:rsid w:val="48BC1D51"/>
    <w:rsid w:val="48F05C76"/>
    <w:rsid w:val="49141457"/>
    <w:rsid w:val="4986701B"/>
    <w:rsid w:val="4A2813F2"/>
    <w:rsid w:val="4A543F12"/>
    <w:rsid w:val="4AB3734F"/>
    <w:rsid w:val="4B0D50AE"/>
    <w:rsid w:val="4B7347D5"/>
    <w:rsid w:val="4BBC105B"/>
    <w:rsid w:val="4C067691"/>
    <w:rsid w:val="4CCB0896"/>
    <w:rsid w:val="4D083775"/>
    <w:rsid w:val="4D3F6AD3"/>
    <w:rsid w:val="4D9F13C1"/>
    <w:rsid w:val="4DDC4990"/>
    <w:rsid w:val="4E8F6751"/>
    <w:rsid w:val="4ED35F0E"/>
    <w:rsid w:val="4EE87EDB"/>
    <w:rsid w:val="4F3F34E6"/>
    <w:rsid w:val="4FD97F19"/>
    <w:rsid w:val="506B6623"/>
    <w:rsid w:val="50A849DE"/>
    <w:rsid w:val="50DB7045"/>
    <w:rsid w:val="51050A41"/>
    <w:rsid w:val="512A371B"/>
    <w:rsid w:val="513C41F0"/>
    <w:rsid w:val="5158696C"/>
    <w:rsid w:val="51C32EA2"/>
    <w:rsid w:val="52127B50"/>
    <w:rsid w:val="52731540"/>
    <w:rsid w:val="530F6CD5"/>
    <w:rsid w:val="531D5763"/>
    <w:rsid w:val="53571FF0"/>
    <w:rsid w:val="539631CE"/>
    <w:rsid w:val="54AF6CEC"/>
    <w:rsid w:val="556A3A7E"/>
    <w:rsid w:val="55F9438A"/>
    <w:rsid w:val="56136709"/>
    <w:rsid w:val="56755F3D"/>
    <w:rsid w:val="56A118CE"/>
    <w:rsid w:val="56F04942"/>
    <w:rsid w:val="5701271B"/>
    <w:rsid w:val="58036D91"/>
    <w:rsid w:val="58236D20"/>
    <w:rsid w:val="584C3751"/>
    <w:rsid w:val="58C91984"/>
    <w:rsid w:val="590E3912"/>
    <w:rsid w:val="599E066E"/>
    <w:rsid w:val="59D741A4"/>
    <w:rsid w:val="5A197913"/>
    <w:rsid w:val="5A4C5811"/>
    <w:rsid w:val="5A4D4574"/>
    <w:rsid w:val="5AB0493D"/>
    <w:rsid w:val="5AD45ECB"/>
    <w:rsid w:val="5B356EC7"/>
    <w:rsid w:val="5B5067CF"/>
    <w:rsid w:val="5B9129A3"/>
    <w:rsid w:val="5BCF51AA"/>
    <w:rsid w:val="5BEF1BF7"/>
    <w:rsid w:val="5BF37930"/>
    <w:rsid w:val="5C346B91"/>
    <w:rsid w:val="5C6D00A3"/>
    <w:rsid w:val="5C7E6F2A"/>
    <w:rsid w:val="5D155318"/>
    <w:rsid w:val="5D637638"/>
    <w:rsid w:val="5D712672"/>
    <w:rsid w:val="5DA63EC4"/>
    <w:rsid w:val="5DA840FC"/>
    <w:rsid w:val="5DB0516A"/>
    <w:rsid w:val="5E604548"/>
    <w:rsid w:val="5E844A8B"/>
    <w:rsid w:val="5E955FF2"/>
    <w:rsid w:val="5EA441A7"/>
    <w:rsid w:val="5FA30498"/>
    <w:rsid w:val="5FE05F4C"/>
    <w:rsid w:val="60C17BF4"/>
    <w:rsid w:val="61296437"/>
    <w:rsid w:val="615C5F06"/>
    <w:rsid w:val="61BF4873"/>
    <w:rsid w:val="620A482B"/>
    <w:rsid w:val="62554B76"/>
    <w:rsid w:val="628E36C3"/>
    <w:rsid w:val="629D6EFA"/>
    <w:rsid w:val="62C553D9"/>
    <w:rsid w:val="630F0200"/>
    <w:rsid w:val="63156535"/>
    <w:rsid w:val="633C3533"/>
    <w:rsid w:val="63A24349"/>
    <w:rsid w:val="63BF64F7"/>
    <w:rsid w:val="64504CCA"/>
    <w:rsid w:val="64A22F4D"/>
    <w:rsid w:val="650A7B2D"/>
    <w:rsid w:val="65DD359D"/>
    <w:rsid w:val="65E46D8E"/>
    <w:rsid w:val="665F7679"/>
    <w:rsid w:val="66D0045A"/>
    <w:rsid w:val="66F354B1"/>
    <w:rsid w:val="670062A7"/>
    <w:rsid w:val="674D7CAF"/>
    <w:rsid w:val="675B3AB2"/>
    <w:rsid w:val="675B7E93"/>
    <w:rsid w:val="679F7F80"/>
    <w:rsid w:val="67BC2BE0"/>
    <w:rsid w:val="680C5D91"/>
    <w:rsid w:val="6884569D"/>
    <w:rsid w:val="692C207A"/>
    <w:rsid w:val="699A2729"/>
    <w:rsid w:val="69FA26DD"/>
    <w:rsid w:val="6A0A0FE2"/>
    <w:rsid w:val="6A6863DE"/>
    <w:rsid w:val="6ACD1F03"/>
    <w:rsid w:val="6AE479F2"/>
    <w:rsid w:val="6AE701A3"/>
    <w:rsid w:val="6AEE7697"/>
    <w:rsid w:val="6B234200"/>
    <w:rsid w:val="6B564629"/>
    <w:rsid w:val="6B6C54E6"/>
    <w:rsid w:val="6BA047C9"/>
    <w:rsid w:val="6BD4094E"/>
    <w:rsid w:val="6C38746F"/>
    <w:rsid w:val="6C705C80"/>
    <w:rsid w:val="6C9E4360"/>
    <w:rsid w:val="6CE073D4"/>
    <w:rsid w:val="6CE50167"/>
    <w:rsid w:val="6D5402D8"/>
    <w:rsid w:val="6D7034B6"/>
    <w:rsid w:val="6D8554BC"/>
    <w:rsid w:val="6DA848EE"/>
    <w:rsid w:val="6DB276A8"/>
    <w:rsid w:val="6E21493C"/>
    <w:rsid w:val="6E2167BA"/>
    <w:rsid w:val="6E503FF9"/>
    <w:rsid w:val="6ECD0C95"/>
    <w:rsid w:val="6F297FB4"/>
    <w:rsid w:val="6F2F64D0"/>
    <w:rsid w:val="6F617E5E"/>
    <w:rsid w:val="6FB87CD0"/>
    <w:rsid w:val="6FCA6CE5"/>
    <w:rsid w:val="707B6A35"/>
    <w:rsid w:val="70E95375"/>
    <w:rsid w:val="7127216F"/>
    <w:rsid w:val="714C35A5"/>
    <w:rsid w:val="71C0766A"/>
    <w:rsid w:val="71DE6528"/>
    <w:rsid w:val="71E14127"/>
    <w:rsid w:val="724E426A"/>
    <w:rsid w:val="72CA7A05"/>
    <w:rsid w:val="72CF5059"/>
    <w:rsid w:val="72E92C4E"/>
    <w:rsid w:val="73151D1D"/>
    <w:rsid w:val="73C62591"/>
    <w:rsid w:val="740F056A"/>
    <w:rsid w:val="74130F69"/>
    <w:rsid w:val="744A707B"/>
    <w:rsid w:val="745E7345"/>
    <w:rsid w:val="74A84878"/>
    <w:rsid w:val="74B42BF3"/>
    <w:rsid w:val="75391591"/>
    <w:rsid w:val="75E745E5"/>
    <w:rsid w:val="76022FD9"/>
    <w:rsid w:val="766A0129"/>
    <w:rsid w:val="76995CBD"/>
    <w:rsid w:val="76A31E53"/>
    <w:rsid w:val="76D3360E"/>
    <w:rsid w:val="77770C50"/>
    <w:rsid w:val="78075C64"/>
    <w:rsid w:val="780F7548"/>
    <w:rsid w:val="781538F7"/>
    <w:rsid w:val="787256ED"/>
    <w:rsid w:val="78840C85"/>
    <w:rsid w:val="78E127D0"/>
    <w:rsid w:val="799C7F48"/>
    <w:rsid w:val="79D16848"/>
    <w:rsid w:val="79D37876"/>
    <w:rsid w:val="7A3F405C"/>
    <w:rsid w:val="7AB93688"/>
    <w:rsid w:val="7ADB6FC5"/>
    <w:rsid w:val="7AF9770F"/>
    <w:rsid w:val="7B097211"/>
    <w:rsid w:val="7BD6668E"/>
    <w:rsid w:val="7C0E5B93"/>
    <w:rsid w:val="7C257F95"/>
    <w:rsid w:val="7C2F6283"/>
    <w:rsid w:val="7DC1388F"/>
    <w:rsid w:val="7DD876D5"/>
    <w:rsid w:val="7E1737D8"/>
    <w:rsid w:val="7E363F02"/>
    <w:rsid w:val="7E3C7DF7"/>
    <w:rsid w:val="7E483624"/>
    <w:rsid w:val="7EDC542E"/>
    <w:rsid w:val="7EEB6521"/>
    <w:rsid w:val="7EEF3597"/>
    <w:rsid w:val="7F92200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0EDAFF7"/>
  <w15:docId w15:val="{40FABB11-2825-4455-ABC2-6847E994E4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unhideWhenUsed="1" w:qFormat="1"/>
    <w:lsdException w:name="heading 3" w:uiPriority="0" w:qFormat="1"/>
    <w:lsdException w:name="heading 4" w:qFormat="1"/>
    <w:lsdException w:name="heading 5" w:qFormat="1"/>
    <w:lsdException w:name="heading 6" w:qFormat="1"/>
    <w:lsdException w:name="heading 7" w:qFormat="1"/>
    <w:lsdException w:name="heading 8" w:qFormat="1"/>
    <w:lsdException w:name="heading 9" w:qFormat="1"/>
    <w:lsdException w:name="index 1" w:uiPriority="0" w:unhideWhenUsed="1" w:qFormat="1"/>
    <w:lsdException w:name="index 2" w:uiPriority="0" w:qFormat="1"/>
    <w:lsdException w:name="index 3" w:uiPriority="0" w:qFormat="1"/>
    <w:lsdException w:name="index 4" w:uiPriority="0" w:qFormat="1"/>
    <w:lsdException w:name="index 5" w:uiPriority="0" w:qFormat="1"/>
    <w:lsdException w:name="index 6" w:uiPriority="0" w:qFormat="1"/>
    <w:lsdException w:name="index 7" w:uiPriority="0" w:qFormat="1"/>
    <w:lsdException w:name="index 8" w:uiPriority="0" w:qFormat="1"/>
    <w:lsdException w:name="index 9" w:uiPriority="0" w:qFormat="1"/>
    <w:lsdException w:name="toc 1" w:uiPriority="39" w:qFormat="1"/>
    <w:lsdException w:name="toc 2" w:uiPriority="39" w:qFormat="1"/>
    <w:lsdException w:name="toc 3" w:uiPriority="39" w:qFormat="1"/>
    <w:lsdException w:name="toc 4" w:uiPriority="39" w:qFormat="1"/>
    <w:lsdException w:name="toc 5" w:semiHidden="1" w:uiPriority="0" w:qFormat="1"/>
    <w:lsdException w:name="toc 6" w:semiHidden="1" w:uiPriority="0" w:qFormat="1"/>
    <w:lsdException w:name="toc 7" w:semiHidden="1" w:uiPriority="0" w:qFormat="1"/>
    <w:lsdException w:name="toc 8" w:semiHidden="1" w:uiPriority="0" w:qFormat="1"/>
    <w:lsdException w:name="toc 9" w:semiHidden="1" w:uiPriority="0" w:qFormat="1"/>
    <w:lsdException w:name="Normal Indent" w:semiHidden="1" w:uiPriority="0" w:unhideWhenUsed="1"/>
    <w:lsdException w:name="footnote text" w:uiPriority="0" w:qFormat="1"/>
    <w:lsdException w:name="annotation text" w:uiPriority="0" w:qFormat="1"/>
    <w:lsdException w:name="header" w:unhideWhenUsed="1" w:qFormat="1"/>
    <w:lsdException w:name="footer" w:unhideWhenUsed="1" w:qFormat="1"/>
    <w:lsdException w:name="index heading" w:uiPriority="0" w:qFormat="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qFormat="1"/>
    <w:lsdException w:name="annotation reference" w:qFormat="1"/>
    <w:lsdException w:name="line number" w:semiHidden="1" w:unhideWhenUsed="1"/>
    <w:lsdException w:name="page number" w:uiPriority="0" w:qFormat="1"/>
    <w:lsdException w:name="endnote reference" w:semiHidden="1" w:uiPriority="0" w:qFormat="1"/>
    <w:lsdException w:name="endnote text" w:semiHidden="1" w:uiPriority="0"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uiPriority="0" w:qFormat="1"/>
    <w:lsdException w:name="Strong" w:uiPriority="22" w:qFormat="1"/>
    <w:lsdException w:name="Emphasis" w:uiPriority="0" w:qFormat="1"/>
    <w:lsdException w:name="Document Map" w:semiHidden="1" w:uiPriority="0" w:qFormat="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qFormat="1"/>
    <w:lsdException w:name="HTML Acronym" w:qFormat="1"/>
    <w:lsdException w:name="HTML Address" w:qFormat="1"/>
    <w:lsdException w:name="HTML Cite" w:qFormat="1"/>
    <w:lsdException w:name="HTML Code" w:qFormat="1"/>
    <w:lsdException w:name="HTML Definition" w:qFormat="1"/>
    <w:lsdException w:name="HTML Keyboard" w:qFormat="1"/>
    <w:lsdException w:name="HTML Preformatted" w:qFormat="1"/>
    <w:lsdException w:name="HTML Sample" w:qFormat="1"/>
    <w:lsdException w:name="HTML Typewriter" w:qFormat="1"/>
    <w:lsdException w:name="HTML Variable" w:qFormat="1"/>
    <w:lsdException w:name="Normal Table" w:semiHidden="1" w:unhideWhenUsed="1" w:qFormat="1"/>
    <w:lsdException w:name="annotation subject"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unhideWhenUsed="1" w:qFormat="1"/>
    <w:lsdException w:name="Table Grid" w:uiPriority="0" w:qFormat="1"/>
    <w:lsdException w:name="Table Theme" w:semiHidden="1" w:unhideWhenUsed="1"/>
    <w:lsdException w:name="Placeholder Text"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ff3">
    <w:name w:val="Normal"/>
    <w:qFormat/>
    <w:rsid w:val="006953D3"/>
    <w:pPr>
      <w:widowControl w:val="0"/>
      <w:jc w:val="both"/>
    </w:pPr>
    <w:rPr>
      <w:rFonts w:asciiTheme="minorHAnsi" w:eastAsiaTheme="minorEastAsia" w:hAnsiTheme="minorHAnsi" w:cstheme="minorBidi"/>
      <w:kern w:val="2"/>
      <w:sz w:val="21"/>
      <w:szCs w:val="22"/>
    </w:rPr>
  </w:style>
  <w:style w:type="paragraph" w:styleId="1">
    <w:name w:val="heading 1"/>
    <w:basedOn w:val="aff3"/>
    <w:next w:val="aff3"/>
    <w:link w:val="10"/>
    <w:qFormat/>
    <w:pPr>
      <w:keepNext/>
      <w:keepLines/>
      <w:spacing w:before="340" w:after="330" w:line="578" w:lineRule="auto"/>
      <w:outlineLvl w:val="0"/>
    </w:pPr>
    <w:rPr>
      <w:rFonts w:ascii="Times New Roman" w:eastAsia="宋体" w:hAnsi="Times New Roman" w:cs="Times New Roman"/>
      <w:b/>
      <w:bCs/>
      <w:kern w:val="44"/>
      <w:sz w:val="44"/>
      <w:szCs w:val="44"/>
    </w:rPr>
  </w:style>
  <w:style w:type="paragraph" w:styleId="2">
    <w:name w:val="heading 2"/>
    <w:basedOn w:val="aff3"/>
    <w:next w:val="aff3"/>
    <w:link w:val="20"/>
    <w:unhideWhenUsed/>
    <w:qFormat/>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ff3"/>
    <w:next w:val="aff3"/>
    <w:link w:val="30"/>
    <w:qFormat/>
    <w:pPr>
      <w:keepNext/>
      <w:keepLines/>
      <w:spacing w:line="360" w:lineRule="auto"/>
      <w:ind w:firstLineChars="200" w:firstLine="600"/>
      <w:outlineLvl w:val="2"/>
    </w:pPr>
    <w:rPr>
      <w:rFonts w:ascii="仿宋_GB2312" w:eastAsia="黑体" w:hAnsi="仿宋" w:cs="Arial"/>
      <w:sz w:val="30"/>
      <w:szCs w:val="24"/>
    </w:rPr>
  </w:style>
  <w:style w:type="paragraph" w:styleId="4">
    <w:name w:val="heading 4"/>
    <w:basedOn w:val="aff3"/>
    <w:next w:val="aff3"/>
    <w:link w:val="40"/>
    <w:uiPriority w:val="99"/>
    <w:qFormat/>
    <w:pPr>
      <w:keepNext/>
      <w:keepLines/>
      <w:spacing w:before="280" w:after="290" w:line="376" w:lineRule="auto"/>
      <w:outlineLvl w:val="3"/>
    </w:pPr>
    <w:rPr>
      <w:rFonts w:ascii="Arial" w:eastAsia="黑体" w:hAnsi="Arial" w:cs="Times New Roman"/>
      <w:b/>
      <w:bCs/>
      <w:sz w:val="28"/>
      <w:szCs w:val="28"/>
    </w:rPr>
  </w:style>
  <w:style w:type="paragraph" w:styleId="5">
    <w:name w:val="heading 5"/>
    <w:basedOn w:val="aff3"/>
    <w:next w:val="aff3"/>
    <w:link w:val="50"/>
    <w:uiPriority w:val="99"/>
    <w:qFormat/>
    <w:pPr>
      <w:keepNext/>
      <w:keepLines/>
      <w:spacing w:before="280" w:after="290" w:line="376" w:lineRule="auto"/>
      <w:outlineLvl w:val="4"/>
    </w:pPr>
    <w:rPr>
      <w:rFonts w:ascii="Times New Roman" w:eastAsia="宋体" w:hAnsi="Times New Roman" w:cs="Times New Roman"/>
      <w:b/>
      <w:bCs/>
      <w:sz w:val="28"/>
      <w:szCs w:val="28"/>
    </w:rPr>
  </w:style>
  <w:style w:type="paragraph" w:styleId="6">
    <w:name w:val="heading 6"/>
    <w:basedOn w:val="aff3"/>
    <w:next w:val="aff3"/>
    <w:link w:val="60"/>
    <w:uiPriority w:val="99"/>
    <w:qFormat/>
    <w:pPr>
      <w:keepNext/>
      <w:keepLines/>
      <w:spacing w:before="240" w:after="64" w:line="320" w:lineRule="auto"/>
      <w:outlineLvl w:val="5"/>
    </w:pPr>
    <w:rPr>
      <w:rFonts w:ascii="Arial" w:eastAsia="黑体" w:hAnsi="Arial" w:cs="Times New Roman"/>
      <w:b/>
      <w:bCs/>
      <w:sz w:val="24"/>
      <w:szCs w:val="24"/>
    </w:rPr>
  </w:style>
  <w:style w:type="paragraph" w:styleId="7">
    <w:name w:val="heading 7"/>
    <w:basedOn w:val="aff3"/>
    <w:next w:val="aff3"/>
    <w:link w:val="70"/>
    <w:uiPriority w:val="99"/>
    <w:qFormat/>
    <w:pPr>
      <w:keepNext/>
      <w:keepLines/>
      <w:spacing w:before="240" w:after="64" w:line="320" w:lineRule="auto"/>
      <w:outlineLvl w:val="6"/>
    </w:pPr>
    <w:rPr>
      <w:rFonts w:ascii="Times New Roman" w:eastAsia="宋体" w:hAnsi="Times New Roman" w:cs="Times New Roman"/>
      <w:b/>
      <w:bCs/>
      <w:sz w:val="24"/>
      <w:szCs w:val="24"/>
    </w:rPr>
  </w:style>
  <w:style w:type="paragraph" w:styleId="8">
    <w:name w:val="heading 8"/>
    <w:basedOn w:val="aff3"/>
    <w:next w:val="aff3"/>
    <w:link w:val="80"/>
    <w:uiPriority w:val="99"/>
    <w:qFormat/>
    <w:pPr>
      <w:keepNext/>
      <w:keepLines/>
      <w:spacing w:before="240" w:after="64" w:line="320" w:lineRule="auto"/>
      <w:outlineLvl w:val="7"/>
    </w:pPr>
    <w:rPr>
      <w:rFonts w:ascii="Arial" w:eastAsia="黑体" w:hAnsi="Arial" w:cs="Times New Roman"/>
      <w:sz w:val="24"/>
      <w:szCs w:val="24"/>
    </w:rPr>
  </w:style>
  <w:style w:type="paragraph" w:styleId="9">
    <w:name w:val="heading 9"/>
    <w:basedOn w:val="aff3"/>
    <w:next w:val="aff3"/>
    <w:link w:val="90"/>
    <w:uiPriority w:val="99"/>
    <w:qFormat/>
    <w:pPr>
      <w:keepNext/>
      <w:keepLines/>
      <w:spacing w:before="240" w:after="64" w:line="320" w:lineRule="auto"/>
      <w:outlineLvl w:val="8"/>
    </w:pPr>
    <w:rPr>
      <w:rFonts w:ascii="Arial" w:eastAsia="黑体" w:hAnsi="Arial" w:cs="Times New Roman"/>
      <w:szCs w:val="21"/>
    </w:rPr>
  </w:style>
  <w:style w:type="character" w:default="1" w:styleId="aff4">
    <w:name w:val="Default Paragraph Font"/>
    <w:uiPriority w:val="1"/>
    <w:semiHidden/>
    <w:unhideWhenUsed/>
  </w:style>
  <w:style w:type="table" w:default="1" w:styleId="aff5">
    <w:name w:val="Normal Table"/>
    <w:uiPriority w:val="99"/>
    <w:semiHidden/>
    <w:unhideWhenUsed/>
    <w:tblPr>
      <w:tblInd w:w="0" w:type="dxa"/>
      <w:tblCellMar>
        <w:top w:w="0" w:type="dxa"/>
        <w:left w:w="108" w:type="dxa"/>
        <w:bottom w:w="0" w:type="dxa"/>
        <w:right w:w="108" w:type="dxa"/>
      </w:tblCellMar>
    </w:tblPr>
  </w:style>
  <w:style w:type="numbering" w:default="1" w:styleId="aff6">
    <w:name w:val="No List"/>
    <w:uiPriority w:val="99"/>
    <w:semiHidden/>
    <w:unhideWhenUsed/>
  </w:style>
  <w:style w:type="paragraph" w:styleId="TOC7">
    <w:name w:val="toc 7"/>
    <w:basedOn w:val="TOC6"/>
    <w:next w:val="aff3"/>
    <w:semiHidden/>
    <w:qFormat/>
  </w:style>
  <w:style w:type="paragraph" w:styleId="TOC6">
    <w:name w:val="toc 6"/>
    <w:basedOn w:val="TOC5"/>
    <w:next w:val="aff3"/>
    <w:semiHidden/>
    <w:qFormat/>
  </w:style>
  <w:style w:type="paragraph" w:styleId="TOC5">
    <w:name w:val="toc 5"/>
    <w:basedOn w:val="TOC4"/>
    <w:next w:val="aff3"/>
    <w:semiHidden/>
    <w:qFormat/>
  </w:style>
  <w:style w:type="paragraph" w:styleId="TOC4">
    <w:name w:val="toc 4"/>
    <w:basedOn w:val="TOC3"/>
    <w:next w:val="aff3"/>
    <w:uiPriority w:val="39"/>
    <w:qFormat/>
  </w:style>
  <w:style w:type="paragraph" w:styleId="TOC3">
    <w:name w:val="toc 3"/>
    <w:basedOn w:val="TOC2"/>
    <w:next w:val="aff3"/>
    <w:uiPriority w:val="39"/>
    <w:qFormat/>
    <w:pPr>
      <w:widowControl/>
      <w:tabs>
        <w:tab w:val="right" w:leader="dot" w:pos="9241"/>
      </w:tabs>
      <w:ind w:leftChars="0" w:left="0"/>
    </w:pPr>
    <w:rPr>
      <w:rFonts w:ascii="宋体"/>
      <w:kern w:val="0"/>
      <w:szCs w:val="20"/>
    </w:rPr>
  </w:style>
  <w:style w:type="paragraph" w:styleId="TOC2">
    <w:name w:val="toc 2"/>
    <w:basedOn w:val="aff3"/>
    <w:next w:val="aff3"/>
    <w:uiPriority w:val="39"/>
    <w:qFormat/>
    <w:pPr>
      <w:ind w:leftChars="200" w:left="420"/>
    </w:pPr>
    <w:rPr>
      <w:rFonts w:ascii="Times New Roman" w:eastAsia="宋体" w:hAnsi="Times New Roman" w:cs="Times New Roman"/>
      <w:szCs w:val="24"/>
    </w:rPr>
  </w:style>
  <w:style w:type="paragraph" w:styleId="81">
    <w:name w:val="index 8"/>
    <w:basedOn w:val="aff3"/>
    <w:next w:val="aff3"/>
    <w:qFormat/>
    <w:pPr>
      <w:ind w:left="1680" w:hanging="210"/>
      <w:jc w:val="left"/>
    </w:pPr>
    <w:rPr>
      <w:rFonts w:ascii="Calibri" w:eastAsia="宋体" w:hAnsi="Calibri" w:cs="Times New Roman"/>
      <w:sz w:val="20"/>
      <w:szCs w:val="20"/>
    </w:rPr>
  </w:style>
  <w:style w:type="paragraph" w:styleId="aff7">
    <w:name w:val="caption"/>
    <w:basedOn w:val="aff3"/>
    <w:next w:val="aff3"/>
    <w:qFormat/>
    <w:pPr>
      <w:spacing w:before="152" w:after="160"/>
    </w:pPr>
    <w:rPr>
      <w:rFonts w:ascii="Arial" w:eastAsia="黑体" w:hAnsi="Arial" w:cs="Arial"/>
      <w:sz w:val="20"/>
      <w:szCs w:val="20"/>
    </w:rPr>
  </w:style>
  <w:style w:type="paragraph" w:styleId="51">
    <w:name w:val="index 5"/>
    <w:basedOn w:val="aff3"/>
    <w:next w:val="aff3"/>
    <w:qFormat/>
    <w:pPr>
      <w:ind w:left="1050" w:hanging="210"/>
      <w:jc w:val="left"/>
    </w:pPr>
    <w:rPr>
      <w:rFonts w:ascii="Calibri" w:eastAsia="宋体" w:hAnsi="Calibri" w:cs="Times New Roman"/>
      <w:sz w:val="20"/>
      <w:szCs w:val="20"/>
    </w:rPr>
  </w:style>
  <w:style w:type="paragraph" w:styleId="aff8">
    <w:name w:val="Document Map"/>
    <w:basedOn w:val="aff3"/>
    <w:link w:val="aff9"/>
    <w:semiHidden/>
    <w:qFormat/>
    <w:pPr>
      <w:shd w:val="clear" w:color="auto" w:fill="000080"/>
    </w:pPr>
    <w:rPr>
      <w:rFonts w:ascii="Times New Roman" w:eastAsia="宋体" w:hAnsi="Times New Roman" w:cs="Times New Roman"/>
      <w:szCs w:val="24"/>
    </w:rPr>
  </w:style>
  <w:style w:type="paragraph" w:styleId="affa">
    <w:name w:val="annotation text"/>
    <w:basedOn w:val="aff3"/>
    <w:link w:val="affb"/>
    <w:qFormat/>
    <w:pPr>
      <w:jc w:val="left"/>
    </w:pPr>
    <w:rPr>
      <w:rFonts w:ascii="Times New Roman" w:eastAsia="宋体" w:hAnsi="Times New Roman" w:cs="Times New Roman"/>
      <w:szCs w:val="24"/>
    </w:rPr>
  </w:style>
  <w:style w:type="paragraph" w:styleId="61">
    <w:name w:val="index 6"/>
    <w:basedOn w:val="aff3"/>
    <w:next w:val="aff3"/>
    <w:qFormat/>
    <w:pPr>
      <w:ind w:left="1260" w:hanging="210"/>
      <w:jc w:val="left"/>
    </w:pPr>
    <w:rPr>
      <w:rFonts w:ascii="Calibri" w:eastAsia="宋体" w:hAnsi="Calibri" w:cs="Times New Roman"/>
      <w:sz w:val="20"/>
      <w:szCs w:val="20"/>
    </w:rPr>
  </w:style>
  <w:style w:type="paragraph" w:styleId="HTML">
    <w:name w:val="HTML Address"/>
    <w:basedOn w:val="aff3"/>
    <w:link w:val="HTML0"/>
    <w:uiPriority w:val="99"/>
    <w:qFormat/>
    <w:rPr>
      <w:rFonts w:ascii="Times New Roman" w:eastAsia="宋体" w:hAnsi="Times New Roman" w:cs="Times New Roman"/>
      <w:i/>
      <w:iCs/>
      <w:szCs w:val="24"/>
    </w:rPr>
  </w:style>
  <w:style w:type="paragraph" w:styleId="41">
    <w:name w:val="index 4"/>
    <w:basedOn w:val="aff3"/>
    <w:next w:val="aff3"/>
    <w:qFormat/>
    <w:pPr>
      <w:ind w:left="840" w:hanging="210"/>
      <w:jc w:val="left"/>
    </w:pPr>
    <w:rPr>
      <w:rFonts w:ascii="Calibri" w:eastAsia="宋体" w:hAnsi="Calibri" w:cs="Times New Roman"/>
      <w:sz w:val="20"/>
      <w:szCs w:val="20"/>
    </w:rPr>
  </w:style>
  <w:style w:type="paragraph" w:styleId="TOC8">
    <w:name w:val="toc 8"/>
    <w:basedOn w:val="TOC7"/>
    <w:next w:val="aff3"/>
    <w:semiHidden/>
    <w:qFormat/>
  </w:style>
  <w:style w:type="paragraph" w:styleId="31">
    <w:name w:val="index 3"/>
    <w:basedOn w:val="aff3"/>
    <w:next w:val="aff3"/>
    <w:qFormat/>
    <w:pPr>
      <w:ind w:left="630" w:hanging="210"/>
      <w:jc w:val="left"/>
    </w:pPr>
    <w:rPr>
      <w:rFonts w:ascii="Calibri" w:eastAsia="宋体" w:hAnsi="Calibri" w:cs="Times New Roman"/>
      <w:sz w:val="20"/>
      <w:szCs w:val="20"/>
    </w:rPr>
  </w:style>
  <w:style w:type="paragraph" w:styleId="affc">
    <w:name w:val="Date"/>
    <w:basedOn w:val="aff3"/>
    <w:next w:val="aff3"/>
    <w:link w:val="affd"/>
    <w:uiPriority w:val="99"/>
    <w:qFormat/>
    <w:pPr>
      <w:ind w:leftChars="2500" w:left="100"/>
    </w:pPr>
    <w:rPr>
      <w:rFonts w:ascii="Times New Roman" w:eastAsia="宋体" w:hAnsi="Times New Roman" w:cs="Times New Roman"/>
      <w:szCs w:val="24"/>
    </w:rPr>
  </w:style>
  <w:style w:type="paragraph" w:styleId="affe">
    <w:name w:val="endnote text"/>
    <w:basedOn w:val="aff3"/>
    <w:link w:val="afff"/>
    <w:semiHidden/>
    <w:qFormat/>
    <w:pPr>
      <w:snapToGrid w:val="0"/>
      <w:jc w:val="left"/>
    </w:pPr>
    <w:rPr>
      <w:rFonts w:ascii="Times New Roman" w:eastAsia="宋体" w:hAnsi="Times New Roman" w:cs="Times New Roman"/>
      <w:szCs w:val="24"/>
    </w:rPr>
  </w:style>
  <w:style w:type="paragraph" w:styleId="afff0">
    <w:name w:val="Balloon Text"/>
    <w:basedOn w:val="aff3"/>
    <w:link w:val="afff1"/>
    <w:unhideWhenUsed/>
    <w:qFormat/>
    <w:rPr>
      <w:sz w:val="18"/>
      <w:szCs w:val="18"/>
    </w:rPr>
  </w:style>
  <w:style w:type="paragraph" w:styleId="afff2">
    <w:name w:val="footer"/>
    <w:basedOn w:val="aff3"/>
    <w:link w:val="afff3"/>
    <w:uiPriority w:val="99"/>
    <w:unhideWhenUsed/>
    <w:qFormat/>
    <w:pPr>
      <w:tabs>
        <w:tab w:val="center" w:pos="4153"/>
        <w:tab w:val="right" w:pos="8306"/>
      </w:tabs>
      <w:snapToGrid w:val="0"/>
      <w:jc w:val="left"/>
    </w:pPr>
    <w:rPr>
      <w:sz w:val="18"/>
      <w:szCs w:val="18"/>
    </w:rPr>
  </w:style>
  <w:style w:type="paragraph" w:styleId="afff4">
    <w:name w:val="header"/>
    <w:basedOn w:val="aff3"/>
    <w:link w:val="afff5"/>
    <w:uiPriority w:val="99"/>
    <w:unhideWhenUsed/>
    <w:qFormat/>
    <w:pPr>
      <w:pBdr>
        <w:bottom w:val="single" w:sz="6" w:space="1" w:color="auto"/>
      </w:pBdr>
      <w:tabs>
        <w:tab w:val="center" w:pos="4153"/>
        <w:tab w:val="right" w:pos="8306"/>
      </w:tabs>
      <w:snapToGrid w:val="0"/>
      <w:jc w:val="center"/>
    </w:pPr>
    <w:rPr>
      <w:sz w:val="18"/>
      <w:szCs w:val="18"/>
    </w:rPr>
  </w:style>
  <w:style w:type="paragraph" w:styleId="TOC1">
    <w:name w:val="toc 1"/>
    <w:basedOn w:val="aff3"/>
    <w:next w:val="aff3"/>
    <w:uiPriority w:val="39"/>
    <w:qFormat/>
    <w:pPr>
      <w:tabs>
        <w:tab w:val="right" w:leader="dot" w:pos="9241"/>
      </w:tabs>
      <w:spacing w:beforeLines="25" w:afterLines="25"/>
      <w:jc w:val="left"/>
    </w:pPr>
    <w:rPr>
      <w:rFonts w:ascii="宋体" w:eastAsia="宋体" w:hAnsi="Times New Roman" w:cs="Times New Roman"/>
      <w:szCs w:val="21"/>
    </w:rPr>
  </w:style>
  <w:style w:type="paragraph" w:styleId="afff6">
    <w:name w:val="index heading"/>
    <w:basedOn w:val="aff3"/>
    <w:next w:val="11"/>
    <w:qFormat/>
    <w:pPr>
      <w:spacing w:before="120" w:after="120"/>
      <w:jc w:val="center"/>
    </w:pPr>
    <w:rPr>
      <w:rFonts w:ascii="Calibri" w:eastAsia="宋体" w:hAnsi="Calibri" w:cs="Times New Roman"/>
      <w:b/>
      <w:bCs/>
      <w:iCs/>
      <w:szCs w:val="20"/>
    </w:rPr>
  </w:style>
  <w:style w:type="paragraph" w:styleId="11">
    <w:name w:val="index 1"/>
    <w:basedOn w:val="aff3"/>
    <w:next w:val="aff3"/>
    <w:unhideWhenUsed/>
    <w:qFormat/>
  </w:style>
  <w:style w:type="paragraph" w:styleId="afff7">
    <w:name w:val="footnote text"/>
    <w:basedOn w:val="aff3"/>
    <w:link w:val="afff8"/>
    <w:qFormat/>
    <w:pPr>
      <w:snapToGrid w:val="0"/>
      <w:jc w:val="left"/>
    </w:pPr>
    <w:rPr>
      <w:rFonts w:ascii="Times New Roman" w:eastAsia="宋体" w:hAnsi="Times New Roman" w:cs="Times New Roman"/>
      <w:sz w:val="18"/>
      <w:szCs w:val="18"/>
    </w:rPr>
  </w:style>
  <w:style w:type="paragraph" w:styleId="71">
    <w:name w:val="index 7"/>
    <w:basedOn w:val="aff3"/>
    <w:next w:val="aff3"/>
    <w:qFormat/>
    <w:pPr>
      <w:ind w:left="1470" w:hanging="210"/>
      <w:jc w:val="left"/>
    </w:pPr>
    <w:rPr>
      <w:rFonts w:ascii="Calibri" w:eastAsia="宋体" w:hAnsi="Calibri" w:cs="Times New Roman"/>
      <w:sz w:val="20"/>
      <w:szCs w:val="20"/>
    </w:rPr>
  </w:style>
  <w:style w:type="paragraph" w:styleId="91">
    <w:name w:val="index 9"/>
    <w:basedOn w:val="aff3"/>
    <w:next w:val="aff3"/>
    <w:qFormat/>
    <w:pPr>
      <w:ind w:left="1890" w:hanging="210"/>
      <w:jc w:val="left"/>
    </w:pPr>
    <w:rPr>
      <w:rFonts w:ascii="Calibri" w:eastAsia="宋体" w:hAnsi="Calibri" w:cs="Times New Roman"/>
      <w:sz w:val="20"/>
      <w:szCs w:val="20"/>
    </w:rPr>
  </w:style>
  <w:style w:type="paragraph" w:styleId="TOC9">
    <w:name w:val="toc 9"/>
    <w:basedOn w:val="TOC8"/>
    <w:next w:val="aff3"/>
    <w:semiHidden/>
    <w:qFormat/>
  </w:style>
  <w:style w:type="paragraph" w:styleId="HTML1">
    <w:name w:val="HTML Preformatted"/>
    <w:basedOn w:val="aff3"/>
    <w:link w:val="HTML2"/>
    <w:uiPriority w:val="99"/>
    <w:qFormat/>
    <w:rPr>
      <w:rFonts w:ascii="Courier New" w:eastAsia="宋体" w:hAnsi="Courier New" w:cs="Century"/>
      <w:sz w:val="20"/>
      <w:szCs w:val="20"/>
    </w:rPr>
  </w:style>
  <w:style w:type="paragraph" w:styleId="afff9">
    <w:name w:val="Normal (Web)"/>
    <w:basedOn w:val="aff3"/>
    <w:uiPriority w:val="99"/>
    <w:qFormat/>
    <w:pPr>
      <w:widowControl/>
      <w:spacing w:before="100" w:beforeAutospacing="1" w:after="100" w:afterAutospacing="1"/>
      <w:jc w:val="left"/>
    </w:pPr>
    <w:rPr>
      <w:rFonts w:ascii="宋体" w:eastAsia="宋体" w:hAnsi="宋体" w:cs="宋体"/>
      <w:kern w:val="0"/>
      <w:sz w:val="24"/>
      <w:szCs w:val="24"/>
    </w:rPr>
  </w:style>
  <w:style w:type="paragraph" w:styleId="21">
    <w:name w:val="index 2"/>
    <w:basedOn w:val="aff3"/>
    <w:next w:val="aff3"/>
    <w:qFormat/>
    <w:pPr>
      <w:ind w:left="420" w:hanging="210"/>
      <w:jc w:val="left"/>
    </w:pPr>
    <w:rPr>
      <w:rFonts w:ascii="Calibri" w:eastAsia="宋体" w:hAnsi="Calibri" w:cs="Times New Roman"/>
      <w:sz w:val="20"/>
      <w:szCs w:val="20"/>
    </w:rPr>
  </w:style>
  <w:style w:type="paragraph" w:styleId="afffa">
    <w:name w:val="Title"/>
    <w:basedOn w:val="aff3"/>
    <w:link w:val="afffb"/>
    <w:qFormat/>
    <w:pPr>
      <w:spacing w:before="240" w:after="60"/>
      <w:jc w:val="center"/>
      <w:outlineLvl w:val="0"/>
    </w:pPr>
    <w:rPr>
      <w:rFonts w:ascii="Arial" w:eastAsia="宋体" w:hAnsi="Arial" w:cs="Arial"/>
      <w:b/>
      <w:bCs/>
      <w:sz w:val="32"/>
      <w:szCs w:val="32"/>
    </w:rPr>
  </w:style>
  <w:style w:type="paragraph" w:styleId="afffc">
    <w:name w:val="annotation subject"/>
    <w:basedOn w:val="affa"/>
    <w:next w:val="affa"/>
    <w:link w:val="afffd"/>
    <w:uiPriority w:val="99"/>
    <w:qFormat/>
    <w:rPr>
      <w:b/>
      <w:bCs/>
    </w:rPr>
  </w:style>
  <w:style w:type="table" w:styleId="afffe">
    <w:name w:val="Table Grid"/>
    <w:basedOn w:val="aff5"/>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
    <w:name w:val="Strong"/>
    <w:basedOn w:val="aff4"/>
    <w:uiPriority w:val="22"/>
    <w:qFormat/>
    <w:rPr>
      <w:b/>
    </w:rPr>
  </w:style>
  <w:style w:type="character" w:styleId="affff0">
    <w:name w:val="endnote reference"/>
    <w:basedOn w:val="aff4"/>
    <w:semiHidden/>
    <w:qFormat/>
    <w:rPr>
      <w:vertAlign w:val="superscript"/>
    </w:rPr>
  </w:style>
  <w:style w:type="character" w:styleId="affff1">
    <w:name w:val="page number"/>
    <w:qFormat/>
    <w:rPr>
      <w:rFonts w:ascii="Times New Roman" w:eastAsia="宋体" w:hAnsi="Times New Roman" w:cs="Times New Roman"/>
      <w:sz w:val="18"/>
    </w:rPr>
  </w:style>
  <w:style w:type="character" w:styleId="affff2">
    <w:name w:val="FollowedHyperlink"/>
    <w:qFormat/>
    <w:rPr>
      <w:rFonts w:cs="Times New Roman"/>
      <w:color w:val="800080"/>
      <w:u w:val="single"/>
    </w:rPr>
  </w:style>
  <w:style w:type="character" w:styleId="affff3">
    <w:name w:val="Emphasis"/>
    <w:qFormat/>
    <w:rPr>
      <w:rFonts w:eastAsia="幼圆"/>
      <w:b/>
      <w:caps/>
      <w:spacing w:val="10"/>
      <w:sz w:val="18"/>
    </w:rPr>
  </w:style>
  <w:style w:type="character" w:styleId="HTML3">
    <w:name w:val="HTML Definition"/>
    <w:uiPriority w:val="99"/>
    <w:qFormat/>
    <w:rPr>
      <w:rFonts w:cs="Times New Roman"/>
      <w:i/>
      <w:iCs/>
    </w:rPr>
  </w:style>
  <w:style w:type="character" w:styleId="HTML4">
    <w:name w:val="HTML Typewriter"/>
    <w:uiPriority w:val="99"/>
    <w:qFormat/>
    <w:rPr>
      <w:rFonts w:ascii="Courier New" w:hAnsi="Courier New" w:cs="Times New Roman"/>
      <w:sz w:val="20"/>
      <w:szCs w:val="20"/>
    </w:rPr>
  </w:style>
  <w:style w:type="character" w:styleId="HTML5">
    <w:name w:val="HTML Acronym"/>
    <w:uiPriority w:val="99"/>
    <w:qFormat/>
    <w:rPr>
      <w:rFonts w:cs="Times New Roman"/>
    </w:rPr>
  </w:style>
  <w:style w:type="character" w:styleId="HTML6">
    <w:name w:val="HTML Variable"/>
    <w:uiPriority w:val="99"/>
    <w:qFormat/>
    <w:rPr>
      <w:rFonts w:cs="Times New Roman"/>
      <w:i/>
      <w:iCs/>
    </w:rPr>
  </w:style>
  <w:style w:type="character" w:styleId="affff4">
    <w:name w:val="Hyperlink"/>
    <w:uiPriority w:val="99"/>
    <w:qFormat/>
    <w:rPr>
      <w:color w:val="0000FF"/>
      <w:u w:val="single"/>
    </w:rPr>
  </w:style>
  <w:style w:type="character" w:styleId="HTML7">
    <w:name w:val="HTML Code"/>
    <w:uiPriority w:val="99"/>
    <w:qFormat/>
    <w:rPr>
      <w:rFonts w:ascii="Courier New" w:hAnsi="Courier New" w:cs="Times New Roman"/>
      <w:sz w:val="20"/>
      <w:szCs w:val="20"/>
    </w:rPr>
  </w:style>
  <w:style w:type="character" w:styleId="affff5">
    <w:name w:val="annotation reference"/>
    <w:uiPriority w:val="99"/>
    <w:qFormat/>
    <w:rPr>
      <w:rFonts w:cs="Times New Roman"/>
      <w:sz w:val="21"/>
      <w:szCs w:val="21"/>
    </w:rPr>
  </w:style>
  <w:style w:type="character" w:styleId="HTML8">
    <w:name w:val="HTML Cite"/>
    <w:uiPriority w:val="99"/>
    <w:qFormat/>
    <w:rPr>
      <w:rFonts w:cs="Times New Roman"/>
      <w:i/>
      <w:iCs/>
    </w:rPr>
  </w:style>
  <w:style w:type="character" w:styleId="affff6">
    <w:name w:val="footnote reference"/>
    <w:semiHidden/>
    <w:qFormat/>
    <w:rPr>
      <w:rFonts w:cs="Times New Roman"/>
      <w:vertAlign w:val="superscript"/>
    </w:rPr>
  </w:style>
  <w:style w:type="character" w:styleId="HTML9">
    <w:name w:val="HTML Keyboard"/>
    <w:uiPriority w:val="99"/>
    <w:qFormat/>
    <w:rPr>
      <w:rFonts w:ascii="Courier New" w:hAnsi="Courier New" w:cs="Times New Roman"/>
      <w:sz w:val="20"/>
      <w:szCs w:val="20"/>
    </w:rPr>
  </w:style>
  <w:style w:type="character" w:styleId="HTMLa">
    <w:name w:val="HTML Sample"/>
    <w:uiPriority w:val="99"/>
    <w:qFormat/>
    <w:rPr>
      <w:rFonts w:ascii="Courier New" w:hAnsi="Courier New" w:cs="Times New Roman"/>
    </w:rPr>
  </w:style>
  <w:style w:type="character" w:customStyle="1" w:styleId="afff5">
    <w:name w:val="页眉 字符"/>
    <w:basedOn w:val="aff4"/>
    <w:link w:val="afff4"/>
    <w:uiPriority w:val="99"/>
    <w:qFormat/>
    <w:rPr>
      <w:sz w:val="18"/>
      <w:szCs w:val="18"/>
    </w:rPr>
  </w:style>
  <w:style w:type="character" w:customStyle="1" w:styleId="afff3">
    <w:name w:val="页脚 字符"/>
    <w:basedOn w:val="aff4"/>
    <w:link w:val="afff2"/>
    <w:uiPriority w:val="99"/>
    <w:qFormat/>
    <w:rPr>
      <w:sz w:val="18"/>
      <w:szCs w:val="18"/>
    </w:rPr>
  </w:style>
  <w:style w:type="paragraph" w:styleId="affff7">
    <w:name w:val="List Paragraph"/>
    <w:basedOn w:val="aff3"/>
    <w:link w:val="affff8"/>
    <w:uiPriority w:val="99"/>
    <w:qFormat/>
    <w:pPr>
      <w:ind w:firstLineChars="200" w:firstLine="420"/>
    </w:pPr>
  </w:style>
  <w:style w:type="paragraph" w:customStyle="1" w:styleId="TableParagraph">
    <w:name w:val="Table Paragraph"/>
    <w:basedOn w:val="aff3"/>
    <w:uiPriority w:val="1"/>
    <w:qFormat/>
    <w:pPr>
      <w:spacing w:line="300" w:lineRule="auto"/>
      <w:jc w:val="left"/>
    </w:pPr>
    <w:rPr>
      <w:kern w:val="0"/>
      <w:sz w:val="22"/>
      <w:lang w:eastAsia="en-US"/>
    </w:rPr>
  </w:style>
  <w:style w:type="paragraph" w:customStyle="1" w:styleId="affff9">
    <w:name w:val="段"/>
    <w:link w:val="Char"/>
    <w:qFormat/>
    <w:pPr>
      <w:tabs>
        <w:tab w:val="center" w:pos="4201"/>
        <w:tab w:val="right" w:leader="dot" w:pos="9298"/>
      </w:tabs>
      <w:autoSpaceDE w:val="0"/>
      <w:autoSpaceDN w:val="0"/>
      <w:ind w:firstLineChars="200" w:firstLine="420"/>
      <w:jc w:val="both"/>
    </w:pPr>
    <w:rPr>
      <w:rFonts w:ascii="宋体"/>
      <w:sz w:val="21"/>
    </w:rPr>
  </w:style>
  <w:style w:type="character" w:customStyle="1" w:styleId="Char">
    <w:name w:val="段 Char"/>
    <w:link w:val="affff9"/>
    <w:qFormat/>
    <w:rPr>
      <w:rFonts w:ascii="宋体" w:eastAsia="宋体" w:hAnsi="Times New Roman" w:cs="Times New Roman"/>
      <w:kern w:val="0"/>
      <w:szCs w:val="20"/>
    </w:rPr>
  </w:style>
  <w:style w:type="paragraph" w:customStyle="1" w:styleId="Default">
    <w:name w:val="Default"/>
    <w:qFormat/>
    <w:pPr>
      <w:widowControl w:val="0"/>
      <w:autoSpaceDE w:val="0"/>
      <w:autoSpaceDN w:val="0"/>
      <w:adjustRightInd w:val="0"/>
    </w:pPr>
    <w:rPr>
      <w:rFonts w:ascii="仿宋" w:eastAsia="仿宋" w:hAnsiTheme="minorHAnsi" w:cs="仿宋"/>
      <w:color w:val="000000"/>
      <w:sz w:val="24"/>
      <w:szCs w:val="24"/>
    </w:rPr>
  </w:style>
  <w:style w:type="character" w:customStyle="1" w:styleId="afff1">
    <w:name w:val="批注框文本 字符"/>
    <w:basedOn w:val="aff4"/>
    <w:link w:val="afff0"/>
    <w:semiHidden/>
    <w:qFormat/>
    <w:rPr>
      <w:sz w:val="18"/>
      <w:szCs w:val="18"/>
    </w:rPr>
  </w:style>
  <w:style w:type="character" w:customStyle="1" w:styleId="30">
    <w:name w:val="标题 3 字符"/>
    <w:basedOn w:val="aff4"/>
    <w:link w:val="3"/>
    <w:uiPriority w:val="99"/>
    <w:qFormat/>
    <w:rPr>
      <w:rFonts w:ascii="仿宋_GB2312" w:eastAsia="黑体" w:hAnsi="仿宋" w:cs="Arial"/>
      <w:sz w:val="30"/>
      <w:szCs w:val="24"/>
    </w:rPr>
  </w:style>
  <w:style w:type="character" w:customStyle="1" w:styleId="20">
    <w:name w:val="标题 2 字符"/>
    <w:basedOn w:val="aff4"/>
    <w:link w:val="2"/>
    <w:uiPriority w:val="99"/>
    <w:qFormat/>
    <w:rPr>
      <w:rFonts w:asciiTheme="majorHAnsi" w:eastAsiaTheme="majorEastAsia" w:hAnsiTheme="majorHAnsi" w:cstheme="majorBidi"/>
      <w:b/>
      <w:bCs/>
      <w:sz w:val="32"/>
      <w:szCs w:val="32"/>
    </w:rPr>
  </w:style>
  <w:style w:type="character" w:customStyle="1" w:styleId="10">
    <w:name w:val="标题 1 字符"/>
    <w:basedOn w:val="aff4"/>
    <w:link w:val="1"/>
    <w:qFormat/>
    <w:rPr>
      <w:rFonts w:ascii="Times New Roman" w:eastAsia="宋体" w:hAnsi="Times New Roman" w:cs="Times New Roman"/>
      <w:b/>
      <w:bCs/>
      <w:kern w:val="44"/>
      <w:sz w:val="44"/>
      <w:szCs w:val="44"/>
    </w:rPr>
  </w:style>
  <w:style w:type="character" w:customStyle="1" w:styleId="40">
    <w:name w:val="标题 4 字符"/>
    <w:basedOn w:val="aff4"/>
    <w:link w:val="4"/>
    <w:uiPriority w:val="99"/>
    <w:qFormat/>
    <w:rPr>
      <w:rFonts w:ascii="Arial" w:eastAsia="黑体" w:hAnsi="Arial" w:cs="Times New Roman"/>
      <w:b/>
      <w:bCs/>
      <w:sz w:val="28"/>
      <w:szCs w:val="28"/>
    </w:rPr>
  </w:style>
  <w:style w:type="character" w:customStyle="1" w:styleId="50">
    <w:name w:val="标题 5 字符"/>
    <w:basedOn w:val="aff4"/>
    <w:link w:val="5"/>
    <w:uiPriority w:val="99"/>
    <w:qFormat/>
    <w:rPr>
      <w:rFonts w:ascii="Times New Roman" w:eastAsia="宋体" w:hAnsi="Times New Roman" w:cs="Times New Roman"/>
      <w:b/>
      <w:bCs/>
      <w:sz w:val="28"/>
      <w:szCs w:val="28"/>
    </w:rPr>
  </w:style>
  <w:style w:type="character" w:customStyle="1" w:styleId="60">
    <w:name w:val="标题 6 字符"/>
    <w:basedOn w:val="aff4"/>
    <w:link w:val="6"/>
    <w:uiPriority w:val="99"/>
    <w:qFormat/>
    <w:rPr>
      <w:rFonts w:ascii="Arial" w:eastAsia="黑体" w:hAnsi="Arial" w:cs="Times New Roman"/>
      <w:b/>
      <w:bCs/>
      <w:sz w:val="24"/>
      <w:szCs w:val="24"/>
    </w:rPr>
  </w:style>
  <w:style w:type="character" w:customStyle="1" w:styleId="70">
    <w:name w:val="标题 7 字符"/>
    <w:basedOn w:val="aff4"/>
    <w:link w:val="7"/>
    <w:uiPriority w:val="99"/>
    <w:qFormat/>
    <w:rPr>
      <w:rFonts w:ascii="Times New Roman" w:eastAsia="宋体" w:hAnsi="Times New Roman" w:cs="Times New Roman"/>
      <w:b/>
      <w:bCs/>
      <w:sz w:val="24"/>
      <w:szCs w:val="24"/>
    </w:rPr>
  </w:style>
  <w:style w:type="character" w:customStyle="1" w:styleId="80">
    <w:name w:val="标题 8 字符"/>
    <w:basedOn w:val="aff4"/>
    <w:link w:val="8"/>
    <w:uiPriority w:val="99"/>
    <w:qFormat/>
    <w:rPr>
      <w:rFonts w:ascii="Arial" w:eastAsia="黑体" w:hAnsi="Arial" w:cs="Times New Roman"/>
      <w:sz w:val="24"/>
      <w:szCs w:val="24"/>
    </w:rPr>
  </w:style>
  <w:style w:type="character" w:customStyle="1" w:styleId="90">
    <w:name w:val="标题 9 字符"/>
    <w:basedOn w:val="aff4"/>
    <w:link w:val="9"/>
    <w:uiPriority w:val="99"/>
    <w:qFormat/>
    <w:rPr>
      <w:rFonts w:ascii="Arial" w:eastAsia="黑体" w:hAnsi="Arial" w:cs="Times New Roman"/>
      <w:szCs w:val="21"/>
    </w:rPr>
  </w:style>
  <w:style w:type="character" w:customStyle="1" w:styleId="aff9">
    <w:name w:val="文档结构图 字符"/>
    <w:basedOn w:val="aff4"/>
    <w:link w:val="aff8"/>
    <w:semiHidden/>
    <w:qFormat/>
    <w:rPr>
      <w:rFonts w:ascii="Times New Roman" w:eastAsia="宋体" w:hAnsi="Times New Roman" w:cs="Times New Roman"/>
      <w:szCs w:val="24"/>
      <w:shd w:val="clear" w:color="auto" w:fill="000080"/>
    </w:rPr>
  </w:style>
  <w:style w:type="character" w:customStyle="1" w:styleId="affb">
    <w:name w:val="批注文字 字符"/>
    <w:basedOn w:val="aff4"/>
    <w:link w:val="affa"/>
    <w:qFormat/>
    <w:rPr>
      <w:rFonts w:ascii="Times New Roman" w:eastAsia="宋体" w:hAnsi="Times New Roman" w:cs="Times New Roman"/>
      <w:szCs w:val="24"/>
    </w:rPr>
  </w:style>
  <w:style w:type="character" w:customStyle="1" w:styleId="HTML0">
    <w:name w:val="HTML 地址 字符"/>
    <w:basedOn w:val="aff4"/>
    <w:link w:val="HTML"/>
    <w:uiPriority w:val="99"/>
    <w:qFormat/>
    <w:rPr>
      <w:rFonts w:ascii="Times New Roman" w:eastAsia="宋体" w:hAnsi="Times New Roman" w:cs="Times New Roman"/>
      <w:i/>
      <w:iCs/>
      <w:szCs w:val="24"/>
    </w:rPr>
  </w:style>
  <w:style w:type="character" w:customStyle="1" w:styleId="affd">
    <w:name w:val="日期 字符"/>
    <w:basedOn w:val="aff4"/>
    <w:link w:val="affc"/>
    <w:uiPriority w:val="99"/>
    <w:qFormat/>
    <w:rPr>
      <w:rFonts w:ascii="Times New Roman" w:eastAsia="宋体" w:hAnsi="Times New Roman" w:cs="Times New Roman"/>
      <w:szCs w:val="24"/>
    </w:rPr>
  </w:style>
  <w:style w:type="character" w:customStyle="1" w:styleId="afff">
    <w:name w:val="尾注文本 字符"/>
    <w:basedOn w:val="aff4"/>
    <w:link w:val="affe"/>
    <w:semiHidden/>
    <w:qFormat/>
    <w:rPr>
      <w:rFonts w:ascii="Times New Roman" w:eastAsia="宋体" w:hAnsi="Times New Roman" w:cs="Times New Roman"/>
      <w:szCs w:val="24"/>
    </w:rPr>
  </w:style>
  <w:style w:type="character" w:customStyle="1" w:styleId="afff8">
    <w:name w:val="脚注文本 字符"/>
    <w:basedOn w:val="aff4"/>
    <w:link w:val="afff7"/>
    <w:qFormat/>
    <w:rPr>
      <w:rFonts w:ascii="Times New Roman" w:eastAsia="宋体" w:hAnsi="Times New Roman" w:cs="Times New Roman"/>
      <w:sz w:val="18"/>
      <w:szCs w:val="18"/>
    </w:rPr>
  </w:style>
  <w:style w:type="character" w:customStyle="1" w:styleId="HTML2">
    <w:name w:val="HTML 预设格式 字符"/>
    <w:basedOn w:val="aff4"/>
    <w:link w:val="HTML1"/>
    <w:uiPriority w:val="99"/>
    <w:qFormat/>
    <w:rPr>
      <w:rFonts w:ascii="Courier New" w:eastAsia="宋体" w:hAnsi="Courier New" w:cs="Century"/>
      <w:sz w:val="20"/>
      <w:szCs w:val="20"/>
    </w:rPr>
  </w:style>
  <w:style w:type="character" w:customStyle="1" w:styleId="afffb">
    <w:name w:val="标题 字符"/>
    <w:basedOn w:val="aff4"/>
    <w:link w:val="afffa"/>
    <w:qFormat/>
    <w:rPr>
      <w:rFonts w:ascii="Arial" w:eastAsia="宋体" w:hAnsi="Arial" w:cs="Arial"/>
      <w:b/>
      <w:bCs/>
      <w:sz w:val="32"/>
      <w:szCs w:val="32"/>
    </w:rPr>
  </w:style>
  <w:style w:type="character" w:customStyle="1" w:styleId="afffd">
    <w:name w:val="批注主题 字符"/>
    <w:basedOn w:val="affb"/>
    <w:link w:val="afffc"/>
    <w:uiPriority w:val="99"/>
    <w:qFormat/>
    <w:rPr>
      <w:rFonts w:ascii="Times New Roman" w:eastAsia="宋体" w:hAnsi="Times New Roman" w:cs="Times New Roman"/>
      <w:b/>
      <w:bCs/>
      <w:szCs w:val="24"/>
    </w:rPr>
  </w:style>
  <w:style w:type="table" w:customStyle="1" w:styleId="12">
    <w:name w:val="网格型1"/>
    <w:basedOn w:val="aff5"/>
    <w:uiPriority w:val="3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a">
    <w:name w:val="目次、标准名称标题"/>
    <w:basedOn w:val="aff3"/>
    <w:next w:val="aff3"/>
    <w:qFormat/>
    <w:pPr>
      <w:keepNext/>
      <w:pageBreakBefore/>
      <w:widowControl/>
      <w:shd w:val="clear" w:color="FFFFFF" w:fill="FFFFFF"/>
      <w:spacing w:before="640" w:after="560" w:line="460" w:lineRule="exact"/>
      <w:jc w:val="center"/>
      <w:outlineLvl w:val="0"/>
    </w:pPr>
    <w:rPr>
      <w:rFonts w:ascii="黑体" w:eastAsia="黑体" w:hAnsi="Times New Roman" w:cs="Times New Roman"/>
      <w:kern w:val="0"/>
      <w:sz w:val="32"/>
      <w:szCs w:val="20"/>
    </w:rPr>
  </w:style>
  <w:style w:type="paragraph" w:customStyle="1" w:styleId="affffb">
    <w:name w:val="一级条标题"/>
    <w:next w:val="affff9"/>
    <w:qFormat/>
    <w:pPr>
      <w:spacing w:beforeLines="50" w:afterLines="50"/>
      <w:outlineLvl w:val="2"/>
    </w:pPr>
    <w:rPr>
      <w:rFonts w:ascii="黑体" w:eastAsia="黑体"/>
      <w:sz w:val="21"/>
      <w:szCs w:val="21"/>
    </w:rPr>
  </w:style>
  <w:style w:type="paragraph" w:customStyle="1" w:styleId="affffc">
    <w:name w:val="章标题"/>
    <w:next w:val="affff9"/>
    <w:qFormat/>
    <w:pPr>
      <w:spacing w:beforeLines="100" w:afterLines="100"/>
      <w:jc w:val="both"/>
      <w:outlineLvl w:val="1"/>
    </w:pPr>
    <w:rPr>
      <w:rFonts w:ascii="黑体" w:eastAsia="黑体"/>
      <w:sz w:val="21"/>
    </w:rPr>
  </w:style>
  <w:style w:type="paragraph" w:customStyle="1" w:styleId="affffd">
    <w:name w:val="二级条标题"/>
    <w:basedOn w:val="affffb"/>
    <w:next w:val="affff9"/>
    <w:qFormat/>
    <w:pPr>
      <w:spacing w:before="50" w:after="50"/>
      <w:outlineLvl w:val="3"/>
    </w:pPr>
  </w:style>
  <w:style w:type="paragraph" w:customStyle="1" w:styleId="affffe">
    <w:name w:val="三级条标题"/>
    <w:basedOn w:val="affffd"/>
    <w:next w:val="affff9"/>
    <w:qFormat/>
    <w:pPr>
      <w:outlineLvl w:val="4"/>
    </w:pPr>
  </w:style>
  <w:style w:type="paragraph" w:customStyle="1" w:styleId="afffff">
    <w:name w:val="四级条标题"/>
    <w:basedOn w:val="affffe"/>
    <w:next w:val="affff9"/>
    <w:qFormat/>
    <w:pPr>
      <w:outlineLvl w:val="5"/>
    </w:pPr>
  </w:style>
  <w:style w:type="paragraph" w:customStyle="1" w:styleId="afffff0">
    <w:name w:val="五级条标题"/>
    <w:basedOn w:val="afffff"/>
    <w:next w:val="affff9"/>
    <w:qFormat/>
    <w:pPr>
      <w:outlineLvl w:val="6"/>
    </w:pPr>
  </w:style>
  <w:style w:type="paragraph" w:customStyle="1" w:styleId="af7">
    <w:name w:val="附录标识"/>
    <w:basedOn w:val="aff3"/>
    <w:next w:val="aff3"/>
    <w:qFormat/>
    <w:pPr>
      <w:keepNext/>
      <w:widowControl/>
      <w:numPr>
        <w:numId w:val="1"/>
      </w:numPr>
      <w:shd w:val="clear" w:color="FFFFFF" w:fill="FFFFFF"/>
      <w:tabs>
        <w:tab w:val="left" w:pos="360"/>
        <w:tab w:val="left" w:pos="6405"/>
      </w:tabs>
      <w:spacing w:before="640" w:after="280"/>
      <w:jc w:val="center"/>
      <w:outlineLvl w:val="0"/>
    </w:pPr>
    <w:rPr>
      <w:rFonts w:ascii="黑体" w:eastAsia="黑体" w:hAnsi="Times New Roman" w:cs="Times New Roman"/>
      <w:kern w:val="0"/>
      <w:szCs w:val="20"/>
    </w:rPr>
  </w:style>
  <w:style w:type="paragraph" w:customStyle="1" w:styleId="af4">
    <w:name w:val="附录表标号"/>
    <w:basedOn w:val="aff3"/>
    <w:next w:val="affff9"/>
    <w:qFormat/>
    <w:pPr>
      <w:numPr>
        <w:numId w:val="2"/>
      </w:numPr>
      <w:tabs>
        <w:tab w:val="clear" w:pos="0"/>
      </w:tabs>
      <w:spacing w:line="14" w:lineRule="exact"/>
      <w:ind w:left="811" w:hanging="448"/>
      <w:jc w:val="center"/>
      <w:outlineLvl w:val="0"/>
    </w:pPr>
    <w:rPr>
      <w:rFonts w:ascii="Times New Roman" w:eastAsia="宋体" w:hAnsi="Times New Roman" w:cs="Times New Roman"/>
      <w:color w:val="FFFFFF"/>
      <w:szCs w:val="24"/>
    </w:rPr>
  </w:style>
  <w:style w:type="paragraph" w:customStyle="1" w:styleId="af5">
    <w:name w:val="附录表标题"/>
    <w:basedOn w:val="aff3"/>
    <w:next w:val="affff9"/>
    <w:qFormat/>
    <w:pPr>
      <w:numPr>
        <w:ilvl w:val="1"/>
        <w:numId w:val="2"/>
      </w:numPr>
      <w:tabs>
        <w:tab w:val="left" w:pos="180"/>
      </w:tabs>
      <w:spacing w:beforeLines="50" w:afterLines="50"/>
      <w:ind w:left="0" w:firstLine="0"/>
      <w:jc w:val="center"/>
    </w:pPr>
    <w:rPr>
      <w:rFonts w:ascii="黑体" w:eastAsia="黑体" w:hAnsi="Times New Roman" w:cs="Times New Roman"/>
      <w:szCs w:val="21"/>
    </w:rPr>
  </w:style>
  <w:style w:type="paragraph" w:customStyle="1" w:styleId="afa">
    <w:name w:val="附录二级条标题"/>
    <w:basedOn w:val="aff3"/>
    <w:next w:val="affff9"/>
    <w:qFormat/>
    <w:pPr>
      <w:widowControl/>
      <w:numPr>
        <w:ilvl w:val="3"/>
        <w:numId w:val="1"/>
      </w:numPr>
      <w:tabs>
        <w:tab w:val="left" w:pos="360"/>
      </w:tabs>
      <w:wordWrap w:val="0"/>
      <w:overflowPunct w:val="0"/>
      <w:autoSpaceDE w:val="0"/>
      <w:autoSpaceDN w:val="0"/>
      <w:spacing w:beforeLines="50" w:afterLines="50"/>
      <w:textAlignment w:val="baseline"/>
      <w:outlineLvl w:val="3"/>
    </w:pPr>
    <w:rPr>
      <w:rFonts w:ascii="黑体" w:eastAsia="黑体" w:hAnsi="Times New Roman" w:cs="Times New Roman"/>
      <w:kern w:val="21"/>
      <w:szCs w:val="20"/>
    </w:rPr>
  </w:style>
  <w:style w:type="paragraph" w:customStyle="1" w:styleId="afb">
    <w:name w:val="附录三级条标题"/>
    <w:basedOn w:val="afa"/>
    <w:next w:val="affff9"/>
    <w:qFormat/>
    <w:pPr>
      <w:numPr>
        <w:ilvl w:val="4"/>
      </w:numPr>
      <w:outlineLvl w:val="4"/>
    </w:pPr>
  </w:style>
  <w:style w:type="paragraph" w:customStyle="1" w:styleId="afc">
    <w:name w:val="附录四级条标题"/>
    <w:basedOn w:val="afb"/>
    <w:next w:val="affff9"/>
    <w:qFormat/>
    <w:pPr>
      <w:numPr>
        <w:ilvl w:val="5"/>
      </w:numPr>
      <w:outlineLvl w:val="5"/>
    </w:pPr>
  </w:style>
  <w:style w:type="paragraph" w:customStyle="1" w:styleId="a8">
    <w:name w:val="附录图标号"/>
    <w:basedOn w:val="aff3"/>
    <w:qFormat/>
    <w:pPr>
      <w:keepNext/>
      <w:pageBreakBefore/>
      <w:widowControl/>
      <w:numPr>
        <w:numId w:val="3"/>
      </w:numPr>
      <w:spacing w:line="14" w:lineRule="exact"/>
      <w:ind w:left="0" w:firstLine="363"/>
      <w:jc w:val="center"/>
      <w:outlineLvl w:val="0"/>
    </w:pPr>
    <w:rPr>
      <w:rFonts w:ascii="Times New Roman" w:eastAsia="宋体" w:hAnsi="Times New Roman" w:cs="Times New Roman"/>
      <w:color w:val="FFFFFF"/>
      <w:szCs w:val="24"/>
    </w:rPr>
  </w:style>
  <w:style w:type="paragraph" w:customStyle="1" w:styleId="a9">
    <w:name w:val="附录图标题"/>
    <w:basedOn w:val="aff3"/>
    <w:next w:val="affff9"/>
    <w:qFormat/>
    <w:pPr>
      <w:numPr>
        <w:ilvl w:val="1"/>
        <w:numId w:val="3"/>
      </w:numPr>
      <w:tabs>
        <w:tab w:val="left" w:pos="363"/>
      </w:tabs>
      <w:spacing w:beforeLines="50" w:afterLines="50"/>
      <w:ind w:left="0" w:firstLine="0"/>
      <w:jc w:val="center"/>
    </w:pPr>
    <w:rPr>
      <w:rFonts w:ascii="黑体" w:eastAsia="黑体" w:hAnsi="Times New Roman" w:cs="Times New Roman"/>
      <w:szCs w:val="21"/>
    </w:rPr>
  </w:style>
  <w:style w:type="paragraph" w:customStyle="1" w:styleId="afd">
    <w:name w:val="附录五级条标题"/>
    <w:basedOn w:val="afc"/>
    <w:next w:val="affff9"/>
    <w:qFormat/>
    <w:pPr>
      <w:numPr>
        <w:ilvl w:val="6"/>
      </w:numPr>
      <w:outlineLvl w:val="6"/>
    </w:pPr>
  </w:style>
  <w:style w:type="paragraph" w:customStyle="1" w:styleId="af8">
    <w:name w:val="附录章标题"/>
    <w:next w:val="affff9"/>
    <w:qFormat/>
    <w:pPr>
      <w:numPr>
        <w:ilvl w:val="1"/>
        <w:numId w:val="1"/>
      </w:numPr>
      <w:tabs>
        <w:tab w:val="left" w:pos="360"/>
      </w:tabs>
      <w:wordWrap w:val="0"/>
      <w:overflowPunct w:val="0"/>
      <w:autoSpaceDE w:val="0"/>
      <w:spacing w:beforeLines="100" w:afterLines="100"/>
      <w:jc w:val="both"/>
      <w:textAlignment w:val="baseline"/>
      <w:outlineLvl w:val="1"/>
    </w:pPr>
    <w:rPr>
      <w:rFonts w:ascii="黑体" w:eastAsia="黑体"/>
      <w:kern w:val="21"/>
      <w:sz w:val="21"/>
    </w:rPr>
  </w:style>
  <w:style w:type="paragraph" w:customStyle="1" w:styleId="af9">
    <w:name w:val="附录一级条标题"/>
    <w:basedOn w:val="af8"/>
    <w:next w:val="affff9"/>
    <w:qFormat/>
    <w:pPr>
      <w:numPr>
        <w:ilvl w:val="2"/>
      </w:numPr>
      <w:autoSpaceDN w:val="0"/>
      <w:spacing w:beforeLines="50" w:afterLines="50"/>
      <w:outlineLvl w:val="2"/>
    </w:pPr>
  </w:style>
  <w:style w:type="paragraph" w:customStyle="1" w:styleId="afffff1">
    <w:name w:val="前言、引言标题"/>
    <w:next w:val="affff9"/>
    <w:qFormat/>
    <w:pPr>
      <w:keepNext/>
      <w:pageBreakBefore/>
      <w:shd w:val="clear" w:color="FFFFFF" w:fill="FFFFFF"/>
      <w:spacing w:before="640" w:after="560"/>
      <w:jc w:val="center"/>
      <w:outlineLvl w:val="0"/>
    </w:pPr>
    <w:rPr>
      <w:rFonts w:ascii="黑体" w:eastAsia="黑体"/>
      <w:sz w:val="32"/>
    </w:rPr>
  </w:style>
  <w:style w:type="paragraph" w:customStyle="1" w:styleId="afffff2">
    <w:name w:val="终结线"/>
    <w:basedOn w:val="aff3"/>
    <w:qFormat/>
    <w:pPr>
      <w:framePr w:hSpace="181" w:vSpace="181" w:wrap="around" w:vAnchor="text" w:hAnchor="margin" w:xAlign="center" w:y="285"/>
    </w:pPr>
    <w:rPr>
      <w:rFonts w:ascii="Times New Roman" w:eastAsia="宋体" w:hAnsi="Times New Roman" w:cs="Times New Roman"/>
      <w:szCs w:val="24"/>
    </w:rPr>
  </w:style>
  <w:style w:type="paragraph" w:customStyle="1" w:styleId="afffff3">
    <w:name w:val="标准书脚_偶数页"/>
    <w:qFormat/>
    <w:pPr>
      <w:spacing w:before="120"/>
    </w:pPr>
    <w:rPr>
      <w:sz w:val="18"/>
    </w:rPr>
  </w:style>
  <w:style w:type="paragraph" w:customStyle="1" w:styleId="afffff4">
    <w:name w:val="标准书脚_奇数页"/>
    <w:qFormat/>
    <w:pPr>
      <w:spacing w:before="120"/>
      <w:jc w:val="right"/>
    </w:pPr>
    <w:rPr>
      <w:sz w:val="18"/>
    </w:rPr>
  </w:style>
  <w:style w:type="paragraph" w:customStyle="1" w:styleId="afffff5">
    <w:name w:val="标准书眉_偶数页"/>
    <w:basedOn w:val="aff3"/>
    <w:next w:val="aff3"/>
    <w:qFormat/>
    <w:pPr>
      <w:widowControl/>
      <w:tabs>
        <w:tab w:val="center" w:pos="4154"/>
        <w:tab w:val="right" w:pos="8306"/>
      </w:tabs>
      <w:spacing w:after="120"/>
      <w:jc w:val="left"/>
    </w:pPr>
    <w:rPr>
      <w:rFonts w:ascii="Times New Roman" w:eastAsia="宋体" w:hAnsi="Times New Roman" w:cs="Times New Roman"/>
      <w:kern w:val="0"/>
      <w:szCs w:val="20"/>
    </w:rPr>
  </w:style>
  <w:style w:type="paragraph" w:customStyle="1" w:styleId="a0">
    <w:name w:val="二级无标题条"/>
    <w:basedOn w:val="aff3"/>
    <w:uiPriority w:val="99"/>
    <w:qFormat/>
    <w:pPr>
      <w:numPr>
        <w:ilvl w:val="3"/>
        <w:numId w:val="4"/>
      </w:numPr>
    </w:pPr>
    <w:rPr>
      <w:rFonts w:ascii="Times New Roman" w:eastAsia="宋体" w:hAnsi="Times New Roman" w:cs="Times New Roman"/>
      <w:szCs w:val="24"/>
    </w:rPr>
  </w:style>
  <w:style w:type="paragraph" w:customStyle="1" w:styleId="a1">
    <w:name w:val="三级无标题条"/>
    <w:basedOn w:val="aff3"/>
    <w:uiPriority w:val="99"/>
    <w:qFormat/>
    <w:pPr>
      <w:numPr>
        <w:ilvl w:val="4"/>
        <w:numId w:val="4"/>
      </w:numPr>
    </w:pPr>
    <w:rPr>
      <w:rFonts w:ascii="Times New Roman" w:eastAsia="宋体" w:hAnsi="Times New Roman" w:cs="Times New Roman"/>
      <w:szCs w:val="24"/>
    </w:rPr>
  </w:style>
  <w:style w:type="paragraph" w:customStyle="1" w:styleId="af">
    <w:name w:val="数字编号列项（二级）"/>
    <w:qFormat/>
    <w:pPr>
      <w:numPr>
        <w:ilvl w:val="1"/>
        <w:numId w:val="5"/>
      </w:numPr>
      <w:ind w:leftChars="400" w:left="400" w:hangingChars="200" w:hanging="200"/>
      <w:jc w:val="both"/>
    </w:pPr>
    <w:rPr>
      <w:rFonts w:ascii="宋体"/>
      <w:sz w:val="21"/>
    </w:rPr>
  </w:style>
  <w:style w:type="paragraph" w:customStyle="1" w:styleId="a2">
    <w:name w:val="四级无标题条"/>
    <w:basedOn w:val="aff3"/>
    <w:uiPriority w:val="99"/>
    <w:qFormat/>
    <w:pPr>
      <w:numPr>
        <w:ilvl w:val="5"/>
        <w:numId w:val="4"/>
      </w:numPr>
    </w:pPr>
    <w:rPr>
      <w:rFonts w:ascii="Times New Roman" w:eastAsia="宋体" w:hAnsi="Times New Roman" w:cs="Times New Roman"/>
      <w:szCs w:val="24"/>
    </w:rPr>
  </w:style>
  <w:style w:type="paragraph" w:customStyle="1" w:styleId="a3">
    <w:name w:val="五级无标题条"/>
    <w:basedOn w:val="aff3"/>
    <w:uiPriority w:val="99"/>
    <w:qFormat/>
    <w:pPr>
      <w:numPr>
        <w:ilvl w:val="6"/>
        <w:numId w:val="4"/>
      </w:numPr>
    </w:pPr>
    <w:rPr>
      <w:rFonts w:ascii="Times New Roman" w:eastAsia="宋体" w:hAnsi="Times New Roman" w:cs="Times New Roman"/>
      <w:szCs w:val="24"/>
    </w:rPr>
  </w:style>
  <w:style w:type="paragraph" w:customStyle="1" w:styleId="a">
    <w:name w:val="一级无标题条"/>
    <w:basedOn w:val="aff3"/>
    <w:uiPriority w:val="99"/>
    <w:qFormat/>
    <w:pPr>
      <w:numPr>
        <w:ilvl w:val="2"/>
        <w:numId w:val="4"/>
      </w:numPr>
    </w:pPr>
    <w:rPr>
      <w:rFonts w:ascii="Times New Roman" w:eastAsia="宋体" w:hAnsi="Times New Roman" w:cs="Times New Roman"/>
      <w:szCs w:val="24"/>
    </w:rPr>
  </w:style>
  <w:style w:type="paragraph" w:customStyle="1" w:styleId="ae">
    <w:name w:val="字母编号列项（一级）"/>
    <w:qFormat/>
    <w:pPr>
      <w:numPr>
        <w:numId w:val="5"/>
      </w:numPr>
      <w:ind w:leftChars="200" w:left="200" w:hangingChars="200" w:hanging="200"/>
      <w:jc w:val="both"/>
    </w:pPr>
    <w:rPr>
      <w:rFonts w:ascii="宋体"/>
      <w:sz w:val="21"/>
    </w:rPr>
  </w:style>
  <w:style w:type="paragraph" w:customStyle="1" w:styleId="af0">
    <w:name w:val="编号列项（三级）"/>
    <w:qFormat/>
    <w:pPr>
      <w:numPr>
        <w:ilvl w:val="2"/>
        <w:numId w:val="5"/>
      </w:numPr>
    </w:pPr>
    <w:rPr>
      <w:rFonts w:ascii="宋体"/>
      <w:sz w:val="21"/>
    </w:rPr>
  </w:style>
  <w:style w:type="paragraph" w:customStyle="1" w:styleId="afffff6">
    <w:name w:val="封面标准名称"/>
    <w:qFormat/>
    <w:pPr>
      <w:widowControl w:val="0"/>
      <w:spacing w:line="680" w:lineRule="exact"/>
      <w:jc w:val="center"/>
      <w:textAlignment w:val="center"/>
    </w:pPr>
    <w:rPr>
      <w:rFonts w:ascii="黑体" w:eastAsia="黑体"/>
      <w:sz w:val="52"/>
    </w:rPr>
  </w:style>
  <w:style w:type="paragraph" w:customStyle="1" w:styleId="aff2">
    <w:name w:val="列项——"/>
    <w:uiPriority w:val="99"/>
    <w:qFormat/>
    <w:pPr>
      <w:widowControl w:val="0"/>
      <w:numPr>
        <w:numId w:val="6"/>
      </w:numPr>
      <w:tabs>
        <w:tab w:val="clear" w:pos="1140"/>
        <w:tab w:val="left" w:pos="854"/>
      </w:tabs>
      <w:ind w:leftChars="200" w:left="200" w:hangingChars="200" w:hanging="200"/>
      <w:jc w:val="both"/>
    </w:pPr>
    <w:rPr>
      <w:rFonts w:ascii="宋体"/>
      <w:sz w:val="21"/>
    </w:rPr>
  </w:style>
  <w:style w:type="paragraph" w:customStyle="1" w:styleId="ad">
    <w:name w:val="列项·"/>
    <w:uiPriority w:val="99"/>
    <w:qFormat/>
    <w:pPr>
      <w:numPr>
        <w:numId w:val="7"/>
      </w:numPr>
      <w:tabs>
        <w:tab w:val="clear" w:pos="1140"/>
        <w:tab w:val="left" w:pos="840"/>
      </w:tabs>
      <w:ind w:leftChars="200" w:left="840" w:hangingChars="200" w:hanging="420"/>
      <w:jc w:val="both"/>
    </w:pPr>
    <w:rPr>
      <w:rFonts w:ascii="宋体"/>
      <w:sz w:val="21"/>
    </w:rPr>
  </w:style>
  <w:style w:type="paragraph" w:customStyle="1" w:styleId="afffff7">
    <w:name w:val="标准标志"/>
    <w:next w:val="aff3"/>
    <w:qFormat/>
    <w:pPr>
      <w:framePr w:w="2268" w:h="1392" w:hRule="exact" w:wrap="around" w:hAnchor="margin" w:x="6748" w:y="171" w:anchorLock="1"/>
      <w:shd w:val="solid" w:color="FFFFFF" w:fill="FFFFFF"/>
      <w:spacing w:line="240" w:lineRule="atLeast"/>
      <w:jc w:val="right"/>
    </w:pPr>
    <w:rPr>
      <w:b/>
      <w:w w:val="130"/>
      <w:sz w:val="96"/>
    </w:rPr>
  </w:style>
  <w:style w:type="paragraph" w:customStyle="1" w:styleId="afffff8">
    <w:name w:val="标准称谓"/>
    <w:next w:val="aff3"/>
    <w:qFormat/>
    <w:pPr>
      <w:framePr w:w="9638" w:h="754" w:hRule="exact" w:hSpace="180" w:vSpace="180" w:wrap="around" w:vAnchor="page" w:hAnchor="margin" w:xAlign="center" w:y="2128" w:anchorLock="1"/>
      <w:widowControl w:val="0"/>
      <w:kinsoku w:val="0"/>
      <w:overflowPunct w:val="0"/>
      <w:autoSpaceDE w:val="0"/>
      <w:autoSpaceDN w:val="0"/>
      <w:spacing w:line="240" w:lineRule="atLeast"/>
      <w:jc w:val="distribute"/>
    </w:pPr>
    <w:rPr>
      <w:rFonts w:ascii="宋体"/>
      <w:b/>
      <w:bCs/>
      <w:spacing w:val="20"/>
      <w:w w:val="148"/>
      <w:sz w:val="52"/>
    </w:rPr>
  </w:style>
  <w:style w:type="paragraph" w:customStyle="1" w:styleId="afffff9">
    <w:name w:val="标准书眉_奇数页"/>
    <w:next w:val="aff3"/>
    <w:qFormat/>
    <w:pPr>
      <w:tabs>
        <w:tab w:val="center" w:pos="4154"/>
        <w:tab w:val="right" w:pos="8306"/>
      </w:tabs>
      <w:spacing w:after="120"/>
      <w:jc w:val="right"/>
    </w:pPr>
    <w:rPr>
      <w:sz w:val="21"/>
    </w:rPr>
  </w:style>
  <w:style w:type="paragraph" w:customStyle="1" w:styleId="afffffa">
    <w:name w:val="标准书眉一"/>
    <w:qFormat/>
    <w:pPr>
      <w:jc w:val="both"/>
    </w:pPr>
  </w:style>
  <w:style w:type="paragraph" w:customStyle="1" w:styleId="afffffb">
    <w:name w:val="参考文献、索引标题"/>
    <w:basedOn w:val="afffff1"/>
    <w:next w:val="aff3"/>
    <w:qFormat/>
    <w:pPr>
      <w:keepNext w:val="0"/>
      <w:pageBreakBefore w:val="0"/>
      <w:spacing w:after="200"/>
    </w:pPr>
    <w:rPr>
      <w:sz w:val="21"/>
    </w:rPr>
  </w:style>
  <w:style w:type="character" w:customStyle="1" w:styleId="afffffc">
    <w:name w:val="发布"/>
    <w:qFormat/>
    <w:rPr>
      <w:rFonts w:ascii="黑体" w:eastAsia="黑体" w:cs="Times New Roman"/>
      <w:spacing w:val="22"/>
      <w:w w:val="100"/>
      <w:position w:val="3"/>
      <w:sz w:val="28"/>
    </w:rPr>
  </w:style>
  <w:style w:type="paragraph" w:customStyle="1" w:styleId="afffffd">
    <w:name w:val="发布部门"/>
    <w:next w:val="affff9"/>
    <w:qFormat/>
    <w:pPr>
      <w:framePr w:w="7433" w:h="585" w:hRule="exact" w:hSpace="180" w:vSpace="180" w:wrap="around" w:hAnchor="margin" w:xAlign="center" w:y="14401" w:anchorLock="1"/>
      <w:jc w:val="center"/>
    </w:pPr>
    <w:rPr>
      <w:rFonts w:ascii="宋体"/>
      <w:b/>
      <w:spacing w:val="20"/>
      <w:w w:val="135"/>
      <w:sz w:val="36"/>
    </w:rPr>
  </w:style>
  <w:style w:type="paragraph" w:customStyle="1" w:styleId="afffffe">
    <w:name w:val="发布日期"/>
    <w:qFormat/>
    <w:pPr>
      <w:framePr w:w="4000" w:h="473" w:hRule="exact" w:hSpace="180" w:vSpace="180" w:wrap="around" w:hAnchor="margin" w:y="13511" w:anchorLock="1"/>
    </w:pPr>
    <w:rPr>
      <w:rFonts w:eastAsia="黑体"/>
      <w:sz w:val="28"/>
    </w:rPr>
  </w:style>
  <w:style w:type="paragraph" w:customStyle="1" w:styleId="13">
    <w:name w:val="封面标准号1"/>
    <w:qFormat/>
    <w:pPr>
      <w:widowControl w:val="0"/>
      <w:kinsoku w:val="0"/>
      <w:overflowPunct w:val="0"/>
      <w:autoSpaceDE w:val="0"/>
      <w:autoSpaceDN w:val="0"/>
      <w:spacing w:before="308"/>
      <w:jc w:val="right"/>
      <w:textAlignment w:val="center"/>
    </w:pPr>
    <w:rPr>
      <w:sz w:val="28"/>
    </w:rPr>
  </w:style>
  <w:style w:type="paragraph" w:customStyle="1" w:styleId="22">
    <w:name w:val="封面标准号2"/>
    <w:basedOn w:val="13"/>
    <w:qFormat/>
    <w:pPr>
      <w:framePr w:w="9138" w:h="1244" w:hRule="exact" w:wrap="around" w:vAnchor="page" w:hAnchor="margin" w:y="2908"/>
      <w:adjustRightInd w:val="0"/>
      <w:spacing w:before="357" w:line="280" w:lineRule="exact"/>
    </w:pPr>
  </w:style>
  <w:style w:type="paragraph" w:customStyle="1" w:styleId="affffff">
    <w:name w:val="封面标准代替信息"/>
    <w:basedOn w:val="22"/>
    <w:qFormat/>
    <w:pPr>
      <w:framePr w:wrap="around"/>
      <w:spacing w:before="57"/>
    </w:pPr>
    <w:rPr>
      <w:rFonts w:ascii="宋体"/>
      <w:sz w:val="21"/>
    </w:rPr>
  </w:style>
  <w:style w:type="paragraph" w:customStyle="1" w:styleId="affffff0">
    <w:name w:val="封面标准文稿编辑信息"/>
    <w:qFormat/>
    <w:pPr>
      <w:spacing w:before="180" w:line="180" w:lineRule="exact"/>
      <w:jc w:val="center"/>
    </w:pPr>
    <w:rPr>
      <w:rFonts w:ascii="宋体"/>
      <w:sz w:val="21"/>
    </w:rPr>
  </w:style>
  <w:style w:type="paragraph" w:customStyle="1" w:styleId="affffff1">
    <w:name w:val="封面标准文稿类别"/>
    <w:qFormat/>
    <w:pPr>
      <w:spacing w:before="440" w:line="400" w:lineRule="exact"/>
      <w:jc w:val="center"/>
    </w:pPr>
    <w:rPr>
      <w:rFonts w:ascii="宋体"/>
      <w:sz w:val="24"/>
    </w:rPr>
  </w:style>
  <w:style w:type="paragraph" w:customStyle="1" w:styleId="affffff2">
    <w:name w:val="封面标准英文名称"/>
    <w:qFormat/>
    <w:pPr>
      <w:widowControl w:val="0"/>
      <w:spacing w:before="370" w:line="400" w:lineRule="exact"/>
      <w:jc w:val="center"/>
    </w:pPr>
    <w:rPr>
      <w:sz w:val="28"/>
    </w:rPr>
  </w:style>
  <w:style w:type="paragraph" w:customStyle="1" w:styleId="affffff3">
    <w:name w:val="封面一致性程度标识"/>
    <w:qFormat/>
    <w:pPr>
      <w:spacing w:before="440" w:line="400" w:lineRule="exact"/>
      <w:jc w:val="center"/>
    </w:pPr>
    <w:rPr>
      <w:rFonts w:ascii="宋体"/>
      <w:sz w:val="28"/>
    </w:rPr>
  </w:style>
  <w:style w:type="paragraph" w:customStyle="1" w:styleId="affffff4">
    <w:name w:val="封面正文"/>
    <w:qFormat/>
    <w:pPr>
      <w:jc w:val="both"/>
    </w:pPr>
  </w:style>
  <w:style w:type="character" w:customStyle="1" w:styleId="EmailStyle741">
    <w:name w:val="EmailStyle741"/>
    <w:uiPriority w:val="99"/>
    <w:qFormat/>
    <w:rPr>
      <w:rFonts w:ascii="Arial" w:eastAsia="宋体" w:hAnsi="Arial" w:cs="Arial"/>
      <w:color w:val="auto"/>
      <w:sz w:val="20"/>
    </w:rPr>
  </w:style>
  <w:style w:type="character" w:customStyle="1" w:styleId="EmailStyle751">
    <w:name w:val="EmailStyle751"/>
    <w:uiPriority w:val="99"/>
    <w:qFormat/>
    <w:rPr>
      <w:rFonts w:ascii="Arial" w:eastAsia="宋体" w:hAnsi="Arial" w:cs="Arial"/>
      <w:color w:val="auto"/>
      <w:sz w:val="20"/>
    </w:rPr>
  </w:style>
  <w:style w:type="paragraph" w:customStyle="1" w:styleId="affffff5">
    <w:name w:val="目次、索引正文"/>
    <w:qFormat/>
    <w:pPr>
      <w:spacing w:line="320" w:lineRule="exact"/>
      <w:jc w:val="both"/>
    </w:pPr>
    <w:rPr>
      <w:rFonts w:ascii="宋体"/>
      <w:sz w:val="21"/>
    </w:rPr>
  </w:style>
  <w:style w:type="paragraph" w:customStyle="1" w:styleId="affffff6">
    <w:name w:val="其他标准称谓"/>
    <w:qFormat/>
    <w:pPr>
      <w:spacing w:line="240" w:lineRule="atLeast"/>
      <w:jc w:val="distribute"/>
    </w:pPr>
    <w:rPr>
      <w:rFonts w:ascii="黑体" w:eastAsia="黑体" w:hAnsi="宋体"/>
      <w:sz w:val="52"/>
    </w:rPr>
  </w:style>
  <w:style w:type="paragraph" w:customStyle="1" w:styleId="affffff7">
    <w:name w:val="其他发布部门"/>
    <w:basedOn w:val="afffffd"/>
    <w:qFormat/>
    <w:pPr>
      <w:framePr w:wrap="around"/>
      <w:spacing w:line="240" w:lineRule="atLeast"/>
    </w:pPr>
    <w:rPr>
      <w:rFonts w:ascii="黑体" w:eastAsia="黑体"/>
      <w:b w:val="0"/>
    </w:rPr>
  </w:style>
  <w:style w:type="paragraph" w:customStyle="1" w:styleId="affffff8">
    <w:name w:val="实施日期"/>
    <w:basedOn w:val="afffffe"/>
    <w:qFormat/>
    <w:pPr>
      <w:framePr w:hSpace="0" w:wrap="around" w:xAlign="right"/>
      <w:jc w:val="right"/>
    </w:pPr>
  </w:style>
  <w:style w:type="paragraph" w:customStyle="1" w:styleId="a5">
    <w:name w:val="示例"/>
    <w:next w:val="affff9"/>
    <w:qFormat/>
    <w:pPr>
      <w:numPr>
        <w:numId w:val="8"/>
      </w:numPr>
      <w:tabs>
        <w:tab w:val="clear" w:pos="1120"/>
        <w:tab w:val="left" w:pos="816"/>
      </w:tabs>
      <w:ind w:firstLineChars="233" w:firstLine="419"/>
      <w:jc w:val="both"/>
    </w:pPr>
    <w:rPr>
      <w:rFonts w:ascii="宋体"/>
      <w:sz w:val="18"/>
    </w:rPr>
  </w:style>
  <w:style w:type="paragraph" w:customStyle="1" w:styleId="affffff9">
    <w:name w:val="条文脚注"/>
    <w:basedOn w:val="afff7"/>
    <w:qFormat/>
    <w:pPr>
      <w:ind w:leftChars="200" w:left="780" w:hangingChars="200" w:hanging="360"/>
      <w:jc w:val="both"/>
    </w:pPr>
    <w:rPr>
      <w:rFonts w:ascii="宋体"/>
    </w:rPr>
  </w:style>
  <w:style w:type="paragraph" w:customStyle="1" w:styleId="affffffa">
    <w:name w:val="图表脚注"/>
    <w:next w:val="affff9"/>
    <w:uiPriority w:val="99"/>
    <w:qFormat/>
    <w:pPr>
      <w:ind w:leftChars="200" w:left="300" w:hangingChars="100" w:hanging="100"/>
      <w:jc w:val="both"/>
    </w:pPr>
    <w:rPr>
      <w:rFonts w:ascii="宋体"/>
      <w:sz w:val="18"/>
    </w:rPr>
  </w:style>
  <w:style w:type="paragraph" w:customStyle="1" w:styleId="affffffb">
    <w:name w:val="文献分类号"/>
    <w:qFormat/>
    <w:pPr>
      <w:framePr w:hSpace="180" w:vSpace="180" w:wrap="around" w:hAnchor="margin" w:y="1" w:anchorLock="1"/>
      <w:widowControl w:val="0"/>
      <w:textAlignment w:val="center"/>
    </w:pPr>
    <w:rPr>
      <w:rFonts w:eastAsia="黑体"/>
      <w:sz w:val="21"/>
    </w:rPr>
  </w:style>
  <w:style w:type="paragraph" w:customStyle="1" w:styleId="affffffc">
    <w:name w:val="无标题条"/>
    <w:next w:val="affff9"/>
    <w:uiPriority w:val="99"/>
    <w:qFormat/>
    <w:pPr>
      <w:jc w:val="both"/>
    </w:pPr>
    <w:rPr>
      <w:sz w:val="21"/>
    </w:rPr>
  </w:style>
  <w:style w:type="paragraph" w:customStyle="1" w:styleId="af6">
    <w:name w:val="正文表标题"/>
    <w:next w:val="affff9"/>
    <w:qFormat/>
    <w:pPr>
      <w:numPr>
        <w:numId w:val="9"/>
      </w:numPr>
      <w:jc w:val="center"/>
    </w:pPr>
    <w:rPr>
      <w:rFonts w:ascii="黑体" w:eastAsia="黑体"/>
      <w:sz w:val="21"/>
    </w:rPr>
  </w:style>
  <w:style w:type="paragraph" w:customStyle="1" w:styleId="af3">
    <w:name w:val="正文图标题"/>
    <w:next w:val="affff9"/>
    <w:qFormat/>
    <w:pPr>
      <w:numPr>
        <w:numId w:val="10"/>
      </w:numPr>
      <w:jc w:val="center"/>
    </w:pPr>
    <w:rPr>
      <w:rFonts w:ascii="黑体" w:eastAsia="黑体"/>
      <w:sz w:val="21"/>
    </w:rPr>
  </w:style>
  <w:style w:type="paragraph" w:customStyle="1" w:styleId="aff1">
    <w:name w:val="注："/>
    <w:next w:val="affff9"/>
    <w:qFormat/>
    <w:pPr>
      <w:widowControl w:val="0"/>
      <w:numPr>
        <w:numId w:val="11"/>
      </w:numPr>
      <w:autoSpaceDE w:val="0"/>
      <w:autoSpaceDN w:val="0"/>
      <w:jc w:val="both"/>
    </w:pPr>
    <w:rPr>
      <w:rFonts w:ascii="宋体"/>
      <w:sz w:val="18"/>
    </w:rPr>
  </w:style>
  <w:style w:type="paragraph" w:customStyle="1" w:styleId="af1">
    <w:name w:val="注×："/>
    <w:qFormat/>
    <w:pPr>
      <w:widowControl w:val="0"/>
      <w:numPr>
        <w:numId w:val="12"/>
      </w:numPr>
      <w:tabs>
        <w:tab w:val="clear" w:pos="900"/>
        <w:tab w:val="left" w:pos="630"/>
      </w:tabs>
      <w:autoSpaceDE w:val="0"/>
      <w:autoSpaceDN w:val="0"/>
      <w:jc w:val="both"/>
    </w:pPr>
    <w:rPr>
      <w:rFonts w:ascii="宋体"/>
      <w:sz w:val="18"/>
    </w:rPr>
  </w:style>
  <w:style w:type="paragraph" w:customStyle="1" w:styleId="14">
    <w:name w:val="列出段落1"/>
    <w:basedOn w:val="aff3"/>
    <w:uiPriority w:val="34"/>
    <w:qFormat/>
    <w:pPr>
      <w:widowControl/>
      <w:spacing w:after="200" w:line="276" w:lineRule="auto"/>
      <w:ind w:left="720"/>
      <w:contextualSpacing/>
      <w:jc w:val="left"/>
    </w:pPr>
    <w:rPr>
      <w:rFonts w:ascii="Calibri" w:eastAsia="宋体" w:hAnsi="Calibri" w:cs="Times New Roman"/>
      <w:kern w:val="0"/>
      <w:sz w:val="22"/>
      <w:lang w:eastAsia="en-US"/>
    </w:rPr>
  </w:style>
  <w:style w:type="paragraph" w:customStyle="1" w:styleId="Style133">
    <w:name w:val="_Style 133"/>
    <w:qFormat/>
    <w:rPr>
      <w:rFonts w:ascii="Calibri" w:hAnsi="Calibri"/>
    </w:rPr>
  </w:style>
  <w:style w:type="character" w:customStyle="1" w:styleId="EmailStyle74">
    <w:name w:val="EmailStyle74"/>
    <w:qFormat/>
    <w:rPr>
      <w:rFonts w:ascii="Arial" w:eastAsia="宋体" w:hAnsi="Arial"/>
      <w:color w:val="auto"/>
      <w:sz w:val="20"/>
    </w:rPr>
  </w:style>
  <w:style w:type="character" w:customStyle="1" w:styleId="EmailStyle75">
    <w:name w:val="EmailStyle75"/>
    <w:qFormat/>
    <w:rPr>
      <w:rFonts w:ascii="Arial" w:eastAsia="宋体" w:hAnsi="Arial"/>
      <w:color w:val="auto"/>
      <w:sz w:val="20"/>
    </w:rPr>
  </w:style>
  <w:style w:type="paragraph" w:customStyle="1" w:styleId="affffffd">
    <w:name w:val="公式编号"/>
    <w:basedOn w:val="affff9"/>
    <w:uiPriority w:val="99"/>
    <w:qFormat/>
    <w:pPr>
      <w:tabs>
        <w:tab w:val="clear" w:pos="4201"/>
        <w:tab w:val="clear" w:pos="9298"/>
      </w:tabs>
      <w:ind w:rightChars="425" w:right="893" w:firstLineChars="0" w:firstLine="0"/>
      <w:jc w:val="right"/>
    </w:pPr>
    <w:rPr>
      <w:rFonts w:ascii="Times New Roman"/>
      <w:szCs w:val="21"/>
    </w:rPr>
  </w:style>
  <w:style w:type="paragraph" w:customStyle="1" w:styleId="affffffe">
    <w:name w:val="表格内容"/>
    <w:basedOn w:val="affff9"/>
    <w:uiPriority w:val="99"/>
    <w:qFormat/>
    <w:pPr>
      <w:tabs>
        <w:tab w:val="clear" w:pos="4201"/>
        <w:tab w:val="clear" w:pos="9298"/>
      </w:tabs>
      <w:ind w:firstLineChars="0" w:firstLine="0"/>
      <w:jc w:val="center"/>
    </w:pPr>
    <w:rPr>
      <w:rFonts w:ascii="Times New Roman"/>
      <w:sz w:val="18"/>
      <w:szCs w:val="18"/>
    </w:rPr>
  </w:style>
  <w:style w:type="paragraph" w:customStyle="1" w:styleId="afffffff">
    <w:name w:val="附录条文"/>
    <w:basedOn w:val="aff3"/>
    <w:uiPriority w:val="99"/>
    <w:qFormat/>
    <w:pPr>
      <w:spacing w:line="300" w:lineRule="auto"/>
      <w:ind w:firstLine="425"/>
      <w:jc w:val="left"/>
    </w:pPr>
    <w:rPr>
      <w:rFonts w:ascii="Times New Roman" w:eastAsia="宋体" w:hAnsi="Times New Roman" w:cs="Times New Roman"/>
      <w:kern w:val="0"/>
      <w:szCs w:val="21"/>
    </w:rPr>
  </w:style>
  <w:style w:type="character" w:customStyle="1" w:styleId="Char0">
    <w:name w:val="无间隔 Char"/>
    <w:link w:val="15"/>
    <w:uiPriority w:val="1"/>
    <w:qFormat/>
    <w:rPr>
      <w:sz w:val="22"/>
    </w:rPr>
  </w:style>
  <w:style w:type="paragraph" w:customStyle="1" w:styleId="15">
    <w:name w:val="无间隔1"/>
    <w:link w:val="Char0"/>
    <w:uiPriority w:val="1"/>
    <w:qFormat/>
    <w:rPr>
      <w:rFonts w:asciiTheme="minorHAnsi" w:eastAsiaTheme="minorEastAsia" w:hAnsiTheme="minorHAnsi" w:cstheme="minorBidi"/>
      <w:kern w:val="2"/>
      <w:sz w:val="22"/>
      <w:szCs w:val="22"/>
    </w:rPr>
  </w:style>
  <w:style w:type="character" w:customStyle="1" w:styleId="CharChar">
    <w:name w:val="段 Char Char"/>
    <w:qFormat/>
    <w:rPr>
      <w:rFonts w:ascii="宋体"/>
      <w:sz w:val="21"/>
      <w:lang w:val="en-US" w:eastAsia="zh-CN" w:bidi="ar-SA"/>
    </w:rPr>
  </w:style>
  <w:style w:type="paragraph" w:customStyle="1" w:styleId="23">
    <w:name w:val="列出段落2"/>
    <w:basedOn w:val="aff3"/>
    <w:uiPriority w:val="34"/>
    <w:qFormat/>
    <w:pPr>
      <w:ind w:firstLineChars="200" w:firstLine="420"/>
    </w:pPr>
    <w:rPr>
      <w:rFonts w:ascii="Calibri" w:eastAsia="宋体" w:hAnsi="Calibri" w:cs="Times New Roman"/>
      <w:szCs w:val="21"/>
    </w:rPr>
  </w:style>
  <w:style w:type="paragraph" w:customStyle="1" w:styleId="16">
    <w:name w:val="列表段落1"/>
    <w:basedOn w:val="aff3"/>
    <w:uiPriority w:val="34"/>
    <w:unhideWhenUsed/>
    <w:qFormat/>
    <w:pPr>
      <w:ind w:firstLineChars="200" w:firstLine="420"/>
    </w:pPr>
    <w:rPr>
      <w:rFonts w:ascii="Calibri" w:eastAsia="宋体" w:hAnsi="Calibri" w:cs="Times New Roman"/>
      <w:szCs w:val="21"/>
    </w:rPr>
  </w:style>
  <w:style w:type="paragraph" w:customStyle="1" w:styleId="aa">
    <w:name w:val="列项——（一级）"/>
    <w:qFormat/>
    <w:pPr>
      <w:widowControl w:val="0"/>
      <w:numPr>
        <w:numId w:val="13"/>
      </w:numPr>
      <w:jc w:val="both"/>
    </w:pPr>
    <w:rPr>
      <w:rFonts w:ascii="宋体"/>
      <w:sz w:val="21"/>
    </w:rPr>
  </w:style>
  <w:style w:type="paragraph" w:customStyle="1" w:styleId="ab">
    <w:name w:val="列项●（二级）"/>
    <w:qFormat/>
    <w:pPr>
      <w:numPr>
        <w:ilvl w:val="1"/>
        <w:numId w:val="13"/>
      </w:numPr>
      <w:tabs>
        <w:tab w:val="clear" w:pos="760"/>
        <w:tab w:val="left" w:pos="840"/>
      </w:tabs>
      <w:jc w:val="both"/>
    </w:pPr>
    <w:rPr>
      <w:rFonts w:ascii="宋体"/>
      <w:sz w:val="21"/>
    </w:rPr>
  </w:style>
  <w:style w:type="paragraph" w:customStyle="1" w:styleId="ac">
    <w:name w:val="列项◆（三级）"/>
    <w:basedOn w:val="aff3"/>
    <w:qFormat/>
    <w:pPr>
      <w:numPr>
        <w:ilvl w:val="2"/>
        <w:numId w:val="13"/>
      </w:numPr>
    </w:pPr>
    <w:rPr>
      <w:rFonts w:ascii="宋体" w:eastAsia="宋体" w:hAnsi="Times New Roman" w:cs="Times New Roman"/>
      <w:szCs w:val="21"/>
    </w:rPr>
  </w:style>
  <w:style w:type="paragraph" w:customStyle="1" w:styleId="17">
    <w:name w:val="修订1"/>
    <w:hidden/>
    <w:uiPriority w:val="99"/>
    <w:semiHidden/>
    <w:qFormat/>
    <w:rPr>
      <w:rFonts w:asciiTheme="minorHAnsi" w:eastAsiaTheme="minorEastAsia" w:hAnsiTheme="minorHAnsi" w:cstheme="minorBidi"/>
      <w:kern w:val="2"/>
      <w:sz w:val="21"/>
      <w:szCs w:val="21"/>
    </w:rPr>
  </w:style>
  <w:style w:type="paragraph" w:customStyle="1" w:styleId="af2">
    <w:name w:val="示例×："/>
    <w:basedOn w:val="affffc"/>
    <w:qFormat/>
    <w:pPr>
      <w:numPr>
        <w:numId w:val="14"/>
      </w:numPr>
      <w:spacing w:beforeLines="0" w:afterLines="0"/>
      <w:outlineLvl w:val="9"/>
    </w:pPr>
    <w:rPr>
      <w:rFonts w:ascii="宋体" w:eastAsia="宋体"/>
      <w:sz w:val="18"/>
      <w:szCs w:val="18"/>
    </w:rPr>
  </w:style>
  <w:style w:type="paragraph" w:customStyle="1" w:styleId="afffffff0">
    <w:name w:val="二级无"/>
    <w:basedOn w:val="affffd"/>
    <w:qFormat/>
    <w:pPr>
      <w:tabs>
        <w:tab w:val="left" w:pos="0"/>
      </w:tabs>
      <w:spacing w:beforeLines="0" w:afterLines="0"/>
      <w:ind w:left="1679" w:hanging="1"/>
    </w:pPr>
    <w:rPr>
      <w:rFonts w:ascii="宋体" w:eastAsia="宋体"/>
    </w:rPr>
  </w:style>
  <w:style w:type="paragraph" w:customStyle="1" w:styleId="afffffff1">
    <w:name w:val="注：（正文）"/>
    <w:basedOn w:val="aff1"/>
    <w:next w:val="affff9"/>
    <w:qFormat/>
    <w:pPr>
      <w:numPr>
        <w:numId w:val="0"/>
      </w:numPr>
      <w:tabs>
        <w:tab w:val="clear" w:pos="1140"/>
      </w:tabs>
      <w:ind w:left="737" w:hanging="317"/>
    </w:pPr>
    <w:rPr>
      <w:szCs w:val="18"/>
    </w:rPr>
  </w:style>
  <w:style w:type="paragraph" w:customStyle="1" w:styleId="a7">
    <w:name w:val="注×：（正文）"/>
    <w:qFormat/>
    <w:pPr>
      <w:numPr>
        <w:numId w:val="15"/>
      </w:numPr>
      <w:jc w:val="both"/>
    </w:pPr>
    <w:rPr>
      <w:rFonts w:ascii="宋体"/>
      <w:sz w:val="18"/>
      <w:szCs w:val="18"/>
    </w:rPr>
  </w:style>
  <w:style w:type="paragraph" w:customStyle="1" w:styleId="afffffff2">
    <w:name w:val="参考文献"/>
    <w:basedOn w:val="aff3"/>
    <w:next w:val="affff9"/>
    <w:qFormat/>
    <w:pPr>
      <w:keepNext/>
      <w:pageBreakBefore/>
      <w:widowControl/>
      <w:shd w:val="clear" w:color="FFFFFF" w:fill="FFFFFF"/>
      <w:spacing w:before="640" w:after="200"/>
      <w:jc w:val="center"/>
      <w:outlineLvl w:val="0"/>
    </w:pPr>
    <w:rPr>
      <w:rFonts w:ascii="黑体" w:eastAsia="黑体" w:hAnsi="Times New Roman" w:cs="Times New Roman"/>
      <w:kern w:val="0"/>
      <w:szCs w:val="20"/>
    </w:rPr>
  </w:style>
  <w:style w:type="paragraph" w:customStyle="1" w:styleId="afffffff3">
    <w:name w:val="附录标题"/>
    <w:basedOn w:val="affff9"/>
    <w:next w:val="affff9"/>
    <w:qFormat/>
    <w:pPr>
      <w:ind w:firstLineChars="0" w:firstLine="0"/>
      <w:jc w:val="center"/>
    </w:pPr>
    <w:rPr>
      <w:rFonts w:ascii="黑体" w:eastAsia="黑体"/>
    </w:rPr>
  </w:style>
  <w:style w:type="paragraph" w:customStyle="1" w:styleId="afffffff4">
    <w:name w:val="附录二级无"/>
    <w:basedOn w:val="afa"/>
    <w:qFormat/>
    <w:pPr>
      <w:numPr>
        <w:ilvl w:val="0"/>
        <w:numId w:val="0"/>
      </w:numPr>
      <w:tabs>
        <w:tab w:val="clear" w:pos="360"/>
        <w:tab w:val="left" w:pos="180"/>
      </w:tabs>
      <w:spacing w:beforeLines="0" w:afterLines="0"/>
      <w:ind w:left="1172" w:hanging="629"/>
    </w:pPr>
    <w:rPr>
      <w:rFonts w:ascii="宋体" w:eastAsia="宋体"/>
      <w:szCs w:val="21"/>
    </w:rPr>
  </w:style>
  <w:style w:type="paragraph" w:customStyle="1" w:styleId="afffffff5">
    <w:name w:val="附录公式"/>
    <w:basedOn w:val="affff9"/>
    <w:next w:val="affff9"/>
    <w:link w:val="Char1"/>
    <w:qFormat/>
  </w:style>
  <w:style w:type="character" w:customStyle="1" w:styleId="Char1">
    <w:name w:val="附录公式 Char"/>
    <w:basedOn w:val="Char"/>
    <w:link w:val="afffffff5"/>
    <w:qFormat/>
    <w:rPr>
      <w:rFonts w:ascii="宋体" w:eastAsia="宋体" w:hAnsi="Times New Roman" w:cs="Times New Roman"/>
      <w:kern w:val="0"/>
      <w:szCs w:val="20"/>
    </w:rPr>
  </w:style>
  <w:style w:type="paragraph" w:customStyle="1" w:styleId="afffffff6">
    <w:name w:val="附录公式编号制表符"/>
    <w:basedOn w:val="aff3"/>
    <w:next w:val="affff9"/>
    <w:qFormat/>
    <w:pPr>
      <w:widowControl/>
      <w:tabs>
        <w:tab w:val="center" w:pos="4201"/>
        <w:tab w:val="right" w:leader="dot" w:pos="9298"/>
      </w:tabs>
      <w:autoSpaceDE w:val="0"/>
      <w:autoSpaceDN w:val="0"/>
    </w:pPr>
    <w:rPr>
      <w:rFonts w:ascii="宋体" w:eastAsia="宋体" w:hAnsi="Times New Roman" w:cs="Times New Roman"/>
      <w:kern w:val="0"/>
      <w:szCs w:val="20"/>
    </w:rPr>
  </w:style>
  <w:style w:type="paragraph" w:customStyle="1" w:styleId="afffffff7">
    <w:name w:val="附录三级无"/>
    <w:basedOn w:val="afb"/>
    <w:qFormat/>
    <w:pPr>
      <w:numPr>
        <w:ilvl w:val="0"/>
        <w:numId w:val="0"/>
      </w:numPr>
      <w:tabs>
        <w:tab w:val="clear" w:pos="360"/>
        <w:tab w:val="left" w:pos="180"/>
      </w:tabs>
      <w:spacing w:beforeLines="0" w:afterLines="0"/>
      <w:ind w:left="1172" w:hanging="629"/>
    </w:pPr>
    <w:rPr>
      <w:rFonts w:ascii="宋体" w:eastAsia="宋体"/>
      <w:szCs w:val="21"/>
    </w:rPr>
  </w:style>
  <w:style w:type="paragraph" w:customStyle="1" w:styleId="aff0">
    <w:name w:val="附录数字编号列项（二级）"/>
    <w:qFormat/>
    <w:pPr>
      <w:numPr>
        <w:ilvl w:val="1"/>
        <w:numId w:val="16"/>
      </w:numPr>
    </w:pPr>
    <w:rPr>
      <w:rFonts w:ascii="宋体"/>
      <w:sz w:val="21"/>
    </w:rPr>
  </w:style>
  <w:style w:type="paragraph" w:customStyle="1" w:styleId="afffffff8">
    <w:name w:val="附录四级无"/>
    <w:basedOn w:val="afc"/>
    <w:qFormat/>
    <w:pPr>
      <w:numPr>
        <w:ilvl w:val="0"/>
        <w:numId w:val="0"/>
      </w:numPr>
      <w:tabs>
        <w:tab w:val="clear" w:pos="360"/>
        <w:tab w:val="left" w:pos="180"/>
      </w:tabs>
      <w:spacing w:beforeLines="0" w:afterLines="0"/>
      <w:ind w:left="1172" w:hanging="629"/>
    </w:pPr>
    <w:rPr>
      <w:rFonts w:ascii="宋体" w:eastAsia="宋体"/>
      <w:szCs w:val="21"/>
    </w:rPr>
  </w:style>
  <w:style w:type="paragraph" w:customStyle="1" w:styleId="afffffff9">
    <w:name w:val="附录五级无"/>
    <w:basedOn w:val="afd"/>
    <w:qFormat/>
    <w:pPr>
      <w:numPr>
        <w:ilvl w:val="0"/>
        <w:numId w:val="0"/>
      </w:numPr>
      <w:tabs>
        <w:tab w:val="clear" w:pos="360"/>
        <w:tab w:val="left" w:pos="180"/>
      </w:tabs>
      <w:spacing w:beforeLines="0" w:afterLines="0"/>
      <w:ind w:left="1172" w:hanging="629"/>
    </w:pPr>
    <w:rPr>
      <w:rFonts w:ascii="宋体" w:eastAsia="宋体"/>
      <w:szCs w:val="21"/>
    </w:rPr>
  </w:style>
  <w:style w:type="paragraph" w:customStyle="1" w:styleId="afffffffa">
    <w:name w:val="附录一级无"/>
    <w:basedOn w:val="af9"/>
    <w:qFormat/>
    <w:pPr>
      <w:numPr>
        <w:ilvl w:val="0"/>
        <w:numId w:val="0"/>
      </w:numPr>
      <w:tabs>
        <w:tab w:val="clear" w:pos="360"/>
        <w:tab w:val="left" w:pos="180"/>
      </w:tabs>
      <w:spacing w:beforeLines="0" w:afterLines="0"/>
      <w:ind w:left="1172" w:hanging="629"/>
    </w:pPr>
    <w:rPr>
      <w:rFonts w:ascii="宋体" w:eastAsia="宋体"/>
      <w:szCs w:val="21"/>
    </w:rPr>
  </w:style>
  <w:style w:type="paragraph" w:customStyle="1" w:styleId="aff">
    <w:name w:val="附录字母编号列项（一级）"/>
    <w:qFormat/>
    <w:pPr>
      <w:numPr>
        <w:numId w:val="16"/>
      </w:numPr>
    </w:pPr>
    <w:rPr>
      <w:rFonts w:ascii="宋体"/>
      <w:sz w:val="21"/>
    </w:rPr>
  </w:style>
  <w:style w:type="paragraph" w:customStyle="1" w:styleId="afffffffb">
    <w:name w:val="列项说明"/>
    <w:basedOn w:val="aff3"/>
    <w:qFormat/>
    <w:pPr>
      <w:adjustRightInd w:val="0"/>
      <w:spacing w:line="320" w:lineRule="exact"/>
      <w:ind w:leftChars="200" w:left="400" w:hangingChars="200" w:hanging="200"/>
      <w:jc w:val="left"/>
      <w:textAlignment w:val="baseline"/>
    </w:pPr>
    <w:rPr>
      <w:rFonts w:ascii="宋体" w:eastAsia="宋体" w:hAnsi="Times New Roman" w:cs="Times New Roman"/>
      <w:kern w:val="0"/>
      <w:szCs w:val="20"/>
    </w:rPr>
  </w:style>
  <w:style w:type="paragraph" w:customStyle="1" w:styleId="afffffffc">
    <w:name w:val="列项说明数字编号"/>
    <w:qFormat/>
    <w:pPr>
      <w:ind w:leftChars="400" w:left="600" w:hangingChars="200" w:hanging="200"/>
    </w:pPr>
    <w:rPr>
      <w:rFonts w:ascii="宋体"/>
      <w:sz w:val="21"/>
    </w:rPr>
  </w:style>
  <w:style w:type="paragraph" w:customStyle="1" w:styleId="afffffffd">
    <w:name w:val="其他标准标志"/>
    <w:basedOn w:val="afffff7"/>
    <w:qFormat/>
    <w:pPr>
      <w:framePr w:w="6101" w:h="1389" w:hRule="exact" w:hSpace="181" w:vSpace="181" w:wrap="around" w:vAnchor="page" w:hAnchor="page" w:x="4673" w:y="942"/>
      <w:spacing w:line="0" w:lineRule="atLeast"/>
    </w:pPr>
    <w:rPr>
      <w:szCs w:val="96"/>
    </w:rPr>
  </w:style>
  <w:style w:type="paragraph" w:customStyle="1" w:styleId="afffffffe">
    <w:name w:val="三级无"/>
    <w:basedOn w:val="affffe"/>
    <w:qFormat/>
    <w:pPr>
      <w:tabs>
        <w:tab w:val="left" w:pos="2100"/>
      </w:tabs>
      <w:spacing w:beforeLines="0" w:afterLines="0"/>
      <w:ind w:left="2099" w:hanging="419"/>
    </w:pPr>
    <w:rPr>
      <w:rFonts w:ascii="宋体" w:eastAsia="宋体"/>
    </w:rPr>
  </w:style>
  <w:style w:type="paragraph" w:customStyle="1" w:styleId="affffffff">
    <w:name w:val="示例后文字"/>
    <w:basedOn w:val="affff9"/>
    <w:next w:val="affff9"/>
    <w:qFormat/>
    <w:pPr>
      <w:ind w:firstLine="360"/>
    </w:pPr>
    <w:rPr>
      <w:sz w:val="18"/>
    </w:rPr>
  </w:style>
  <w:style w:type="paragraph" w:customStyle="1" w:styleId="a4">
    <w:name w:val="首示例"/>
    <w:next w:val="affff9"/>
    <w:link w:val="Char2"/>
    <w:qFormat/>
    <w:pPr>
      <w:numPr>
        <w:numId w:val="17"/>
      </w:numPr>
      <w:tabs>
        <w:tab w:val="left" w:pos="360"/>
      </w:tabs>
      <w:ind w:firstLine="0"/>
    </w:pPr>
    <w:rPr>
      <w:rFonts w:ascii="宋体" w:hAnsi="宋体"/>
      <w:kern w:val="2"/>
      <w:sz w:val="18"/>
      <w:szCs w:val="18"/>
    </w:rPr>
  </w:style>
  <w:style w:type="character" w:customStyle="1" w:styleId="Char2">
    <w:name w:val="首示例 Char"/>
    <w:basedOn w:val="aff4"/>
    <w:link w:val="a4"/>
    <w:qFormat/>
    <w:rPr>
      <w:rFonts w:ascii="宋体" w:eastAsia="宋体" w:hAnsi="宋体" w:cs="Times New Roman"/>
      <w:sz w:val="18"/>
      <w:szCs w:val="18"/>
    </w:rPr>
  </w:style>
  <w:style w:type="paragraph" w:customStyle="1" w:styleId="affffffff0">
    <w:name w:val="四级无"/>
    <w:basedOn w:val="afffff"/>
    <w:qFormat/>
    <w:pPr>
      <w:tabs>
        <w:tab w:val="left" w:pos="2520"/>
      </w:tabs>
      <w:spacing w:beforeLines="0" w:afterLines="0"/>
      <w:ind w:left="2519" w:hanging="419"/>
    </w:pPr>
    <w:rPr>
      <w:rFonts w:ascii="宋体" w:eastAsia="宋体"/>
    </w:rPr>
  </w:style>
  <w:style w:type="paragraph" w:customStyle="1" w:styleId="affffffff1">
    <w:name w:val="图标脚注说明"/>
    <w:basedOn w:val="affff9"/>
    <w:qFormat/>
    <w:pPr>
      <w:ind w:left="840" w:firstLineChars="0" w:hanging="420"/>
    </w:pPr>
    <w:rPr>
      <w:sz w:val="18"/>
      <w:szCs w:val="18"/>
    </w:rPr>
  </w:style>
  <w:style w:type="paragraph" w:customStyle="1" w:styleId="a6">
    <w:name w:val="图表脚注说明"/>
    <w:basedOn w:val="aff3"/>
    <w:qFormat/>
    <w:pPr>
      <w:numPr>
        <w:numId w:val="18"/>
      </w:numPr>
    </w:pPr>
    <w:rPr>
      <w:rFonts w:ascii="宋体" w:eastAsia="宋体" w:hAnsi="Times New Roman" w:cs="Times New Roman"/>
      <w:sz w:val="18"/>
      <w:szCs w:val="18"/>
    </w:rPr>
  </w:style>
  <w:style w:type="paragraph" w:customStyle="1" w:styleId="affffffff2">
    <w:name w:val="图的脚注"/>
    <w:next w:val="affff9"/>
    <w:qFormat/>
    <w:pPr>
      <w:widowControl w:val="0"/>
      <w:ind w:leftChars="200" w:left="840" w:hangingChars="200" w:hanging="420"/>
      <w:jc w:val="both"/>
    </w:pPr>
    <w:rPr>
      <w:rFonts w:ascii="宋体"/>
      <w:sz w:val="18"/>
    </w:rPr>
  </w:style>
  <w:style w:type="paragraph" w:customStyle="1" w:styleId="affffffff3">
    <w:name w:val="五级无"/>
    <w:basedOn w:val="afffff0"/>
    <w:qFormat/>
    <w:pPr>
      <w:tabs>
        <w:tab w:val="left" w:pos="2940"/>
      </w:tabs>
      <w:spacing w:beforeLines="0" w:afterLines="0"/>
      <w:ind w:left="2939" w:hanging="419"/>
    </w:pPr>
    <w:rPr>
      <w:rFonts w:ascii="宋体" w:eastAsia="宋体"/>
    </w:rPr>
  </w:style>
  <w:style w:type="paragraph" w:customStyle="1" w:styleId="affffffff4">
    <w:name w:val="一级无"/>
    <w:basedOn w:val="affffb"/>
    <w:qFormat/>
    <w:pPr>
      <w:tabs>
        <w:tab w:val="left" w:pos="1260"/>
      </w:tabs>
      <w:spacing w:beforeLines="0" w:afterLines="0"/>
      <w:ind w:hanging="419"/>
    </w:pPr>
    <w:rPr>
      <w:rFonts w:ascii="宋体" w:eastAsia="宋体"/>
    </w:rPr>
  </w:style>
  <w:style w:type="paragraph" w:customStyle="1" w:styleId="affffffff5">
    <w:name w:val="正文公式编号制表符"/>
    <w:basedOn w:val="affff9"/>
    <w:next w:val="affff9"/>
    <w:qFormat/>
    <w:pPr>
      <w:ind w:firstLineChars="0" w:firstLine="0"/>
    </w:pPr>
  </w:style>
  <w:style w:type="paragraph" w:customStyle="1" w:styleId="affffffff6">
    <w:name w:val="其他发布日期"/>
    <w:basedOn w:val="afffffe"/>
    <w:qFormat/>
    <w:pPr>
      <w:framePr w:w="3997" w:h="471" w:hRule="exact" w:hSpace="0" w:vSpace="181" w:wrap="around" w:vAnchor="page" w:hAnchor="text" w:x="1419" w:y="14097"/>
    </w:pPr>
  </w:style>
  <w:style w:type="paragraph" w:customStyle="1" w:styleId="affffffff7">
    <w:name w:val="其他实施日期"/>
    <w:basedOn w:val="affffff8"/>
    <w:qFormat/>
    <w:pPr>
      <w:framePr w:w="3997" w:h="471" w:hRule="exact" w:vSpace="181" w:wrap="around" w:vAnchor="page" w:hAnchor="text" w:x="7089" w:y="14097"/>
    </w:pPr>
  </w:style>
  <w:style w:type="paragraph" w:customStyle="1" w:styleId="24">
    <w:name w:val="封面标准名称2"/>
    <w:basedOn w:val="afffff6"/>
    <w:qFormat/>
    <w:pPr>
      <w:framePr w:w="9639" w:h="6917" w:hRule="exact" w:wrap="around" w:vAnchor="page" w:hAnchor="page" w:xAlign="center" w:y="4469" w:anchorLock="1"/>
      <w:spacing w:beforeLines="630"/>
    </w:pPr>
  </w:style>
  <w:style w:type="paragraph" w:customStyle="1" w:styleId="25">
    <w:name w:val="封面标准英文名称2"/>
    <w:basedOn w:val="affffff2"/>
    <w:qFormat/>
    <w:pPr>
      <w:framePr w:w="9639" w:h="6917" w:hRule="exact" w:wrap="around" w:vAnchor="page" w:hAnchor="page" w:xAlign="center" w:y="4469" w:anchorLock="1"/>
      <w:textAlignment w:val="center"/>
    </w:pPr>
    <w:rPr>
      <w:rFonts w:eastAsia="黑体"/>
      <w:szCs w:val="28"/>
    </w:rPr>
  </w:style>
  <w:style w:type="paragraph" w:customStyle="1" w:styleId="26">
    <w:name w:val="封面一致性程度标识2"/>
    <w:basedOn w:val="affffff3"/>
    <w:qFormat/>
    <w:pPr>
      <w:framePr w:w="9639" w:h="6917" w:hRule="exact" w:wrap="around" w:vAnchor="page" w:hAnchor="page" w:xAlign="center" w:y="4469" w:anchorLock="1"/>
      <w:widowControl w:val="0"/>
      <w:textAlignment w:val="center"/>
    </w:pPr>
    <w:rPr>
      <w:szCs w:val="28"/>
    </w:rPr>
  </w:style>
  <w:style w:type="paragraph" w:customStyle="1" w:styleId="27">
    <w:name w:val="封面标准文稿类别2"/>
    <w:basedOn w:val="affffff1"/>
    <w:qFormat/>
    <w:pPr>
      <w:framePr w:w="9639" w:h="6917" w:hRule="exact" w:wrap="around" w:vAnchor="page" w:hAnchor="page" w:xAlign="center" w:y="4469" w:anchorLock="1"/>
      <w:widowControl w:val="0"/>
      <w:spacing w:after="160" w:line="240" w:lineRule="auto"/>
      <w:textAlignment w:val="center"/>
    </w:pPr>
    <w:rPr>
      <w:szCs w:val="28"/>
    </w:rPr>
  </w:style>
  <w:style w:type="paragraph" w:customStyle="1" w:styleId="28">
    <w:name w:val="封面标准文稿编辑信息2"/>
    <w:basedOn w:val="affffff0"/>
    <w:qFormat/>
    <w:pPr>
      <w:framePr w:w="9639" w:h="6917" w:hRule="exact" w:wrap="around" w:vAnchor="page" w:hAnchor="page" w:xAlign="center" w:y="4469" w:anchorLock="1"/>
      <w:widowControl w:val="0"/>
      <w:spacing w:after="160"/>
      <w:textAlignment w:val="center"/>
    </w:pPr>
    <w:rPr>
      <w:szCs w:val="28"/>
    </w:rPr>
  </w:style>
  <w:style w:type="paragraph" w:customStyle="1" w:styleId="affffffff8">
    <w:name w:val="示例内容"/>
    <w:qFormat/>
    <w:pPr>
      <w:ind w:firstLineChars="200" w:firstLine="200"/>
    </w:pPr>
    <w:rPr>
      <w:rFonts w:ascii="宋体"/>
      <w:sz w:val="18"/>
      <w:szCs w:val="18"/>
    </w:rPr>
  </w:style>
  <w:style w:type="paragraph" w:customStyle="1" w:styleId="p1">
    <w:name w:val="p1"/>
    <w:basedOn w:val="aff3"/>
    <w:qFormat/>
    <w:pPr>
      <w:spacing w:line="380" w:lineRule="atLeast"/>
      <w:jc w:val="left"/>
    </w:pPr>
    <w:rPr>
      <w:rFonts w:ascii="Helvetica Neue" w:eastAsia="Helvetica Neue" w:hAnsi="Helvetica Neue" w:cs="Times New Roman"/>
      <w:color w:val="000000"/>
      <w:kern w:val="0"/>
      <w:sz w:val="26"/>
      <w:szCs w:val="26"/>
    </w:rPr>
  </w:style>
  <w:style w:type="paragraph" w:customStyle="1" w:styleId="src">
    <w:name w:val="src"/>
    <w:basedOn w:val="aff3"/>
    <w:qFormat/>
    <w:pPr>
      <w:widowControl/>
      <w:spacing w:before="100" w:beforeAutospacing="1" w:after="100" w:afterAutospacing="1"/>
      <w:jc w:val="left"/>
    </w:pPr>
    <w:rPr>
      <w:rFonts w:ascii="宋体" w:eastAsia="宋体" w:hAnsi="宋体" w:cs="宋体"/>
      <w:kern w:val="0"/>
      <w:sz w:val="24"/>
      <w:szCs w:val="24"/>
    </w:rPr>
  </w:style>
  <w:style w:type="character" w:customStyle="1" w:styleId="c-icon">
    <w:name w:val="c-icon"/>
    <w:basedOn w:val="aff4"/>
    <w:qFormat/>
  </w:style>
  <w:style w:type="character" w:customStyle="1" w:styleId="opdict3lineoneresulttip">
    <w:name w:val="op_dict3_lineone_result_tip"/>
    <w:basedOn w:val="aff4"/>
    <w:qFormat/>
    <w:rPr>
      <w:color w:val="999999"/>
    </w:rPr>
  </w:style>
  <w:style w:type="character" w:customStyle="1" w:styleId="c-icon14">
    <w:name w:val="c-icon14"/>
    <w:basedOn w:val="aff4"/>
    <w:qFormat/>
  </w:style>
  <w:style w:type="table" w:customStyle="1" w:styleId="110">
    <w:name w:val="网格型11"/>
    <w:basedOn w:val="aff5"/>
    <w:uiPriority w:val="5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
    <w:name w:val="网格型2"/>
    <w:basedOn w:val="aff5"/>
    <w:uiPriority w:val="5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8">
    <w:name w:val="列表段落 字符"/>
    <w:basedOn w:val="aff4"/>
    <w:link w:val="affff7"/>
    <w:uiPriority w:val="34"/>
    <w:qFormat/>
  </w:style>
  <w:style w:type="character" w:styleId="affffffff9">
    <w:name w:val="Placeholder Text"/>
    <w:basedOn w:val="aff4"/>
    <w:uiPriority w:val="99"/>
    <w:semiHidden/>
    <w:qFormat/>
    <w:rPr>
      <w:color w:val="808080"/>
    </w:rPr>
  </w:style>
  <w:style w:type="paragraph" w:customStyle="1" w:styleId="affffffffa">
    <w:name w:val="标准文件_二级无标题"/>
    <w:basedOn w:val="afe"/>
    <w:qFormat/>
    <w:pPr>
      <w:spacing w:beforeLines="0" w:before="0" w:afterLines="0" w:after="0"/>
      <w:outlineLvl w:val="9"/>
    </w:pPr>
    <w:rPr>
      <w:rFonts w:ascii="宋体" w:eastAsia="宋体"/>
    </w:rPr>
  </w:style>
  <w:style w:type="paragraph" w:customStyle="1" w:styleId="afe">
    <w:name w:val="标准文件_二级条标题"/>
    <w:next w:val="affffffffb"/>
    <w:qFormat/>
    <w:pPr>
      <w:widowControl w:val="0"/>
      <w:numPr>
        <w:ilvl w:val="3"/>
        <w:numId w:val="19"/>
      </w:numPr>
      <w:spacing w:beforeLines="50" w:before="50" w:afterLines="50" w:after="50"/>
      <w:jc w:val="both"/>
      <w:outlineLvl w:val="2"/>
    </w:pPr>
    <w:rPr>
      <w:rFonts w:ascii="黑体" w:eastAsia="黑体"/>
      <w:sz w:val="21"/>
    </w:rPr>
  </w:style>
  <w:style w:type="paragraph" w:customStyle="1" w:styleId="affffffffb">
    <w:name w:val="标准文件_段"/>
    <w:link w:val="Char3"/>
    <w:qFormat/>
    <w:pPr>
      <w:autoSpaceDE w:val="0"/>
      <w:autoSpaceDN w:val="0"/>
      <w:ind w:firstLineChars="200" w:firstLine="200"/>
      <w:jc w:val="both"/>
    </w:pPr>
    <w:rPr>
      <w:rFonts w:ascii="宋体"/>
      <w:sz w:val="21"/>
    </w:rPr>
  </w:style>
  <w:style w:type="character" w:customStyle="1" w:styleId="fontstrikethrough">
    <w:name w:val="fontstrikethrough"/>
    <w:basedOn w:val="aff4"/>
    <w:rPr>
      <w:strike/>
    </w:rPr>
  </w:style>
  <w:style w:type="character" w:customStyle="1" w:styleId="fontborder">
    <w:name w:val="fontborder"/>
    <w:basedOn w:val="aff4"/>
    <w:rPr>
      <w:bdr w:val="single" w:sz="6" w:space="0" w:color="000000"/>
    </w:rPr>
  </w:style>
  <w:style w:type="character" w:customStyle="1" w:styleId="btndown">
    <w:name w:val="btndown"/>
    <w:basedOn w:val="aff4"/>
  </w:style>
  <w:style w:type="character" w:customStyle="1" w:styleId="Char3">
    <w:name w:val="标准文件_段 Char"/>
    <w:link w:val="affffffffb"/>
    <w:qFormat/>
    <w:rsid w:val="001D457C"/>
    <w:rPr>
      <w:rFonts w:ascii="宋体"/>
      <w:sz w:val="21"/>
    </w:rPr>
  </w:style>
  <w:style w:type="paragraph" w:customStyle="1" w:styleId="affffffffc">
    <w:name w:val="标准文件_表格"/>
    <w:basedOn w:val="aff3"/>
    <w:qFormat/>
    <w:rsid w:val="00A5310B"/>
    <w:pPr>
      <w:widowControl/>
      <w:autoSpaceDE w:val="0"/>
      <w:autoSpaceDN w:val="0"/>
      <w:jc w:val="center"/>
    </w:pPr>
    <w:rPr>
      <w:rFonts w:ascii="宋体" w:eastAsia="宋体" w:hAnsi="Times New Roman" w:cs="Times New Roman"/>
      <w:kern w:val="0"/>
      <w:sz w:val="18"/>
      <w:szCs w:val="20"/>
    </w:rPr>
  </w:style>
  <w:style w:type="paragraph" w:styleId="affffffffd">
    <w:name w:val="Body Text"/>
    <w:basedOn w:val="aff3"/>
    <w:link w:val="affffffffe"/>
    <w:rsid w:val="007B2F65"/>
    <w:pPr>
      <w:tabs>
        <w:tab w:val="left" w:pos="357"/>
      </w:tabs>
      <w:overflowPunct w:val="0"/>
      <w:ind w:firstLineChars="200" w:firstLine="200"/>
    </w:pPr>
    <w:rPr>
      <w:rFonts w:ascii="Times New Roman" w:eastAsia="宋体" w:hAnsi="Times New Roman" w:cs="Times New Roman"/>
      <w:sz w:val="18"/>
      <w:szCs w:val="20"/>
    </w:rPr>
  </w:style>
  <w:style w:type="character" w:customStyle="1" w:styleId="affffffffe">
    <w:name w:val="正文文本 字符"/>
    <w:basedOn w:val="aff4"/>
    <w:link w:val="affffffffd"/>
    <w:rsid w:val="007B2F65"/>
    <w:rPr>
      <w:kern w:val="2"/>
      <w:sz w:val="18"/>
    </w:rPr>
  </w:style>
  <w:style w:type="paragraph" w:customStyle="1" w:styleId="TextofReference">
    <w:name w:val="Text of Reference"/>
    <w:rsid w:val="007B2F65"/>
    <w:pPr>
      <w:numPr>
        <w:numId w:val="22"/>
      </w:numPr>
      <w:spacing w:line="260" w:lineRule="exact"/>
      <w:jc w:val="both"/>
    </w:pPr>
    <w:rPr>
      <w:sz w:val="15"/>
    </w:rPr>
  </w:style>
  <w:style w:type="paragraph" w:customStyle="1" w:styleId="afffffffff">
    <w:name w:val="标准文件_标准正文"/>
    <w:basedOn w:val="aff3"/>
    <w:next w:val="affffffffb"/>
    <w:rsid w:val="003E5A0B"/>
    <w:pPr>
      <w:adjustRightInd w:val="0"/>
      <w:snapToGrid w:val="0"/>
      <w:spacing w:line="400" w:lineRule="exact"/>
      <w:ind w:firstLineChars="200" w:firstLine="200"/>
    </w:pPr>
    <w:rPr>
      <w:rFonts w:ascii="Calibri" w:eastAsia="宋体" w:hAnsi="Calibri" w:cs="Times New Roman"/>
      <w:kern w:val="0"/>
      <w:szCs w:val="21"/>
    </w:rPr>
  </w:style>
  <w:style w:type="paragraph" w:customStyle="1" w:styleId="afffffffff0">
    <w:name w:val="标准文件_三级条标题"/>
    <w:basedOn w:val="afe"/>
    <w:next w:val="affffffffb"/>
    <w:rsid w:val="003E5A0B"/>
    <w:pPr>
      <w:widowControl/>
      <w:numPr>
        <w:ilvl w:val="0"/>
        <w:numId w:val="0"/>
      </w:numPr>
      <w:outlineLvl w:val="3"/>
    </w:pPr>
  </w:style>
  <w:style w:type="paragraph" w:customStyle="1" w:styleId="afffffffff1">
    <w:name w:val="标准文件_四级条标题"/>
    <w:next w:val="affffffffb"/>
    <w:rsid w:val="003E5A0B"/>
    <w:pPr>
      <w:widowControl w:val="0"/>
      <w:spacing w:beforeLines="50" w:before="50" w:afterLines="50" w:after="50"/>
      <w:jc w:val="both"/>
      <w:outlineLvl w:val="4"/>
    </w:pPr>
    <w:rPr>
      <w:rFonts w:ascii="黑体" w:eastAsia="黑体"/>
      <w:sz w:val="21"/>
    </w:rPr>
  </w:style>
  <w:style w:type="paragraph" w:customStyle="1" w:styleId="afffffffff2">
    <w:name w:val="标准文件_五级条标题"/>
    <w:next w:val="affffffffb"/>
    <w:rsid w:val="003E5A0B"/>
    <w:pPr>
      <w:widowControl w:val="0"/>
      <w:spacing w:beforeLines="50" w:before="50" w:afterLines="50" w:after="50"/>
      <w:jc w:val="both"/>
      <w:outlineLvl w:val="5"/>
    </w:pPr>
    <w:rPr>
      <w:rFonts w:ascii="黑体" w:eastAsia="黑体"/>
      <w:sz w:val="21"/>
    </w:rPr>
  </w:style>
  <w:style w:type="paragraph" w:customStyle="1" w:styleId="afffffffff3">
    <w:name w:val="标准文件_章标题"/>
    <w:next w:val="affffffffb"/>
    <w:rsid w:val="003E5A0B"/>
    <w:pPr>
      <w:spacing w:beforeLines="100" w:before="100" w:afterLines="100" w:after="100"/>
      <w:jc w:val="both"/>
      <w:outlineLvl w:val="0"/>
    </w:pPr>
    <w:rPr>
      <w:rFonts w:ascii="黑体" w:eastAsia="黑体"/>
      <w:sz w:val="21"/>
    </w:rPr>
  </w:style>
  <w:style w:type="paragraph" w:customStyle="1" w:styleId="afffffffff4">
    <w:name w:val="标准文件_一级条标题"/>
    <w:basedOn w:val="afffffffff3"/>
    <w:next w:val="affffffffb"/>
    <w:rsid w:val="003E5A0B"/>
    <w:pPr>
      <w:spacing w:beforeLines="50" w:before="50" w:afterLines="50" w:after="50"/>
      <w:outlineLvl w:val="1"/>
    </w:pPr>
  </w:style>
  <w:style w:type="paragraph" w:customStyle="1" w:styleId="afffffffff5">
    <w:name w:val="标准文件_正文公式"/>
    <w:basedOn w:val="aff3"/>
    <w:next w:val="afffffffff"/>
    <w:rsid w:val="003E5A0B"/>
    <w:pPr>
      <w:tabs>
        <w:tab w:val="center" w:pos="4678"/>
        <w:tab w:val="right" w:leader="middleDot" w:pos="9356"/>
      </w:tabs>
      <w:adjustRightInd w:val="0"/>
    </w:pPr>
    <w:rPr>
      <w:rFonts w:ascii="宋体" w:eastAsia="宋体" w:hAnsi="宋体" w:cs="Times New Roman"/>
      <w:szCs w:val="21"/>
    </w:rPr>
  </w:style>
  <w:style w:type="paragraph" w:customStyle="1" w:styleId="afffffffff6">
    <w:name w:val="前言标题"/>
    <w:next w:val="aff3"/>
    <w:rsid w:val="003E5A0B"/>
    <w:pPr>
      <w:shd w:val="clear" w:color="FFFFFF" w:fill="FFFFFF"/>
      <w:spacing w:before="540" w:after="600"/>
      <w:jc w:val="center"/>
      <w:outlineLvl w:val="0"/>
    </w:pPr>
    <w:rPr>
      <w:rFonts w:ascii="黑体" w:eastAsia="黑体"/>
      <w:sz w:val="32"/>
    </w:rPr>
  </w:style>
  <w:style w:type="paragraph" w:customStyle="1" w:styleId="afffffffff7">
    <w:name w:val="标准文件_一级无标题"/>
    <w:basedOn w:val="afffffffff4"/>
    <w:qFormat/>
    <w:rsid w:val="003E5A0B"/>
    <w:pPr>
      <w:spacing w:beforeLines="0" w:before="0" w:afterLines="0" w:after="0"/>
      <w:outlineLvl w:val="9"/>
    </w:pPr>
    <w:rPr>
      <w:rFonts w:ascii="宋体" w:eastAsia="宋体"/>
    </w:rPr>
  </w:style>
  <w:style w:type="paragraph" w:styleId="afffffffff8">
    <w:name w:val="Normal Indent"/>
    <w:basedOn w:val="aff3"/>
    <w:rsid w:val="00362A09"/>
    <w:pPr>
      <w:ind w:firstLine="420"/>
    </w:pPr>
    <w:rPr>
      <w:rFonts w:ascii="Times New Roman" w:eastAsia="宋体" w:hAnsi="Times New Roman"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7.tiff"/><Relationship Id="rId3" Type="http://schemas.openxmlformats.org/officeDocument/2006/relationships/numbering" Target="numbering.xml"/><Relationship Id="rId21" Type="http://schemas.openxmlformats.org/officeDocument/2006/relationships/image" Target="media/image12.tiff"/><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tiff"/><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image" Target="media/image11.tiff"/><Relationship Id="rId29" Type="http://schemas.openxmlformats.org/officeDocument/2006/relationships/image" Target="media/image20.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image" Target="media/image15.tiff"/><Relationship Id="rId32"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6.png"/><Relationship Id="rId23" Type="http://schemas.openxmlformats.org/officeDocument/2006/relationships/image" Target="media/image14.tiff"/><Relationship Id="rId28" Type="http://schemas.openxmlformats.org/officeDocument/2006/relationships/image" Target="media/image19.png"/><Relationship Id="rId10" Type="http://schemas.openxmlformats.org/officeDocument/2006/relationships/image" Target="media/image1.png"/><Relationship Id="rId19" Type="http://schemas.openxmlformats.org/officeDocument/2006/relationships/image" Target="media/image10.png"/><Relationship Id="rId31"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image" Target="media/image5.png"/><Relationship Id="rId22" Type="http://schemas.openxmlformats.org/officeDocument/2006/relationships/image" Target="media/image13.tiff"/><Relationship Id="rId27" Type="http://schemas.openxmlformats.org/officeDocument/2006/relationships/image" Target="media/image18.png"/><Relationship Id="rId30" Type="http://schemas.openxmlformats.org/officeDocument/2006/relationships/image" Target="media/image2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黑体"/>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宋体"/>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5FEF514-34C2-4D1F-8EDA-7C42C82BD7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483</TotalTime>
  <Pages>13</Pages>
  <Words>3673</Words>
  <Characters>4446</Characters>
  <Application>Microsoft Office Word</Application>
  <DocSecurity>0</DocSecurity>
  <Lines>277</Lines>
  <Paragraphs>312</Paragraphs>
  <ScaleCrop>false</ScaleCrop>
  <Company>PC</Company>
  <LinksUpToDate>false</LinksUpToDate>
  <CharactersWithSpaces>7807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LF</dc:creator>
  <cp:lastModifiedBy>田茂军</cp:lastModifiedBy>
  <cp:revision>167</cp:revision>
  <dcterms:created xsi:type="dcterms:W3CDTF">2021-06-04T00:24:00Z</dcterms:created>
  <dcterms:modified xsi:type="dcterms:W3CDTF">2026-08-03T01:25:00Z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y fmtid="{D5CDD505-2E9C-101B-9397-08002B2CF9AE}" pid="3" name="ICV">
    <vt:lpwstr>AB96210545C74CF4B1240C31D765ED0A</vt:lpwstr>
  </property>
</Properties>
</file>