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8"/>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C52C63" w14:paraId="259CC82E" w14:textId="77777777">
        <w:tc>
          <w:tcPr>
            <w:tcW w:w="509" w:type="dxa"/>
          </w:tcPr>
          <w:p w14:paraId="41F564A7" w14:textId="77777777" w:rsidR="00C52C63" w:rsidRDefault="00000000">
            <w:pPr>
              <w:pStyle w:val="affff1"/>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Times New Roman" w:eastAsia="黑体" w:hAnsi="Times New Roman"/>
                <w:noProof/>
                <w:sz w:val="21"/>
                <w:szCs w:val="21"/>
              </w:rPr>
              <w:drawing>
                <wp:inline distT="0" distB="0" distL="114300" distR="114300" wp14:anchorId="2F02A1A0" wp14:editId="12FF3B2A">
                  <wp:extent cx="320040" cy="105410"/>
                  <wp:effectExtent l="0" t="0" r="3810" b="8890"/>
                  <wp:docPr id="1" name="ECB019B1-382A-4266-B25C-5B523AA43C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pic:cNvPicPr>
                            <a:picLocks noChangeAspect="1"/>
                          </pic:cNvPicPr>
                        </pic:nvPicPr>
                        <pic:blipFill>
                          <a:blip r:embed="rId10"/>
                          <a:stretch>
                            <a:fillRect/>
                          </a:stretch>
                        </pic:blipFill>
                        <pic:spPr>
                          <a:xfrm>
                            <a:off x="0" y="0"/>
                            <a:ext cx="320040" cy="105410"/>
                          </a:xfrm>
                          <a:prstGeom prst="rect">
                            <a:avLst/>
                          </a:prstGeom>
                        </pic:spPr>
                      </pic:pic>
                    </a:graphicData>
                  </a:graphic>
                </wp:inline>
              </w:drawing>
            </w: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7E232704" w14:textId="77777777" w:rsidR="00C52C63" w:rsidRDefault="00000000">
            <w:pPr>
              <w:pStyle w:val="affff1"/>
              <w:framePr w:wrap="notBeside" w:vAnchor="page" w:hAnchor="page" w:x="1372" w:y="568"/>
              <w:tabs>
                <w:tab w:val="clear" w:pos="4153"/>
                <w:tab w:val="clear" w:pos="8306"/>
              </w:tabs>
              <w:spacing w:line="240" w:lineRule="auto"/>
              <w:jc w:val="both"/>
              <w:rPr>
                <w:rFonts w:ascii="黑体" w:eastAsia="黑体" w:hAnsi="黑体" w:hint="eastAsia"/>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点击此处添加ICS号</w:t>
            </w:r>
            <w:r>
              <w:rPr>
                <w:rFonts w:ascii="黑体" w:eastAsia="黑体" w:hAnsi="黑体"/>
                <w:sz w:val="21"/>
                <w:szCs w:val="21"/>
              </w:rPr>
              <w:fldChar w:fldCharType="end"/>
            </w:r>
            <w:bookmarkEnd w:id="0"/>
          </w:p>
        </w:tc>
      </w:tr>
      <w:tr w:rsidR="00C52C63" w14:paraId="7A215BE0" w14:textId="77777777">
        <w:tc>
          <w:tcPr>
            <w:tcW w:w="509" w:type="dxa"/>
          </w:tcPr>
          <w:p w14:paraId="0AB84CC7" w14:textId="77777777" w:rsidR="00C52C63" w:rsidRDefault="00000000">
            <w:pPr>
              <w:pStyle w:val="affff1"/>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8"/>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C52C63" w14:paraId="79E7E031" w14:textId="77777777">
              <w:trPr>
                <w:trHeight w:hRule="exact" w:val="1021"/>
              </w:trPr>
              <w:tc>
                <w:tcPr>
                  <w:tcW w:w="9242" w:type="dxa"/>
                  <w:vAlign w:val="center"/>
                </w:tcPr>
                <w:p w14:paraId="5B662D62" w14:textId="77777777" w:rsidR="00C52C63" w:rsidRDefault="00000000" w:rsidP="00251674">
                  <w:pPr>
                    <w:pStyle w:val="afffff0"/>
                    <w:framePr w:w="0" w:hRule="auto" w:wrap="auto" w:hAnchor="text" w:xAlign="left" w:yAlign="inline" w:anchorLock="0"/>
                    <w:ind w:left="420" w:right="624"/>
                    <w:rPr>
                      <w:rFonts w:ascii="宋体" w:hAnsi="宋体" w:hint="eastAsia"/>
                      <w:sz w:val="28"/>
                      <w:szCs w:val="28"/>
                    </w:rPr>
                  </w:pPr>
                  <w:r>
                    <w:rPr>
                      <w:sz w:val="21"/>
                      <w:szCs w:val="21"/>
                    </w:rPr>
                    <w:t xml:space="preserve"> </w:t>
                  </w:r>
                </w:p>
              </w:tc>
            </w:tr>
          </w:tbl>
          <w:p w14:paraId="4F909E9A" w14:textId="77777777" w:rsidR="00C52C63" w:rsidRDefault="00000000">
            <w:pPr>
              <w:pStyle w:val="affff1"/>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点击此处添加CCS号</w:t>
            </w:r>
            <w:r>
              <w:rPr>
                <w:rFonts w:ascii="黑体" w:eastAsia="黑体" w:hAnsi="黑体"/>
                <w:sz w:val="21"/>
                <w:szCs w:val="21"/>
              </w:rPr>
              <w:fldChar w:fldCharType="end"/>
            </w:r>
            <w:bookmarkEnd w:id="1"/>
          </w:p>
        </w:tc>
      </w:tr>
    </w:tbl>
    <w:p w14:paraId="6CCE89B9" w14:textId="77777777" w:rsidR="00C52C63" w:rsidRDefault="00000000">
      <w:pPr>
        <w:pStyle w:val="afffff1"/>
        <w:framePr w:w="9639" w:h="887" w:hRule="exact" w:hSpace="181" w:vSpace="181" w:wrap="around" w:hAnchor="page" w:x="1305" w:y="1995"/>
        <w:rPr>
          <w:rFonts w:ascii="黑体" w:eastAsia="黑体" w:hAnsi="黑体" w:hint="eastAsia"/>
          <w:b w:val="0"/>
          <w:bCs w:val="0"/>
          <w:w w:val="100"/>
          <w:sz w:val="72"/>
          <w:szCs w:val="72"/>
        </w:rPr>
      </w:pPr>
      <w:bookmarkStart w:id="2" w:name="_Hlk26473981"/>
      <w:r>
        <w:rPr>
          <w:rFonts w:ascii="黑体" w:eastAsia="黑体" w:hint="eastAsia"/>
          <w:b w:val="0"/>
          <w:w w:val="100"/>
          <w:sz w:val="72"/>
          <w:szCs w:val="72"/>
        </w:rPr>
        <w:t>团体</w:t>
      </w:r>
      <w:r>
        <w:rPr>
          <w:rFonts w:ascii="黑体" w:eastAsia="黑体" w:hAnsi="黑体" w:hint="eastAsia"/>
          <w:b w:val="0"/>
          <w:bCs w:val="0"/>
          <w:w w:val="100"/>
          <w:sz w:val="72"/>
          <w:szCs w:val="72"/>
        </w:rPr>
        <w:t>标准</w:t>
      </w:r>
    </w:p>
    <w:bookmarkEnd w:id="2"/>
    <w:p w14:paraId="03866218" w14:textId="77777777" w:rsidR="00524F35" w:rsidRDefault="00524F35" w:rsidP="00524F35">
      <w:pPr>
        <w:pStyle w:val="affffffffff3"/>
        <w:framePr w:wrap="auto"/>
      </w:pPr>
      <w:r>
        <w:t>T/</w:t>
      </w:r>
      <w:r>
        <w:rPr>
          <w:rFonts w:hint="eastAsia"/>
        </w:rPr>
        <w:t>CAAMTB</w:t>
      </w:r>
      <w:r>
        <w:t xml:space="preserve"> </w:t>
      </w:r>
      <w:r>
        <w:fldChar w:fldCharType="begin">
          <w:ffData>
            <w:name w:val="NSTD_CODE_F"/>
            <w:enabled/>
            <w:calcOnExit w:val="0"/>
            <w:textInput>
              <w:default w:val="XXXX"/>
            </w:textInput>
          </w:ffData>
        </w:fldChar>
      </w:r>
      <w:bookmarkStart w:id="3" w:name="NSTD_CODE_F"/>
      <w:r>
        <w:instrText xml:space="preserve"> FORMTEXT </w:instrText>
      </w:r>
      <w:r>
        <w:fldChar w:fldCharType="separate"/>
      </w:r>
      <w:r>
        <w:t>XXXX</w:t>
      </w:r>
      <w:r>
        <w:fldChar w:fldCharType="end"/>
      </w:r>
      <w:bookmarkEnd w:id="3"/>
      <w:r>
        <w:rPr>
          <w:rFonts w:hAnsi="黑体"/>
        </w:rPr>
        <w:t>—</w:t>
      </w:r>
      <w:r>
        <w:fldChar w:fldCharType="begin">
          <w:ffData>
            <w:name w:val="NSTD_CODE_B"/>
            <w:enabled/>
            <w:calcOnExit w:val="0"/>
            <w:textInput>
              <w:default w:val="XXXX"/>
            </w:textInput>
          </w:ffData>
        </w:fldChar>
      </w:r>
      <w:bookmarkStart w:id="4" w:name="NSTD_CODE_B"/>
      <w:r>
        <w:instrText xml:space="preserve"> FORMTEXT </w:instrText>
      </w:r>
      <w:r>
        <w:fldChar w:fldCharType="separate"/>
      </w:r>
      <w:r>
        <w:t>XXXX</w:t>
      </w:r>
      <w:r>
        <w:fldChar w:fldCharType="end"/>
      </w:r>
      <w:bookmarkEnd w:id="4"/>
    </w:p>
    <w:p w14:paraId="212B7C3E" w14:textId="77777777" w:rsidR="00C52C63" w:rsidRDefault="00000000">
      <w:pPr>
        <w:pStyle w:val="affffffffff4"/>
        <w:framePr w:wrap="auto"/>
        <w:rPr>
          <w:rFonts w:hAnsi="黑体" w:hint="eastAsia"/>
        </w:rPr>
      </w:pPr>
      <w:r>
        <w:rPr>
          <w:rFonts w:hAnsi="黑体"/>
        </w:rPr>
        <w:fldChar w:fldCharType="begin">
          <w:ffData>
            <w:name w:val="OSTD_CODE"/>
            <w:enabled/>
            <w:calcOnExit w:val="0"/>
            <w:textInput/>
          </w:ffData>
        </w:fldChar>
      </w:r>
      <w:bookmarkStart w:id="5"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5"/>
    </w:p>
    <w:p w14:paraId="1C4A244D" w14:textId="77777777" w:rsidR="00C52C63" w:rsidRDefault="00000000">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648D6B09" wp14:editId="20501BA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35F6647" w14:textId="77777777" w:rsidR="00C52C63" w:rsidRDefault="00C52C63">
      <w:pPr>
        <w:pStyle w:val="afffff1"/>
        <w:framePr w:w="9639" w:h="6976" w:hRule="exact" w:hSpace="0" w:vSpace="0" w:wrap="around" w:hAnchor="page" w:y="6408"/>
        <w:jc w:val="center"/>
        <w:rPr>
          <w:rFonts w:ascii="黑体" w:eastAsia="黑体" w:hAnsi="黑体" w:hint="eastAsia"/>
          <w:b w:val="0"/>
          <w:bCs w:val="0"/>
          <w:w w:val="100"/>
        </w:rPr>
      </w:pPr>
    </w:p>
    <w:p w14:paraId="5DE3967F" w14:textId="77777777" w:rsidR="00C52C63" w:rsidRDefault="00000000">
      <w:pPr>
        <w:pStyle w:val="affffffffff5"/>
        <w:framePr w:h="6974" w:hRule="exact" w:wrap="around" w:x="1419" w:anchorLock="1"/>
        <w:rPr>
          <w:rFonts w:hint="eastAsia"/>
        </w:rPr>
      </w:pPr>
      <w:r>
        <w:rPr>
          <w:rFonts w:hint="eastAsia"/>
        </w:rPr>
        <w:t>配电台区自适应功率调节有序充放电技术规范</w:t>
      </w:r>
    </w:p>
    <w:p w14:paraId="7F1164C5" w14:textId="77777777" w:rsidR="00C52C63" w:rsidRDefault="00C52C63">
      <w:pPr>
        <w:framePr w:w="9639" w:h="6974" w:hRule="exact" w:wrap="around" w:vAnchor="page" w:hAnchor="page" w:x="1419" w:y="6408" w:anchorLock="1"/>
        <w:ind w:left="-1418"/>
      </w:pPr>
    </w:p>
    <w:p w14:paraId="5953C337" w14:textId="77777777" w:rsidR="00C52C63" w:rsidRPr="00524F35" w:rsidRDefault="00000000" w:rsidP="00524F35">
      <w:pPr>
        <w:pStyle w:val="afffffff9"/>
        <w:framePr w:w="9639" w:h="6974" w:hRule="exact" w:wrap="around" w:vAnchor="page" w:hAnchor="page" w:x="1419" w:y="6408" w:anchorLock="1"/>
        <w:textAlignment w:val="bottom"/>
        <w:rPr>
          <w:rFonts w:eastAsia="黑体"/>
          <w:szCs w:val="28"/>
        </w:rPr>
      </w:pPr>
      <w:r w:rsidRPr="00524F35">
        <w:rPr>
          <w:rFonts w:eastAsia="黑体"/>
          <w:szCs w:val="28"/>
        </w:rPr>
        <w:t>Technical Specification for Adaptive Power Regulation and Orderly Charging/Discharging of Distribution Transformer Area</w:t>
      </w:r>
    </w:p>
    <w:p w14:paraId="7D74F350" w14:textId="77777777" w:rsidR="00C52C63" w:rsidRDefault="00C52C63">
      <w:pPr>
        <w:pStyle w:val="afffffff9"/>
        <w:framePr w:w="9639" w:h="6974" w:hRule="exact" w:wrap="around" w:vAnchor="page" w:hAnchor="page" w:x="1419" w:y="6408" w:anchorLock="1"/>
        <w:textAlignment w:val="bottom"/>
        <w:rPr>
          <w:rFonts w:eastAsia="黑体"/>
          <w:szCs w:val="28"/>
        </w:rPr>
      </w:pPr>
    </w:p>
    <w:p w14:paraId="0AA73834" w14:textId="77777777" w:rsidR="00C52C63" w:rsidRDefault="00C52C63">
      <w:pPr>
        <w:framePr w:w="9639" w:h="6974" w:hRule="exact" w:wrap="around" w:vAnchor="page" w:hAnchor="page" w:x="1419" w:y="6408" w:anchorLock="1"/>
        <w:spacing w:line="760" w:lineRule="exact"/>
        <w:ind w:left="-1418"/>
      </w:pPr>
    </w:p>
    <w:p w14:paraId="4C23EB59" w14:textId="77777777" w:rsidR="00C52C63" w:rsidRDefault="00C52C63">
      <w:pPr>
        <w:pStyle w:val="afffffff9"/>
        <w:framePr w:w="9639" w:h="6974" w:hRule="exact" w:wrap="around" w:vAnchor="page" w:hAnchor="page" w:x="1419" w:y="6408" w:anchorLock="1"/>
        <w:textAlignment w:val="bottom"/>
        <w:rPr>
          <w:rFonts w:eastAsia="黑体"/>
          <w:szCs w:val="28"/>
        </w:rPr>
      </w:pPr>
    </w:p>
    <w:p w14:paraId="1908819D" w14:textId="41389C02" w:rsidR="00C52C63" w:rsidRDefault="00524F35">
      <w:pPr>
        <w:pStyle w:val="afffffff9"/>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14:paraId="76611410" w14:textId="77777777" w:rsidR="00C52C63" w:rsidRDefault="00000000">
      <w:pPr>
        <w:pStyle w:val="afffffff9"/>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6"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6"/>
    </w:p>
    <w:p w14:paraId="054B9437" w14:textId="77777777" w:rsidR="00C52C63" w:rsidRDefault="00000000">
      <w:pPr>
        <w:pStyle w:val="afffffff9"/>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7"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7"/>
    </w:p>
    <w:p w14:paraId="3F81B2C2" w14:textId="77777777" w:rsidR="00C52C63" w:rsidRDefault="00000000">
      <w:pPr>
        <w:pStyle w:val="affffffffff1"/>
        <w:framePr w:wrap="around" w:y="14176"/>
      </w:pPr>
      <w:r>
        <w:rPr>
          <w:rFonts w:ascii="黑体"/>
        </w:rPr>
        <w:fldChar w:fldCharType="begin">
          <w:ffData>
            <w:name w:val="PLSH_DATE_Y"/>
            <w:enabled/>
            <w:calcOnExit w:val="0"/>
            <w:textInput>
              <w:default w:val="XXXX"/>
              <w:maxLength w:val="4"/>
            </w:textInput>
          </w:ffData>
        </w:fldChar>
      </w:r>
      <w:bookmarkStart w:id="8"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8"/>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9"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0"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0"/>
      <w:r>
        <w:rPr>
          <w:rFonts w:hint="eastAsia"/>
        </w:rPr>
        <w:t>发布</w:t>
      </w:r>
    </w:p>
    <w:p w14:paraId="6DB39FD4" w14:textId="77777777" w:rsidR="00C52C63" w:rsidRDefault="00000000">
      <w:pPr>
        <w:pStyle w:val="affffffffff2"/>
        <w:framePr w:wrap="around" w:y="14176"/>
      </w:pPr>
      <w:r>
        <w:rPr>
          <w:rFonts w:ascii="黑体"/>
        </w:rPr>
        <w:fldChar w:fldCharType="begin">
          <w:ffData>
            <w:name w:val="CROT_DATE_Y"/>
            <w:enabled/>
            <w:calcOnExit w:val="0"/>
            <w:textInput>
              <w:default w:val="XXXX"/>
              <w:maxLength w:val="4"/>
            </w:textInput>
          </w:ffData>
        </w:fldChar>
      </w:r>
      <w:bookmarkStart w:id="11"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2"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3"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3"/>
      <w:r>
        <w:rPr>
          <w:rFonts w:hint="eastAsia"/>
        </w:rPr>
        <w:t>实施</w:t>
      </w:r>
    </w:p>
    <w:p w14:paraId="1F0782AD" w14:textId="77777777" w:rsidR="00C52C63" w:rsidRDefault="00000000">
      <w:pPr>
        <w:pStyle w:val="affffffff9"/>
        <w:framePr w:h="584" w:hRule="exact" w:hSpace="181" w:vSpace="181" w:wrap="around" w:y="14800"/>
        <w:rPr>
          <w:rFonts w:hAnsi="黑体" w:hint="eastAsia"/>
        </w:rPr>
      </w:pPr>
      <w:r>
        <w:rPr>
          <w:rFonts w:hAnsi="黑体"/>
          <w:w w:val="100"/>
          <w:sz w:val="28"/>
        </w:rPr>
        <w:fldChar w:fldCharType="begin">
          <w:ffData>
            <w:name w:val="fm"/>
            <w:enabled/>
            <w:calcOnExit w:val="0"/>
            <w:textInput/>
          </w:ffData>
        </w:fldChar>
      </w:r>
      <w:bookmarkStart w:id="14"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w w:val="100"/>
          <w:sz w:val="28"/>
        </w:rPr>
        <w:t>     </w:t>
      </w:r>
      <w:r>
        <w:rPr>
          <w:rFonts w:hAnsi="黑体"/>
          <w:w w:val="100"/>
          <w:sz w:val="28"/>
        </w:rPr>
        <w:fldChar w:fldCharType="end"/>
      </w:r>
      <w:bookmarkEnd w:id="14"/>
      <w:r>
        <w:rPr>
          <w:rFonts w:ascii="Times New Roman"/>
          <w:w w:val="100"/>
          <w:sz w:val="28"/>
        </w:rPr>
        <w:t>  </w:t>
      </w:r>
      <w:r>
        <w:rPr>
          <w:rStyle w:val="afffffffffffa"/>
          <w:rFonts w:hAnsi="黑体" w:hint="eastAsia"/>
          <w:position w:val="0"/>
        </w:rPr>
        <w:t>发</w:t>
      </w:r>
      <w:r>
        <w:rPr>
          <w:rStyle w:val="afffffffffffa"/>
          <w:rFonts w:hAnsi="黑体" w:hint="eastAsia"/>
          <w:spacing w:val="0"/>
          <w:position w:val="0"/>
        </w:rPr>
        <w:t>布</w:t>
      </w:r>
    </w:p>
    <w:p w14:paraId="7E2CE7A8" w14:textId="77777777" w:rsidR="00C52C63" w:rsidRDefault="00000000">
      <w:pPr>
        <w:rPr>
          <w:rFonts w:ascii="宋体" w:hAnsi="宋体" w:hint="eastAsia"/>
          <w:sz w:val="28"/>
          <w:szCs w:val="28"/>
        </w:rPr>
        <w:sectPr w:rsidR="00C52C6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3C409D6B" wp14:editId="15E3F8FA">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bookmarkStart w:id="15" w:name="NEW_STAND_NAME" w:displacedByCustomXml="next"/>
    <w:bookmarkStart w:id="16" w:name="BookMark4" w:displacedByCustomXml="next"/>
    <w:sdt>
      <w:sdtPr>
        <w:rPr>
          <w:lang w:val="zh-CN"/>
        </w:rPr>
        <w:id w:val="2087344586"/>
        <w:docPartObj>
          <w:docPartGallery w:val="Table of Contents"/>
          <w:docPartUnique/>
        </w:docPartObj>
      </w:sdtPr>
      <w:sdtEndPr>
        <w:rPr>
          <w:b/>
          <w:bCs/>
        </w:rPr>
      </w:sdtEndPr>
      <w:sdtContent>
        <w:p w14:paraId="061BFD3A" w14:textId="49681164" w:rsidR="001F4BCC" w:rsidRPr="00AE04E2" w:rsidRDefault="00AE04E2" w:rsidP="00AE04E2">
          <w:pPr>
            <w:spacing w:afterLines="150" w:after="360" w:line="240" w:lineRule="auto"/>
            <w:jc w:val="center"/>
            <w:rPr>
              <w:rFonts w:ascii="Times New Roman" w:eastAsia="黑体" w:hAnsi="Times New Roman" w:hint="eastAsia"/>
            </w:rPr>
          </w:pPr>
          <w:r>
            <w:rPr>
              <w:rFonts w:ascii="Times New Roman" w:eastAsia="黑体" w:hAnsi="Times New Roman"/>
              <w:sz w:val="32"/>
              <w:szCs w:val="32"/>
            </w:rPr>
            <w:t>目</w:t>
          </w:r>
          <w:r>
            <w:rPr>
              <w:rFonts w:ascii="Times New Roman" w:eastAsia="黑体" w:hAnsi="Times New Roman"/>
              <w:sz w:val="32"/>
              <w:szCs w:val="32"/>
            </w:rPr>
            <w:t xml:space="preserve">  </w:t>
          </w:r>
          <w:r>
            <w:rPr>
              <w:rFonts w:ascii="Times New Roman" w:eastAsia="黑体" w:hAnsi="Times New Roman"/>
              <w:sz w:val="32"/>
              <w:szCs w:val="32"/>
            </w:rPr>
            <w:t>次</w:t>
          </w:r>
        </w:p>
        <w:p w14:paraId="7D4DC88D" w14:textId="2D52431C"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r>
            <w:fldChar w:fldCharType="begin"/>
          </w:r>
          <w:r>
            <w:instrText xml:space="preserve"> TOC \o "1-4" \h \z \u </w:instrText>
          </w:r>
          <w:r>
            <w:fldChar w:fldCharType="separate"/>
          </w:r>
          <w:hyperlink w:anchor="_Toc234936480" w:history="1">
            <w:r w:rsidRPr="00A87751">
              <w:rPr>
                <w:rStyle w:val="affffc"/>
                <w:rFonts w:ascii="Times New Roman" w:hint="eastAsia"/>
                <w:noProof/>
              </w:rPr>
              <w:t>前</w:t>
            </w:r>
            <w:r w:rsidRPr="00A87751">
              <w:rPr>
                <w:rStyle w:val="affffc"/>
                <w:rFonts w:ascii="Times New Roman" w:hint="eastAsia"/>
                <w:noProof/>
              </w:rPr>
              <w:t xml:space="preserve">  </w:t>
            </w:r>
            <w:r w:rsidRPr="00A87751">
              <w:rPr>
                <w:rStyle w:val="affffc"/>
                <w:rFonts w:ascii="Times New Roman" w:hint="eastAsia"/>
                <w:noProof/>
              </w:rPr>
              <w:t>言</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_Toc234936480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2C13CC33" w14:textId="468FD633"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81" w:history="1">
            <w:r w:rsidRPr="00A87751">
              <w:rPr>
                <w:rStyle w:val="affffc"/>
                <w:rFonts w:hint="eastAsia"/>
                <w:noProof/>
              </w:rPr>
              <w:t>1 范围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_Toc234936481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0E8D877D" w14:textId="404CFB61"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82" w:history="1">
            <w:r w:rsidRPr="00A87751">
              <w:rPr>
                <w:rStyle w:val="affffc"/>
                <w:rFonts w:hint="eastAsia"/>
                <w:noProof/>
              </w:rPr>
              <w:t>2 规范性引用文件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_Toc234936482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66937A69" w14:textId="19A60FC3"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83" w:history="1">
            <w:r w:rsidRPr="00A87751">
              <w:rPr>
                <w:rStyle w:val="affffc"/>
                <w:rFonts w:hint="eastAsia"/>
                <w:noProof/>
              </w:rPr>
              <w:t>3 术语和定义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_Toc234936483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42CBEA3B" w14:textId="21714559"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84" w:history="1">
            <w:r w:rsidRPr="00A87751">
              <w:rPr>
                <w:rStyle w:val="affffc"/>
                <w:rFonts w:hint="eastAsia"/>
                <w:noProof/>
              </w:rPr>
              <w:t>4 总体架构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_Toc234936484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23E5BC57" w14:textId="3035CD96"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85" w:history="1">
            <w:r w:rsidRPr="00A87751">
              <w:rPr>
                <w:rStyle w:val="affffc"/>
                <w:rFonts w:hint="eastAsia"/>
                <w:noProof/>
              </w:rPr>
              <w:t>5 设备通用要求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_Toc234936485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3F772674" w14:textId="3718946D"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86" w:history="1">
            <w:r w:rsidRPr="00A87751">
              <w:rPr>
                <w:rStyle w:val="affffc"/>
                <w:rFonts w:hint="eastAsia"/>
                <w:noProof/>
              </w:rPr>
              <w:t>6 通信要求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_Toc234936486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590B099B" w14:textId="1EC5EFE7"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87" w:history="1">
            <w:r w:rsidRPr="00A87751">
              <w:rPr>
                <w:rStyle w:val="affffc"/>
                <w:rFonts w:hint="eastAsia"/>
                <w:noProof/>
              </w:rPr>
              <w:t>7 界面要求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_Toc234936487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177C5481" w14:textId="1FF9C82A"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88" w:history="1">
            <w:r w:rsidRPr="00A87751">
              <w:rPr>
                <w:rStyle w:val="affffc"/>
                <w:rFonts w:hint="eastAsia"/>
                <w:noProof/>
              </w:rPr>
              <w:t>8 台区自适应调控策略要求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_Toc234936488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17C2A07F" w14:textId="7FEADC0F"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89" w:history="1">
            <w:r w:rsidRPr="00A87751">
              <w:rPr>
                <w:rStyle w:val="affffc"/>
                <w:rFonts w:hint="eastAsia"/>
                <w:noProof/>
              </w:rPr>
              <w:t>9 安全要求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_Toc234936489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2093F47E" w14:textId="2991E637"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90" w:history="1">
            <w:r w:rsidRPr="00A87751">
              <w:rPr>
                <w:rStyle w:val="affffc"/>
                <w:rFonts w:hint="eastAsia"/>
                <w:noProof/>
              </w:rPr>
              <w:t>10 检验与验收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_Toc234936490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67173CC5" w14:textId="03D5666B"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91" w:history="1">
            <w:r w:rsidRPr="00A87751">
              <w:rPr>
                <w:rStyle w:val="affffc"/>
                <w:rFonts w:hint="eastAsia"/>
                <w:noProof/>
              </w:rPr>
              <w:t>11 运行与维护</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_Toc234936491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018337D9" w14:textId="61C64492" w:rsidR="001F4BCC" w:rsidRDefault="001F4BCC">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4936492" w:history="1">
            <w:r w:rsidRPr="00A87751">
              <w:rPr>
                <w:rStyle w:val="affffc"/>
                <w:rFonts w:hint="eastAsia"/>
                <w:noProof/>
              </w:rPr>
              <w:t>12 附则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_Toc234936492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7</w:t>
            </w:r>
            <w:r>
              <w:rPr>
                <w:rFonts w:hint="eastAsia"/>
                <w:noProof/>
                <w:webHidden/>
              </w:rPr>
              <w:fldChar w:fldCharType="end"/>
            </w:r>
          </w:hyperlink>
        </w:p>
        <w:p w14:paraId="7ACE3CD5" w14:textId="220230FD" w:rsidR="001F4BCC" w:rsidRDefault="001F4BCC">
          <w:pPr>
            <w:rPr>
              <w:rFonts w:hint="eastAsia"/>
            </w:rPr>
          </w:pPr>
          <w:r>
            <w:rPr>
              <w:rFonts w:ascii="宋体"/>
            </w:rPr>
            <w:fldChar w:fldCharType="end"/>
          </w:r>
        </w:p>
      </w:sdtContent>
    </w:sdt>
    <w:p w14:paraId="4781A67D" w14:textId="68B3674D" w:rsidR="00C94220" w:rsidRPr="001F4BCC" w:rsidRDefault="00C94220" w:rsidP="001F4BCC">
      <w:pPr>
        <w:pStyle w:val="3"/>
        <w:rPr>
          <w:rFonts w:ascii="黑体" w:eastAsia="黑体" w:hAnsi="黑体" w:hint="eastAsia"/>
        </w:rPr>
      </w:pPr>
    </w:p>
    <w:p w14:paraId="458EEB36" w14:textId="77777777" w:rsidR="00C94220" w:rsidRDefault="00C94220">
      <w:pPr>
        <w:widowControl/>
        <w:adjustRightInd/>
        <w:spacing w:line="240" w:lineRule="auto"/>
        <w:jc w:val="left"/>
        <w:rPr>
          <w:rFonts w:ascii="黑体" w:eastAsia="黑体" w:hAnsi="黑体" w:hint="eastAsia"/>
          <w:sz w:val="32"/>
          <w:szCs w:val="32"/>
        </w:rPr>
      </w:pPr>
      <w:r>
        <w:rPr>
          <w:rFonts w:ascii="黑体" w:eastAsia="黑体" w:hAnsi="黑体" w:hint="eastAsia"/>
          <w:sz w:val="32"/>
          <w:szCs w:val="32"/>
        </w:rPr>
        <w:br w:type="page"/>
      </w:r>
    </w:p>
    <w:p w14:paraId="372D877C" w14:textId="77777777" w:rsidR="00C94220" w:rsidRPr="00C94220" w:rsidRDefault="00C94220" w:rsidP="00C94220">
      <w:pPr>
        <w:widowControl/>
        <w:adjustRightInd/>
        <w:spacing w:line="240" w:lineRule="auto"/>
        <w:jc w:val="left"/>
        <w:rPr>
          <w:rFonts w:ascii="黑体" w:eastAsia="黑体" w:hAnsi="黑体" w:hint="eastAsia"/>
          <w:sz w:val="32"/>
          <w:szCs w:val="32"/>
        </w:rPr>
        <w:sectPr w:rsidR="00C94220" w:rsidRPr="00C94220" w:rsidSect="00C94220">
          <w:headerReference w:type="default" r:id="rId17"/>
          <w:pgSz w:w="11906" w:h="16838"/>
          <w:pgMar w:top="2410" w:right="1134" w:bottom="1134" w:left="1134" w:header="1418" w:footer="1134" w:gutter="284"/>
          <w:pgNumType w:fmt="upperRoman" w:start="1"/>
          <w:cols w:space="425"/>
          <w:formProt w:val="0"/>
          <w:docGrid w:linePitch="312"/>
        </w:sectPr>
      </w:pPr>
    </w:p>
    <w:p w14:paraId="51E367ED" w14:textId="77777777" w:rsidR="00C94220" w:rsidRDefault="00C94220" w:rsidP="00C94220">
      <w:pPr>
        <w:pStyle w:val="afffffffff9"/>
        <w:spacing w:afterLines="220" w:after="528"/>
        <w:outlineLvl w:val="0"/>
        <w:rPr>
          <w:rFonts w:ascii="Times New Roman" w:hAnsi="Times New Roman"/>
        </w:rPr>
      </w:pPr>
      <w:bookmarkStart w:id="17" w:name="_Toc13732"/>
      <w:bookmarkStart w:id="18" w:name="_Toc234936480"/>
      <w:r>
        <w:rPr>
          <w:rFonts w:ascii="Times New Roman" w:hAnsi="Times New Roman"/>
        </w:rPr>
        <w:lastRenderedPageBreak/>
        <w:t>前</w:t>
      </w:r>
      <w:r>
        <w:rPr>
          <w:rFonts w:ascii="Times New Roman" w:hAnsi="Times New Roman"/>
        </w:rPr>
        <w:t xml:space="preserve">  </w:t>
      </w:r>
      <w:r>
        <w:rPr>
          <w:rFonts w:ascii="Times New Roman" w:hAnsi="Times New Roman"/>
        </w:rPr>
        <w:t>言</w:t>
      </w:r>
      <w:bookmarkEnd w:id="17"/>
      <w:bookmarkEnd w:id="18"/>
    </w:p>
    <w:p w14:paraId="1C16D3A7" w14:textId="77777777" w:rsidR="00C94220" w:rsidRDefault="00C94220" w:rsidP="00C94220">
      <w:pPr>
        <w:pStyle w:val="afffff6"/>
        <w:ind w:firstLine="420"/>
        <w:rPr>
          <w:rFonts w:ascii="Times New Roman"/>
        </w:rPr>
      </w:pPr>
      <w:r>
        <w:rPr>
          <w:rFonts w:ascii="Times New Roman"/>
        </w:rPr>
        <w:t>本文件按照</w:t>
      </w:r>
      <w:r>
        <w:rPr>
          <w:rFonts w:ascii="Times New Roman"/>
        </w:rPr>
        <w:t>GB/T 1.1―2020</w:t>
      </w:r>
      <w:r>
        <w:rPr>
          <w:rFonts w:ascii="Times New Roman"/>
        </w:rPr>
        <w:t>《标准化工作导则第</w:t>
      </w:r>
      <w:r>
        <w:rPr>
          <w:rFonts w:ascii="Times New Roman"/>
        </w:rPr>
        <w:t xml:space="preserve">1 </w:t>
      </w:r>
      <w:r>
        <w:rPr>
          <w:rFonts w:ascii="Times New Roman"/>
        </w:rPr>
        <w:t>部分：标准化文件的结构和起草规则》给出的规则起草。</w:t>
      </w:r>
    </w:p>
    <w:p w14:paraId="32C27E5E" w14:textId="77777777" w:rsidR="00C94220" w:rsidRDefault="00C94220" w:rsidP="00C94220">
      <w:pPr>
        <w:pStyle w:val="afffff6"/>
        <w:ind w:firstLine="420"/>
        <w:rPr>
          <w:rFonts w:ascii="Times New Roman"/>
        </w:rPr>
      </w:pPr>
      <w:r>
        <w:rPr>
          <w:rFonts w:ascii="Times New Roman"/>
        </w:rPr>
        <w:t>请注意本文件的某些内容可能涉及专利。本文件的发布机构不承担识别专利的责任。</w:t>
      </w:r>
    </w:p>
    <w:p w14:paraId="6A76A7AD" w14:textId="77777777" w:rsidR="00C94220" w:rsidRDefault="00C94220" w:rsidP="00C94220">
      <w:pPr>
        <w:pStyle w:val="afffff6"/>
        <w:ind w:firstLine="420"/>
        <w:rPr>
          <w:rFonts w:ascii="Times New Roman"/>
        </w:rPr>
      </w:pPr>
      <w:r>
        <w:rPr>
          <w:rFonts w:ascii="Times New Roman"/>
        </w:rPr>
        <w:t>本文件由中国汽车工业协会标准法规工作委员会新能源汽车充换电设施专业委员会提出。</w:t>
      </w:r>
    </w:p>
    <w:p w14:paraId="650B7548" w14:textId="77777777" w:rsidR="00C94220" w:rsidRDefault="00C94220" w:rsidP="00C94220">
      <w:pPr>
        <w:pStyle w:val="afffff6"/>
        <w:ind w:firstLine="420"/>
        <w:rPr>
          <w:rFonts w:ascii="Times New Roman"/>
        </w:rPr>
      </w:pPr>
      <w:r>
        <w:rPr>
          <w:rFonts w:ascii="Times New Roman"/>
        </w:rPr>
        <w:t>本文件由中国汽车工业协会归口。</w:t>
      </w:r>
    </w:p>
    <w:p w14:paraId="039F3868" w14:textId="77777777" w:rsidR="00C94220" w:rsidRDefault="00C94220" w:rsidP="00C94220">
      <w:pPr>
        <w:pStyle w:val="afffff6"/>
        <w:ind w:firstLine="420"/>
        <w:rPr>
          <w:rFonts w:ascii="Times New Roman"/>
        </w:rPr>
      </w:pPr>
      <w:r>
        <w:rPr>
          <w:rFonts w:ascii="Times New Roman"/>
        </w:rPr>
        <w:t>本文件起草单位：</w:t>
      </w:r>
      <w:r>
        <w:rPr>
          <w:rFonts w:ascii="Times New Roman"/>
        </w:rPr>
        <w:t>XX</w:t>
      </w:r>
      <w:r>
        <w:rPr>
          <w:rFonts w:ascii="Times New Roman"/>
        </w:rPr>
        <w:t>。</w:t>
      </w:r>
    </w:p>
    <w:p w14:paraId="0E439AD1" w14:textId="77777777" w:rsidR="00C94220" w:rsidRDefault="00C94220" w:rsidP="00C94220">
      <w:pPr>
        <w:pStyle w:val="afffff6"/>
        <w:ind w:firstLine="420"/>
        <w:rPr>
          <w:rFonts w:ascii="Times New Roman"/>
        </w:rPr>
      </w:pPr>
      <w:r>
        <w:rPr>
          <w:rFonts w:ascii="Times New Roman"/>
        </w:rPr>
        <w:t>本文件主要起草人：</w:t>
      </w:r>
      <w:r>
        <w:rPr>
          <w:rFonts w:ascii="Times New Roman"/>
        </w:rPr>
        <w:t>XX</w:t>
      </w:r>
      <w:r>
        <w:rPr>
          <w:rFonts w:ascii="Times New Roman"/>
        </w:rPr>
        <w:t>。</w:t>
      </w:r>
    </w:p>
    <w:p w14:paraId="5296FDC5" w14:textId="77777777" w:rsidR="00C94220" w:rsidRDefault="00C94220" w:rsidP="00C94220">
      <w:pPr>
        <w:pStyle w:val="afffff6"/>
        <w:ind w:firstLine="420"/>
        <w:rPr>
          <w:rFonts w:ascii="Times New Roman"/>
        </w:rPr>
      </w:pPr>
      <w:r>
        <w:rPr>
          <w:rFonts w:ascii="Times New Roman"/>
        </w:rPr>
        <w:t>本文件为首次发布</w:t>
      </w:r>
    </w:p>
    <w:p w14:paraId="0592511A" w14:textId="77777777" w:rsidR="00C94220" w:rsidRDefault="00C94220" w:rsidP="00C94220">
      <w:pPr>
        <w:pStyle w:val="afffff6"/>
        <w:ind w:firstLine="420"/>
        <w:rPr>
          <w:rFonts w:ascii="Times New Roman"/>
        </w:rPr>
      </w:pPr>
    </w:p>
    <w:p w14:paraId="0D9EDCAB" w14:textId="77777777" w:rsidR="00C94220" w:rsidRDefault="00C94220" w:rsidP="00C94220">
      <w:pPr>
        <w:pStyle w:val="afffffffff9"/>
        <w:spacing w:afterLines="220" w:after="528"/>
        <w:jc w:val="both"/>
        <w:rPr>
          <w:rFonts w:hint="eastAsia"/>
        </w:rPr>
      </w:pPr>
    </w:p>
    <w:p w14:paraId="44F3547D" w14:textId="77777777" w:rsidR="00C94220" w:rsidRDefault="00C94220">
      <w:pPr>
        <w:widowControl/>
        <w:adjustRightInd/>
        <w:spacing w:line="240" w:lineRule="auto"/>
        <w:jc w:val="left"/>
        <w:rPr>
          <w:rFonts w:ascii="黑体" w:eastAsia="黑体" w:hAnsi="黑体" w:hint="eastAsia"/>
          <w:sz w:val="32"/>
          <w:szCs w:val="32"/>
        </w:rPr>
      </w:pPr>
      <w:r>
        <w:rPr>
          <w:rFonts w:hint="eastAsia"/>
        </w:rPr>
        <w:br w:type="page"/>
      </w:r>
    </w:p>
    <w:sdt>
      <w:sdtPr>
        <w:tag w:val="NEW_STAND_NAME"/>
        <w:id w:val="595910757"/>
        <w:lock w:val="sdtLocked"/>
        <w:placeholder>
          <w:docPart w:val="BFBEFB2D06E64F64BEDC6452595F4B91"/>
        </w:placeholder>
      </w:sdtPr>
      <w:sdtContent>
        <w:p w14:paraId="79171B4F" w14:textId="22843509" w:rsidR="00C52C63" w:rsidRDefault="00000000">
          <w:pPr>
            <w:pStyle w:val="afffffffff9"/>
            <w:spacing w:afterLines="220" w:after="528"/>
            <w:rPr>
              <w:rFonts w:hint="eastAsia"/>
            </w:rPr>
          </w:pPr>
          <w:r>
            <w:rPr>
              <w:rFonts w:hint="eastAsia"/>
            </w:rPr>
            <w:t>配电台区自适应功率调节有序充放电技术规范</w:t>
          </w:r>
        </w:p>
      </w:sdtContent>
    </w:sdt>
    <w:p w14:paraId="067FB125" w14:textId="77777777" w:rsidR="00C52C63" w:rsidRDefault="00000000">
      <w:pPr>
        <w:pStyle w:val="affc"/>
        <w:spacing w:before="240" w:after="240"/>
      </w:pPr>
      <w:bookmarkStart w:id="19" w:name="_Toc24884218"/>
      <w:bookmarkStart w:id="20" w:name="_Toc26718930"/>
      <w:bookmarkStart w:id="21" w:name="_Toc17233325"/>
      <w:bookmarkStart w:id="22" w:name="_Toc26986530"/>
      <w:bookmarkStart w:id="23" w:name="_Toc24884211"/>
      <w:bookmarkStart w:id="24" w:name="_Toc26986771"/>
      <w:bookmarkStart w:id="25" w:name="_Toc26648465"/>
      <w:bookmarkStart w:id="26" w:name="_Toc17233333"/>
      <w:bookmarkStart w:id="27" w:name="_Toc234936481"/>
      <w:bookmarkEnd w:id="15"/>
      <w:r>
        <w:rPr>
          <w:rFonts w:hint="eastAsia"/>
        </w:rPr>
        <w:t>范围</w:t>
      </w:r>
      <w:bookmarkEnd w:id="19"/>
      <w:bookmarkEnd w:id="20"/>
      <w:bookmarkEnd w:id="21"/>
      <w:bookmarkEnd w:id="22"/>
      <w:bookmarkEnd w:id="23"/>
      <w:bookmarkEnd w:id="24"/>
      <w:bookmarkEnd w:id="25"/>
      <w:bookmarkEnd w:id="26"/>
      <w:bookmarkEnd w:id="27"/>
    </w:p>
    <w:p w14:paraId="6BBB8D43" w14:textId="77777777" w:rsidR="00C52C63" w:rsidRDefault="00000000">
      <w:pPr>
        <w:pStyle w:val="afffff6"/>
        <w:ind w:firstLine="420"/>
      </w:pPr>
      <w:bookmarkStart w:id="28" w:name="_Toc26648466"/>
      <w:bookmarkStart w:id="29" w:name="_Toc24884219"/>
      <w:bookmarkStart w:id="30" w:name="_Toc17233326"/>
      <w:bookmarkStart w:id="31" w:name="_Toc17233334"/>
      <w:bookmarkStart w:id="32" w:name="_Toc24884212"/>
      <w:r>
        <w:rPr>
          <w:rFonts w:hint="eastAsia"/>
        </w:rPr>
        <w:t>本规范规定了10kV/0.4kV配电台区（由单台配电变压器供电的区域电网范围，含负荷监测、电能质量调控边界）内自适应有序充放电系统的设计及运行。适用于居民小区私人桩统建统服、公共停车场直流桩集群等场景，适用于V2G充放电运行模式，明确其技术要求与实施路径。</w:t>
      </w:r>
    </w:p>
    <w:p w14:paraId="152745B8" w14:textId="77777777" w:rsidR="00C52C63" w:rsidRDefault="00000000">
      <w:pPr>
        <w:pStyle w:val="affc"/>
        <w:spacing w:before="240" w:after="240"/>
      </w:pPr>
      <w:bookmarkStart w:id="33" w:name="_Toc26986531"/>
      <w:bookmarkStart w:id="34" w:name="_Toc26986772"/>
      <w:bookmarkStart w:id="35" w:name="_Toc26718931"/>
      <w:bookmarkStart w:id="36" w:name="_Toc234936482"/>
      <w:r>
        <w:rPr>
          <w:rFonts w:hint="eastAsia"/>
        </w:rPr>
        <w:t>规范性引用文件</w:t>
      </w:r>
      <w:bookmarkEnd w:id="28"/>
      <w:bookmarkEnd w:id="29"/>
      <w:bookmarkEnd w:id="30"/>
      <w:bookmarkEnd w:id="31"/>
      <w:bookmarkEnd w:id="32"/>
      <w:bookmarkEnd w:id="33"/>
      <w:bookmarkEnd w:id="34"/>
      <w:bookmarkEnd w:id="35"/>
      <w:bookmarkEnd w:id="36"/>
    </w:p>
    <w:p w14:paraId="1EAA596B" w14:textId="77777777" w:rsidR="00C52C63" w:rsidRDefault="00000000">
      <w:pPr>
        <w:pStyle w:val="afffff6"/>
        <w:ind w:firstLine="420"/>
      </w:pPr>
      <w:r>
        <w:rPr>
          <w:rFonts w:hint="eastAsia"/>
        </w:rPr>
        <w:t>下列文件中的内容通过文中的规范性引用而构成本文件必不可少的条款。凡是注日期的引用文件，仅注日期的版本适用于本文件；凡是不注日期的引用文件，其最新版本（包括所有的修改单）适用于本文件。</w:t>
      </w:r>
    </w:p>
    <w:p w14:paraId="083532D8" w14:textId="77777777" w:rsidR="00C52C63" w:rsidRDefault="00000000">
      <w:pPr>
        <w:pStyle w:val="afffff6"/>
        <w:ind w:firstLine="420"/>
      </w:pPr>
      <w:r>
        <w:rPr>
          <w:rFonts w:hint="eastAsia"/>
        </w:rPr>
        <w:t>GB/T 18487.1-2023 电动车辆传导充电系统 第1部分：通用要求</w:t>
      </w:r>
    </w:p>
    <w:p w14:paraId="7BEC3B31" w14:textId="77777777" w:rsidR="00C52C63" w:rsidRDefault="00000000">
      <w:pPr>
        <w:pStyle w:val="afffff6"/>
        <w:ind w:firstLine="420"/>
      </w:pPr>
      <w:r>
        <w:rPr>
          <w:rFonts w:hint="eastAsia"/>
        </w:rPr>
        <w:t>GB/T 15543—2019 电能质量 三相电压不平衡</w:t>
      </w:r>
    </w:p>
    <w:p w14:paraId="30A7C5E1" w14:textId="77777777" w:rsidR="00C52C63" w:rsidRDefault="00000000">
      <w:pPr>
        <w:pStyle w:val="afffff6"/>
        <w:ind w:firstLine="420"/>
      </w:pPr>
      <w:r>
        <w:rPr>
          <w:rFonts w:hint="eastAsia"/>
        </w:rPr>
        <w:t>GB/T 36278—2018 电动汽车充换电设施接入配电网技术规范</w:t>
      </w:r>
    </w:p>
    <w:p w14:paraId="2F5F24FA" w14:textId="77777777" w:rsidR="00C52C63" w:rsidRDefault="00000000">
      <w:pPr>
        <w:pStyle w:val="afffff6"/>
        <w:ind w:firstLine="420"/>
      </w:pPr>
      <w:r>
        <w:rPr>
          <w:rFonts w:hint="eastAsia"/>
        </w:rPr>
        <w:t>GB/T 46148-2025 电动汽车智能充放电设备技术规范</w:t>
      </w:r>
    </w:p>
    <w:p w14:paraId="701A554C" w14:textId="77777777" w:rsidR="00C52C63" w:rsidRDefault="00000000">
      <w:pPr>
        <w:pStyle w:val="afffff6"/>
        <w:ind w:firstLine="420"/>
      </w:pPr>
      <w:r>
        <w:rPr>
          <w:rFonts w:hint="eastAsia"/>
        </w:rPr>
        <w:t>GB/T 17626.5-2019 电磁兼容 试验和测量技术 浪涌（冲击）抗扰度试验</w:t>
      </w:r>
    </w:p>
    <w:p w14:paraId="3D473394" w14:textId="77777777" w:rsidR="00C52C63" w:rsidRDefault="00000000">
      <w:pPr>
        <w:pStyle w:val="afffff6"/>
        <w:ind w:firstLine="420"/>
      </w:pPr>
      <w:r>
        <w:rPr>
          <w:rFonts w:hint="eastAsia"/>
        </w:rPr>
        <w:t>GB/T 38755-2020 储能系统并网技术要求</w:t>
      </w:r>
    </w:p>
    <w:p w14:paraId="6F928F0D" w14:textId="77777777" w:rsidR="00C52C63" w:rsidRDefault="00000000">
      <w:pPr>
        <w:pStyle w:val="afffff6"/>
        <w:ind w:firstLine="420"/>
      </w:pPr>
      <w:r>
        <w:rPr>
          <w:rFonts w:hint="eastAsia"/>
        </w:rPr>
        <w:t>DL/T 698.45-2017 电能信息采集与管理系统 第45部分：面向对象的数据交换协议</w:t>
      </w:r>
    </w:p>
    <w:p w14:paraId="6486E134" w14:textId="77777777" w:rsidR="00C52C63" w:rsidRDefault="00000000">
      <w:pPr>
        <w:pStyle w:val="afffff6"/>
        <w:ind w:firstLine="420"/>
      </w:pPr>
      <w:r>
        <w:rPr>
          <w:rFonts w:hint="eastAsia"/>
        </w:rPr>
        <w:t>DL/T 2806—2024 智能配电台区技术导则</w:t>
      </w:r>
    </w:p>
    <w:p w14:paraId="257A6EEB" w14:textId="77777777" w:rsidR="00C52C63" w:rsidRDefault="00000000">
      <w:pPr>
        <w:pStyle w:val="afffff6"/>
        <w:ind w:firstLine="420"/>
      </w:pPr>
      <w:r>
        <w:rPr>
          <w:rFonts w:hint="eastAsia"/>
        </w:rPr>
        <w:t>DL/T 2473.1—2022 可调节负荷并网运行与控制技术规范 第1部分：资源接入</w:t>
      </w:r>
    </w:p>
    <w:p w14:paraId="64FDFDD8" w14:textId="77777777" w:rsidR="00C52C63" w:rsidRDefault="00000000">
      <w:pPr>
        <w:pStyle w:val="afffff6"/>
        <w:ind w:firstLine="420"/>
      </w:pPr>
      <w:r>
        <w:rPr>
          <w:rFonts w:hint="eastAsia"/>
        </w:rPr>
        <w:t>DL/T 334-2010 配电网自动化技术导则</w:t>
      </w:r>
    </w:p>
    <w:p w14:paraId="7F002474" w14:textId="77777777" w:rsidR="00C52C63" w:rsidRDefault="00000000">
      <w:pPr>
        <w:pStyle w:val="afffff6"/>
        <w:ind w:firstLine="420"/>
      </w:pPr>
      <w:r>
        <w:rPr>
          <w:rFonts w:hint="eastAsia"/>
        </w:rPr>
        <w:t>NB/T 11305.1-2023 电动汽车充放电双向互动 第 1 部分：总则</w:t>
      </w:r>
    </w:p>
    <w:p w14:paraId="43835FF1" w14:textId="77777777" w:rsidR="00C52C63" w:rsidRDefault="00000000">
      <w:pPr>
        <w:pStyle w:val="afffff6"/>
        <w:ind w:firstLine="420"/>
      </w:pPr>
      <w:r>
        <w:rPr>
          <w:rFonts w:hint="eastAsia"/>
        </w:rPr>
        <w:t>NB/T 11305.2-2023 电动汽车充放电双向互动 第2部分：有序充电</w:t>
      </w:r>
    </w:p>
    <w:p w14:paraId="22046650" w14:textId="77777777" w:rsidR="00C52C63" w:rsidRDefault="00000000">
      <w:pPr>
        <w:pStyle w:val="afffff6"/>
        <w:ind w:firstLine="420"/>
      </w:pPr>
      <w:r>
        <w:rPr>
          <w:rFonts w:hint="eastAsia"/>
        </w:rPr>
        <w:t>NB/T 33008.2—2018 电动汽车充电设备检验试验规范 第2部分：交流充电桩</w:t>
      </w:r>
    </w:p>
    <w:p w14:paraId="1DD5C2A9" w14:textId="77777777" w:rsidR="00C52C63" w:rsidRDefault="00000000">
      <w:pPr>
        <w:pStyle w:val="afffff6"/>
        <w:ind w:firstLine="420"/>
      </w:pPr>
      <w:r>
        <w:rPr>
          <w:rFonts w:hint="eastAsia"/>
        </w:rPr>
        <w:t>NB/T 33021-2024 电动汽车非车载充放电装置技术条件</w:t>
      </w:r>
    </w:p>
    <w:p w14:paraId="2C999EB1" w14:textId="77777777" w:rsidR="00C52C63" w:rsidRDefault="00000000">
      <w:pPr>
        <w:pStyle w:val="afffff6"/>
        <w:ind w:firstLine="420"/>
      </w:pPr>
      <w:r>
        <w:rPr>
          <w:rFonts w:hint="eastAsia"/>
        </w:rPr>
        <w:t>Q/GDW 1591-2014 电动汽车非车载充电机检验技术规范</w:t>
      </w:r>
    </w:p>
    <w:p w14:paraId="1C69C937" w14:textId="77777777" w:rsidR="00C52C63" w:rsidRDefault="00000000">
      <w:pPr>
        <w:pStyle w:val="afffff6"/>
        <w:ind w:firstLine="420"/>
      </w:pPr>
      <w:r>
        <w:rPr>
          <w:rFonts w:hint="eastAsia"/>
        </w:rPr>
        <w:t>IEC 61851-1:2023 电动汽车传导充电系统 第1部分：通用要求</w:t>
      </w:r>
    </w:p>
    <w:p w14:paraId="2158FF73" w14:textId="77777777" w:rsidR="00C52C63" w:rsidRDefault="00000000">
      <w:pPr>
        <w:pStyle w:val="afffff6"/>
        <w:ind w:firstLine="420"/>
      </w:pPr>
      <w:r>
        <w:rPr>
          <w:rFonts w:hint="eastAsia"/>
        </w:rPr>
        <w:t>IEC 61851-23:2021 电动汽车传导充电系统 第23部分：直流充电模式下的V2G通信要求</w:t>
      </w:r>
    </w:p>
    <w:p w14:paraId="6E4CA8A7" w14:textId="77777777" w:rsidR="00C52C63" w:rsidRDefault="00000000">
      <w:pPr>
        <w:pStyle w:val="afffff6"/>
        <w:ind w:firstLine="420"/>
      </w:pPr>
      <w:r>
        <w:rPr>
          <w:rFonts w:hint="eastAsia"/>
        </w:rPr>
        <w:t>SAE J3072-2018 车载电网支持逆变器系统的互连要求</w:t>
      </w:r>
    </w:p>
    <w:p w14:paraId="0DEF129F" w14:textId="77777777" w:rsidR="00C52C63" w:rsidRDefault="00000000">
      <w:pPr>
        <w:pStyle w:val="affc"/>
        <w:spacing w:before="240" w:after="240"/>
      </w:pPr>
      <w:bookmarkStart w:id="37" w:name="_Toc234936483"/>
      <w:r>
        <w:rPr>
          <w:rFonts w:hint="eastAsia"/>
          <w:szCs w:val="21"/>
        </w:rPr>
        <w:t>术语和定义</w:t>
      </w:r>
      <w:bookmarkEnd w:id="37"/>
    </w:p>
    <w:p w14:paraId="27AA0C4B" w14:textId="77777777" w:rsidR="00C52C63" w:rsidRDefault="00000000">
      <w:pPr>
        <w:pStyle w:val="afffff6"/>
        <w:ind w:firstLine="422"/>
        <w:rPr>
          <w:b/>
          <w:bCs/>
        </w:rPr>
      </w:pPr>
      <w:bookmarkStart w:id="38" w:name="_Toc26986532"/>
      <w:bookmarkEnd w:id="38"/>
      <w:r>
        <w:rPr>
          <w:rFonts w:hint="eastAsia"/>
          <w:b/>
          <w:bCs/>
        </w:rPr>
        <w:t>3.1</w:t>
      </w:r>
    </w:p>
    <w:p w14:paraId="41A66B5E" w14:textId="77777777" w:rsidR="00C52C63" w:rsidRDefault="00000000">
      <w:pPr>
        <w:pStyle w:val="afffff6"/>
        <w:ind w:firstLine="422"/>
        <w:rPr>
          <w:b/>
          <w:bCs/>
        </w:rPr>
      </w:pPr>
      <w:r>
        <w:rPr>
          <w:rFonts w:hint="eastAsia"/>
          <w:b/>
          <w:bCs/>
        </w:rPr>
        <w:t>配电台区 Distribution station area</w:t>
      </w:r>
    </w:p>
    <w:p w14:paraId="2871D1FD" w14:textId="77777777" w:rsidR="00C52C63" w:rsidRDefault="00000000">
      <w:pPr>
        <w:pStyle w:val="afffff6"/>
        <w:ind w:firstLine="420"/>
      </w:pPr>
      <w:r>
        <w:rPr>
          <w:rFonts w:hint="eastAsia"/>
        </w:rPr>
        <w:t>由单台配电变压器（常规为 10kV/0.4kV）供电覆盖的区域电网范围，是配电网末端的核心供电与精益化管理单元，明确负荷监测边界与电能质量调控责任区，核心构成包含配电变压器、台区低压配电线路、分布式电源、充放电设备、储能装置及本地用电负荷等。</w:t>
      </w:r>
    </w:p>
    <w:p w14:paraId="31918C69" w14:textId="77777777" w:rsidR="00C52C63" w:rsidRDefault="00000000">
      <w:pPr>
        <w:pStyle w:val="afffff6"/>
        <w:ind w:firstLine="420"/>
      </w:pPr>
      <w:r>
        <w:rPr>
          <w:rFonts w:hint="eastAsia"/>
        </w:rPr>
        <w:t>【来源：DL/T 2806—2024《智能配电台区技术导则》】</w:t>
      </w:r>
    </w:p>
    <w:p w14:paraId="37C46625" w14:textId="77777777" w:rsidR="00C52C63" w:rsidRDefault="00000000">
      <w:pPr>
        <w:pStyle w:val="afffff6"/>
        <w:ind w:firstLine="422"/>
        <w:rPr>
          <w:b/>
          <w:bCs/>
        </w:rPr>
      </w:pPr>
      <w:r>
        <w:rPr>
          <w:rFonts w:hint="eastAsia"/>
          <w:b/>
          <w:bCs/>
        </w:rPr>
        <w:t>3.2</w:t>
      </w:r>
    </w:p>
    <w:p w14:paraId="048F76A8" w14:textId="77777777" w:rsidR="00C52C63" w:rsidRDefault="00000000">
      <w:pPr>
        <w:pStyle w:val="afffff6"/>
        <w:ind w:firstLine="422"/>
        <w:rPr>
          <w:b/>
          <w:bCs/>
        </w:rPr>
      </w:pPr>
      <w:r>
        <w:rPr>
          <w:rFonts w:hint="eastAsia"/>
          <w:b/>
          <w:bCs/>
        </w:rPr>
        <w:t>有序充放电 Coordinated charging（discharging）</w:t>
      </w:r>
    </w:p>
    <w:p w14:paraId="0EC7BD03" w14:textId="77777777" w:rsidR="00C52C63" w:rsidRDefault="00000000">
      <w:pPr>
        <w:pStyle w:val="afffff6"/>
        <w:ind w:firstLine="420"/>
      </w:pPr>
      <w:r>
        <w:rPr>
          <w:rFonts w:hint="eastAsia"/>
        </w:rPr>
        <w:t>在满足电动汽车用户充放电基本需求的前提下，结合配电网台区负荷容量、电能质量状况及电网调度要求，通过经济激励或技术调控手段，动态调整充放电功率、时段及运行策略，实现配电网台区安全稳定运行与电力资源优化配置的电动汽车与电网双向互动控制方式。</w:t>
      </w:r>
    </w:p>
    <w:p w14:paraId="1FAAD57D" w14:textId="77777777" w:rsidR="00C52C63" w:rsidRDefault="00000000">
      <w:pPr>
        <w:pStyle w:val="afffff6"/>
        <w:ind w:firstLine="420"/>
      </w:pPr>
      <w:r>
        <w:rPr>
          <w:rFonts w:hint="eastAsia"/>
        </w:rPr>
        <w:t>【来源：NB/T 11305.1-2023《电动汽车充放电双向互动 第 1 部分：总则》】</w:t>
      </w:r>
    </w:p>
    <w:p w14:paraId="77CCD521" w14:textId="77777777" w:rsidR="00C52C63" w:rsidRDefault="00000000">
      <w:pPr>
        <w:pStyle w:val="afffff6"/>
        <w:ind w:firstLine="422"/>
        <w:rPr>
          <w:b/>
          <w:bCs/>
        </w:rPr>
      </w:pPr>
      <w:r>
        <w:rPr>
          <w:rFonts w:hint="eastAsia"/>
          <w:b/>
          <w:bCs/>
        </w:rPr>
        <w:t>3.3</w:t>
      </w:r>
    </w:p>
    <w:p w14:paraId="08194016" w14:textId="77777777" w:rsidR="00C52C63" w:rsidRDefault="00000000">
      <w:pPr>
        <w:pStyle w:val="afffff6"/>
        <w:ind w:firstLine="422"/>
        <w:rPr>
          <w:b/>
          <w:bCs/>
        </w:rPr>
      </w:pPr>
      <w:r>
        <w:rPr>
          <w:rFonts w:hint="eastAsia"/>
          <w:b/>
          <w:bCs/>
        </w:rPr>
        <w:lastRenderedPageBreak/>
        <w:t>双模通信 Dual-mode communication</w:t>
      </w:r>
    </w:p>
    <w:p w14:paraId="4BBC5173" w14:textId="77777777" w:rsidR="00C52C63" w:rsidRDefault="00000000">
      <w:pPr>
        <w:pStyle w:val="afffff6"/>
        <w:ind w:firstLine="420"/>
      </w:pPr>
      <w:r>
        <w:rPr>
          <w:rFonts w:hint="eastAsia"/>
        </w:rPr>
        <w:t>同时支持高速电力线载波（HPLC）与高可靠无线通信（HRF）的电力专用通信方式，具备双模自动切换功能，保障通信连续性与稳定性。</w:t>
      </w:r>
    </w:p>
    <w:p w14:paraId="128D913B" w14:textId="77777777" w:rsidR="00C52C63" w:rsidRDefault="00000000">
      <w:pPr>
        <w:pStyle w:val="afffff6"/>
        <w:ind w:firstLine="420"/>
      </w:pPr>
      <w:r>
        <w:rPr>
          <w:rFonts w:hint="eastAsia"/>
        </w:rPr>
        <w:t>【来源：DL/T 698.45-2017《电能信息采集与管理系统 第45部分：面向对象的数据交换协议》（电力通信方式兼容性要求）】</w:t>
      </w:r>
    </w:p>
    <w:p w14:paraId="5C093FDA" w14:textId="77777777" w:rsidR="00C52C63" w:rsidRDefault="00000000">
      <w:pPr>
        <w:pStyle w:val="afffff6"/>
        <w:ind w:firstLine="422"/>
        <w:rPr>
          <w:b/>
          <w:bCs/>
        </w:rPr>
      </w:pPr>
      <w:r>
        <w:rPr>
          <w:rFonts w:hint="eastAsia"/>
          <w:b/>
          <w:bCs/>
        </w:rPr>
        <w:t>3.4</w:t>
      </w:r>
    </w:p>
    <w:p w14:paraId="69E3699B" w14:textId="77777777" w:rsidR="00C52C63" w:rsidRDefault="00000000">
      <w:pPr>
        <w:pStyle w:val="afffff6"/>
        <w:ind w:firstLine="422"/>
        <w:rPr>
          <w:b/>
          <w:bCs/>
        </w:rPr>
      </w:pPr>
      <w:r>
        <w:rPr>
          <w:rFonts w:hint="eastAsia"/>
          <w:b/>
          <w:bCs/>
        </w:rPr>
        <w:t>智能融合终端 Intelligent Fusion Terminal</w:t>
      </w:r>
    </w:p>
    <w:p w14:paraId="5457503A" w14:textId="77777777" w:rsidR="00C52C63" w:rsidRDefault="00000000">
      <w:pPr>
        <w:pStyle w:val="afffff6"/>
        <w:ind w:firstLine="420"/>
      </w:pPr>
      <w:r>
        <w:rPr>
          <w:rFonts w:hint="eastAsia"/>
        </w:rPr>
        <w:t>部署于配电变压器低压侧（配电台区），是低压配电物联网本地自治层的核心控制单元；具备配电台区全量数据采集、就地化分析决策、边缘协同计算、控制策略执行、指令下发与数据双向交互能力，可实现与云端主站、智能电表、充放电桩、分布式新能源设备的互联互通，是支撑台区可观、可测、可调、可控的核心边缘智能设备。【依据标准】国家电网智能融合终端技术规范。</w:t>
      </w:r>
    </w:p>
    <w:p w14:paraId="34AD90A5" w14:textId="77777777" w:rsidR="00C52C63" w:rsidRDefault="00000000">
      <w:pPr>
        <w:pStyle w:val="affc"/>
        <w:spacing w:before="240" w:after="240"/>
        <w:rPr>
          <w:szCs w:val="21"/>
        </w:rPr>
      </w:pPr>
      <w:bookmarkStart w:id="39" w:name="heading_10"/>
      <w:bookmarkStart w:id="40" w:name="_Toc234936484"/>
      <w:r>
        <w:rPr>
          <w:rFonts w:hint="eastAsia"/>
          <w:szCs w:val="21"/>
        </w:rPr>
        <w:t>总体架构</w:t>
      </w:r>
      <w:bookmarkEnd w:id="39"/>
      <w:bookmarkEnd w:id="40"/>
    </w:p>
    <w:p w14:paraId="0192E00A" w14:textId="77777777" w:rsidR="00C52C63" w:rsidRDefault="00000000">
      <w:pPr>
        <w:pStyle w:val="afffff6"/>
        <w:ind w:firstLine="422"/>
        <w:rPr>
          <w:b/>
          <w:bCs/>
        </w:rPr>
      </w:pPr>
      <w:r>
        <w:rPr>
          <w:rFonts w:hint="eastAsia"/>
          <w:b/>
          <w:bCs/>
        </w:rPr>
        <w:t>4.1 双层协同架构</w:t>
      </w:r>
    </w:p>
    <w:p w14:paraId="7AA987CB" w14:textId="77777777" w:rsidR="00C52C63" w:rsidRDefault="00000000">
      <w:pPr>
        <w:pStyle w:val="afffff6"/>
        <w:ind w:firstLine="420"/>
      </w:pPr>
      <w:r>
        <w:rPr>
          <w:rFonts w:hint="eastAsia"/>
        </w:rPr>
        <w:t>系统采用“本地自治层+云边协同层”双层架构，兼顾本地快速响应与全局优化调度，架构设计符合DL/T 2473.1—2022、NB/T 11305.2-2023互联互通要求：</w:t>
      </w:r>
    </w:p>
    <w:p w14:paraId="54CB5E5F" w14:textId="77777777" w:rsidR="00C52C63" w:rsidRDefault="00000000">
      <w:pPr>
        <w:pStyle w:val="afffff6"/>
        <w:ind w:firstLine="420"/>
      </w:pPr>
      <w:r>
        <w:rPr>
          <w:rFonts w:hint="eastAsia"/>
        </w:rPr>
        <w:t>本地自治层：由台区智能融合终端与双模充放电桩组成，负责实时采集台区负荷、电能质量及充放电桩运行数据，自主执行自适应调控策略，实现秒级功率调节，保障本地供电安全，通信中断时可独立运行；</w:t>
      </w:r>
    </w:p>
    <w:p w14:paraId="18F04FFC" w14:textId="77777777" w:rsidR="00C52C63" w:rsidRDefault="00000000">
      <w:pPr>
        <w:pStyle w:val="afffff6"/>
        <w:ind w:firstLine="420"/>
      </w:pPr>
      <w:r>
        <w:rPr>
          <w:rFonts w:hint="eastAsia"/>
        </w:rPr>
        <w:t>云边协同层：由云端管理平台组成，负责大数据分析、全局策略优化、用户需求管理及跨台区协同调度，向本地自治层同步策略参数、负荷预判数据，接收过载告警、V2G充放电统计等关键运行数据。</w:t>
      </w:r>
    </w:p>
    <w:p w14:paraId="5639387C" w14:textId="77777777" w:rsidR="00C52C63" w:rsidRDefault="00000000">
      <w:pPr>
        <w:pStyle w:val="afffff6"/>
        <w:ind w:firstLine="422"/>
        <w:rPr>
          <w:b/>
          <w:bCs/>
        </w:rPr>
      </w:pPr>
      <w:r>
        <w:rPr>
          <w:rFonts w:hint="eastAsia"/>
          <w:b/>
          <w:bCs/>
        </w:rPr>
        <w:t>4.2 协同机制</w:t>
      </w:r>
    </w:p>
    <w:p w14:paraId="6C38C0E4" w14:textId="77777777" w:rsidR="00C52C63" w:rsidRDefault="00000000">
      <w:pPr>
        <w:pStyle w:val="afffff6"/>
        <w:ind w:firstLine="420"/>
      </w:pPr>
      <w:r>
        <w:rPr>
          <w:rFonts w:hint="eastAsia"/>
        </w:rPr>
        <w:t>针对谷段充电起始、节假日负荷骤增等易出现瞬时高峰的场景，云边协同层基于历史数据与负荷预测模型，提前15分钟向本地自治层下发负荷预判数据；本地层采用“预控+实时调节”组合策略，提前分配充放电功率配额，避免台区功率越限。【依据标准】Q/GDW 1591-2014《电动汽车有序充电技术导则》。</w:t>
      </w:r>
    </w:p>
    <w:p w14:paraId="584CCE7B" w14:textId="77777777" w:rsidR="00C52C63" w:rsidRDefault="00000000">
      <w:pPr>
        <w:pStyle w:val="afffff6"/>
        <w:ind w:firstLine="422"/>
        <w:rPr>
          <w:b/>
          <w:bCs/>
        </w:rPr>
      </w:pPr>
      <w:r>
        <w:rPr>
          <w:rFonts w:hint="eastAsia"/>
          <w:b/>
          <w:bCs/>
        </w:rPr>
        <w:t>4.3 数据流向</w:t>
      </w:r>
    </w:p>
    <w:p w14:paraId="159A3501" w14:textId="77777777" w:rsidR="00C52C63" w:rsidRDefault="00000000">
      <w:pPr>
        <w:pStyle w:val="afffff6"/>
        <w:ind w:firstLine="420"/>
      </w:pPr>
      <w:r>
        <w:t>本地数据优先处理：台区负荷、三相电压、电流等实时数据在本地自治层完成采集与分析，调控指</w:t>
      </w:r>
      <w:r>
        <w:rPr>
          <w:rFonts w:hint="eastAsia"/>
        </w:rPr>
        <w:t>令本地生成并下发，指令响应时间≤1秒；【依据标准】DL/T 2473.1—2022《可调节负荷并网运行与控制技术规范》。</w:t>
      </w:r>
    </w:p>
    <w:p w14:paraId="57F0258D" w14:textId="77777777" w:rsidR="00C52C63" w:rsidRDefault="00000000">
      <w:pPr>
        <w:pStyle w:val="afffff6"/>
        <w:ind w:firstLine="420"/>
      </w:pPr>
      <w:r>
        <w:rPr>
          <w:rFonts w:hint="eastAsia"/>
        </w:rPr>
        <w:t>关键数据上传：过载告警、三相不平衡超标、V2G充放电量、设备故障等关键数据同步至云端平台，上传周期≤5秒，数据传输采用加密协议。【依据标准】DL/T 698.45-2017《电能信息采集与管理系统》。</w:t>
      </w:r>
    </w:p>
    <w:p w14:paraId="32DD8949" w14:textId="77777777" w:rsidR="00C52C63" w:rsidRDefault="00000000">
      <w:pPr>
        <w:pStyle w:val="afffff6"/>
        <w:ind w:firstLineChars="0" w:firstLine="0"/>
        <w:jc w:val="left"/>
      </w:pPr>
      <w:r>
        <w:rPr>
          <w:rFonts w:hint="eastAsia"/>
          <w:noProof/>
        </w:rPr>
        <w:drawing>
          <wp:inline distT="0" distB="0" distL="114300" distR="114300" wp14:anchorId="65D33FE5" wp14:editId="7447336B">
            <wp:extent cx="5932170" cy="1780540"/>
            <wp:effectExtent l="0" t="0" r="11430" b="10160"/>
            <wp:docPr id="2" name="图片 2" descr="配电台区充放电系统架构(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配电台区充放电系统架构(1)"/>
                    <pic:cNvPicPr>
                      <a:picLocks noChangeAspect="1"/>
                    </pic:cNvPicPr>
                  </pic:nvPicPr>
                  <pic:blipFill>
                    <a:blip r:embed="rId18"/>
                    <a:stretch>
                      <a:fillRect/>
                    </a:stretch>
                  </pic:blipFill>
                  <pic:spPr>
                    <a:xfrm>
                      <a:off x="0" y="0"/>
                      <a:ext cx="5932170" cy="1780540"/>
                    </a:xfrm>
                    <a:prstGeom prst="rect">
                      <a:avLst/>
                    </a:prstGeom>
                  </pic:spPr>
                </pic:pic>
              </a:graphicData>
            </a:graphic>
          </wp:inline>
        </w:drawing>
      </w:r>
    </w:p>
    <w:p w14:paraId="77E8810B" w14:textId="77777777" w:rsidR="00C52C63" w:rsidRDefault="00000000">
      <w:pPr>
        <w:pStyle w:val="afffff6"/>
        <w:ind w:firstLine="420"/>
        <w:jc w:val="center"/>
      </w:pPr>
      <w:r>
        <w:rPr>
          <w:rFonts w:hint="eastAsia"/>
        </w:rPr>
        <w:t>总体架构图</w:t>
      </w:r>
    </w:p>
    <w:p w14:paraId="2DAB86CC" w14:textId="77777777" w:rsidR="00C52C63" w:rsidRDefault="00000000">
      <w:pPr>
        <w:pStyle w:val="affc"/>
        <w:spacing w:before="240" w:after="240"/>
        <w:rPr>
          <w:szCs w:val="21"/>
        </w:rPr>
      </w:pPr>
      <w:bookmarkStart w:id="41" w:name="heading_11"/>
      <w:bookmarkStart w:id="42" w:name="_Toc234936485"/>
      <w:r>
        <w:rPr>
          <w:rFonts w:hint="eastAsia"/>
          <w:szCs w:val="21"/>
        </w:rPr>
        <w:t>设备通用要求</w:t>
      </w:r>
      <w:bookmarkEnd w:id="41"/>
      <w:bookmarkEnd w:id="42"/>
    </w:p>
    <w:p w14:paraId="285F0711" w14:textId="77777777" w:rsidR="00C52C63" w:rsidRDefault="00000000">
      <w:pPr>
        <w:pStyle w:val="afffff6"/>
        <w:ind w:firstLine="422"/>
        <w:rPr>
          <w:b/>
          <w:bCs/>
        </w:rPr>
      </w:pPr>
      <w:r>
        <w:rPr>
          <w:rFonts w:hint="eastAsia"/>
          <w:b/>
          <w:bCs/>
        </w:rPr>
        <w:t>5.1 智能融合终端</w:t>
      </w:r>
    </w:p>
    <w:p w14:paraId="609EF18A" w14:textId="77777777" w:rsidR="00C52C63" w:rsidRDefault="00000000">
      <w:pPr>
        <w:pStyle w:val="afffff6"/>
        <w:ind w:firstLine="420"/>
      </w:pPr>
      <w:r>
        <w:rPr>
          <w:rFonts w:hint="eastAsia"/>
        </w:rPr>
        <w:lastRenderedPageBreak/>
        <w:t>终端应具备独立的计量处理器及数据存储器，支持电能计量、需量测量、费率和时段、交流模拟量测量、负荷记录等功能，支持不少于最近3日的1min冻结数据存储。</w:t>
      </w:r>
    </w:p>
    <w:p w14:paraId="4CA51738" w14:textId="77777777" w:rsidR="00C52C63" w:rsidRDefault="00000000">
      <w:pPr>
        <w:pStyle w:val="afffff6"/>
        <w:ind w:firstLine="420"/>
      </w:pPr>
      <w:r>
        <w:rPr>
          <w:rFonts w:hint="eastAsia"/>
        </w:rPr>
        <w:t>终端具有交流模拟量采集功能，采集配电变压器低压侧电压、电流、功率、功率因数等。</w:t>
      </w:r>
    </w:p>
    <w:p w14:paraId="7478A23F" w14:textId="77777777" w:rsidR="00C52C63" w:rsidRDefault="00000000">
      <w:pPr>
        <w:pStyle w:val="afffff6"/>
        <w:ind w:firstLine="420"/>
      </w:pPr>
      <w:r>
        <w:rPr>
          <w:rFonts w:hint="eastAsia"/>
        </w:rPr>
        <w:t>电能质量统计包括电压、频率偏差、三相不平衡度、功率因数、谐波等统计。【依据标准】国家电网智能融合终端技术规范。</w:t>
      </w:r>
    </w:p>
    <w:p w14:paraId="52F54219" w14:textId="77777777" w:rsidR="00C52C63" w:rsidRDefault="00000000">
      <w:pPr>
        <w:pStyle w:val="afffff6"/>
        <w:ind w:firstLine="422"/>
        <w:rPr>
          <w:b/>
          <w:bCs/>
        </w:rPr>
      </w:pPr>
      <w:r>
        <w:rPr>
          <w:rFonts w:hint="eastAsia"/>
          <w:b/>
          <w:bCs/>
        </w:rPr>
        <w:t>5.2 充放电设备</w:t>
      </w:r>
    </w:p>
    <w:p w14:paraId="25F592A0" w14:textId="77777777" w:rsidR="00C52C63" w:rsidRDefault="00000000">
      <w:pPr>
        <w:pStyle w:val="afffff6"/>
        <w:ind w:firstLine="420"/>
      </w:pPr>
      <w:r>
        <w:rPr>
          <w:rFonts w:hint="eastAsia"/>
        </w:rPr>
        <w:t>通信要求：兼容HPLC与HRF双模通信，支持DL/T 698.45协议，通信速率≥1Mbps，双模切换时间≤1秒，通信中断自动重试；【依据标准】DL/T 698.45-2017《电能信息采集与管理系统 第45部分：面向对象的数据交换协议》。</w:t>
      </w:r>
    </w:p>
    <w:p w14:paraId="5906B9EC" w14:textId="77777777" w:rsidR="00C52C63" w:rsidRDefault="00000000">
      <w:pPr>
        <w:pStyle w:val="afffff6"/>
        <w:ind w:firstLine="420"/>
      </w:pPr>
      <w:r>
        <w:rPr>
          <w:rFonts w:hint="eastAsia"/>
        </w:rPr>
        <w:t>功率参数：支持0~额定功率连续可调，调节精度≤±5%；【依据标准】GB/T 46148-2025《电动汽车智能充放电设备技术规范》、NB/T 33021-2024《电动汽车非车载充放电装置技术条件》。</w:t>
      </w:r>
    </w:p>
    <w:p w14:paraId="72177C9B" w14:textId="77777777" w:rsidR="00C52C63" w:rsidRDefault="00000000">
      <w:pPr>
        <w:pStyle w:val="afffff6"/>
        <w:ind w:firstLine="420"/>
      </w:pPr>
      <w:r>
        <w:rPr>
          <w:rFonts w:hint="eastAsia"/>
        </w:rPr>
        <w:t>控制模式：具备本地手动控制与远程自动控制双模式，支持用户紧急充电优先级设置，紧急模式下可突破功率限制。</w:t>
      </w:r>
    </w:p>
    <w:p w14:paraId="0A143967" w14:textId="77777777" w:rsidR="00C52C63" w:rsidRDefault="00000000">
      <w:pPr>
        <w:pStyle w:val="afffff6"/>
        <w:ind w:firstLine="422"/>
        <w:rPr>
          <w:b/>
          <w:bCs/>
        </w:rPr>
      </w:pPr>
      <w:r>
        <w:rPr>
          <w:rFonts w:hint="eastAsia"/>
          <w:b/>
          <w:bCs/>
        </w:rPr>
        <w:t>5.3 设备兼容性要求</w:t>
      </w:r>
    </w:p>
    <w:p w14:paraId="44EAD7E5" w14:textId="77777777" w:rsidR="00C52C63" w:rsidRDefault="00000000">
      <w:pPr>
        <w:pStyle w:val="afffff6"/>
        <w:ind w:firstLine="420"/>
      </w:pPr>
      <w:r>
        <w:rPr>
          <w:rFonts w:hint="eastAsia"/>
        </w:rPr>
        <w:t>充放电桩应兼容至少10家主流电动汽车品牌的充放电协议，台区智能融合终端应支持与不同厂家充放电桩的互联互通，互联互通兼容率≥95%，兼容性测试依据NB/T 33008.1、33008.2—2018执行。</w:t>
      </w:r>
    </w:p>
    <w:p w14:paraId="00693DDE" w14:textId="77777777" w:rsidR="00C52C63" w:rsidRDefault="00000000">
      <w:pPr>
        <w:pStyle w:val="affc"/>
        <w:spacing w:before="240" w:after="240"/>
        <w:rPr>
          <w:szCs w:val="21"/>
        </w:rPr>
      </w:pPr>
      <w:bookmarkStart w:id="43" w:name="heading_12"/>
      <w:bookmarkStart w:id="44" w:name="_Toc234936486"/>
      <w:r>
        <w:rPr>
          <w:rFonts w:hint="eastAsia"/>
          <w:szCs w:val="21"/>
        </w:rPr>
        <w:t>通信要求</w:t>
      </w:r>
      <w:bookmarkEnd w:id="43"/>
      <w:bookmarkEnd w:id="44"/>
    </w:p>
    <w:p w14:paraId="607720AC" w14:textId="77777777" w:rsidR="00C52C63" w:rsidRDefault="00000000">
      <w:pPr>
        <w:pStyle w:val="afffff6"/>
        <w:ind w:firstLine="422"/>
        <w:rPr>
          <w:b/>
          <w:bCs/>
        </w:rPr>
      </w:pPr>
      <w:r>
        <w:rPr>
          <w:rFonts w:hint="eastAsia"/>
          <w:b/>
          <w:bCs/>
        </w:rPr>
        <w:t>6.1 通信内容</w:t>
      </w:r>
    </w:p>
    <w:p w14:paraId="552D5B13" w14:textId="77777777" w:rsidR="00C52C63" w:rsidRDefault="00000000">
      <w:pPr>
        <w:pStyle w:val="afffff6"/>
        <w:ind w:firstLine="420"/>
      </w:pPr>
      <w:r>
        <w:rPr>
          <w:rFonts w:hint="eastAsia"/>
        </w:rPr>
        <w:t>6.1.1 上传数据</w:t>
      </w:r>
    </w:p>
    <w:p w14:paraId="480BC20A" w14:textId="77777777" w:rsidR="00C52C63" w:rsidRDefault="00000000">
      <w:pPr>
        <w:pStyle w:val="afffff6"/>
        <w:ind w:firstLine="420"/>
      </w:pPr>
      <w:r>
        <w:rPr>
          <w:rFonts w:hint="eastAsia"/>
        </w:rPr>
        <w:t>台区总负荷、变压器负载率、三相电压/电流、三相不平衡度、功率因数、充放电桩运行状态（在线/离线、充放电功率、剩余充电时间、电池SOC）、高低电压越限告警、设备故障信息、V2G充放电量统计等。</w:t>
      </w:r>
    </w:p>
    <w:p w14:paraId="061FE72F" w14:textId="77777777" w:rsidR="00C52C63" w:rsidRDefault="00000000">
      <w:pPr>
        <w:pStyle w:val="afffff6"/>
        <w:ind w:firstLine="420"/>
      </w:pPr>
      <w:r>
        <w:rPr>
          <w:rFonts w:hint="eastAsia"/>
        </w:rPr>
        <w:t>6.1.2 接收指令</w:t>
      </w:r>
    </w:p>
    <w:p w14:paraId="10F4989F" w14:textId="77777777" w:rsidR="00C52C63" w:rsidRDefault="00000000">
      <w:pPr>
        <w:pStyle w:val="afffff6"/>
        <w:ind w:firstLine="420"/>
      </w:pPr>
      <w:r>
        <w:rPr>
          <w:rFonts w:hint="eastAsia"/>
        </w:rPr>
        <w:t>台区最大允许充放电总功率、功率调节系数、调控优先级、用户需求响应指令、充放电时段限制、模式切换指令（电网优先/用户优先）等。</w:t>
      </w:r>
    </w:p>
    <w:p w14:paraId="128FB520" w14:textId="77777777" w:rsidR="00C52C63" w:rsidRDefault="00000000">
      <w:pPr>
        <w:pStyle w:val="afffff6"/>
        <w:ind w:firstLine="422"/>
        <w:rPr>
          <w:b/>
          <w:bCs/>
        </w:rPr>
      </w:pPr>
      <w:r>
        <w:rPr>
          <w:rFonts w:hint="eastAsia"/>
          <w:b/>
          <w:bCs/>
        </w:rPr>
        <w:t>6.2 通信可靠性</w:t>
      </w:r>
    </w:p>
    <w:p w14:paraId="2E244A4B" w14:textId="77777777" w:rsidR="00C52C63" w:rsidRDefault="00000000">
      <w:pPr>
        <w:pStyle w:val="afffff6"/>
        <w:ind w:firstLine="420"/>
      </w:pPr>
      <w:r>
        <w:rPr>
          <w:rFonts w:hint="eastAsia"/>
        </w:rPr>
        <w:t>双模自动切换：当单一通信模式故障时，系统应在1秒内自动切换至备用模式，调控链路不中断，单次通信中断时间≤3秒，年通信可靠率≥99.9%；【依据标准】DL/T 698.45-2017《电能信息采集与管理系统 第45部分：面向对象的数据交换协议》。</w:t>
      </w:r>
    </w:p>
    <w:p w14:paraId="4142E587" w14:textId="77777777" w:rsidR="00C52C63" w:rsidRDefault="00000000">
      <w:pPr>
        <w:pStyle w:val="afffff6"/>
        <w:ind w:firstLine="420"/>
      </w:pPr>
      <w:r>
        <w:rPr>
          <w:rFonts w:hint="eastAsia"/>
        </w:rPr>
        <w:t>载波通信优化：采用时分多址（TDMA）技术优化通信调度，单台区支持接入充放电桩数量≥60台，通信延时≤500ms，误码率≤10⁻⁶；【依据标准】DL/T 698.45-2017《电能信息采集与管理系统 第45部分：面向对象的数据交换协议》、国家电网载波通信技术规范。</w:t>
      </w:r>
    </w:p>
    <w:p w14:paraId="3E6C546B" w14:textId="77777777" w:rsidR="00C52C63" w:rsidRDefault="00000000">
      <w:pPr>
        <w:pStyle w:val="afffff6"/>
        <w:ind w:firstLine="420"/>
      </w:pPr>
      <w:r>
        <w:rPr>
          <w:rFonts w:hint="eastAsia"/>
        </w:rPr>
        <w:t>通信开放性：载波通信协议应符合国家电网相关开放标准，支持与社会第三方充放电设备兼容接入，提供标准化通信接口。</w:t>
      </w:r>
    </w:p>
    <w:p w14:paraId="5CEF67AF" w14:textId="77777777" w:rsidR="00C52C63" w:rsidRDefault="00000000">
      <w:pPr>
        <w:pStyle w:val="afffff6"/>
        <w:ind w:firstLine="422"/>
        <w:rPr>
          <w:b/>
          <w:bCs/>
        </w:rPr>
      </w:pPr>
      <w:r>
        <w:rPr>
          <w:rFonts w:hint="eastAsia"/>
          <w:b/>
          <w:bCs/>
        </w:rPr>
        <w:t>6.3 通信安全</w:t>
      </w:r>
    </w:p>
    <w:p w14:paraId="6769841B" w14:textId="77777777" w:rsidR="00C52C63" w:rsidRDefault="00000000">
      <w:pPr>
        <w:pStyle w:val="afffff6"/>
        <w:ind w:firstLine="420"/>
      </w:pPr>
      <w:r>
        <w:rPr>
          <w:rFonts w:hint="eastAsia"/>
        </w:rPr>
        <w:t>数据加密：采用软硬结合的加密方式，数据传输采用AES-256加密算法，设备接入采用密钥认证机制，密钥定期更新周期≤90天；【依据标准】《电力行业网络安全等级保护实施指南》、Q/GDW 1591-2014《电动汽车有序充电技术导则》。</w:t>
      </w:r>
    </w:p>
    <w:p w14:paraId="55FDF05A" w14:textId="77777777" w:rsidR="00C52C63" w:rsidRDefault="00000000">
      <w:pPr>
        <w:pStyle w:val="afffff6"/>
        <w:ind w:firstLine="420"/>
      </w:pPr>
      <w:r>
        <w:rPr>
          <w:rFonts w:hint="eastAsia"/>
        </w:rPr>
        <w:t>安全监测：建立通信异常监测与告警机制，当出现通信数据篡改、非法接入、恶意攻击等安全事件时，立即切断相关充放电桩的电网交互，同时向云端平台告警，告警响应时间≤100ms；【依据标准】DL/T 2473.1—2022《可调节负荷并网运行与控制技术规范 第1部分：资源接入》。</w:t>
      </w:r>
    </w:p>
    <w:p w14:paraId="09FA7FCB" w14:textId="77777777" w:rsidR="00C52C63" w:rsidRDefault="00000000">
      <w:pPr>
        <w:pStyle w:val="afffff6"/>
        <w:ind w:firstLine="420"/>
      </w:pPr>
      <w:r>
        <w:rPr>
          <w:rFonts w:hint="eastAsia"/>
        </w:rPr>
        <w:t>固件升级：支持远程固件升级，升级过程具备断点续传、校验回滚功能，防止升级失败导致设备故障。</w:t>
      </w:r>
    </w:p>
    <w:p w14:paraId="6A055314" w14:textId="77777777" w:rsidR="00C52C63" w:rsidRDefault="00000000">
      <w:pPr>
        <w:pStyle w:val="affc"/>
        <w:spacing w:before="240" w:after="240"/>
        <w:rPr>
          <w:szCs w:val="21"/>
        </w:rPr>
      </w:pPr>
      <w:bookmarkStart w:id="45" w:name="heading_13"/>
      <w:bookmarkStart w:id="46" w:name="_Toc234936487"/>
      <w:r>
        <w:rPr>
          <w:rFonts w:hint="eastAsia"/>
          <w:szCs w:val="21"/>
        </w:rPr>
        <w:t>界面要求</w:t>
      </w:r>
      <w:bookmarkEnd w:id="45"/>
      <w:bookmarkEnd w:id="46"/>
    </w:p>
    <w:p w14:paraId="69511947" w14:textId="77777777" w:rsidR="00C52C63" w:rsidRDefault="00000000">
      <w:pPr>
        <w:pStyle w:val="afffff6"/>
        <w:ind w:firstLine="422"/>
        <w:rPr>
          <w:b/>
          <w:bCs/>
        </w:rPr>
      </w:pPr>
      <w:r>
        <w:rPr>
          <w:rFonts w:hint="eastAsia"/>
          <w:b/>
          <w:bCs/>
        </w:rPr>
        <w:lastRenderedPageBreak/>
        <w:t>7.1 云端平台界面</w:t>
      </w:r>
    </w:p>
    <w:p w14:paraId="6743B206" w14:textId="77777777" w:rsidR="00C52C63" w:rsidRDefault="00000000">
      <w:pPr>
        <w:pStyle w:val="afffff6"/>
        <w:ind w:firstLine="420"/>
      </w:pPr>
      <w:r>
        <w:rPr>
          <w:rFonts w:hint="eastAsia"/>
        </w:rPr>
        <w:t>数据可视化：实时显示台区总负荷、变压器负载率、三相不平衡度、各充放电桩运行状态及电能质量数据，支持曲线趋势图、柱状图、饼图等展示形式，数据刷新周期≤1秒；【依据标准】DL/T 334-2010《配电网自动化技术导则》。</w:t>
      </w:r>
    </w:p>
    <w:p w14:paraId="2B118C56" w14:textId="77777777" w:rsidR="00C52C63" w:rsidRDefault="00000000">
      <w:pPr>
        <w:pStyle w:val="afffff6"/>
        <w:ind w:firstLine="420"/>
      </w:pPr>
      <w:r>
        <w:rPr>
          <w:rFonts w:hint="eastAsia"/>
        </w:rPr>
        <w:t>控制功能：支持手动下发功率调节指令、设置调控优先级、切换调控模式，支持批量操作与单桩精准控制，操作日志可追溯；</w:t>
      </w:r>
    </w:p>
    <w:p w14:paraId="5B419841" w14:textId="77777777" w:rsidR="00C52C63" w:rsidRDefault="00000000">
      <w:pPr>
        <w:pStyle w:val="afffff6"/>
        <w:ind w:firstLine="420"/>
      </w:pPr>
      <w:r>
        <w:rPr>
          <w:rFonts w:hint="eastAsia"/>
        </w:rPr>
        <w:t>告警功能：针对过载、电压越限、设备故障、通信异常等情况，提供声光告警、短信推送、APP推送等提醒方式，支持告警分级（一般/严重/紧急）、历史查询与统计分析。【依据标准】DL/T 334-2010《配电网自动化技术导则》。</w:t>
      </w:r>
    </w:p>
    <w:p w14:paraId="7E7AEDB8" w14:textId="77777777" w:rsidR="00C52C63" w:rsidRDefault="00000000">
      <w:pPr>
        <w:pStyle w:val="afffff6"/>
        <w:ind w:firstLine="422"/>
        <w:rPr>
          <w:b/>
          <w:bCs/>
        </w:rPr>
      </w:pPr>
      <w:r>
        <w:rPr>
          <w:rFonts w:hint="eastAsia"/>
          <w:b/>
          <w:bCs/>
        </w:rPr>
        <w:t>7.2 本地终端界面</w:t>
      </w:r>
    </w:p>
    <w:p w14:paraId="4CFEB290" w14:textId="77777777" w:rsidR="00C52C63" w:rsidRDefault="00000000">
      <w:pPr>
        <w:pStyle w:val="afffff6"/>
        <w:ind w:firstLine="420"/>
      </w:pPr>
      <w:r>
        <w:rPr>
          <w:rFonts w:hint="eastAsia"/>
        </w:rPr>
        <w:t>智能融合终端：配备液晶显示屏，显示核心运行参数（台区总功率、电压、电流、调控状态、通信模式），支持本地参数设置、故障查询及手动切换调控模式；【依据标准】DL/T 2473.1—2022《可调节负荷并网运行与控制技术规范 第1部分：资源接入》。</w:t>
      </w:r>
    </w:p>
    <w:p w14:paraId="62152EEE" w14:textId="77777777" w:rsidR="00C52C63" w:rsidRDefault="00000000">
      <w:pPr>
        <w:pStyle w:val="afffff6"/>
        <w:ind w:firstLine="420"/>
      </w:pPr>
      <w:r>
        <w:rPr>
          <w:rFonts w:hint="eastAsia"/>
        </w:rPr>
        <w:t>充放电桩：显示当前充放电功率、剩余时间、电池SOC、调控模式、费用统计等信息，配备紧急停止按钮，支持用户手动发起紧急充电申请，申请响应时间≤30秒。【依据标准】NB/T 33008.2—2018《电动汽车充电设备检验试验规范 第2部分：交流充电桩》。</w:t>
      </w:r>
    </w:p>
    <w:p w14:paraId="61B63A86" w14:textId="77777777" w:rsidR="00C52C63" w:rsidRDefault="00000000">
      <w:pPr>
        <w:pStyle w:val="affc"/>
        <w:spacing w:before="240" w:after="240"/>
        <w:rPr>
          <w:szCs w:val="21"/>
        </w:rPr>
      </w:pPr>
      <w:bookmarkStart w:id="47" w:name="heading_14"/>
      <w:bookmarkStart w:id="48" w:name="_Toc234936488"/>
      <w:r>
        <w:rPr>
          <w:rFonts w:hint="eastAsia"/>
          <w:szCs w:val="21"/>
        </w:rPr>
        <w:t>台区自适应调控策略要求</w:t>
      </w:r>
      <w:bookmarkEnd w:id="47"/>
      <w:bookmarkEnd w:id="48"/>
    </w:p>
    <w:p w14:paraId="26F00D42" w14:textId="77777777" w:rsidR="00C52C63" w:rsidRDefault="00000000">
      <w:pPr>
        <w:pStyle w:val="afffff6"/>
        <w:ind w:firstLine="420"/>
      </w:pPr>
      <w:r>
        <w:rPr>
          <w:rFonts w:hint="eastAsia"/>
        </w:rPr>
        <w:t>一台区一策略：结合台区容量、负荷特性（峰谷时段分布、三相平衡状况）、用户类型（居民用户/公共用户）、充放电桩类型（交流/直流）、光伏出力（光储充场景）等因素，定制差异化调控策略；</w:t>
      </w:r>
    </w:p>
    <w:p w14:paraId="62396A00" w14:textId="77777777" w:rsidR="00C52C63" w:rsidRDefault="00000000">
      <w:pPr>
        <w:pStyle w:val="afffff6"/>
        <w:ind w:firstLine="420"/>
      </w:pPr>
      <w:r>
        <w:rPr>
          <w:rFonts w:hint="eastAsia"/>
        </w:rPr>
        <w:t>双优先适配：支持“电网优先”与“用户优先”两种调控模式切换，电网负荷紧张时采用电网优先，保障供电安全；电网负荷宽松时采用用户优先，满足充电时效需求，模式切换无冲击；</w:t>
      </w:r>
    </w:p>
    <w:p w14:paraId="4FA477B6" w14:textId="77777777" w:rsidR="00C52C63" w:rsidRDefault="00000000">
      <w:pPr>
        <w:pStyle w:val="afffff6"/>
        <w:ind w:firstLine="420"/>
      </w:pPr>
      <w:r>
        <w:rPr>
          <w:rFonts w:hint="eastAsia"/>
        </w:rPr>
        <w:t>全场景覆盖：针对不同应用场景制定专项调控策略，兼顾安全性、经济性与用户体验；</w:t>
      </w:r>
    </w:p>
    <w:p w14:paraId="739168AA" w14:textId="77777777" w:rsidR="00C52C63" w:rsidRDefault="00000000">
      <w:pPr>
        <w:pStyle w:val="afffff6"/>
        <w:ind w:firstLine="420"/>
      </w:pPr>
      <w:r>
        <w:rPr>
          <w:rFonts w:hint="eastAsia"/>
        </w:rPr>
        <w:t>合规性原则：调控过程需满足GB/T 15543—2019、GB/T 36278—2018等标准对电能质量的要求。</w:t>
      </w:r>
    </w:p>
    <w:p w14:paraId="2C694303" w14:textId="77777777" w:rsidR="00C52C63" w:rsidRDefault="00000000">
      <w:pPr>
        <w:pStyle w:val="afffff6"/>
        <w:ind w:firstLine="420"/>
      </w:pPr>
      <w:r>
        <w:rPr>
          <w:rFonts w:hint="eastAsia"/>
        </w:rPr>
        <w:t>台区自适应调控策略要求详见附件。</w:t>
      </w:r>
    </w:p>
    <w:p w14:paraId="5D3C8A4D" w14:textId="77777777" w:rsidR="00C52C63" w:rsidRDefault="00000000">
      <w:pPr>
        <w:pStyle w:val="affc"/>
        <w:spacing w:before="240" w:after="240"/>
        <w:rPr>
          <w:szCs w:val="21"/>
        </w:rPr>
      </w:pPr>
      <w:bookmarkStart w:id="49" w:name="heading_19"/>
      <w:bookmarkStart w:id="50" w:name="_Toc234936489"/>
      <w:r>
        <w:rPr>
          <w:rFonts w:hint="eastAsia"/>
          <w:szCs w:val="21"/>
        </w:rPr>
        <w:t>安全要求</w:t>
      </w:r>
      <w:bookmarkEnd w:id="49"/>
      <w:bookmarkEnd w:id="50"/>
    </w:p>
    <w:p w14:paraId="76929F5C" w14:textId="77777777" w:rsidR="00C52C63" w:rsidRDefault="00000000">
      <w:pPr>
        <w:pStyle w:val="afffff6"/>
        <w:ind w:firstLine="422"/>
        <w:rPr>
          <w:b/>
          <w:bCs/>
        </w:rPr>
      </w:pPr>
      <w:bookmarkStart w:id="51" w:name="heading_20"/>
      <w:r>
        <w:rPr>
          <w:rFonts w:hint="eastAsia"/>
          <w:b/>
          <w:bCs/>
        </w:rPr>
        <w:t>9.1 电气安全</w:t>
      </w:r>
      <w:bookmarkEnd w:id="51"/>
    </w:p>
    <w:p w14:paraId="71F88222" w14:textId="77777777" w:rsidR="00C52C63" w:rsidRDefault="00000000">
      <w:pPr>
        <w:pStyle w:val="afffb"/>
        <w:ind w:firstLineChars="200" w:firstLine="420"/>
      </w:pPr>
      <w:r>
        <w:rPr>
          <w:rFonts w:hint="eastAsia"/>
        </w:rPr>
        <w:t xml:space="preserve">9.1.1 </w:t>
      </w:r>
      <w:r>
        <w:t>充放电桩</w:t>
      </w:r>
    </w:p>
    <w:p w14:paraId="65A539FA" w14:textId="77777777" w:rsidR="00C52C63" w:rsidRDefault="00000000">
      <w:pPr>
        <w:pStyle w:val="afffff6"/>
        <w:ind w:firstLine="420"/>
      </w:pPr>
      <w:r>
        <w:rPr>
          <w:rFonts w:hint="eastAsia"/>
        </w:rPr>
        <w:t>绝缘电阻：≥10MΩ（符合GB/T 18487.1-2023要求），每运行6个月应进行一次绝缘检测，检测方法依据NB/T 33008.2—2018；【依据标准】GB/T 18487.1-2023《电动车辆传导充电系统 第1部分：通用要求》、NB/T 33008.2—2018《电动汽车充电设备检验试验规范 第2部分：交流充电桩》。</w:t>
      </w:r>
    </w:p>
    <w:p w14:paraId="0EAE0DC1" w14:textId="77777777" w:rsidR="00C52C63" w:rsidRDefault="00000000">
      <w:pPr>
        <w:pStyle w:val="afffff6"/>
        <w:ind w:firstLine="420"/>
      </w:pPr>
      <w:r>
        <w:rPr>
          <w:rFonts w:hint="eastAsia"/>
        </w:rPr>
        <w:t>保护功能：具备过流、过压、短路、漏电、过温、浪涌保护等功能，故障响应时间≤10ms，保护动作正确率100%，漏电保护电流≤30mA（交流）、≤6mA（直流）；【依据标准】GB/T 18487.1-2023《电动车辆传导充电系统 第1部分：通用要求》。</w:t>
      </w:r>
    </w:p>
    <w:p w14:paraId="46526819" w14:textId="77777777" w:rsidR="00C52C63" w:rsidRDefault="00000000">
      <w:pPr>
        <w:pStyle w:val="afffff6"/>
        <w:ind w:firstLine="420"/>
      </w:pPr>
      <w:r>
        <w:rPr>
          <w:rFonts w:hint="eastAsia"/>
        </w:rPr>
        <w:t>外壳防护等级：户外型充放电桩防护等级≥IP54，户内型≥IP32，具备防紫外线、防腐蚀能力；【依据标准】GB/T 18487.1-2023《电动车辆传导充电系统 第1部分：通用要求》。</w:t>
      </w:r>
    </w:p>
    <w:p w14:paraId="62706FC1" w14:textId="77777777" w:rsidR="00C52C63" w:rsidRDefault="00000000">
      <w:pPr>
        <w:pStyle w:val="afffff6"/>
        <w:ind w:firstLine="420"/>
      </w:pPr>
      <w:r>
        <w:rPr>
          <w:rFonts w:hint="eastAsia"/>
        </w:rPr>
        <w:t>电磁兼容：满足GB/T 17626系列标准要求，抗电磁干扰能力达标，不对电网及周边设备造成干扰。【依据标准】GB/T 17626系列标准。</w:t>
      </w:r>
    </w:p>
    <w:p w14:paraId="0E7C35CE" w14:textId="77777777" w:rsidR="00C52C63" w:rsidRDefault="00000000">
      <w:pPr>
        <w:pStyle w:val="afffb"/>
        <w:ind w:firstLineChars="200" w:firstLine="420"/>
      </w:pPr>
      <w:r>
        <w:rPr>
          <w:rFonts w:hint="eastAsia"/>
        </w:rPr>
        <w:t xml:space="preserve">9.1.2 </w:t>
      </w:r>
      <w:r>
        <w:t>台区智能融合终端</w:t>
      </w:r>
    </w:p>
    <w:p w14:paraId="4E28C885" w14:textId="77777777" w:rsidR="00C52C63" w:rsidRDefault="00000000">
      <w:pPr>
        <w:pStyle w:val="afffff6"/>
        <w:ind w:firstLine="420"/>
      </w:pPr>
      <w:r>
        <w:rPr>
          <w:rFonts w:hint="eastAsia"/>
        </w:rPr>
        <w:t>接地电阻：≤4Ω，接地方式符合DL/T 334-2010要求，采用保护接地与工作接地分开设置；【依据标准】DL/T 334-2010《配电网自动化技术导则》。</w:t>
      </w:r>
    </w:p>
    <w:p w14:paraId="0DA1885C" w14:textId="77777777" w:rsidR="00C52C63" w:rsidRDefault="00000000">
      <w:pPr>
        <w:pStyle w:val="afffff6"/>
        <w:ind w:firstLine="420"/>
      </w:pPr>
      <w:r>
        <w:rPr>
          <w:rFonts w:hint="eastAsia"/>
        </w:rPr>
        <w:t>防雷等级：符合GB/T 17626.5-2019要求，电源端口、通信端口具备二级防雷保护功能，耐浪涌电压≥2kV；【依据标准】GB/T 17626.5-2019《电磁兼容 试验和测量技术 浪涌（冲击）抗扰度试验》。</w:t>
      </w:r>
    </w:p>
    <w:p w14:paraId="08F8F66F" w14:textId="77777777" w:rsidR="00C52C63" w:rsidRDefault="00000000">
      <w:pPr>
        <w:pStyle w:val="afffff6"/>
        <w:ind w:firstLine="420"/>
      </w:pPr>
      <w:r>
        <w:rPr>
          <w:rFonts w:hint="eastAsia"/>
        </w:rPr>
        <w:lastRenderedPageBreak/>
        <w:t>电气绝缘：电源端口与信号端口之间绝缘电阻≥100MΩ，耐受交流电压2kV、1分钟无击穿。【依据标准】GB/T 18487.1-2023《电动车辆传导充电系统 第1部分：通用要求》。</w:t>
      </w:r>
    </w:p>
    <w:p w14:paraId="5212BEF7" w14:textId="77777777" w:rsidR="00C52C63" w:rsidRDefault="00000000">
      <w:pPr>
        <w:pStyle w:val="afffff6"/>
        <w:ind w:firstLine="422"/>
        <w:rPr>
          <w:b/>
          <w:bCs/>
        </w:rPr>
      </w:pPr>
      <w:bookmarkStart w:id="52" w:name="heading_21"/>
      <w:r>
        <w:rPr>
          <w:rFonts w:hint="eastAsia"/>
          <w:b/>
          <w:bCs/>
        </w:rPr>
        <w:t>9.2 电网交互安全</w:t>
      </w:r>
      <w:bookmarkEnd w:id="52"/>
    </w:p>
    <w:p w14:paraId="3434DDE0" w14:textId="77777777" w:rsidR="00C52C63" w:rsidRDefault="00000000">
      <w:pPr>
        <w:pStyle w:val="afffff6"/>
        <w:ind w:firstLine="420"/>
      </w:pPr>
      <w:r>
        <w:rPr>
          <w:rFonts w:hint="eastAsia"/>
        </w:rPr>
        <w:t>功率调节限制：单次功率变化量≤10%额定功率，避免电压波动超标（符合GB/T 36278—2018要求），功率调节速率可配置；【依据标准】GB/T 36278—2018《电动汽车充换电设施接入配电网技术规范》。</w:t>
      </w:r>
    </w:p>
    <w:p w14:paraId="6B30B38A" w14:textId="77777777" w:rsidR="00C52C63" w:rsidRDefault="00000000">
      <w:pPr>
        <w:pStyle w:val="afffff6"/>
        <w:ind w:firstLine="420"/>
      </w:pPr>
      <w:r>
        <w:rPr>
          <w:rFonts w:hint="eastAsia"/>
        </w:rPr>
        <w:t>并网安全：充放电桩并网时应满足频率（50Hz±0.5Hz）、电压、相位等同步要求，并网冲击电流≤额定电流的1.5倍，并网切换无电弧；【依据标准】GB/T 36278—2018《电动汽车充换电设施接入配电网技术规范》。</w:t>
      </w:r>
    </w:p>
    <w:p w14:paraId="466494D1" w14:textId="77777777" w:rsidR="00C52C63" w:rsidRDefault="00000000">
      <w:pPr>
        <w:pStyle w:val="afffff6"/>
        <w:ind w:firstLine="420"/>
      </w:pPr>
      <w:r>
        <w:rPr>
          <w:rFonts w:hint="eastAsia"/>
        </w:rPr>
        <w:t>孤岛防护：具备被动式+主动式双重孤岛检测功能，检测时间≤2秒，孤岛状态下立即切断与电网的连接，避免反送电风险，符合GB/T 38755-2020要求；【依据标准】GB/T 38755-2020《储能系统并网技术要求》。</w:t>
      </w:r>
    </w:p>
    <w:p w14:paraId="1BADEE1E" w14:textId="77777777" w:rsidR="00C52C63" w:rsidRDefault="00000000">
      <w:pPr>
        <w:pStyle w:val="afffff6"/>
        <w:ind w:firstLine="420"/>
      </w:pPr>
      <w:r>
        <w:rPr>
          <w:rFonts w:hint="eastAsia"/>
        </w:rPr>
        <w:t>频率电压响应：具备频率、电压异常时的主动退出功能，频率低于48.5Hz或高于51.5Hz、电压低于85%额定电压或高于115%额定电压时，立即停止充放电。【依据标准】GB/T 36278—2018《电动汽车充换电设施接入配电网技术规范》、GB/T 46148-2025《电动汽车智能充放电设备技术规范》。</w:t>
      </w:r>
    </w:p>
    <w:p w14:paraId="7A94C6B8" w14:textId="77777777" w:rsidR="00C52C63" w:rsidRDefault="00000000">
      <w:pPr>
        <w:pStyle w:val="afffff6"/>
        <w:ind w:firstLine="422"/>
        <w:rPr>
          <w:b/>
          <w:bCs/>
        </w:rPr>
      </w:pPr>
      <w:bookmarkStart w:id="53" w:name="heading_22"/>
      <w:r>
        <w:rPr>
          <w:rFonts w:hint="eastAsia"/>
          <w:b/>
          <w:bCs/>
        </w:rPr>
        <w:t>9.3 信息安全与保密</w:t>
      </w:r>
      <w:bookmarkEnd w:id="53"/>
    </w:p>
    <w:p w14:paraId="3898682C" w14:textId="77777777" w:rsidR="00C52C63" w:rsidRDefault="00000000">
      <w:pPr>
        <w:pStyle w:val="afffff6"/>
        <w:ind w:firstLine="420"/>
      </w:pPr>
      <w:r>
        <w:rPr>
          <w:rFonts w:hint="eastAsia"/>
        </w:rPr>
        <w:t>数据安全：用户隐私数据（身份信息、充电记录、位置信息等）采用加密存储，仅授权人员可访问，数据留存时间符合《个人信息保护法》要求，留存期满后安全销毁；【依据标准】《中华人民共和国个人信息保护法》。</w:t>
      </w:r>
    </w:p>
    <w:p w14:paraId="49E1260B" w14:textId="77777777" w:rsidR="00C52C63" w:rsidRDefault="00000000">
      <w:pPr>
        <w:pStyle w:val="afffff6"/>
        <w:ind w:firstLine="420"/>
      </w:pPr>
      <w:r>
        <w:rPr>
          <w:rFonts w:hint="eastAsia"/>
        </w:rPr>
        <w:t>设备安全：充放电桩、台区智能融合终端应具备固件升级安全校验机制，防止恶意篡改，支持设备身份唯一标识与接入认证；【依据标准】《电力行业网络安全等级保护实施指南》。</w:t>
      </w:r>
    </w:p>
    <w:p w14:paraId="5D7D4777" w14:textId="77777777" w:rsidR="00C52C63" w:rsidRDefault="00000000">
      <w:pPr>
        <w:pStyle w:val="afffff6"/>
        <w:ind w:firstLine="420"/>
      </w:pPr>
      <w:r>
        <w:rPr>
          <w:rFonts w:hint="eastAsia"/>
        </w:rPr>
        <w:t>保密要求：涉及电网运行数据、台区负荷数据、调度指令等敏感信息，应严格遵守《电力行业数据安全管理办法》《个人信息保护法》相关规定。【依据标准】国家能源局《电力行业数据安全管理办法》、《中华人民共和国个人信息保护法》。</w:t>
      </w:r>
    </w:p>
    <w:p w14:paraId="2A2B8769" w14:textId="77777777" w:rsidR="00C52C63" w:rsidRDefault="00000000">
      <w:pPr>
        <w:pStyle w:val="affc"/>
        <w:spacing w:before="240" w:after="240"/>
        <w:rPr>
          <w:szCs w:val="21"/>
        </w:rPr>
      </w:pPr>
      <w:bookmarkStart w:id="54" w:name="heading_23"/>
      <w:bookmarkStart w:id="55" w:name="_Toc234936490"/>
      <w:r>
        <w:rPr>
          <w:rFonts w:hint="eastAsia"/>
          <w:szCs w:val="21"/>
        </w:rPr>
        <w:t>检验与验收</w:t>
      </w:r>
      <w:bookmarkEnd w:id="54"/>
      <w:bookmarkEnd w:id="55"/>
    </w:p>
    <w:p w14:paraId="62F67F30" w14:textId="77777777" w:rsidR="00C52C63" w:rsidRDefault="00000000">
      <w:pPr>
        <w:pStyle w:val="afffb"/>
        <w:ind w:firstLineChars="200" w:firstLine="420"/>
      </w:pPr>
      <w:r>
        <w:rPr>
          <w:rFonts w:hint="eastAsia"/>
        </w:rPr>
        <w:t xml:space="preserve">10.1 </w:t>
      </w:r>
      <w:r>
        <w:t>验收前提</w:t>
      </w:r>
    </w:p>
    <w:p w14:paraId="257A4F8C" w14:textId="77777777" w:rsidR="00C52C63" w:rsidRDefault="00000000">
      <w:pPr>
        <w:pStyle w:val="afffff6"/>
        <w:ind w:firstLine="420"/>
      </w:pPr>
      <w:r>
        <w:rPr>
          <w:rFonts w:hint="eastAsia"/>
        </w:rPr>
        <w:t>系统安装完成后，需完成设备调试、试运行（试运行时长不少于72小时），试运行期间无设备故障、调控异常及电能质量超标问题，方可申请现场验收。【依据标准】Q/GDW 1591-2014《电动汽车有序充电技术导则》。</w:t>
      </w:r>
    </w:p>
    <w:p w14:paraId="604A720B" w14:textId="77777777" w:rsidR="00C52C63" w:rsidRDefault="00000000">
      <w:pPr>
        <w:pStyle w:val="afffb"/>
        <w:ind w:firstLineChars="200" w:firstLine="420"/>
      </w:pPr>
      <w:r>
        <w:rPr>
          <w:rFonts w:hint="eastAsia"/>
        </w:rPr>
        <w:t xml:space="preserve">10.2 </w:t>
      </w:r>
      <w:r>
        <w:t>验收内容</w:t>
      </w:r>
    </w:p>
    <w:p w14:paraId="2305F514" w14:textId="77777777" w:rsidR="00C52C63" w:rsidRDefault="00000000">
      <w:pPr>
        <w:pStyle w:val="afffff6"/>
        <w:ind w:firstLine="420"/>
      </w:pPr>
      <w:r>
        <w:rPr>
          <w:rFonts w:hint="eastAsia"/>
        </w:rPr>
        <w:t>资料核查：核查设备出厂合格证、检验报告、安装调试记录、通信协议适配证明、接地检测报告等资料的完整性与规范性；</w:t>
      </w:r>
    </w:p>
    <w:p w14:paraId="3697B504" w14:textId="77777777" w:rsidR="00C52C63" w:rsidRDefault="00000000">
      <w:pPr>
        <w:pStyle w:val="afffff6"/>
        <w:ind w:firstLine="420"/>
      </w:pPr>
      <w:r>
        <w:rPr>
          <w:rFonts w:hint="eastAsia"/>
        </w:rPr>
        <w:t>现场测试：通信测试：验证双模通信切换可靠性，模拟单一通信模式故障，切换时间≤1秒，连续测试100次无异常；调控测试：模拟台区负载率达85%场景，验证功率调节启动及时性，调节精度≤±5%，三相不平衡度调控后≤4%；安全测试：抽检充放电桩漏电保护功能、孤岛检测功能，故障响应时间≤10ms，孤岛检测时间≤2秒；电能质量测试：验证电压偏差、电压波动等指标符合GB/T 36278—2018要求，单次功率调节电压波动≤±2%；</w:t>
      </w:r>
    </w:p>
    <w:p w14:paraId="75082F7E" w14:textId="77777777" w:rsidR="00C52C63" w:rsidRDefault="00000000">
      <w:pPr>
        <w:pStyle w:val="afffff6"/>
        <w:ind w:firstLine="420"/>
      </w:pPr>
      <w:r>
        <w:rPr>
          <w:rFonts w:hint="eastAsia"/>
        </w:rPr>
        <w:t>验收判定：资料核查合格且现场测试所有项目达标，判定为验收合格；单项不达标需限期整改（整改期限≤7天），整改后复检合格方可通过验收，复检仍不合格则需返工后重新申请验收。【依据标准】本标准4.3、5.3、6.2章节，电力行业工程验收通用惯例。</w:t>
      </w:r>
    </w:p>
    <w:p w14:paraId="5612FB32" w14:textId="77777777" w:rsidR="00C52C63" w:rsidRDefault="00000000">
      <w:pPr>
        <w:pStyle w:val="affc"/>
        <w:spacing w:before="240" w:after="240"/>
        <w:rPr>
          <w:szCs w:val="21"/>
        </w:rPr>
      </w:pPr>
      <w:bookmarkStart w:id="56" w:name="heading_26"/>
      <w:bookmarkStart w:id="57" w:name="_Toc234936491"/>
      <w:r>
        <w:rPr>
          <w:rFonts w:hint="eastAsia"/>
          <w:szCs w:val="21"/>
        </w:rPr>
        <w:t>运行与维护</w:t>
      </w:r>
      <w:bookmarkEnd w:id="56"/>
      <w:bookmarkEnd w:id="57"/>
    </w:p>
    <w:p w14:paraId="313B81E9" w14:textId="77777777" w:rsidR="00C52C63" w:rsidRDefault="00000000">
      <w:pPr>
        <w:pStyle w:val="afffff6"/>
        <w:ind w:firstLine="422"/>
        <w:rPr>
          <w:b/>
          <w:bCs/>
        </w:rPr>
      </w:pPr>
      <w:bookmarkStart w:id="58" w:name="heading_27"/>
      <w:r>
        <w:rPr>
          <w:rFonts w:hint="eastAsia"/>
          <w:b/>
          <w:bCs/>
        </w:rPr>
        <w:t>11.1 日常运行管理</w:t>
      </w:r>
      <w:bookmarkEnd w:id="58"/>
    </w:p>
    <w:p w14:paraId="52F38BD4" w14:textId="77777777" w:rsidR="00C52C63" w:rsidRDefault="00000000">
      <w:pPr>
        <w:pStyle w:val="afffff6"/>
        <w:ind w:firstLine="420"/>
      </w:pPr>
      <w:r>
        <w:rPr>
          <w:rFonts w:hint="eastAsia"/>
        </w:rPr>
        <w:lastRenderedPageBreak/>
        <w:t>运行监测：云端平台需24小时实时监测系统运行状态，重点监控台区负载率、三相不平衡度、充放电桩运行参数及通信链路状态，数据刷新周期≤1秒，异常告警响应时间≤30秒；</w:t>
      </w:r>
    </w:p>
    <w:p w14:paraId="64482918" w14:textId="77777777" w:rsidR="00C52C63" w:rsidRDefault="00000000">
      <w:pPr>
        <w:pStyle w:val="afffff6"/>
        <w:ind w:firstLine="420"/>
      </w:pPr>
      <w:r>
        <w:rPr>
          <w:rFonts w:hint="eastAsia"/>
        </w:rPr>
        <w:t>模式管理：根据电网负荷变化，合理切换“电网优先”“用户优先”调控模式，高峰时段（17:00-23:00）默认电网优先，谷段（0:00-8:00）默认用户优先，模式切换无功率冲击；</w:t>
      </w:r>
    </w:p>
    <w:p w14:paraId="3F5D58D5" w14:textId="77777777" w:rsidR="00C52C63" w:rsidRDefault="00000000">
      <w:pPr>
        <w:pStyle w:val="afffff6"/>
        <w:ind w:firstLine="420"/>
      </w:pPr>
      <w:r>
        <w:rPr>
          <w:rFonts w:hint="eastAsia"/>
        </w:rPr>
        <w:t>数据管理：运行数据需留存不少于1年，包含充放电记录、调控日志、告警信息、电能质量数据等，支持数据导出与追溯，数据存储符合《电力行业数据安全管理办法》要求。【依据标准】DL/T 698.45-2017《电能信息采集与管理系统 第45部分：面向对象的数据交换协议》、《电力行业数据安全管理办法》。</w:t>
      </w:r>
    </w:p>
    <w:p w14:paraId="7B25B86B" w14:textId="77777777" w:rsidR="00C52C63" w:rsidRDefault="00000000">
      <w:pPr>
        <w:pStyle w:val="afffff6"/>
        <w:ind w:firstLine="422"/>
        <w:rPr>
          <w:b/>
          <w:bCs/>
        </w:rPr>
      </w:pPr>
      <w:bookmarkStart w:id="59" w:name="heading_28"/>
      <w:r>
        <w:rPr>
          <w:rFonts w:hint="eastAsia"/>
          <w:b/>
          <w:bCs/>
        </w:rPr>
        <w:t>11.2 定期维护</w:t>
      </w:r>
      <w:bookmarkEnd w:id="59"/>
    </w:p>
    <w:p w14:paraId="7120E74A" w14:textId="77777777" w:rsidR="00C52C63" w:rsidRDefault="00000000">
      <w:pPr>
        <w:pStyle w:val="afffff6"/>
        <w:ind w:firstLine="420"/>
      </w:pPr>
      <w:r>
        <w:rPr>
          <w:rFonts w:hint="eastAsia"/>
        </w:rPr>
        <w:t>11.2.1 维护周期与内容</w:t>
      </w:r>
    </w:p>
    <w:tbl>
      <w:tblP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40"/>
        <w:gridCol w:w="1798"/>
        <w:gridCol w:w="3668"/>
        <w:gridCol w:w="3182"/>
      </w:tblGrid>
      <w:tr w:rsidR="00C52C63" w14:paraId="15BBB784" w14:textId="77777777">
        <w:trPr>
          <w:tblHeader/>
          <w:jc w:val="center"/>
        </w:trPr>
        <w:tc>
          <w:tcPr>
            <w:tcW w:w="1140" w:type="dxa"/>
            <w:tcMar>
              <w:top w:w="60" w:type="dxa"/>
              <w:left w:w="120" w:type="dxa"/>
              <w:bottom w:w="30" w:type="dxa"/>
              <w:right w:w="120" w:type="dxa"/>
            </w:tcMar>
            <w:vAlign w:val="center"/>
          </w:tcPr>
          <w:p w14:paraId="1655FCFE" w14:textId="77777777" w:rsidR="00C52C63" w:rsidRDefault="00000000">
            <w:pPr>
              <w:snapToGrid w:val="0"/>
              <w:spacing w:before="120" w:after="120" w:line="240" w:lineRule="auto"/>
              <w:jc w:val="center"/>
              <w:rPr>
                <w:rFonts w:ascii="方正仿宋_GBK" w:eastAsia="方正仿宋_GBK" w:hAnsi="方正仿宋_GBK" w:cs="方正仿宋_GBK" w:hint="eastAsia"/>
                <w:b/>
                <w:sz w:val="16"/>
                <w:szCs w:val="15"/>
              </w:rPr>
            </w:pPr>
            <w:r>
              <w:rPr>
                <w:rFonts w:ascii="方正仿宋_GBK" w:eastAsia="方正仿宋_GBK" w:hAnsi="方正仿宋_GBK" w:cs="方正仿宋_GBK" w:hint="eastAsia"/>
                <w:b/>
                <w:sz w:val="16"/>
                <w:szCs w:val="15"/>
              </w:rPr>
              <w:t>维护对象</w:t>
            </w:r>
          </w:p>
        </w:tc>
        <w:tc>
          <w:tcPr>
            <w:tcW w:w="1798" w:type="dxa"/>
            <w:tcMar>
              <w:top w:w="60" w:type="dxa"/>
              <w:left w:w="120" w:type="dxa"/>
              <w:bottom w:w="30" w:type="dxa"/>
              <w:right w:w="120" w:type="dxa"/>
            </w:tcMar>
            <w:vAlign w:val="center"/>
          </w:tcPr>
          <w:p w14:paraId="7BD76088" w14:textId="77777777" w:rsidR="00C52C63" w:rsidRDefault="00000000">
            <w:pPr>
              <w:snapToGrid w:val="0"/>
              <w:spacing w:before="120" w:after="120" w:line="240" w:lineRule="auto"/>
              <w:jc w:val="center"/>
              <w:rPr>
                <w:rFonts w:ascii="方正仿宋_GBK" w:eastAsia="方正仿宋_GBK" w:hAnsi="方正仿宋_GBK" w:cs="方正仿宋_GBK" w:hint="eastAsia"/>
                <w:b/>
                <w:sz w:val="16"/>
                <w:szCs w:val="15"/>
              </w:rPr>
            </w:pPr>
            <w:r>
              <w:rPr>
                <w:rFonts w:ascii="方正仿宋_GBK" w:eastAsia="方正仿宋_GBK" w:hAnsi="方正仿宋_GBK" w:cs="方正仿宋_GBK" w:hint="eastAsia"/>
                <w:b/>
                <w:sz w:val="16"/>
                <w:szCs w:val="15"/>
              </w:rPr>
              <w:t>维护周期</w:t>
            </w:r>
          </w:p>
        </w:tc>
        <w:tc>
          <w:tcPr>
            <w:tcW w:w="3668" w:type="dxa"/>
            <w:tcMar>
              <w:top w:w="60" w:type="dxa"/>
              <w:left w:w="120" w:type="dxa"/>
              <w:bottom w:w="30" w:type="dxa"/>
              <w:right w:w="120" w:type="dxa"/>
            </w:tcMar>
            <w:vAlign w:val="center"/>
          </w:tcPr>
          <w:p w14:paraId="109F2D75" w14:textId="77777777" w:rsidR="00C52C63" w:rsidRDefault="00000000">
            <w:pPr>
              <w:snapToGrid w:val="0"/>
              <w:spacing w:before="120" w:after="120" w:line="240" w:lineRule="auto"/>
              <w:jc w:val="center"/>
              <w:rPr>
                <w:rFonts w:ascii="方正仿宋_GBK" w:eastAsia="方正仿宋_GBK" w:hAnsi="方正仿宋_GBK" w:cs="方正仿宋_GBK" w:hint="eastAsia"/>
                <w:b/>
                <w:sz w:val="16"/>
                <w:szCs w:val="15"/>
              </w:rPr>
            </w:pPr>
            <w:r>
              <w:rPr>
                <w:rFonts w:ascii="方正仿宋_GBK" w:eastAsia="方正仿宋_GBK" w:hAnsi="方正仿宋_GBK" w:cs="方正仿宋_GBK" w:hint="eastAsia"/>
                <w:b/>
                <w:sz w:val="16"/>
                <w:szCs w:val="15"/>
              </w:rPr>
              <w:t>核心维护内容</w:t>
            </w:r>
          </w:p>
        </w:tc>
        <w:tc>
          <w:tcPr>
            <w:tcW w:w="3182" w:type="dxa"/>
            <w:tcMar>
              <w:top w:w="60" w:type="dxa"/>
              <w:left w:w="120" w:type="dxa"/>
              <w:bottom w:w="30" w:type="dxa"/>
              <w:right w:w="120" w:type="dxa"/>
            </w:tcMar>
            <w:vAlign w:val="center"/>
          </w:tcPr>
          <w:p w14:paraId="459F9248" w14:textId="77777777" w:rsidR="00C52C63" w:rsidRDefault="00000000">
            <w:pPr>
              <w:snapToGrid w:val="0"/>
              <w:spacing w:before="120" w:after="120" w:line="240" w:lineRule="auto"/>
              <w:jc w:val="center"/>
              <w:rPr>
                <w:rFonts w:ascii="方正仿宋_GBK" w:eastAsia="方正仿宋_GBK" w:hAnsi="方正仿宋_GBK" w:cs="方正仿宋_GBK" w:hint="eastAsia"/>
                <w:b/>
                <w:sz w:val="16"/>
                <w:szCs w:val="15"/>
              </w:rPr>
            </w:pPr>
            <w:r>
              <w:rPr>
                <w:rFonts w:ascii="方正仿宋_GBK" w:eastAsia="方正仿宋_GBK" w:hAnsi="方正仿宋_GBK" w:cs="方正仿宋_GBK" w:hint="eastAsia"/>
                <w:b/>
                <w:sz w:val="16"/>
                <w:szCs w:val="15"/>
              </w:rPr>
              <w:t>维护依据标准</w:t>
            </w:r>
          </w:p>
        </w:tc>
      </w:tr>
      <w:tr w:rsidR="00C52C63" w14:paraId="3CF35F11" w14:textId="77777777">
        <w:trPr>
          <w:jc w:val="center"/>
        </w:trPr>
        <w:tc>
          <w:tcPr>
            <w:tcW w:w="1140" w:type="dxa"/>
            <w:tcMar>
              <w:top w:w="60" w:type="dxa"/>
              <w:left w:w="120" w:type="dxa"/>
              <w:bottom w:w="30" w:type="dxa"/>
              <w:right w:w="120" w:type="dxa"/>
            </w:tcMar>
            <w:vAlign w:val="center"/>
          </w:tcPr>
          <w:p w14:paraId="5D7BF0E2" w14:textId="77777777" w:rsidR="00C52C63" w:rsidRDefault="00000000">
            <w:pPr>
              <w:snapToGrid w:val="0"/>
              <w:spacing w:before="120" w:after="120" w:line="240" w:lineRule="auto"/>
              <w:jc w:val="center"/>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智能融合终端</w:t>
            </w:r>
          </w:p>
        </w:tc>
        <w:tc>
          <w:tcPr>
            <w:tcW w:w="1798" w:type="dxa"/>
            <w:tcMar>
              <w:top w:w="60" w:type="dxa"/>
              <w:left w:w="120" w:type="dxa"/>
              <w:bottom w:w="30" w:type="dxa"/>
              <w:right w:w="120" w:type="dxa"/>
            </w:tcMar>
            <w:vAlign w:val="center"/>
          </w:tcPr>
          <w:p w14:paraId="76D4F533" w14:textId="77777777" w:rsidR="00C52C63" w:rsidRDefault="00000000">
            <w:pPr>
              <w:snapToGrid w:val="0"/>
              <w:spacing w:before="120" w:after="120" w:line="240" w:lineRule="auto"/>
              <w:jc w:val="left"/>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每季度1次</w:t>
            </w:r>
          </w:p>
        </w:tc>
        <w:tc>
          <w:tcPr>
            <w:tcW w:w="3668" w:type="dxa"/>
            <w:tcMar>
              <w:top w:w="60" w:type="dxa"/>
              <w:left w:w="120" w:type="dxa"/>
              <w:bottom w:w="30" w:type="dxa"/>
              <w:right w:w="120" w:type="dxa"/>
            </w:tcMar>
            <w:vAlign w:val="center"/>
          </w:tcPr>
          <w:p w14:paraId="62CFA355" w14:textId="77777777" w:rsidR="00C52C63" w:rsidRDefault="00000000">
            <w:pPr>
              <w:snapToGrid w:val="0"/>
              <w:spacing w:before="120" w:after="120" w:line="240" w:lineRule="auto"/>
              <w:jc w:val="left"/>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清理设备灰尘、检查接地可靠性、校验采集精度、测试通信链路、备份运行数据</w:t>
            </w:r>
          </w:p>
        </w:tc>
        <w:tc>
          <w:tcPr>
            <w:tcW w:w="3182" w:type="dxa"/>
            <w:tcMar>
              <w:top w:w="60" w:type="dxa"/>
              <w:left w:w="120" w:type="dxa"/>
              <w:bottom w:w="30" w:type="dxa"/>
              <w:right w:w="120" w:type="dxa"/>
            </w:tcMar>
            <w:vAlign w:val="center"/>
          </w:tcPr>
          <w:p w14:paraId="52B9CCD1" w14:textId="77777777" w:rsidR="00C52C63" w:rsidRDefault="00000000">
            <w:pPr>
              <w:snapToGrid w:val="0"/>
              <w:spacing w:before="120" w:after="120" w:line="240" w:lineRule="auto"/>
              <w:jc w:val="center"/>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DL/T 2473.1—2022、DL/T 334-2010</w:t>
            </w:r>
          </w:p>
        </w:tc>
      </w:tr>
      <w:tr w:rsidR="00C52C63" w14:paraId="72BC9D82" w14:textId="77777777">
        <w:trPr>
          <w:jc w:val="center"/>
        </w:trPr>
        <w:tc>
          <w:tcPr>
            <w:tcW w:w="1140" w:type="dxa"/>
            <w:tcMar>
              <w:top w:w="60" w:type="dxa"/>
              <w:left w:w="120" w:type="dxa"/>
              <w:bottom w:w="30" w:type="dxa"/>
              <w:right w:w="120" w:type="dxa"/>
            </w:tcMar>
            <w:vAlign w:val="center"/>
          </w:tcPr>
          <w:p w14:paraId="5F92F3A7" w14:textId="77777777" w:rsidR="00C52C63" w:rsidRDefault="00000000">
            <w:pPr>
              <w:snapToGrid w:val="0"/>
              <w:spacing w:before="120" w:after="120" w:line="240" w:lineRule="auto"/>
              <w:jc w:val="center"/>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充放电桩</w:t>
            </w:r>
          </w:p>
        </w:tc>
        <w:tc>
          <w:tcPr>
            <w:tcW w:w="1798" w:type="dxa"/>
            <w:tcMar>
              <w:top w:w="60" w:type="dxa"/>
              <w:left w:w="120" w:type="dxa"/>
              <w:bottom w:w="30" w:type="dxa"/>
              <w:right w:w="120" w:type="dxa"/>
            </w:tcMar>
            <w:vAlign w:val="center"/>
          </w:tcPr>
          <w:p w14:paraId="239A3DC3" w14:textId="77777777" w:rsidR="00C52C63" w:rsidRDefault="00000000">
            <w:pPr>
              <w:snapToGrid w:val="0"/>
              <w:spacing w:before="120" w:after="120" w:line="240" w:lineRule="auto"/>
              <w:jc w:val="left"/>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每月1次日常巡检，每半年1次深度维护</w:t>
            </w:r>
          </w:p>
        </w:tc>
        <w:tc>
          <w:tcPr>
            <w:tcW w:w="3668" w:type="dxa"/>
            <w:tcMar>
              <w:top w:w="60" w:type="dxa"/>
              <w:left w:w="120" w:type="dxa"/>
              <w:bottom w:w="30" w:type="dxa"/>
              <w:right w:w="120" w:type="dxa"/>
            </w:tcMar>
            <w:vAlign w:val="center"/>
          </w:tcPr>
          <w:p w14:paraId="6F40317C" w14:textId="77777777" w:rsidR="00C52C63" w:rsidRDefault="00000000">
            <w:pPr>
              <w:snapToGrid w:val="0"/>
              <w:spacing w:before="120" w:after="120" w:line="240" w:lineRule="auto"/>
              <w:jc w:val="left"/>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日常：检查外观、接口紧固性、显示屏状态；深度：检测绝缘电阻、校准功率调节精度、测试保护功能</w:t>
            </w:r>
          </w:p>
        </w:tc>
        <w:tc>
          <w:tcPr>
            <w:tcW w:w="3182" w:type="dxa"/>
            <w:tcMar>
              <w:top w:w="60" w:type="dxa"/>
              <w:left w:w="120" w:type="dxa"/>
              <w:bottom w:w="30" w:type="dxa"/>
              <w:right w:w="120" w:type="dxa"/>
            </w:tcMar>
            <w:vAlign w:val="center"/>
          </w:tcPr>
          <w:p w14:paraId="0CB76579" w14:textId="77777777" w:rsidR="00C52C63" w:rsidRDefault="00000000">
            <w:pPr>
              <w:snapToGrid w:val="0"/>
              <w:spacing w:before="120" w:after="120" w:line="240" w:lineRule="auto"/>
              <w:jc w:val="center"/>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GB/T 18487.1-2023、NB/T 33008.2—2018</w:t>
            </w:r>
          </w:p>
        </w:tc>
      </w:tr>
      <w:tr w:rsidR="00C52C63" w14:paraId="38B10D5B" w14:textId="77777777">
        <w:trPr>
          <w:jc w:val="center"/>
        </w:trPr>
        <w:tc>
          <w:tcPr>
            <w:tcW w:w="1140" w:type="dxa"/>
            <w:tcMar>
              <w:top w:w="60" w:type="dxa"/>
              <w:left w:w="120" w:type="dxa"/>
              <w:bottom w:w="30" w:type="dxa"/>
              <w:right w:w="120" w:type="dxa"/>
            </w:tcMar>
            <w:vAlign w:val="center"/>
          </w:tcPr>
          <w:p w14:paraId="48F37A2A" w14:textId="77777777" w:rsidR="00C52C63" w:rsidRDefault="00000000">
            <w:pPr>
              <w:snapToGrid w:val="0"/>
              <w:spacing w:before="120" w:after="120" w:line="240" w:lineRule="auto"/>
              <w:jc w:val="center"/>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整体通信链路</w:t>
            </w:r>
          </w:p>
        </w:tc>
        <w:tc>
          <w:tcPr>
            <w:tcW w:w="1798" w:type="dxa"/>
            <w:tcMar>
              <w:top w:w="60" w:type="dxa"/>
              <w:left w:w="120" w:type="dxa"/>
              <w:bottom w:w="30" w:type="dxa"/>
              <w:right w:w="120" w:type="dxa"/>
            </w:tcMar>
            <w:vAlign w:val="center"/>
          </w:tcPr>
          <w:p w14:paraId="3FA27380" w14:textId="77777777" w:rsidR="00C52C63" w:rsidRDefault="00000000">
            <w:pPr>
              <w:snapToGrid w:val="0"/>
              <w:spacing w:before="120" w:after="120" w:line="240" w:lineRule="auto"/>
              <w:jc w:val="left"/>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每月1次</w:t>
            </w:r>
          </w:p>
        </w:tc>
        <w:tc>
          <w:tcPr>
            <w:tcW w:w="3668" w:type="dxa"/>
            <w:tcMar>
              <w:top w:w="60" w:type="dxa"/>
              <w:left w:w="120" w:type="dxa"/>
              <w:bottom w:w="30" w:type="dxa"/>
              <w:right w:w="120" w:type="dxa"/>
            </w:tcMar>
            <w:vAlign w:val="center"/>
          </w:tcPr>
          <w:p w14:paraId="5635D1F6" w14:textId="77777777" w:rsidR="00C52C63" w:rsidRDefault="00000000">
            <w:pPr>
              <w:snapToGrid w:val="0"/>
              <w:spacing w:before="120" w:after="120" w:line="240" w:lineRule="auto"/>
              <w:jc w:val="left"/>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测试双模通信稳定性、检查加密链路安全性、更新密钥（每90天1次）</w:t>
            </w:r>
          </w:p>
        </w:tc>
        <w:tc>
          <w:tcPr>
            <w:tcW w:w="3182" w:type="dxa"/>
            <w:tcMar>
              <w:top w:w="60" w:type="dxa"/>
              <w:left w:w="120" w:type="dxa"/>
              <w:bottom w:w="30" w:type="dxa"/>
              <w:right w:w="120" w:type="dxa"/>
            </w:tcMar>
            <w:vAlign w:val="center"/>
          </w:tcPr>
          <w:p w14:paraId="69C4A9C0" w14:textId="77777777" w:rsidR="00C52C63" w:rsidRDefault="00000000">
            <w:pPr>
              <w:snapToGrid w:val="0"/>
              <w:spacing w:before="120" w:after="120" w:line="240" w:lineRule="auto"/>
              <w:jc w:val="center"/>
              <w:rPr>
                <w:rFonts w:ascii="方正仿宋_GBK" w:eastAsia="方正仿宋_GBK" w:hAnsi="方正仿宋_GBK" w:cs="方正仿宋_GBK" w:hint="eastAsia"/>
                <w:sz w:val="16"/>
                <w:szCs w:val="15"/>
              </w:rPr>
            </w:pPr>
            <w:r>
              <w:rPr>
                <w:rFonts w:ascii="方正仿宋_GBK" w:eastAsia="方正仿宋_GBK" w:hAnsi="方正仿宋_GBK" w:cs="方正仿宋_GBK" w:hint="eastAsia"/>
                <w:sz w:val="16"/>
                <w:szCs w:val="15"/>
              </w:rPr>
              <w:t>DL/T 698.45-2017、《电力行业网络安全等级保护实施指南》</w:t>
            </w:r>
          </w:p>
        </w:tc>
      </w:tr>
    </w:tbl>
    <w:p w14:paraId="7B5A3765" w14:textId="77777777" w:rsidR="00C52C63" w:rsidRDefault="00000000">
      <w:pPr>
        <w:pStyle w:val="afffff6"/>
        <w:ind w:firstLine="420"/>
      </w:pPr>
      <w:r>
        <w:rPr>
          <w:rFonts w:hint="eastAsia"/>
        </w:rPr>
        <w:t>11.2.2 维护记录</w:t>
      </w:r>
    </w:p>
    <w:p w14:paraId="4F0C07A4" w14:textId="77777777" w:rsidR="00C52C63" w:rsidRDefault="00000000">
      <w:pPr>
        <w:pStyle w:val="afffff6"/>
        <w:ind w:firstLine="420"/>
      </w:pPr>
      <w:r>
        <w:rPr>
          <w:rFonts w:hint="eastAsia"/>
        </w:rPr>
        <w:t>建立维护档案，详细记录维护时间、维护内容、测试数据、发现问题及整改措施，维护档案留存不少于3年，与设备运行数据联动管理，实现全生命周期可追溯。【依据标准】Q/GDW 1591-2014《电动汽车有序充电技术导则》、电力行业设备管理规范。</w:t>
      </w:r>
    </w:p>
    <w:p w14:paraId="1B8DF26D" w14:textId="77777777" w:rsidR="00C52C63" w:rsidRDefault="00000000">
      <w:pPr>
        <w:pStyle w:val="afffff6"/>
        <w:ind w:firstLine="422"/>
        <w:rPr>
          <w:b/>
          <w:bCs/>
        </w:rPr>
      </w:pPr>
      <w:bookmarkStart w:id="60" w:name="heading_29"/>
      <w:r>
        <w:rPr>
          <w:rFonts w:hint="eastAsia"/>
          <w:b/>
          <w:bCs/>
        </w:rPr>
        <w:t>11.3 故障处理</w:t>
      </w:r>
      <w:bookmarkEnd w:id="60"/>
    </w:p>
    <w:p w14:paraId="2F99FCE4" w14:textId="77777777" w:rsidR="00C52C63" w:rsidRDefault="00000000">
      <w:pPr>
        <w:pStyle w:val="afffff6"/>
        <w:ind w:firstLine="420"/>
      </w:pPr>
      <w:r>
        <w:rPr>
          <w:rFonts w:hint="eastAsia"/>
        </w:rPr>
        <w:t>故障分级：分为一般故障（单桩通信中断、局部调控异常，不影响整体系统运行）、严重故障（多桩故障、终端采集异常，影响局部调控）、紧急故障（变压器过载、电压严重超标、设备短路，危及电网安全）；</w:t>
      </w:r>
    </w:p>
    <w:p w14:paraId="418780A2" w14:textId="77777777" w:rsidR="00C52C63" w:rsidRDefault="00000000">
      <w:pPr>
        <w:pStyle w:val="afffff6"/>
        <w:ind w:firstLine="420"/>
      </w:pPr>
      <w:r>
        <w:rPr>
          <w:rFonts w:hint="eastAsia"/>
        </w:rPr>
        <w:t>响应时限：一般故障响应≤2小时、处理≤24小时；严重故障响应≤1小时、处理≤12小时；紧急故障响应≤30分钟、处理≤2小时，故障处理后需进行试运行验证（试运行时长≥2小时）；【依据标准】DL/T 334-2010《配电网自动化技术导则》。</w:t>
      </w:r>
    </w:p>
    <w:p w14:paraId="065E9D79" w14:textId="77777777" w:rsidR="00C52C63" w:rsidRDefault="00000000">
      <w:pPr>
        <w:pStyle w:val="afffff6"/>
        <w:ind w:firstLine="420"/>
      </w:pPr>
      <w:r>
        <w:rPr>
          <w:rFonts w:hint="eastAsia"/>
        </w:rPr>
        <w:t>闭环管理：故障处理实行“发现-上报-处理-验证-归档”闭环流程，紧急故障需立即切断相关设备电网交互，避免故障扩大，同时上报电网调度部门。</w:t>
      </w:r>
    </w:p>
    <w:p w14:paraId="76CBDD88" w14:textId="77777777" w:rsidR="00C52C63" w:rsidRDefault="00000000">
      <w:pPr>
        <w:pStyle w:val="affc"/>
        <w:spacing w:before="240" w:after="240"/>
        <w:rPr>
          <w:szCs w:val="21"/>
        </w:rPr>
      </w:pPr>
      <w:bookmarkStart w:id="61" w:name="heading_30"/>
      <w:bookmarkStart w:id="62" w:name="_Toc234936492"/>
      <w:r>
        <w:rPr>
          <w:rFonts w:hint="eastAsia"/>
          <w:szCs w:val="21"/>
        </w:rPr>
        <w:t>附则</w:t>
      </w:r>
      <w:bookmarkEnd w:id="61"/>
      <w:bookmarkEnd w:id="62"/>
    </w:p>
    <w:p w14:paraId="05FE9B8D" w14:textId="77777777" w:rsidR="00C52C63" w:rsidRDefault="00000000">
      <w:pPr>
        <w:pStyle w:val="afffff6"/>
        <w:ind w:firstLine="422"/>
        <w:rPr>
          <w:b/>
          <w:bCs/>
        </w:rPr>
      </w:pPr>
      <w:bookmarkStart w:id="63" w:name="heading_31"/>
      <w:r>
        <w:rPr>
          <w:rFonts w:hint="eastAsia"/>
          <w:b/>
          <w:bCs/>
        </w:rPr>
        <w:t>12.1 术语补充说明</w:t>
      </w:r>
      <w:bookmarkEnd w:id="63"/>
    </w:p>
    <w:p w14:paraId="13A22E7E" w14:textId="77777777" w:rsidR="00C52C63" w:rsidRDefault="00000000">
      <w:pPr>
        <w:pStyle w:val="afffb"/>
      </w:pPr>
      <w:r>
        <w:t>本标准中未明确界定的术语，参照</w:t>
      </w:r>
      <w:r>
        <w:t>GB/T 1.1-2020</w:t>
      </w:r>
      <w:r>
        <w:t>《标准化工作导则</w:t>
      </w:r>
      <w:r>
        <w:t xml:space="preserve"> </w:t>
      </w:r>
      <w:r>
        <w:t>第</w:t>
      </w:r>
      <w:r>
        <w:t>1</w:t>
      </w:r>
      <w:r>
        <w:t>部分：标准化文件的结构和起草规则》及相关国家、行业标准执行；涉及的计量单位均采用国家法定计量单位。</w:t>
      </w:r>
    </w:p>
    <w:p w14:paraId="4FDE4913" w14:textId="77777777" w:rsidR="00C52C63" w:rsidRDefault="00000000">
      <w:pPr>
        <w:pStyle w:val="afffff6"/>
        <w:ind w:firstLine="422"/>
        <w:rPr>
          <w:b/>
          <w:bCs/>
        </w:rPr>
      </w:pPr>
      <w:bookmarkStart w:id="64" w:name="heading_32"/>
      <w:r>
        <w:rPr>
          <w:rFonts w:hint="eastAsia"/>
          <w:b/>
          <w:bCs/>
        </w:rPr>
        <w:t>12.2 标准解释权</w:t>
      </w:r>
      <w:bookmarkEnd w:id="64"/>
    </w:p>
    <w:p w14:paraId="1DA64BAD" w14:textId="77777777" w:rsidR="00C52C63" w:rsidRDefault="00000000">
      <w:pPr>
        <w:pStyle w:val="afffb"/>
      </w:pPr>
      <w:r>
        <w:t>本标准由中国电动汽车充电基础设施促进联盟联合国网冀北电力有限公司</w:t>
      </w:r>
      <w:r>
        <w:rPr>
          <w:rFonts w:hint="eastAsia"/>
        </w:rPr>
        <w:t>、山东鲁软数字科技有限公司</w:t>
      </w:r>
      <w:r>
        <w:t>负责解释，当标准内容与国家最新法律法规、强制性标准冲突时，以国家最新规定为准。</w:t>
      </w:r>
    </w:p>
    <w:p w14:paraId="0FB1E34C" w14:textId="77777777" w:rsidR="00C52C63" w:rsidRDefault="00000000">
      <w:pPr>
        <w:pStyle w:val="afffff6"/>
        <w:ind w:firstLine="422"/>
        <w:rPr>
          <w:b/>
          <w:bCs/>
        </w:rPr>
      </w:pPr>
      <w:bookmarkStart w:id="65" w:name="heading_33"/>
      <w:r>
        <w:rPr>
          <w:rFonts w:hint="eastAsia"/>
          <w:b/>
          <w:bCs/>
        </w:rPr>
        <w:t>12.3 实施日期</w:t>
      </w:r>
      <w:bookmarkEnd w:id="65"/>
    </w:p>
    <w:p w14:paraId="36699DF9" w14:textId="77777777" w:rsidR="00C52C63" w:rsidRDefault="00000000">
      <w:pPr>
        <w:pStyle w:val="afffb"/>
      </w:pPr>
      <w:r>
        <w:lastRenderedPageBreak/>
        <w:t>本标准自</w:t>
      </w:r>
      <w:r>
        <w:t>XXXX</w:t>
      </w:r>
      <w:r>
        <w:t>年</w:t>
      </w:r>
      <w:r>
        <w:t>XX</w:t>
      </w:r>
      <w:r>
        <w:t>月</w:t>
      </w:r>
      <w:r>
        <w:t>XX</w:t>
      </w:r>
      <w:r>
        <w:t>日起实施，实施后如遇技术升级、行业需求变化，可由编制单位牵头组织修订，修订流程遵循《中国汽车工业协会标准制修订管理办法（试行版）》。</w:t>
      </w:r>
    </w:p>
    <w:p w14:paraId="0CDE1840" w14:textId="77777777" w:rsidR="00C52C63" w:rsidRDefault="00C52C63">
      <w:pPr>
        <w:pStyle w:val="afffff6"/>
        <w:ind w:firstLine="420"/>
      </w:pPr>
    </w:p>
    <w:p w14:paraId="3F550AF8" w14:textId="77777777" w:rsidR="00C52C63" w:rsidRDefault="00C52C63">
      <w:pPr>
        <w:pStyle w:val="afffff6"/>
        <w:ind w:firstLine="420"/>
      </w:pPr>
    </w:p>
    <w:p w14:paraId="3C929D04" w14:textId="77777777" w:rsidR="00C52C63" w:rsidRDefault="00C52C63">
      <w:pPr>
        <w:pStyle w:val="afffff6"/>
        <w:ind w:firstLine="420"/>
      </w:pPr>
    </w:p>
    <w:p w14:paraId="5F9E82E2" w14:textId="77777777" w:rsidR="00C52C63" w:rsidRDefault="00C52C63">
      <w:pPr>
        <w:pStyle w:val="afffff6"/>
        <w:ind w:firstLine="420"/>
      </w:pPr>
    </w:p>
    <w:p w14:paraId="5F100F89" w14:textId="77777777" w:rsidR="00C52C63" w:rsidRDefault="00C52C63">
      <w:pPr>
        <w:pStyle w:val="afffff6"/>
        <w:ind w:firstLine="420"/>
      </w:pPr>
    </w:p>
    <w:p w14:paraId="0630E925" w14:textId="77777777" w:rsidR="00C52C63" w:rsidRDefault="00C52C63">
      <w:pPr>
        <w:pStyle w:val="afffff6"/>
        <w:ind w:firstLine="420"/>
      </w:pPr>
    </w:p>
    <w:p w14:paraId="1D6CD2E9" w14:textId="77777777" w:rsidR="00C52C63" w:rsidRDefault="00C52C63">
      <w:pPr>
        <w:pStyle w:val="afffff6"/>
        <w:ind w:firstLine="420"/>
      </w:pPr>
    </w:p>
    <w:p w14:paraId="72E3FD66" w14:textId="77777777" w:rsidR="00C52C63" w:rsidRDefault="00C52C63">
      <w:pPr>
        <w:pStyle w:val="afffff6"/>
        <w:ind w:firstLine="420"/>
      </w:pPr>
    </w:p>
    <w:p w14:paraId="2F7D1A35" w14:textId="77777777" w:rsidR="00C52C63" w:rsidRDefault="00C52C63">
      <w:pPr>
        <w:pStyle w:val="afffff6"/>
        <w:ind w:firstLine="420"/>
      </w:pPr>
    </w:p>
    <w:p w14:paraId="6D63294F" w14:textId="77777777" w:rsidR="00C52C63" w:rsidRDefault="00C52C63">
      <w:pPr>
        <w:pStyle w:val="afffff6"/>
        <w:ind w:firstLine="420"/>
      </w:pPr>
    </w:p>
    <w:p w14:paraId="1034B589" w14:textId="77777777" w:rsidR="00C52C63" w:rsidRDefault="00C52C63">
      <w:pPr>
        <w:pStyle w:val="afffff6"/>
        <w:ind w:firstLine="420"/>
      </w:pPr>
    </w:p>
    <w:p w14:paraId="512509BB" w14:textId="77777777" w:rsidR="00C52C63" w:rsidRDefault="00C52C63">
      <w:pPr>
        <w:pStyle w:val="afffff6"/>
        <w:ind w:firstLine="420"/>
      </w:pPr>
    </w:p>
    <w:p w14:paraId="14F33748" w14:textId="77777777" w:rsidR="00C52C63" w:rsidRDefault="00C52C63">
      <w:pPr>
        <w:pStyle w:val="afffff6"/>
        <w:ind w:firstLine="420"/>
      </w:pPr>
    </w:p>
    <w:p w14:paraId="519C91A8" w14:textId="77777777" w:rsidR="00C52C63" w:rsidRDefault="00C52C63">
      <w:pPr>
        <w:pStyle w:val="afffff6"/>
        <w:ind w:firstLine="420"/>
      </w:pPr>
    </w:p>
    <w:p w14:paraId="7E8CC553" w14:textId="77777777" w:rsidR="00C52C63" w:rsidRDefault="00C52C63">
      <w:pPr>
        <w:pStyle w:val="afffff6"/>
        <w:ind w:firstLine="420"/>
      </w:pPr>
    </w:p>
    <w:p w14:paraId="797B058C" w14:textId="77777777" w:rsidR="00C52C63" w:rsidRDefault="00C52C63">
      <w:pPr>
        <w:pStyle w:val="afffff6"/>
        <w:ind w:firstLine="420"/>
      </w:pPr>
    </w:p>
    <w:p w14:paraId="7F90CA8F" w14:textId="77777777" w:rsidR="00C52C63" w:rsidRDefault="00C52C63">
      <w:pPr>
        <w:pStyle w:val="afffff6"/>
        <w:ind w:firstLine="420"/>
      </w:pPr>
    </w:p>
    <w:p w14:paraId="70B7D625" w14:textId="77777777" w:rsidR="00C52C63" w:rsidRDefault="00C52C63">
      <w:pPr>
        <w:pStyle w:val="afffff6"/>
        <w:ind w:firstLine="420"/>
      </w:pPr>
    </w:p>
    <w:p w14:paraId="579F2F91" w14:textId="77777777" w:rsidR="00C52C63" w:rsidRDefault="00C52C63">
      <w:pPr>
        <w:pStyle w:val="afffff6"/>
        <w:ind w:firstLine="420"/>
      </w:pPr>
    </w:p>
    <w:p w14:paraId="10F0BDB2" w14:textId="77777777" w:rsidR="00C52C63" w:rsidRDefault="00C52C63">
      <w:pPr>
        <w:pStyle w:val="afffff6"/>
        <w:ind w:firstLine="420"/>
      </w:pPr>
    </w:p>
    <w:p w14:paraId="7EAA1E57" w14:textId="77777777" w:rsidR="00C52C63" w:rsidRDefault="00C52C63">
      <w:pPr>
        <w:pStyle w:val="afffff6"/>
        <w:ind w:firstLine="420"/>
      </w:pPr>
    </w:p>
    <w:p w14:paraId="5F5AF726" w14:textId="77777777" w:rsidR="00C52C63" w:rsidRDefault="00C52C63">
      <w:pPr>
        <w:pStyle w:val="afffff6"/>
        <w:ind w:firstLine="420"/>
      </w:pPr>
    </w:p>
    <w:p w14:paraId="3FC85D46" w14:textId="77777777" w:rsidR="00C52C63" w:rsidRDefault="00C52C63">
      <w:pPr>
        <w:pStyle w:val="afffff6"/>
        <w:ind w:firstLine="420"/>
      </w:pPr>
    </w:p>
    <w:p w14:paraId="04AF1290" w14:textId="77777777" w:rsidR="00C52C63" w:rsidRDefault="00C52C63">
      <w:pPr>
        <w:pStyle w:val="afffff6"/>
        <w:ind w:firstLine="420"/>
      </w:pPr>
    </w:p>
    <w:p w14:paraId="4B67C068" w14:textId="77777777" w:rsidR="00C52C63" w:rsidRDefault="00C52C63">
      <w:pPr>
        <w:pStyle w:val="afffff6"/>
        <w:ind w:firstLine="420"/>
      </w:pPr>
    </w:p>
    <w:p w14:paraId="664D220E" w14:textId="77777777" w:rsidR="00C52C63" w:rsidRDefault="00C52C63">
      <w:pPr>
        <w:pStyle w:val="afffff6"/>
        <w:ind w:firstLine="420"/>
      </w:pPr>
    </w:p>
    <w:p w14:paraId="38206FD8" w14:textId="77777777" w:rsidR="00C52C63" w:rsidRDefault="00C52C63">
      <w:pPr>
        <w:pStyle w:val="afffff6"/>
        <w:ind w:firstLine="420"/>
      </w:pPr>
    </w:p>
    <w:p w14:paraId="4F6F7581" w14:textId="77777777" w:rsidR="00C52C63" w:rsidRDefault="00C52C63">
      <w:pPr>
        <w:pStyle w:val="afffff6"/>
        <w:ind w:firstLine="420"/>
      </w:pPr>
    </w:p>
    <w:p w14:paraId="01FBAD02" w14:textId="77777777" w:rsidR="00C52C63" w:rsidRDefault="00C52C63">
      <w:pPr>
        <w:pStyle w:val="afffff6"/>
        <w:ind w:firstLine="420"/>
      </w:pPr>
    </w:p>
    <w:p w14:paraId="2F28E2B8" w14:textId="77777777" w:rsidR="00C52C63" w:rsidRDefault="00C52C63">
      <w:pPr>
        <w:pStyle w:val="afffff6"/>
        <w:ind w:firstLine="420"/>
      </w:pPr>
    </w:p>
    <w:p w14:paraId="4E8E8124" w14:textId="77777777" w:rsidR="00C52C63" w:rsidRDefault="00C52C63">
      <w:pPr>
        <w:pStyle w:val="afffff6"/>
        <w:ind w:firstLine="420"/>
      </w:pPr>
    </w:p>
    <w:p w14:paraId="4BFD19D2" w14:textId="77777777" w:rsidR="00C52C63" w:rsidRDefault="00C52C63">
      <w:pPr>
        <w:pStyle w:val="afffff6"/>
        <w:ind w:firstLine="420"/>
      </w:pPr>
    </w:p>
    <w:p w14:paraId="47D45BAA" w14:textId="77777777" w:rsidR="00C52C63" w:rsidRDefault="00C52C63">
      <w:pPr>
        <w:pStyle w:val="afffff6"/>
        <w:ind w:firstLine="420"/>
      </w:pPr>
    </w:p>
    <w:p w14:paraId="38CD6273" w14:textId="77777777" w:rsidR="00C52C63" w:rsidRDefault="00C52C63">
      <w:pPr>
        <w:pStyle w:val="afffff6"/>
        <w:ind w:firstLine="420"/>
      </w:pPr>
    </w:p>
    <w:p w14:paraId="3A469983" w14:textId="77777777" w:rsidR="00C52C63" w:rsidRDefault="00C52C63">
      <w:pPr>
        <w:pStyle w:val="afffff6"/>
        <w:ind w:firstLine="420"/>
      </w:pPr>
    </w:p>
    <w:p w14:paraId="417C1839" w14:textId="77777777" w:rsidR="00C52C63" w:rsidRDefault="00C52C63">
      <w:pPr>
        <w:pStyle w:val="afffff6"/>
        <w:ind w:firstLine="420"/>
      </w:pPr>
    </w:p>
    <w:p w14:paraId="50BA102F" w14:textId="77777777" w:rsidR="00C52C63" w:rsidRDefault="00C52C63">
      <w:pPr>
        <w:pStyle w:val="afffff6"/>
        <w:ind w:firstLine="420"/>
      </w:pPr>
    </w:p>
    <w:p w14:paraId="0D0BADE0" w14:textId="77777777" w:rsidR="00C52C63" w:rsidRDefault="00C52C63">
      <w:pPr>
        <w:pStyle w:val="afffff6"/>
        <w:ind w:firstLine="420"/>
      </w:pPr>
    </w:p>
    <w:p w14:paraId="141A12D7" w14:textId="77777777" w:rsidR="00C52C63" w:rsidRDefault="00C52C63">
      <w:pPr>
        <w:pStyle w:val="afffff6"/>
        <w:ind w:firstLine="420"/>
      </w:pPr>
    </w:p>
    <w:p w14:paraId="475178E1" w14:textId="77777777" w:rsidR="00C52C63" w:rsidRDefault="00C52C63">
      <w:pPr>
        <w:pStyle w:val="afffff6"/>
        <w:ind w:firstLine="420"/>
      </w:pPr>
    </w:p>
    <w:p w14:paraId="1B97211D" w14:textId="77777777" w:rsidR="00C52C63" w:rsidRDefault="00C52C63">
      <w:pPr>
        <w:pStyle w:val="afffff6"/>
        <w:ind w:firstLine="420"/>
      </w:pPr>
    </w:p>
    <w:p w14:paraId="0FDE130E" w14:textId="77777777" w:rsidR="00C52C63" w:rsidRDefault="00C52C63">
      <w:pPr>
        <w:pStyle w:val="afffff6"/>
        <w:ind w:firstLine="420"/>
      </w:pPr>
    </w:p>
    <w:p w14:paraId="558DB86E" w14:textId="77777777" w:rsidR="00C52C63" w:rsidRDefault="00C52C63">
      <w:pPr>
        <w:pStyle w:val="afffff6"/>
        <w:ind w:firstLine="420"/>
      </w:pPr>
    </w:p>
    <w:p w14:paraId="38E94494" w14:textId="77777777" w:rsidR="00C52C63" w:rsidRDefault="00C52C63">
      <w:pPr>
        <w:pStyle w:val="afffff6"/>
        <w:ind w:firstLine="420"/>
      </w:pPr>
    </w:p>
    <w:p w14:paraId="67F8BBD4" w14:textId="77777777" w:rsidR="00C52C63" w:rsidRDefault="00000000">
      <w:pPr>
        <w:pStyle w:val="afffff6"/>
        <w:ind w:firstLineChars="0" w:firstLine="0"/>
        <w:rPr>
          <w:sz w:val="32"/>
          <w:szCs w:val="28"/>
        </w:rPr>
      </w:pPr>
      <w:r>
        <w:rPr>
          <w:rFonts w:hint="eastAsia"/>
          <w:sz w:val="32"/>
          <w:szCs w:val="28"/>
        </w:rPr>
        <w:lastRenderedPageBreak/>
        <w:t>附件</w:t>
      </w:r>
    </w:p>
    <w:p w14:paraId="4C4A9A98" w14:textId="77777777" w:rsidR="00C52C63" w:rsidRDefault="00C52C63">
      <w:pPr>
        <w:pStyle w:val="afffff6"/>
        <w:ind w:firstLine="420"/>
      </w:pPr>
    </w:p>
    <w:bookmarkEnd w:id="16"/>
    <w:p w14:paraId="6519863E" w14:textId="77777777" w:rsidR="00C52C63" w:rsidRDefault="00000000">
      <w:pPr>
        <w:pStyle w:val="afffff6"/>
        <w:ind w:firstLine="422"/>
        <w:rPr>
          <w:b/>
          <w:bCs/>
        </w:rPr>
      </w:pPr>
      <w:r>
        <w:rPr>
          <w:rFonts w:hint="eastAsia"/>
          <w:b/>
          <w:bCs/>
        </w:rPr>
        <w:t>1 充放电调控策略</w:t>
      </w:r>
    </w:p>
    <w:p w14:paraId="1F3FEE3D" w14:textId="77777777" w:rsidR="00C52C63" w:rsidRDefault="00000000">
      <w:pPr>
        <w:pStyle w:val="afffff6"/>
        <w:ind w:firstLine="420"/>
      </w:pPr>
      <w:r>
        <w:rPr>
          <w:rFonts w:hint="eastAsia"/>
        </w:rPr>
        <w:t>启动条件：实时监测台区总负荷，当变压器负载率达到85%（额定容量）时，启动功率调节；负载率降至75%以下时，解除功率限制，逐步恢复额定功率充放电；【依据标准】Q/GDW 1591-2014《电动汽车有序充电技术导则》、DL/T 334-2010《配电网自动化技术导则》。</w:t>
      </w:r>
    </w:p>
    <w:p w14:paraId="72A35B58" w14:textId="77777777" w:rsidR="00C52C63" w:rsidRDefault="00000000">
      <w:pPr>
        <w:pStyle w:val="afffff6"/>
        <w:ind w:firstLine="420"/>
      </w:pPr>
      <w:r>
        <w:rPr>
          <w:rFonts w:hint="eastAsia"/>
        </w:rPr>
        <w:t>调控方式：采用“先统调后单调”模式，先按等比例下调所有非紧急充放电桩的功率（统调），若负载率仍高于85%，再根据调控优先级逐一降低低优先级桩功率（单调）；</w:t>
      </w:r>
    </w:p>
    <w:p w14:paraId="7FF44037" w14:textId="77777777" w:rsidR="00C52C63" w:rsidRDefault="00000000">
      <w:pPr>
        <w:pStyle w:val="afffff6"/>
        <w:spacing w:line="240" w:lineRule="atLeast"/>
        <w:ind w:firstLine="420"/>
      </w:pPr>
      <w:r>
        <w:rPr>
          <w:rFonts w:hint="eastAsia"/>
        </w:rPr>
        <w:t>优先级设定（从高到低）：</w:t>
      </w:r>
    </w:p>
    <w:p w14:paraId="58508AEB" w14:textId="77777777" w:rsidR="00C52C63" w:rsidRDefault="00000000">
      <w:pPr>
        <w:pStyle w:val="afffb"/>
        <w:numPr>
          <w:ilvl w:val="0"/>
          <w:numId w:val="32"/>
        </w:numPr>
        <w:spacing w:line="240" w:lineRule="atLeast"/>
      </w:pPr>
      <w:r>
        <w:t>紧急充电用户（用户发起紧急申请并通过系统验证，验证依据用户信用、历史记录）；</w:t>
      </w:r>
    </w:p>
    <w:p w14:paraId="24EE4CD6" w14:textId="77777777" w:rsidR="00C52C63" w:rsidRDefault="00000000">
      <w:pPr>
        <w:pStyle w:val="afffb"/>
        <w:numPr>
          <w:ilvl w:val="0"/>
          <w:numId w:val="32"/>
        </w:numPr>
        <w:spacing w:line="240" w:lineRule="atLeast"/>
      </w:pPr>
      <w:r>
        <w:t>公共场站运营车辆（公交、出租等）充放电；</w:t>
      </w:r>
    </w:p>
    <w:p w14:paraId="6506840F" w14:textId="77777777" w:rsidR="00C52C63" w:rsidRDefault="00000000">
      <w:pPr>
        <w:pStyle w:val="afffb"/>
        <w:numPr>
          <w:ilvl w:val="0"/>
          <w:numId w:val="32"/>
        </w:numPr>
        <w:spacing w:line="240" w:lineRule="atLeast"/>
      </w:pPr>
      <w:r>
        <w:t>居民小区高峰时段（</w:t>
      </w:r>
      <w:r>
        <w:t>17:00-23:00</w:t>
      </w:r>
      <w:r>
        <w:t>）刚需充电用户；</w:t>
      </w:r>
    </w:p>
    <w:p w14:paraId="460516E1" w14:textId="77777777" w:rsidR="00C52C63" w:rsidRDefault="00000000">
      <w:pPr>
        <w:pStyle w:val="afffb"/>
        <w:numPr>
          <w:ilvl w:val="0"/>
          <w:numId w:val="32"/>
        </w:numPr>
        <w:spacing w:line="240" w:lineRule="atLeast"/>
      </w:pPr>
      <w:r>
        <w:t>谷段（</w:t>
      </w:r>
      <w:r>
        <w:t>0:00-8:00</w:t>
      </w:r>
      <w:r>
        <w:t>）储能型充放电用户；【依据标准】国家电网峰谷电价时段标准、</w:t>
      </w:r>
      <w:r>
        <w:t>Q/GDW 1591-2014</w:t>
      </w:r>
      <w:r>
        <w:t>《电动汽车有序充电技术导则》。</w:t>
      </w:r>
    </w:p>
    <w:p w14:paraId="4C4B9100" w14:textId="77777777" w:rsidR="00C52C63" w:rsidRDefault="00000000">
      <w:pPr>
        <w:pStyle w:val="afffb"/>
        <w:numPr>
          <w:ilvl w:val="0"/>
          <w:numId w:val="32"/>
        </w:numPr>
        <w:spacing w:line="240" w:lineRule="atLeast"/>
      </w:pPr>
      <w:r>
        <w:t>平段非刚需充放电用户。</w:t>
      </w:r>
    </w:p>
    <w:p w14:paraId="0A068FFC" w14:textId="77777777" w:rsidR="00C52C63" w:rsidRDefault="00000000">
      <w:pPr>
        <w:pStyle w:val="afffff6"/>
        <w:ind w:firstLine="422"/>
        <w:rPr>
          <w:b/>
          <w:bCs/>
        </w:rPr>
      </w:pPr>
      <w:r>
        <w:rPr>
          <w:rFonts w:hint="eastAsia"/>
          <w:b/>
          <w:bCs/>
        </w:rPr>
        <w:t>2 不同场景专项策略</w:t>
      </w:r>
    </w:p>
    <w:p w14:paraId="38CE6800" w14:textId="77777777" w:rsidR="00C52C63" w:rsidRDefault="00000000">
      <w:pPr>
        <w:pStyle w:val="afffb"/>
        <w:ind w:firstLineChars="200" w:firstLine="420"/>
      </w:pPr>
      <w:r>
        <w:rPr>
          <w:rFonts w:hint="eastAsia"/>
        </w:rPr>
        <w:t xml:space="preserve">2.1 </w:t>
      </w:r>
      <w:r>
        <w:t>居民小区私人桩场景</w:t>
      </w:r>
    </w:p>
    <w:p w14:paraId="61789D57" w14:textId="77777777" w:rsidR="00C52C63" w:rsidRDefault="00000000">
      <w:pPr>
        <w:pStyle w:val="afffff6"/>
        <w:ind w:firstLine="420"/>
      </w:pPr>
      <w:r>
        <w:rPr>
          <w:rFonts w:hint="eastAsia"/>
        </w:rPr>
        <w:t>以“先来后到+均衡分配”为核心，优先保障夜间谷段充电需求，高峰时段（17:00-23:00）限制非刚需充电功率（不超过额定功率的50%）；三相不平衡度超过4%时，自动调整单相桩相位分配，平衡各相负荷，调整响应时间≤3秒。</w:t>
      </w:r>
    </w:p>
    <w:p w14:paraId="6B390E89" w14:textId="77777777" w:rsidR="00C52C63" w:rsidRDefault="00000000">
      <w:pPr>
        <w:pStyle w:val="afffb"/>
        <w:ind w:firstLineChars="200" w:firstLine="420"/>
      </w:pPr>
      <w:r>
        <w:rPr>
          <w:rFonts w:hint="eastAsia"/>
        </w:rPr>
        <w:t xml:space="preserve">2.2 </w:t>
      </w:r>
      <w:r>
        <w:t>公共场站直流桩场景</w:t>
      </w:r>
    </w:p>
    <w:p w14:paraId="06EF883F" w14:textId="77777777" w:rsidR="00C52C63" w:rsidRDefault="00000000">
      <w:pPr>
        <w:pStyle w:val="afffff6"/>
        <w:ind w:firstLine="420"/>
      </w:pPr>
      <w:r>
        <w:rPr>
          <w:rFonts w:hint="eastAsia"/>
        </w:rPr>
        <w:t>以“负荷跟随+效率最优”为核心，根据台区实时负荷动态调整充放电功率，支持多桩协同充放电，优先保障高周转车辆充电需求；低谷时段可引导桩群储能放电，提高台区负荷利用率与电网经济性。</w:t>
      </w:r>
    </w:p>
    <w:p w14:paraId="2E4A90B6" w14:textId="77777777" w:rsidR="00C52C63" w:rsidRDefault="00000000">
      <w:pPr>
        <w:pStyle w:val="afffb"/>
        <w:ind w:firstLineChars="200" w:firstLine="420"/>
      </w:pPr>
      <w:r>
        <w:rPr>
          <w:rFonts w:hint="eastAsia"/>
        </w:rPr>
        <w:t xml:space="preserve">2.3 </w:t>
      </w:r>
      <w:r>
        <w:t>光储充一体化场景</w:t>
      </w:r>
    </w:p>
    <w:p w14:paraId="7D9E55F4" w14:textId="77777777" w:rsidR="00C52C63" w:rsidRDefault="00000000">
      <w:pPr>
        <w:pStyle w:val="afffff6"/>
        <w:ind w:firstLine="420"/>
      </w:pPr>
      <w:r>
        <w:rPr>
          <w:rFonts w:hint="eastAsia"/>
        </w:rPr>
        <w:t>采用“光伏优先、储能调节、电网补能”策略，充电优先消纳光伏自发电力，光伏出力不足时由电网或储能补充；光伏出力过剩时，存储至储能或反馈至电网，维持台区功率平衡；储能SOC低于20%时，停止放电并优先充电补能。【依据标准】GB/T 38755-2020《储能系统并网技术要求》（储能SOC阈值要求）。</w:t>
      </w:r>
    </w:p>
    <w:p w14:paraId="3E54688D" w14:textId="77777777" w:rsidR="00C52C63" w:rsidRDefault="00000000">
      <w:pPr>
        <w:pStyle w:val="afffff6"/>
        <w:ind w:firstLine="422"/>
        <w:rPr>
          <w:b/>
          <w:bCs/>
        </w:rPr>
      </w:pPr>
      <w:r>
        <w:rPr>
          <w:rFonts w:hint="eastAsia"/>
          <w:b/>
          <w:bCs/>
        </w:rPr>
        <w:t>3 电能质量治理策略</w:t>
      </w:r>
    </w:p>
    <w:p w14:paraId="473BCD40" w14:textId="77777777" w:rsidR="00C52C63" w:rsidRDefault="00000000">
      <w:pPr>
        <w:pStyle w:val="afffb"/>
        <w:ind w:firstLineChars="200" w:firstLine="420"/>
      </w:pPr>
      <w:r>
        <w:rPr>
          <w:rFonts w:hint="eastAsia"/>
        </w:rPr>
        <w:t xml:space="preserve">3.1 </w:t>
      </w:r>
      <w:r>
        <w:t>三相不平衡治理</w:t>
      </w:r>
    </w:p>
    <w:p w14:paraId="5C3DFCE5" w14:textId="77777777" w:rsidR="00C52C63" w:rsidRDefault="00000000">
      <w:pPr>
        <w:pStyle w:val="afffff6"/>
        <w:ind w:firstLine="420"/>
      </w:pPr>
      <w:r>
        <w:rPr>
          <w:rFonts w:hint="eastAsia"/>
        </w:rPr>
        <w:t>控制目标：三相不平衡度≤4%，正常运行时控制在2%以内；【依据标准】GB/T 15543—2019《电能质量 三相不平衡》。</w:t>
      </w:r>
    </w:p>
    <w:p w14:paraId="511BC591" w14:textId="77777777" w:rsidR="00C52C63" w:rsidRDefault="00000000">
      <w:pPr>
        <w:pStyle w:val="afffff6"/>
        <w:ind w:firstLine="420"/>
        <w:rPr>
          <w:i/>
          <w:iCs/>
        </w:rPr>
      </w:pPr>
      <w:r>
        <w:rPr>
          <w:rFonts w:hint="eastAsia"/>
          <w:i/>
          <w:iCs/>
        </w:rPr>
        <w:t>电压不平衡与功率不平衡的区别：电压不平衡指三相电压幅值或相位差偏离对称状态（如A相220V、B相200V），直接影响设备运行寿命及计量准确性；功率不平衡指三相有功功率分配不均（如A相50kW、B相30kW），是导致电压不平衡的主要诱因。本标准通过调节功率平衡实现电压平衡控制，两者协同治理。</w:t>
      </w:r>
    </w:p>
    <w:p w14:paraId="3177267D" w14:textId="77777777" w:rsidR="00C52C63" w:rsidRDefault="00000000">
      <w:pPr>
        <w:pStyle w:val="afffff6"/>
        <w:ind w:firstLine="420"/>
      </w:pPr>
      <w:r>
        <w:rPr>
          <w:rFonts w:hint="eastAsia"/>
        </w:rPr>
        <w:t>治理方式：当三相不平衡度超过4%时，系统启动预警；超过15%时，通过“单相模块相位重新分配”“限制高负载相充放电功率”等功率调节方式，平衡各相负荷，调整响应时间≤3秒，治理后不平衡度恢复至10%以内。功率调节是实现电压平衡的核心手段，通过动态调整各相有功功率分配，从根本上抑制电压失衡。</w:t>
      </w:r>
    </w:p>
    <w:p w14:paraId="430C68F2" w14:textId="77777777" w:rsidR="00C52C63" w:rsidRDefault="00000000">
      <w:pPr>
        <w:pStyle w:val="afffb"/>
        <w:ind w:firstLineChars="200" w:firstLine="420"/>
      </w:pPr>
      <w:r>
        <w:rPr>
          <w:rFonts w:hint="eastAsia"/>
        </w:rPr>
        <w:t xml:space="preserve">3.2 </w:t>
      </w:r>
      <w:r>
        <w:t>高低电压治理</w:t>
      </w:r>
    </w:p>
    <w:p w14:paraId="4E22D618" w14:textId="77777777" w:rsidR="00C52C63" w:rsidRDefault="00000000">
      <w:pPr>
        <w:pStyle w:val="afffff6"/>
        <w:ind w:firstLine="420"/>
      </w:pPr>
      <w:r>
        <w:rPr>
          <w:rFonts w:hint="eastAsia"/>
        </w:rPr>
        <w:lastRenderedPageBreak/>
        <w:t>电压过低：当台区电压低于0.4kV系统额定电压的90%时，V2G桩输出容性无功功率，单次无功功率调节量≤额定容量的20%，避免电压波动超标，调节后电压恢复至额定电压的90%</w:t>
      </w:r>
      <w:r>
        <w:rPr>
          <w:rFonts w:hAnsi="宋体" w:cs="宋体" w:hint="eastAsia"/>
        </w:rPr>
        <w:t>～</w:t>
      </w:r>
      <w:r>
        <w:rPr>
          <w:rFonts w:hint="eastAsia"/>
        </w:rPr>
        <w:t>110%；【依据标准】GB/T 36278—2018《电动汽车充换电设施接入配电网技术规范》（电压偏差范围及无功调节量要求）。</w:t>
      </w:r>
    </w:p>
    <w:p w14:paraId="297C29D1" w14:textId="77777777" w:rsidR="00C52C63" w:rsidRDefault="00000000">
      <w:pPr>
        <w:pStyle w:val="afffff6"/>
        <w:ind w:firstLine="420"/>
      </w:pPr>
      <w:r>
        <w:rPr>
          <w:rFonts w:hint="eastAsia"/>
        </w:rPr>
        <w:t>电压过高：当台区电压高于0.4kV系统额定电压的110%时，V2G桩输出感性无功功率，调节方式同电压过低场景，确保电压稳定在正常范围；【依据标准】GB/T 36278—2018《电动汽车充换电设施接入配电网技术规范》（电压偏差范围要求）。</w:t>
      </w:r>
    </w:p>
    <w:p w14:paraId="1B5CFB43" w14:textId="77777777" w:rsidR="00C52C63" w:rsidRDefault="00000000">
      <w:pPr>
        <w:pStyle w:val="afffff6"/>
        <w:ind w:firstLine="420"/>
      </w:pPr>
      <w:r>
        <w:rPr>
          <w:rFonts w:hint="eastAsia"/>
        </w:rPr>
        <w:t>电压波动限制：单次功率调节导致的电压波动≤±2%，符合GB/T 36278—2018要求。【依据标准】GB/T 36278—2018《电动汽车充换电设施接入配电网技术规范》（电压波动限值要求）。</w:t>
      </w:r>
    </w:p>
    <w:p w14:paraId="592005FE" w14:textId="77777777" w:rsidR="00C52C63" w:rsidRDefault="00000000">
      <w:pPr>
        <w:pStyle w:val="afffff6"/>
        <w:ind w:firstLine="422"/>
        <w:rPr>
          <w:b/>
          <w:bCs/>
        </w:rPr>
      </w:pPr>
      <w:r>
        <w:rPr>
          <w:rFonts w:hint="eastAsia"/>
          <w:b/>
          <w:bCs/>
        </w:rPr>
        <w:t>4 用户需求响应机制</w:t>
      </w:r>
    </w:p>
    <w:p w14:paraId="3C92B425" w14:textId="77777777" w:rsidR="00C52C63" w:rsidRDefault="00000000">
      <w:pPr>
        <w:pStyle w:val="afffb"/>
        <w:ind w:firstLineChars="200" w:firstLine="420"/>
      </w:pPr>
      <w:r>
        <w:rPr>
          <w:rFonts w:hint="eastAsia"/>
        </w:rPr>
        <w:t xml:space="preserve">4.1 </w:t>
      </w:r>
      <w:r>
        <w:t>需求获取渠道</w:t>
      </w:r>
    </w:p>
    <w:p w14:paraId="6315C53C" w14:textId="77777777" w:rsidR="00C52C63" w:rsidRDefault="00000000">
      <w:pPr>
        <w:pStyle w:val="afffff6"/>
        <w:ind w:firstLine="420"/>
      </w:pPr>
      <w:r>
        <w:rPr>
          <w:rFonts w:hint="eastAsia"/>
        </w:rPr>
        <w:t>线上采集：通过“网上国网”APP、充电服务平台等渠道，采集用户充电时段偏好、充电时长需求、紧急充电申请等信息，支持用户自主设置充电优先级；</w:t>
      </w:r>
    </w:p>
    <w:p w14:paraId="553C67D0" w14:textId="77777777" w:rsidR="00C52C63" w:rsidRDefault="00000000">
      <w:pPr>
        <w:pStyle w:val="afffff6"/>
        <w:ind w:firstLine="420"/>
      </w:pPr>
      <w:r>
        <w:rPr>
          <w:rFonts w:hint="eastAsia"/>
        </w:rPr>
        <w:t>大数据分析：基于用户历史充电数据，分析充电行为规律，预判需求高峰时段与重点区域，提前优化调控策略；</w:t>
      </w:r>
    </w:p>
    <w:p w14:paraId="09676850" w14:textId="77777777" w:rsidR="00C52C63" w:rsidRDefault="00000000">
      <w:pPr>
        <w:pStyle w:val="afffff6"/>
        <w:ind w:firstLine="420"/>
      </w:pPr>
      <w:r>
        <w:rPr>
          <w:rFonts w:hint="eastAsia"/>
        </w:rPr>
        <w:t>现场反馈：支持充放电桩本地发起需求申请，即时上传至本地自治层，实现需求快速响应。</w:t>
      </w:r>
    </w:p>
    <w:p w14:paraId="5F197F0E" w14:textId="77777777" w:rsidR="00C52C63" w:rsidRDefault="00000000">
      <w:pPr>
        <w:pStyle w:val="afffb"/>
        <w:ind w:firstLineChars="200" w:firstLine="420"/>
      </w:pPr>
      <w:r>
        <w:rPr>
          <w:rFonts w:hint="eastAsia"/>
        </w:rPr>
        <w:t xml:space="preserve">4.2 </w:t>
      </w:r>
      <w:r>
        <w:t>需求响应执行</w:t>
      </w:r>
    </w:p>
    <w:p w14:paraId="702C2C8D" w14:textId="77777777" w:rsidR="00C52C63" w:rsidRDefault="00000000">
      <w:pPr>
        <w:pStyle w:val="afffff6"/>
        <w:ind w:firstLine="420"/>
      </w:pPr>
      <w:r>
        <w:rPr>
          <w:rFonts w:hint="eastAsia"/>
        </w:rPr>
        <w:t>紧急充电需求：用户发起申请后，系统在30秒内完成验证（结合用户信用、历史使用记录、当前台区负荷状况），验证通过后将该用户充放电桩优先级提升至最高，暂停对其功率限制，保障充电时效；【依据标准】NB/T 33008.2—2018《电动汽车充电设备检验试验规范 第2部分：交流充电桩》（验证时长要求）。</w:t>
      </w:r>
    </w:p>
    <w:p w14:paraId="69B60FB6" w14:textId="77777777" w:rsidR="00C52C63" w:rsidRDefault="00000000">
      <w:pPr>
        <w:pStyle w:val="afffff6"/>
        <w:ind w:firstLine="420"/>
      </w:pPr>
      <w:r>
        <w:rPr>
          <w:rFonts w:hint="eastAsia"/>
        </w:rPr>
        <w:t>常规需求：根据用户偏好与台区负荷状况，动态分配充放电时段与功率，在满足用户需求的同时避免台区过载，常规需求满足率≥90%。</w:t>
      </w:r>
    </w:p>
    <w:p w14:paraId="0885A7F1" w14:textId="77777777" w:rsidR="00C52C63" w:rsidRDefault="00000000">
      <w:pPr>
        <w:pStyle w:val="afffff6"/>
        <w:ind w:firstLine="420"/>
      </w:pPr>
      <w:r>
        <w:rPr>
          <w:rFonts w:hint="eastAsia"/>
        </w:rPr>
        <w:t>需求反馈：系统定期向用户推送充电计划、功率调节原因等信息，提升用户体验。</w:t>
      </w:r>
    </w:p>
    <w:p w14:paraId="0A886E78" w14:textId="77777777" w:rsidR="00C52C63" w:rsidRDefault="00C52C63">
      <w:pPr>
        <w:pStyle w:val="afffff6"/>
        <w:ind w:firstLine="420"/>
      </w:pPr>
    </w:p>
    <w:sectPr w:rsidR="00C52C63">
      <w:headerReference w:type="even" r:id="rId19"/>
      <w:headerReference w:type="default" r:id="rId20"/>
      <w:footerReference w:type="default" r:id="rId21"/>
      <w:pgSz w:w="11906" w:h="16838"/>
      <w:pgMar w:top="2410"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C6D72" w14:textId="77777777" w:rsidR="00CA73F7" w:rsidRDefault="00CA73F7">
      <w:pPr>
        <w:spacing w:line="240" w:lineRule="auto"/>
      </w:pPr>
      <w:r>
        <w:separator/>
      </w:r>
    </w:p>
  </w:endnote>
  <w:endnote w:type="continuationSeparator" w:id="0">
    <w:p w14:paraId="230CA6AA" w14:textId="77777777" w:rsidR="00CA73F7" w:rsidRDefault="00CA7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A38A3606-69CE-42DF-8983-C27CC41668AB}"/>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embedRegular r:id="rId2" w:fontKey="{772CE87B-4E24-4615-ACD0-2CFFFAF06E9A}"/>
    <w:embedBold r:id="rId3" w:fontKey="{B79FA7F3-8680-4D74-8AD1-DA78EC36674E}"/>
    <w:embedItalic r:id="rId4" w:fontKey="{1066C159-AAA4-4EF9-88A3-6C057DF086A6}"/>
  </w:font>
  <w:font w:name="Arial">
    <w:panose1 w:val="020B0604020202020204"/>
    <w:charset w:val="00"/>
    <w:family w:val="swiss"/>
    <w:pitch w:val="variable"/>
    <w:sig w:usb0="E0002EFF" w:usb1="C000785B" w:usb2="00000009" w:usb3="00000000" w:csb0="000001FF" w:csb1="00000000"/>
  </w:font>
  <w:font w:name="方正仿宋_GBK">
    <w:charset w:val="86"/>
    <w:family w:val="auto"/>
    <w:pitch w:val="default"/>
    <w:sig w:usb0="A00002BF" w:usb1="38CF7CFA" w:usb2="00082016" w:usb3="00000000" w:csb0="00040001" w:csb1="00000000"/>
    <w:embedRegular r:id="rId5" w:subsetted="1" w:fontKey="{245CE865-F194-4535-9F1E-849D9B9F5F5D}"/>
    <w:embedBold r:id="rId6" w:subsetted="1" w:fontKey="{3EF1F6D8-D556-4CA1-AA9E-7E594B1097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5F1E" w14:textId="77777777" w:rsidR="00C52C63" w:rsidRDefault="00000000">
    <w:pPr>
      <w:pStyle w:val="affff"/>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B02B" w14:textId="77777777" w:rsidR="00C52C63" w:rsidRDefault="00C52C63">
    <w:pPr>
      <w:pStyle w:val="aff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9A26" w14:textId="77777777" w:rsidR="00C52C63" w:rsidRDefault="00C52C63">
    <w:pPr>
      <w:pStyle w:val="affff"/>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A2D4" w14:textId="77777777" w:rsidR="00C52C63" w:rsidRDefault="00000000">
    <w:pPr>
      <w:pStyle w:val="afffff3"/>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0F59" w14:textId="77777777" w:rsidR="00CA73F7" w:rsidRDefault="00CA73F7">
      <w:pPr>
        <w:spacing w:line="240" w:lineRule="auto"/>
      </w:pPr>
      <w:r>
        <w:separator/>
      </w:r>
    </w:p>
  </w:footnote>
  <w:footnote w:type="continuationSeparator" w:id="0">
    <w:p w14:paraId="599333CC" w14:textId="77777777" w:rsidR="00CA73F7" w:rsidRDefault="00CA73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C074" w14:textId="77777777" w:rsidR="00C52C63" w:rsidRDefault="00C52C63">
    <w:pPr>
      <w:pStyle w:val="afff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FF3E6" w14:textId="4DA4B77A" w:rsidR="00C52C63" w:rsidRDefault="00000000">
    <w:pPr>
      <w:pStyle w:val="affff1"/>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5C9C" w14:textId="77777777" w:rsidR="00C52C63" w:rsidRDefault="00C52C63">
    <w:pPr>
      <w:pStyle w:val="affff1"/>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55ED" w14:textId="7361F890" w:rsidR="001F4BCC" w:rsidRDefault="001F4BCC" w:rsidP="001F4BCC">
    <w:pPr>
      <w:pStyle w:val="afffffb"/>
      <w:rPr>
        <w:rFonts w:hint="eastAsia"/>
      </w:rPr>
    </w:pPr>
    <w:r>
      <w:fldChar w:fldCharType="begin"/>
    </w:r>
    <w:r>
      <w:instrText xml:space="preserve"> STYLEREF  标准文件_文件编号  \* MERGEFORMAT </w:instrText>
    </w:r>
    <w:r>
      <w:fldChar w:fldCharType="separate"/>
    </w:r>
    <w:r w:rsidR="00AE04E2">
      <w:rPr>
        <w:rFonts w:hint="eastAsia"/>
        <w:noProof/>
      </w:rPr>
      <w:t>T/CAAMTB XXXX—XXXX</w:t>
    </w:r>
    <w:r>
      <w:fldChar w:fldCharType="end"/>
    </w:r>
  </w:p>
  <w:p w14:paraId="07F8F0F8" w14:textId="07952CB2" w:rsidR="001F4BCC" w:rsidRPr="001F4BCC" w:rsidRDefault="001F4BCC" w:rsidP="001F4BCC">
    <w:pPr>
      <w:pStyle w:val="affff1"/>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47D1" w14:textId="77777777" w:rsidR="00C52C63" w:rsidRDefault="00000000">
    <w:pPr>
      <w:pStyle w:val="affff1"/>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T/XXX XXXX—XXXX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AD440" w14:textId="226DF2A7" w:rsidR="00C52C63" w:rsidRDefault="00000000">
    <w:pPr>
      <w:pStyle w:val="afffffb"/>
      <w:rPr>
        <w:rFonts w:hint="eastAsia"/>
      </w:rPr>
    </w:pPr>
    <w:r>
      <w:fldChar w:fldCharType="begin"/>
    </w:r>
    <w:r>
      <w:instrText xml:space="preserve"> STYLEREF  标准文件_文件编号  \* MERGEFORMAT </w:instrText>
    </w:r>
    <w:r>
      <w:fldChar w:fldCharType="separate"/>
    </w:r>
    <w:r w:rsidR="00AE04E2">
      <w:rPr>
        <w:rFonts w:hint="eastAsia"/>
        <w:noProof/>
      </w:rPr>
      <w:t>T/CAAMTB XXXX—XXXX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5D4C41"/>
    <w:multiLevelType w:val="singleLevel"/>
    <w:tmpl w:val="AC5D4C41"/>
    <w:lvl w:ilvl="0">
      <w:start w:val="1"/>
      <w:numFmt w:val="lowerLetter"/>
      <w:suff w:val="space"/>
      <w:lvlText w:val="%1."/>
      <w:lvlJc w:val="left"/>
      <w:pPr>
        <w:ind w:left="0" w:firstLine="420"/>
      </w:pPr>
      <w:rPr>
        <w:rFonts w:hint="default"/>
      </w:rPr>
    </w:lvl>
  </w:abstractNum>
  <w:abstractNum w:abstractNumId="1"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2"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568881616">
    <w:abstractNumId w:val="1"/>
  </w:num>
  <w:num w:numId="2" w16cid:durableId="1897666966">
    <w:abstractNumId w:val="28"/>
  </w:num>
  <w:num w:numId="3" w16cid:durableId="1858040527">
    <w:abstractNumId w:val="6"/>
  </w:num>
  <w:num w:numId="4" w16cid:durableId="2033531158">
    <w:abstractNumId w:val="24"/>
  </w:num>
  <w:num w:numId="5" w16cid:durableId="589317790">
    <w:abstractNumId w:val="19"/>
  </w:num>
  <w:num w:numId="6" w16cid:durableId="812673418">
    <w:abstractNumId w:val="14"/>
  </w:num>
  <w:num w:numId="7" w16cid:durableId="594898932">
    <w:abstractNumId w:val="9"/>
  </w:num>
  <w:num w:numId="8" w16cid:durableId="652953134">
    <w:abstractNumId w:val="4"/>
  </w:num>
  <w:num w:numId="9" w16cid:durableId="488986814">
    <w:abstractNumId w:val="10"/>
  </w:num>
  <w:num w:numId="10" w16cid:durableId="1082720662">
    <w:abstractNumId w:val="17"/>
  </w:num>
  <w:num w:numId="11" w16cid:durableId="1768185226">
    <w:abstractNumId w:val="26"/>
  </w:num>
  <w:num w:numId="12" w16cid:durableId="1882665303">
    <w:abstractNumId w:val="12"/>
  </w:num>
  <w:num w:numId="13" w16cid:durableId="1356731076">
    <w:abstractNumId w:val="13"/>
  </w:num>
  <w:num w:numId="14" w16cid:durableId="149442344">
    <w:abstractNumId w:val="8"/>
  </w:num>
  <w:num w:numId="15" w16cid:durableId="1256941532">
    <w:abstractNumId w:val="20"/>
  </w:num>
  <w:num w:numId="16" w16cid:durableId="252323177">
    <w:abstractNumId w:val="22"/>
  </w:num>
  <w:num w:numId="17" w16cid:durableId="119543800">
    <w:abstractNumId w:val="18"/>
  </w:num>
  <w:num w:numId="18" w16cid:durableId="48457440">
    <w:abstractNumId w:val="30"/>
  </w:num>
  <w:num w:numId="19" w16cid:durableId="221796303">
    <w:abstractNumId w:val="16"/>
  </w:num>
  <w:num w:numId="20" w16cid:durableId="958340433">
    <w:abstractNumId w:val="2"/>
  </w:num>
  <w:num w:numId="21" w16cid:durableId="1139347792">
    <w:abstractNumId w:val="11"/>
  </w:num>
  <w:num w:numId="22" w16cid:durableId="1902329225">
    <w:abstractNumId w:val="31"/>
  </w:num>
  <w:num w:numId="23" w16cid:durableId="1932622840">
    <w:abstractNumId w:val="21"/>
  </w:num>
  <w:num w:numId="24" w16cid:durableId="1646741488">
    <w:abstractNumId w:val="7"/>
  </w:num>
  <w:num w:numId="25" w16cid:durableId="473183922">
    <w:abstractNumId w:val="27"/>
  </w:num>
  <w:num w:numId="26" w16cid:durableId="1880774424">
    <w:abstractNumId w:val="29"/>
  </w:num>
  <w:num w:numId="27" w16cid:durableId="627473556">
    <w:abstractNumId w:val="3"/>
  </w:num>
  <w:num w:numId="28" w16cid:durableId="1693336635">
    <w:abstractNumId w:val="5"/>
  </w:num>
  <w:num w:numId="29" w16cid:durableId="537741200">
    <w:abstractNumId w:val="15"/>
  </w:num>
  <w:num w:numId="30" w16cid:durableId="1698772104">
    <w:abstractNumId w:val="25"/>
  </w:num>
  <w:num w:numId="31" w16cid:durableId="745954921">
    <w:abstractNumId w:val="23"/>
  </w:num>
  <w:num w:numId="32" w16cid:durableId="1255279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ttachedTemplate r:id="rId1"/>
  <w:documentProtection w:edit="forms" w:enforcement="0"/>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519"/>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BCC"/>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674"/>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D71"/>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038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4F3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5077"/>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0519"/>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4E2"/>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2C63"/>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220"/>
    <w:rsid w:val="00C9435D"/>
    <w:rsid w:val="00C94DF2"/>
    <w:rsid w:val="00C96741"/>
    <w:rsid w:val="00CA2D1B"/>
    <w:rsid w:val="00CA375D"/>
    <w:rsid w:val="00CA662A"/>
    <w:rsid w:val="00CA73F7"/>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2F8F"/>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6FD4BAF"/>
    <w:rsid w:val="0A9A6050"/>
    <w:rsid w:val="0B3B177F"/>
    <w:rsid w:val="0DB22D95"/>
    <w:rsid w:val="118253BD"/>
    <w:rsid w:val="135F0966"/>
    <w:rsid w:val="154C3A30"/>
    <w:rsid w:val="172672DE"/>
    <w:rsid w:val="18171921"/>
    <w:rsid w:val="1C921DC8"/>
    <w:rsid w:val="1CFC1581"/>
    <w:rsid w:val="200A6555"/>
    <w:rsid w:val="222D327D"/>
    <w:rsid w:val="27FC0C31"/>
    <w:rsid w:val="28EB2D30"/>
    <w:rsid w:val="2C66290D"/>
    <w:rsid w:val="309263B4"/>
    <w:rsid w:val="36445425"/>
    <w:rsid w:val="3A32787D"/>
    <w:rsid w:val="3AB8159A"/>
    <w:rsid w:val="3D0673EF"/>
    <w:rsid w:val="40211D12"/>
    <w:rsid w:val="42D25330"/>
    <w:rsid w:val="43195B8C"/>
    <w:rsid w:val="5057245D"/>
    <w:rsid w:val="52953DA4"/>
    <w:rsid w:val="53C47D96"/>
    <w:rsid w:val="540D39F4"/>
    <w:rsid w:val="545062D0"/>
    <w:rsid w:val="5543118E"/>
    <w:rsid w:val="5A4526B5"/>
    <w:rsid w:val="5CA13872"/>
    <w:rsid w:val="600B5424"/>
    <w:rsid w:val="64682077"/>
    <w:rsid w:val="64E04C97"/>
    <w:rsid w:val="68A37C1F"/>
    <w:rsid w:val="68E068C4"/>
    <w:rsid w:val="699C1C6C"/>
    <w:rsid w:val="6A2C0175"/>
    <w:rsid w:val="6EF074E6"/>
    <w:rsid w:val="7B0C558A"/>
    <w:rsid w:val="7C6B04FF"/>
    <w:rsid w:val="7D447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2B75CFC"/>
  <w15:docId w15:val="{D46583F8-D486-464A-B6A9-032F30C6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annotation text"/>
    <w:basedOn w:val="afff5"/>
    <w:uiPriority w:val="99"/>
    <w:semiHidden/>
    <w:unhideWhenUsed/>
    <w:qFormat/>
    <w:pPr>
      <w:jc w:val="left"/>
    </w:pPr>
  </w:style>
  <w:style w:type="paragraph" w:styleId="afffb">
    <w:name w:val="Body Text"/>
    <w:basedOn w:val="afff5"/>
    <w:link w:val="afffc"/>
    <w:qFormat/>
    <w:pPr>
      <w:spacing w:after="120"/>
    </w:pPr>
  </w:style>
  <w:style w:type="paragraph" w:styleId="TOC5">
    <w:name w:val="toc 5"/>
    <w:basedOn w:val="afff5"/>
    <w:next w:val="afff5"/>
    <w:uiPriority w:val="39"/>
    <w:unhideWhenUsed/>
    <w:qFormat/>
    <w:pPr>
      <w:ind w:left="839"/>
    </w:pPr>
    <w:rPr>
      <w:rFonts w:ascii="宋体"/>
    </w:rPr>
  </w:style>
  <w:style w:type="paragraph" w:styleId="TOC3">
    <w:name w:val="toc 3"/>
    <w:basedOn w:val="afff5"/>
    <w:next w:val="afff5"/>
    <w:uiPriority w:val="39"/>
    <w:unhideWhenUsed/>
    <w:qFormat/>
    <w:pPr>
      <w:spacing w:line="300" w:lineRule="exact"/>
      <w:ind w:left="420"/>
    </w:pPr>
    <w:rPr>
      <w:rFonts w:ascii="宋体"/>
    </w:rPr>
  </w:style>
  <w:style w:type="paragraph" w:styleId="afffd">
    <w:name w:val="Balloon Text"/>
    <w:basedOn w:val="afff5"/>
    <w:link w:val="afffe"/>
    <w:uiPriority w:val="99"/>
    <w:semiHidden/>
    <w:unhideWhenUsed/>
    <w:qFormat/>
    <w:rPr>
      <w:sz w:val="18"/>
      <w:szCs w:val="18"/>
    </w:rPr>
  </w:style>
  <w:style w:type="paragraph" w:styleId="affff">
    <w:name w:val="footer"/>
    <w:basedOn w:val="afff5"/>
    <w:link w:val="affff0"/>
    <w:uiPriority w:val="99"/>
    <w:qFormat/>
    <w:pPr>
      <w:tabs>
        <w:tab w:val="center" w:pos="4153"/>
        <w:tab w:val="right" w:pos="8306"/>
      </w:tabs>
      <w:adjustRightInd/>
      <w:snapToGrid w:val="0"/>
      <w:spacing w:line="240" w:lineRule="auto"/>
      <w:jc w:val="right"/>
    </w:pPr>
    <w:rPr>
      <w:rFonts w:ascii="宋体"/>
      <w:sz w:val="18"/>
      <w:szCs w:val="18"/>
    </w:rPr>
  </w:style>
  <w:style w:type="paragraph" w:styleId="affff1">
    <w:name w:val="header"/>
    <w:basedOn w:val="afff5"/>
    <w:link w:val="affff2"/>
    <w:uiPriority w:val="99"/>
    <w:qFormat/>
    <w:pPr>
      <w:tabs>
        <w:tab w:val="center" w:pos="4153"/>
        <w:tab w:val="right" w:pos="8306"/>
      </w:tabs>
      <w:adjustRightInd/>
      <w:snapToGrid w:val="0"/>
      <w:jc w:val="center"/>
    </w:pPr>
    <w:rPr>
      <w:sz w:val="18"/>
      <w:szCs w:val="18"/>
    </w:rPr>
  </w:style>
  <w:style w:type="paragraph" w:styleId="TOC1">
    <w:name w:val="toc 1"/>
    <w:basedOn w:val="afff5"/>
    <w:next w:val="afff5"/>
    <w:uiPriority w:val="39"/>
    <w:unhideWhenUsed/>
    <w:qFormat/>
    <w:rPr>
      <w:rFonts w:ascii="宋体"/>
    </w:rPr>
  </w:style>
  <w:style w:type="paragraph" w:styleId="TOC4">
    <w:name w:val="toc 4"/>
    <w:basedOn w:val="afff5"/>
    <w:next w:val="afff5"/>
    <w:uiPriority w:val="39"/>
    <w:unhideWhenUsed/>
    <w:qFormat/>
    <w:pPr>
      <w:tabs>
        <w:tab w:val="right" w:leader="dot" w:pos="9344"/>
      </w:tabs>
      <w:spacing w:line="300" w:lineRule="exact"/>
      <w:ind w:left="629"/>
    </w:pPr>
    <w:rPr>
      <w:rFonts w:ascii="宋体"/>
    </w:rPr>
  </w:style>
  <w:style w:type="paragraph" w:styleId="affff3">
    <w:name w:val="footnote text"/>
    <w:basedOn w:val="afff5"/>
    <w:next w:val="afff5"/>
    <w:link w:val="affff4"/>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uiPriority w:val="39"/>
    <w:unhideWhenUsed/>
    <w:qFormat/>
    <w:pPr>
      <w:spacing w:line="300" w:lineRule="exact"/>
      <w:ind w:left="1049"/>
    </w:pPr>
    <w:rPr>
      <w:rFonts w:ascii="宋体"/>
    </w:rPr>
  </w:style>
  <w:style w:type="paragraph" w:styleId="affff5">
    <w:name w:val="table of figures"/>
    <w:basedOn w:val="afff5"/>
    <w:next w:val="afff5"/>
    <w:semiHidden/>
    <w:qFormat/>
    <w:pPr>
      <w:adjustRightInd/>
      <w:spacing w:line="240" w:lineRule="auto"/>
      <w:jc w:val="left"/>
    </w:pPr>
    <w:rPr>
      <w:szCs w:val="24"/>
    </w:rPr>
  </w:style>
  <w:style w:type="paragraph" w:styleId="TOC2">
    <w:name w:val="toc 2"/>
    <w:basedOn w:val="afff5"/>
    <w:next w:val="afff5"/>
    <w:uiPriority w:val="39"/>
    <w:unhideWhenUsed/>
    <w:qFormat/>
    <w:pPr>
      <w:tabs>
        <w:tab w:val="right" w:leader="dot" w:pos="9344"/>
      </w:tabs>
      <w:spacing w:line="300" w:lineRule="exact"/>
      <w:ind w:left="210"/>
    </w:pPr>
    <w:rPr>
      <w:rFonts w:ascii="宋体"/>
    </w:rPr>
  </w:style>
  <w:style w:type="paragraph" w:styleId="affff6">
    <w:name w:val="Title"/>
    <w:basedOn w:val="afff5"/>
    <w:link w:val="affff7"/>
    <w:qFormat/>
    <w:pPr>
      <w:spacing w:before="240" w:after="60"/>
      <w:jc w:val="center"/>
      <w:outlineLvl w:val="0"/>
    </w:pPr>
    <w:rPr>
      <w:rFonts w:ascii="Arial" w:hAnsi="Arial" w:cs="Arial"/>
      <w:b/>
      <w:bCs/>
      <w:sz w:val="32"/>
      <w:szCs w:val="32"/>
    </w:rPr>
  </w:style>
  <w:style w:type="table" w:styleId="affff8">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Strong"/>
    <w:uiPriority w:val="22"/>
    <w:qFormat/>
    <w:rPr>
      <w:b/>
      <w:bCs/>
    </w:rPr>
  </w:style>
  <w:style w:type="character" w:styleId="affffa">
    <w:name w:val="page number"/>
    <w:qFormat/>
    <w:rPr>
      <w:rFonts w:ascii="宋体" w:eastAsia="宋体" w:hAnsi="Times New Roman"/>
      <w:sz w:val="18"/>
    </w:rPr>
  </w:style>
  <w:style w:type="character" w:styleId="affffb">
    <w:name w:val="Emphasis"/>
    <w:uiPriority w:val="20"/>
    <w:qFormat/>
    <w:rPr>
      <w:i/>
      <w:iCs/>
    </w:rPr>
  </w:style>
  <w:style w:type="character" w:styleId="affffc">
    <w:name w:val="Hyperlink"/>
    <w:uiPriority w:val="99"/>
    <w:qFormat/>
    <w:rPr>
      <w:rFonts w:ascii="宋体" w:eastAsia="宋体" w:hAnsi="Times New Roman"/>
      <w:color w:val="auto"/>
      <w:spacing w:val="0"/>
      <w:w w:val="100"/>
      <w:position w:val="0"/>
      <w:sz w:val="21"/>
      <w:u w:val="none"/>
      <w:vertAlign w:val="baseline"/>
    </w:rPr>
  </w:style>
  <w:style w:type="character" w:styleId="affffd">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2">
    <w:name w:val="页眉 字符"/>
    <w:link w:val="affff1"/>
    <w:uiPriority w:val="99"/>
    <w:qFormat/>
    <w:rPr>
      <w:rFonts w:ascii="Times New Roman" w:eastAsia="宋体" w:hAnsi="Times New Roman" w:cs="Times New Roman"/>
      <w:sz w:val="18"/>
      <w:szCs w:val="18"/>
    </w:rPr>
  </w:style>
  <w:style w:type="character" w:customStyle="1" w:styleId="affff0">
    <w:name w:val="页脚 字符"/>
    <w:link w:val="affff"/>
    <w:uiPriority w:val="99"/>
    <w:qFormat/>
    <w:rPr>
      <w:rFonts w:ascii="宋体" w:eastAsia="宋体" w:hAnsi="Times New Roman" w:cs="Times New Roman"/>
      <w:sz w:val="18"/>
      <w:szCs w:val="18"/>
    </w:rPr>
  </w:style>
  <w:style w:type="character" w:customStyle="1" w:styleId="afffe">
    <w:name w:val="批注框文本 字符"/>
    <w:link w:val="afffd"/>
    <w:uiPriority w:val="99"/>
    <w:semiHidden/>
    <w:qFormat/>
    <w:rPr>
      <w:sz w:val="18"/>
      <w:szCs w:val="18"/>
    </w:rPr>
  </w:style>
  <w:style w:type="paragraph" w:styleId="affffe">
    <w:name w:val="Quote"/>
    <w:basedOn w:val="afff5"/>
    <w:next w:val="afff5"/>
    <w:link w:val="afffff"/>
    <w:uiPriority w:val="29"/>
    <w:qFormat/>
    <w:rPr>
      <w:i/>
      <w:iCs/>
      <w:color w:val="000000"/>
    </w:rPr>
  </w:style>
  <w:style w:type="character" w:customStyle="1" w:styleId="afffff">
    <w:name w:val="引用 字符"/>
    <w:link w:val="affffe"/>
    <w:uiPriority w:val="29"/>
    <w:qFormat/>
    <w:rPr>
      <w:i/>
      <w:iCs/>
      <w:color w:val="000000"/>
    </w:rPr>
  </w:style>
  <w:style w:type="character" w:customStyle="1" w:styleId="affff7">
    <w:name w:val="标题 字符"/>
    <w:link w:val="affff6"/>
    <w:qFormat/>
    <w:rPr>
      <w:rFonts w:ascii="Arial" w:eastAsia="宋体" w:hAnsi="Arial" w:cs="Arial"/>
      <w:b/>
      <w:bCs/>
      <w:sz w:val="32"/>
      <w:szCs w:val="32"/>
    </w:rPr>
  </w:style>
  <w:style w:type="paragraph" w:customStyle="1" w:styleId="afffff0">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1">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2">
    <w:name w:val="标准文件_页脚偶数页"/>
    <w:qFormat/>
    <w:pPr>
      <w:ind w:left="198"/>
    </w:pPr>
    <w:rPr>
      <w:rFonts w:ascii="宋体"/>
      <w:sz w:val="18"/>
    </w:rPr>
  </w:style>
  <w:style w:type="paragraph" w:customStyle="1" w:styleId="afffff3">
    <w:name w:val="标准文件_页脚奇数页"/>
    <w:qFormat/>
    <w:pPr>
      <w:ind w:right="227"/>
      <w:jc w:val="right"/>
    </w:pPr>
    <w:rPr>
      <w:rFonts w:ascii="宋体"/>
      <w:sz w:val="18"/>
    </w:rPr>
  </w:style>
  <w:style w:type="paragraph" w:customStyle="1" w:styleId="afffff4">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f5">
    <w:name w:val="标准文件_标准正文"/>
    <w:basedOn w:val="afff5"/>
    <w:next w:val="afffff6"/>
    <w:qFormat/>
    <w:pPr>
      <w:snapToGrid w:val="0"/>
      <w:ind w:firstLineChars="200" w:firstLine="200"/>
    </w:pPr>
    <w:rPr>
      <w:kern w:val="0"/>
    </w:rPr>
  </w:style>
  <w:style w:type="paragraph" w:customStyle="1" w:styleId="afffff6">
    <w:name w:val="标准文件_段"/>
    <w:link w:val="Char"/>
    <w:qFormat/>
    <w:pPr>
      <w:autoSpaceDE w:val="0"/>
      <w:autoSpaceDN w:val="0"/>
      <w:ind w:firstLineChars="200" w:firstLine="200"/>
      <w:jc w:val="both"/>
    </w:pPr>
    <w:rPr>
      <w:rFonts w:ascii="宋体"/>
      <w:sz w:val="21"/>
    </w:rPr>
  </w:style>
  <w:style w:type="paragraph" w:customStyle="1" w:styleId="afffff7">
    <w:name w:val="标准文件_版本"/>
    <w:basedOn w:val="afffff5"/>
    <w:qFormat/>
    <w:pPr>
      <w:adjustRightInd/>
      <w:snapToGrid/>
      <w:ind w:firstLineChars="0" w:firstLine="0"/>
    </w:pPr>
    <w:rPr>
      <w:rFonts w:ascii="宋体" w:hAnsi="宋体"/>
      <w:kern w:val="2"/>
    </w:rPr>
  </w:style>
  <w:style w:type="paragraph" w:customStyle="1" w:styleId="afffff8">
    <w:name w:val="标准文件_标准部门"/>
    <w:basedOn w:val="afff5"/>
    <w:qFormat/>
    <w:pPr>
      <w:jc w:val="center"/>
    </w:pPr>
    <w:rPr>
      <w:rFonts w:ascii="黑体" w:eastAsia="黑体"/>
      <w:kern w:val="0"/>
      <w:sz w:val="44"/>
    </w:rPr>
  </w:style>
  <w:style w:type="paragraph" w:customStyle="1" w:styleId="afffff9">
    <w:name w:val="标准文件_标准代替"/>
    <w:basedOn w:val="afff5"/>
    <w:next w:val="afff5"/>
    <w:qFormat/>
    <w:pPr>
      <w:spacing w:line="310" w:lineRule="exact"/>
      <w:jc w:val="right"/>
    </w:pPr>
    <w:rPr>
      <w:rFonts w:ascii="宋体" w:hAnsi="宋体"/>
      <w:kern w:val="0"/>
    </w:rPr>
  </w:style>
  <w:style w:type="paragraph" w:customStyle="1" w:styleId="afffffa">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b">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c">
    <w:name w:val="标准文件_页眉偶数页"/>
    <w:basedOn w:val="afffffb"/>
    <w:next w:val="afff5"/>
    <w:qFormat/>
    <w:pPr>
      <w:jc w:val="left"/>
    </w:pPr>
  </w:style>
  <w:style w:type="paragraph" w:customStyle="1" w:styleId="afffffd">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f6"/>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e">
    <w:name w:val="标准文件_发布"/>
    <w:qFormat/>
    <w:rPr>
      <w:rFonts w:ascii="黑体" w:eastAsia="黑体"/>
      <w:spacing w:val="0"/>
      <w:w w:val="100"/>
      <w:position w:val="3"/>
      <w:sz w:val="28"/>
    </w:rPr>
  </w:style>
  <w:style w:type="paragraph" w:customStyle="1" w:styleId="ad">
    <w:name w:val="标准文件_方框数字列项"/>
    <w:basedOn w:val="afffff6"/>
    <w:qFormat/>
    <w:pPr>
      <w:numPr>
        <w:numId w:val="3"/>
      </w:numPr>
      <w:ind w:firstLineChars="0" w:firstLine="0"/>
    </w:pPr>
  </w:style>
  <w:style w:type="paragraph" w:customStyle="1" w:styleId="affffff">
    <w:name w:val="标准文件_封面标准编号"/>
    <w:basedOn w:val="afff5"/>
    <w:next w:val="afffff9"/>
    <w:qFormat/>
    <w:pPr>
      <w:spacing w:line="310" w:lineRule="exact"/>
      <w:jc w:val="right"/>
    </w:pPr>
    <w:rPr>
      <w:rFonts w:ascii="黑体" w:eastAsia="黑体"/>
      <w:kern w:val="0"/>
      <w:sz w:val="28"/>
    </w:rPr>
  </w:style>
  <w:style w:type="paragraph" w:customStyle="1" w:styleId="affffff0">
    <w:name w:val="标准文件_封面标准分类号"/>
    <w:basedOn w:val="afff5"/>
    <w:qFormat/>
    <w:rPr>
      <w:rFonts w:ascii="黑体" w:eastAsia="黑体"/>
      <w:b/>
      <w:kern w:val="0"/>
      <w:sz w:val="28"/>
    </w:rPr>
  </w:style>
  <w:style w:type="paragraph" w:customStyle="1" w:styleId="affffff1">
    <w:name w:val="标准文件_封面标准名称"/>
    <w:basedOn w:val="afff5"/>
    <w:qFormat/>
    <w:pPr>
      <w:spacing w:line="240" w:lineRule="auto"/>
      <w:jc w:val="center"/>
    </w:pPr>
    <w:rPr>
      <w:rFonts w:ascii="黑体" w:eastAsia="黑体"/>
      <w:kern w:val="0"/>
      <w:sz w:val="52"/>
    </w:rPr>
  </w:style>
  <w:style w:type="paragraph" w:customStyle="1" w:styleId="affffff2">
    <w:name w:val="标准文件_封面标准英文名称"/>
    <w:basedOn w:val="afff5"/>
    <w:qFormat/>
    <w:pPr>
      <w:spacing w:line="240" w:lineRule="auto"/>
      <w:jc w:val="center"/>
    </w:pPr>
    <w:rPr>
      <w:rFonts w:ascii="黑体" w:eastAsia="黑体"/>
      <w:b/>
      <w:sz w:val="28"/>
    </w:rPr>
  </w:style>
  <w:style w:type="paragraph" w:customStyle="1" w:styleId="affffff3">
    <w:name w:val="标准文件_封面发布日期"/>
    <w:basedOn w:val="afff5"/>
    <w:qFormat/>
    <w:pPr>
      <w:spacing w:line="310" w:lineRule="exact"/>
    </w:pPr>
    <w:rPr>
      <w:rFonts w:ascii="黑体" w:eastAsia="黑体"/>
      <w:kern w:val="0"/>
      <w:sz w:val="28"/>
    </w:rPr>
  </w:style>
  <w:style w:type="paragraph" w:customStyle="1" w:styleId="affffff4">
    <w:name w:val="标准文件_封面密级"/>
    <w:basedOn w:val="afff5"/>
    <w:qFormat/>
    <w:rPr>
      <w:rFonts w:eastAsia="黑体"/>
      <w:sz w:val="32"/>
    </w:rPr>
  </w:style>
  <w:style w:type="paragraph" w:customStyle="1" w:styleId="affffff5">
    <w:name w:val="标准文件_封面实施日期"/>
    <w:basedOn w:val="afff5"/>
    <w:qFormat/>
    <w:pPr>
      <w:spacing w:line="310" w:lineRule="exact"/>
      <w:jc w:val="right"/>
    </w:pPr>
    <w:rPr>
      <w:rFonts w:ascii="黑体" w:eastAsia="黑体"/>
      <w:sz w:val="28"/>
    </w:rPr>
  </w:style>
  <w:style w:type="paragraph" w:customStyle="1" w:styleId="affffff6">
    <w:name w:val="标准文件_封面抬头"/>
    <w:basedOn w:val="afffff6"/>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6"/>
    <w:qFormat/>
    <w:pPr>
      <w:numPr>
        <w:numId w:val="4"/>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
    <w:name w:val="标准文件_附录表标题"/>
    <w:next w:val="afffff6"/>
    <w:qFormat/>
    <w:pPr>
      <w:numPr>
        <w:ilvl w:val="1"/>
        <w:numId w:val="5"/>
      </w:numPr>
      <w:adjustRightInd w:val="0"/>
      <w:snapToGrid w:val="0"/>
      <w:spacing w:beforeLines="50" w:before="50" w:afterLines="50" w:after="50"/>
      <w:ind w:firstLine="420"/>
      <w:jc w:val="center"/>
      <w:textAlignment w:val="baseline"/>
    </w:pPr>
    <w:rPr>
      <w:rFonts w:ascii="黑体" w:eastAsia="黑体"/>
      <w:kern w:val="21"/>
      <w:sz w:val="21"/>
    </w:rPr>
  </w:style>
  <w:style w:type="paragraph" w:customStyle="1" w:styleId="aff4">
    <w:name w:val="标准文件_附录一级条标题"/>
    <w:next w:val="afffff6"/>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6"/>
    <w:qFormat/>
    <w:pPr>
      <w:widowControl/>
      <w:numPr>
        <w:ilvl w:val="2"/>
      </w:numPr>
      <w:wordWrap w:val="0"/>
      <w:overflowPunct w:val="0"/>
      <w:autoSpaceDE w:val="0"/>
      <w:autoSpaceDN w:val="0"/>
      <w:textAlignment w:val="baseline"/>
      <w:outlineLvl w:val="3"/>
    </w:pPr>
  </w:style>
  <w:style w:type="paragraph" w:customStyle="1" w:styleId="affffff7">
    <w:name w:val="标准文件_附录公式"/>
    <w:basedOn w:val="afffff5"/>
    <w:next w:val="afffff5"/>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6"/>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6"/>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6"/>
    <w:qFormat/>
    <w:pPr>
      <w:numPr>
        <w:ilvl w:val="1"/>
        <w:numId w:val="6"/>
      </w:numPr>
      <w:adjustRightInd w:val="0"/>
      <w:snapToGrid w:val="0"/>
      <w:spacing w:beforeLines="50" w:before="50" w:afterLines="50" w:after="50"/>
      <w:ind w:firstLine="420"/>
      <w:jc w:val="center"/>
    </w:pPr>
    <w:rPr>
      <w:rFonts w:ascii="黑体" w:eastAsia="黑体"/>
      <w:sz w:val="21"/>
    </w:rPr>
  </w:style>
  <w:style w:type="paragraph" w:customStyle="1" w:styleId="aff8">
    <w:name w:val="标准文件_附录五级条标题"/>
    <w:next w:val="afffff6"/>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b"/>
    <w:qFormat/>
    <w:pPr>
      <w:numPr>
        <w:numId w:val="7"/>
      </w:numPr>
      <w:tabs>
        <w:tab w:val="left" w:pos="6406"/>
      </w:tabs>
      <w:spacing w:before="220" w:after="320"/>
      <w:jc w:val="center"/>
      <w:outlineLvl w:val="0"/>
    </w:pPr>
    <w:rPr>
      <w:rFonts w:ascii="黑体" w:eastAsia="黑体"/>
      <w:sz w:val="21"/>
    </w:rPr>
  </w:style>
  <w:style w:type="character" w:customStyle="1" w:styleId="afffc">
    <w:name w:val="正文文本 字符"/>
    <w:link w:val="afffb"/>
    <w:qFormat/>
    <w:rPr>
      <w:rFonts w:ascii="Times New Roman" w:eastAsia="宋体" w:hAnsi="Times New Roman" w:cs="Times New Roman"/>
      <w:szCs w:val="20"/>
    </w:rPr>
  </w:style>
  <w:style w:type="paragraph" w:customStyle="1" w:styleId="affffff8">
    <w:name w:val="标准文件_附录章标题"/>
    <w:next w:val="afffff6"/>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9">
    <w:name w:val="标准文件_公式后的破折号"/>
    <w:basedOn w:val="afffff6"/>
    <w:next w:val="afffff6"/>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sz w:val="32"/>
    </w:rPr>
  </w:style>
  <w:style w:type="paragraph" w:customStyle="1" w:styleId="affffffa">
    <w:name w:val="标准文件_目次、标准名称标题"/>
    <w:basedOn w:val="a6"/>
    <w:next w:val="afffff6"/>
    <w:qFormat/>
    <w:pPr>
      <w:spacing w:line="460" w:lineRule="exact"/>
    </w:pPr>
  </w:style>
  <w:style w:type="paragraph" w:customStyle="1" w:styleId="affffffb">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f6"/>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c">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6"/>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4">
    <w:name w:val="脚注文本 字符"/>
    <w:link w:val="affff3"/>
    <w:semiHidden/>
    <w:qFormat/>
    <w:rPr>
      <w:rFonts w:ascii="宋体" w:eastAsia="宋体" w:hAnsi="Times New Roman" w:cs="Times New Roman"/>
      <w:sz w:val="18"/>
      <w:szCs w:val="18"/>
    </w:rPr>
  </w:style>
  <w:style w:type="paragraph" w:customStyle="1" w:styleId="affffffd">
    <w:name w:val="标准文件_条文脚注"/>
    <w:basedOn w:val="affff3"/>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6"/>
    <w:qFormat/>
    <w:pPr>
      <w:numPr>
        <w:numId w:val="12"/>
      </w:numPr>
      <w:spacing w:line="240" w:lineRule="auto"/>
      <w:jc w:val="left"/>
    </w:pPr>
    <w:rPr>
      <w:rFonts w:ascii="宋体" w:hAnsi="宋体"/>
      <w:sz w:val="18"/>
    </w:rPr>
  </w:style>
  <w:style w:type="character" w:customStyle="1" w:styleId="affffffe">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6"/>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6"/>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6"/>
    <w:qFormat/>
    <w:pPr>
      <w:numPr>
        <w:ilvl w:val="2"/>
      </w:numPr>
      <w:spacing w:beforeLines="50" w:before="50" w:afterLines="50" w:after="50"/>
      <w:outlineLvl w:val="1"/>
    </w:pPr>
  </w:style>
  <w:style w:type="paragraph" w:customStyle="1" w:styleId="afffffff">
    <w:name w:val="标准文件_一致程度"/>
    <w:basedOn w:val="afff5"/>
    <w:qFormat/>
    <w:pPr>
      <w:spacing w:line="440" w:lineRule="exact"/>
      <w:jc w:val="center"/>
    </w:pPr>
    <w:rPr>
      <w:sz w:val="28"/>
    </w:rPr>
  </w:style>
  <w:style w:type="paragraph" w:customStyle="1" w:styleId="afffffff0">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f1">
    <w:name w:val="标准文件_英文图表脚注"/>
    <w:basedOn w:val="afffff5"/>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sz w:val="21"/>
    </w:rPr>
  </w:style>
  <w:style w:type="paragraph" w:customStyle="1" w:styleId="af">
    <w:name w:val="标准文件_英文注："/>
    <w:basedOn w:val="afff5"/>
    <w:next w:val="afffff6"/>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6"/>
    <w:qFormat/>
    <w:pPr>
      <w:numPr>
        <w:numId w:val="16"/>
      </w:numPr>
      <w:tabs>
        <w:tab w:val="left" w:pos="0"/>
      </w:tabs>
      <w:spacing w:beforeLines="50" w:before="50" w:afterLines="50" w:after="50"/>
      <w:jc w:val="center"/>
    </w:pPr>
    <w:rPr>
      <w:rFonts w:ascii="黑体" w:eastAsia="黑体"/>
      <w:sz w:val="21"/>
    </w:rPr>
  </w:style>
  <w:style w:type="paragraph" w:customStyle="1" w:styleId="afffffff2">
    <w:name w:val="标准文件_正文公式"/>
    <w:basedOn w:val="afff5"/>
    <w:next w:val="afffff5"/>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6"/>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6"/>
    <w:qFormat/>
    <w:pPr>
      <w:numPr>
        <w:numId w:val="18"/>
      </w:numPr>
      <w:jc w:val="center"/>
    </w:pPr>
    <w:rPr>
      <w:rFonts w:ascii="黑体" w:eastAsia="黑体"/>
      <w:sz w:val="21"/>
    </w:rPr>
  </w:style>
  <w:style w:type="paragraph" w:customStyle="1" w:styleId="afb">
    <w:name w:val="标准文件_正文英文图标题"/>
    <w:next w:val="afffff6"/>
    <w:qFormat/>
    <w:pPr>
      <w:numPr>
        <w:numId w:val="19"/>
      </w:numPr>
      <w:jc w:val="center"/>
    </w:pPr>
    <w:rPr>
      <w:rFonts w:ascii="黑体" w:eastAsia="黑体"/>
      <w:sz w:val="21"/>
    </w:rPr>
  </w:style>
  <w:style w:type="paragraph" w:customStyle="1" w:styleId="af7">
    <w:name w:val="标准文件_编号列项（三级）"/>
    <w:qFormat/>
    <w:pPr>
      <w:numPr>
        <w:ilvl w:val="2"/>
        <w:numId w:val="13"/>
      </w:numPr>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3">
    <w:name w:val="发布部门"/>
    <w:next w:val="afffff6"/>
    <w:qFormat/>
    <w:pPr>
      <w:framePr w:w="7433" w:h="585" w:hRule="exact" w:hSpace="180" w:vSpace="180" w:wrap="around" w:hAnchor="margin" w:xAlign="center" w:y="14401" w:anchorLock="1"/>
      <w:jc w:val="center"/>
    </w:pPr>
    <w:rPr>
      <w:rFonts w:ascii="宋体"/>
      <w:b/>
      <w:w w:val="135"/>
      <w:sz w:val="36"/>
    </w:rPr>
  </w:style>
  <w:style w:type="paragraph" w:customStyle="1" w:styleId="afffffff4">
    <w:name w:val="发布日期"/>
    <w:qFormat/>
    <w:pPr>
      <w:framePr w:w="4000" w:h="473" w:hRule="exact" w:hSpace="180" w:vSpace="180" w:wrap="around" w:hAnchor="margin" w:y="13511" w:anchorLock="1"/>
    </w:pPr>
    <w:rPr>
      <w:rFonts w:eastAsia="黑体"/>
      <w:sz w:val="28"/>
    </w:rPr>
  </w:style>
  <w:style w:type="paragraph" w:customStyle="1" w:styleId="afffffff5">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6">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7">
    <w:name w:val="封面标准文稿编辑信息"/>
    <w:qFormat/>
    <w:pPr>
      <w:spacing w:before="180" w:line="180" w:lineRule="exact"/>
      <w:jc w:val="center"/>
    </w:pPr>
    <w:rPr>
      <w:rFonts w:ascii="宋体"/>
      <w:sz w:val="21"/>
    </w:rPr>
  </w:style>
  <w:style w:type="paragraph" w:customStyle="1" w:styleId="afffffff8">
    <w:name w:val="封面标准文稿类别"/>
    <w:qFormat/>
    <w:pPr>
      <w:spacing w:before="440" w:line="400" w:lineRule="exact"/>
      <w:jc w:val="center"/>
    </w:pPr>
    <w:rPr>
      <w:rFonts w:ascii="宋体"/>
      <w:sz w:val="24"/>
    </w:rPr>
  </w:style>
  <w:style w:type="paragraph" w:customStyle="1" w:styleId="afffffff9">
    <w:name w:val="封面标准英文名称"/>
    <w:qFormat/>
    <w:pPr>
      <w:widowControl w:val="0"/>
      <w:spacing w:line="360" w:lineRule="exact"/>
      <w:jc w:val="center"/>
    </w:pPr>
    <w:rPr>
      <w:sz w:val="28"/>
    </w:rPr>
  </w:style>
  <w:style w:type="paragraph" w:customStyle="1" w:styleId="afffffffa">
    <w:name w:val="封面一致性程度标识"/>
    <w:qFormat/>
    <w:pPr>
      <w:spacing w:before="440" w:line="440" w:lineRule="exact"/>
      <w:jc w:val="center"/>
    </w:pPr>
    <w:rPr>
      <w:sz w:val="28"/>
    </w:rPr>
  </w:style>
  <w:style w:type="paragraph" w:customStyle="1" w:styleId="afffffffb">
    <w:name w:val="封面正文"/>
    <w:qFormat/>
    <w:pPr>
      <w:jc w:val="both"/>
    </w:pPr>
  </w:style>
  <w:style w:type="paragraph" w:customStyle="1" w:styleId="afffffffc">
    <w:name w:val="附录二级无标题条"/>
    <w:basedOn w:val="afff5"/>
    <w:next w:val="afffff6"/>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d">
    <w:name w:val="附录三级无标题条"/>
    <w:basedOn w:val="afffffffc"/>
    <w:next w:val="afffff6"/>
    <w:qFormat/>
    <w:pPr>
      <w:outlineLvl w:val="4"/>
    </w:pPr>
  </w:style>
  <w:style w:type="paragraph" w:customStyle="1" w:styleId="afffffffe">
    <w:name w:val="附录四级无标题条"/>
    <w:basedOn w:val="afffffffd"/>
    <w:next w:val="afffff6"/>
    <w:qFormat/>
    <w:pPr>
      <w:outlineLvl w:val="5"/>
    </w:pPr>
  </w:style>
  <w:style w:type="paragraph" w:customStyle="1" w:styleId="affffffff">
    <w:name w:val="附录图"/>
    <w:next w:val="afffff6"/>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f0">
    <w:name w:val="附录五级无标题条"/>
    <w:basedOn w:val="afffffffe"/>
    <w:next w:val="afffff6"/>
    <w:qFormat/>
    <w:pPr>
      <w:outlineLvl w:val="6"/>
    </w:pPr>
  </w:style>
  <w:style w:type="paragraph" w:customStyle="1" w:styleId="affffffff1">
    <w:name w:val="附录性质"/>
    <w:basedOn w:val="afff5"/>
    <w:qFormat/>
    <w:pPr>
      <w:widowControl/>
      <w:adjustRightInd/>
      <w:jc w:val="center"/>
    </w:pPr>
    <w:rPr>
      <w:rFonts w:ascii="黑体" w:eastAsia="黑体"/>
    </w:rPr>
  </w:style>
  <w:style w:type="paragraph" w:customStyle="1" w:styleId="affffffff2">
    <w:name w:val="附录一级无标题条"/>
    <w:basedOn w:val="affffff8"/>
    <w:next w:val="afffff6"/>
    <w:qFormat/>
    <w:pPr>
      <w:autoSpaceDN w:val="0"/>
      <w:outlineLvl w:val="2"/>
    </w:pPr>
    <w:rPr>
      <w:rFonts w:ascii="宋体" w:eastAsia="宋体" w:hAnsi="宋体"/>
    </w:rPr>
  </w:style>
  <w:style w:type="character" w:customStyle="1" w:styleId="affffffff3">
    <w:name w:val="个人答复风格"/>
    <w:qFormat/>
    <w:rPr>
      <w:rFonts w:ascii="Arial" w:eastAsia="宋体" w:hAnsi="Arial" w:cs="Arial"/>
      <w:color w:val="auto"/>
      <w:spacing w:val="0"/>
      <w:sz w:val="20"/>
    </w:rPr>
  </w:style>
  <w:style w:type="character" w:customStyle="1" w:styleId="affffffff4">
    <w:name w:val="个人撰写风格"/>
    <w:qFormat/>
    <w:rPr>
      <w:rFonts w:ascii="Arial" w:eastAsia="宋体" w:hAnsi="Arial" w:cs="Arial"/>
      <w:color w:val="auto"/>
      <w:spacing w:val="0"/>
      <w:sz w:val="20"/>
    </w:rPr>
  </w:style>
  <w:style w:type="paragraph" w:customStyle="1" w:styleId="affffffff5">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6">
    <w:name w:val="列项·"/>
    <w:basedOn w:val="afffff6"/>
    <w:qFormat/>
    <w:pPr>
      <w:tabs>
        <w:tab w:val="left" w:pos="840"/>
      </w:tabs>
    </w:pPr>
  </w:style>
  <w:style w:type="paragraph" w:customStyle="1" w:styleId="affffffff7">
    <w:name w:val="目次、索引正文"/>
    <w:qFormat/>
    <w:pPr>
      <w:spacing w:line="320" w:lineRule="exact"/>
      <w:jc w:val="both"/>
    </w:pPr>
    <w:rPr>
      <w:rFonts w:ascii="宋体"/>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8">
    <w:name w:val="其他标准称谓"/>
    <w:qFormat/>
    <w:pPr>
      <w:spacing w:line="0" w:lineRule="atLeast"/>
      <w:jc w:val="distribute"/>
    </w:pPr>
    <w:rPr>
      <w:rFonts w:ascii="黑体" w:eastAsia="黑体" w:hAnsi="宋体"/>
      <w:sz w:val="52"/>
    </w:rPr>
  </w:style>
  <w:style w:type="paragraph" w:customStyle="1" w:styleId="affffffff9">
    <w:name w:val="其他发布部门"/>
    <w:basedOn w:val="afffffff3"/>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a">
    <w:name w:val="实施日期"/>
    <w:basedOn w:val="afffffff4"/>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b">
    <w:name w:val="文献分类号"/>
    <w:qFormat/>
    <w:pPr>
      <w:framePr w:hSpace="180" w:vSpace="180" w:wrap="around" w:hAnchor="margin" w:y="1" w:anchorLock="1"/>
      <w:widowControl w:val="0"/>
      <w:textAlignment w:val="center"/>
    </w:pPr>
    <w:rPr>
      <w:rFonts w:eastAsia="黑体"/>
      <w:sz w:val="21"/>
    </w:rPr>
  </w:style>
  <w:style w:type="paragraph" w:customStyle="1" w:styleId="affffffffc">
    <w:name w:val="无标题条"/>
    <w:next w:val="afffff6"/>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d">
    <w:name w:val="注:后续"/>
    <w:qFormat/>
    <w:pPr>
      <w:spacing w:line="300" w:lineRule="exact"/>
      <w:ind w:leftChars="400" w:left="600" w:hangingChars="200" w:hanging="200"/>
      <w:jc w:val="both"/>
    </w:pPr>
    <w:rPr>
      <w:rFonts w:ascii="宋体"/>
      <w:sz w:val="18"/>
    </w:rPr>
  </w:style>
  <w:style w:type="paragraph" w:customStyle="1" w:styleId="affffffffe">
    <w:name w:val="注×:后续"/>
    <w:basedOn w:val="affffffffd"/>
    <w:qFormat/>
    <w:pPr>
      <w:ind w:leftChars="0" w:left="1406" w:firstLineChars="0" w:hanging="499"/>
    </w:pPr>
  </w:style>
  <w:style w:type="paragraph" w:customStyle="1" w:styleId="afffffffff">
    <w:name w:val="标准文件_一级无标题"/>
    <w:basedOn w:val="affd"/>
    <w:qFormat/>
    <w:pPr>
      <w:spacing w:beforeLines="0" w:before="0" w:afterLines="0" w:after="0"/>
      <w:outlineLvl w:val="9"/>
    </w:pPr>
    <w:rPr>
      <w:rFonts w:ascii="宋体" w:eastAsia="宋体"/>
    </w:rPr>
  </w:style>
  <w:style w:type="paragraph" w:customStyle="1" w:styleId="afffffffff0">
    <w:name w:val="标准文件_五级无标题"/>
    <w:basedOn w:val="afff1"/>
    <w:qFormat/>
    <w:pPr>
      <w:spacing w:beforeLines="0" w:before="0" w:afterLines="0" w:after="0"/>
      <w:outlineLvl w:val="9"/>
    </w:pPr>
    <w:rPr>
      <w:rFonts w:ascii="宋体" w:eastAsia="宋体"/>
    </w:rPr>
  </w:style>
  <w:style w:type="paragraph" w:customStyle="1" w:styleId="afffffffff1">
    <w:name w:val="标准文件_三级无标题"/>
    <w:basedOn w:val="afff"/>
    <w:qFormat/>
    <w:pPr>
      <w:spacing w:beforeLines="0" w:before="0" w:afterLines="0" w:after="0"/>
      <w:outlineLvl w:val="9"/>
    </w:pPr>
    <w:rPr>
      <w:rFonts w:ascii="宋体" w:eastAsia="宋体"/>
    </w:rPr>
  </w:style>
  <w:style w:type="paragraph" w:customStyle="1" w:styleId="afffffffff2">
    <w:name w:val="标准文件_二级无标题"/>
    <w:basedOn w:val="affe"/>
    <w:qFormat/>
    <w:pPr>
      <w:spacing w:beforeLines="0" w:before="0" w:afterLines="0" w:after="0"/>
      <w:outlineLvl w:val="9"/>
    </w:pPr>
    <w:rPr>
      <w:rFonts w:ascii="宋体" w:eastAsia="宋体"/>
    </w:rPr>
  </w:style>
  <w:style w:type="paragraph" w:customStyle="1" w:styleId="afffffffff3">
    <w:name w:val="标准_四级无标题"/>
    <w:basedOn w:val="afff0"/>
    <w:next w:val="afffff6"/>
    <w:qFormat/>
    <w:rPr>
      <w:rFonts w:eastAsia="宋体"/>
    </w:rPr>
  </w:style>
  <w:style w:type="paragraph" w:customStyle="1" w:styleId="afffffffff4">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6"/>
    <w:qFormat/>
    <w:pPr>
      <w:numPr>
        <w:numId w:val="23"/>
      </w:numPr>
      <w:ind w:firstLineChars="0" w:firstLine="0"/>
    </w:pPr>
    <w:rPr>
      <w:rFonts w:ascii="Times New Roman" w:cs="Arial"/>
      <w:szCs w:val="28"/>
    </w:rPr>
  </w:style>
  <w:style w:type="paragraph" w:customStyle="1" w:styleId="ae">
    <w:name w:val="标准文件_小写罗马数字编号列项"/>
    <w:basedOn w:val="afffff6"/>
    <w:qFormat/>
    <w:pPr>
      <w:numPr>
        <w:numId w:val="24"/>
      </w:numPr>
      <w:ind w:firstLineChars="0" w:firstLine="0"/>
    </w:pPr>
    <w:rPr>
      <w:rFonts w:cs="Arial"/>
      <w:szCs w:val="28"/>
    </w:rPr>
  </w:style>
  <w:style w:type="paragraph" w:customStyle="1" w:styleId="afffffffff5">
    <w:name w:val="标准文件_附录标题"/>
    <w:basedOn w:val="aff3"/>
    <w:qFormat/>
    <w:pPr>
      <w:numPr>
        <w:numId w:val="0"/>
      </w:numPr>
      <w:spacing w:after="280"/>
      <w:outlineLvl w:val="9"/>
    </w:pPr>
  </w:style>
  <w:style w:type="paragraph" w:customStyle="1" w:styleId="afffffffff6">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6"/>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7">
    <w:name w:val="标准文件_索引字母"/>
    <w:next w:val="afffff6"/>
    <w:qFormat/>
    <w:pPr>
      <w:jc w:val="center"/>
    </w:pPr>
    <w:rPr>
      <w:rFonts w:ascii="宋体" w:eastAsia="Times New Roman" w:hAnsi="宋体"/>
      <w:b/>
      <w:kern w:val="2"/>
      <w:sz w:val="21"/>
    </w:rPr>
  </w:style>
  <w:style w:type="paragraph" w:customStyle="1" w:styleId="afffffffff8">
    <w:name w:val="标准文件_附录前"/>
    <w:next w:val="afffff6"/>
    <w:qFormat/>
    <w:pPr>
      <w:spacing w:line="20" w:lineRule="atLeast"/>
      <w:ind w:firstLine="200"/>
    </w:pPr>
    <w:rPr>
      <w:rFonts w:ascii="宋体" w:hAnsi="宋体"/>
      <w:kern w:val="2"/>
      <w:sz w:val="10"/>
    </w:rPr>
  </w:style>
  <w:style w:type="paragraph" w:customStyle="1" w:styleId="afffffffff9">
    <w:name w:val="标准文件_正文标准名称"/>
    <w:qFormat/>
    <w:pPr>
      <w:spacing w:after="640" w:line="400" w:lineRule="exact"/>
      <w:jc w:val="center"/>
    </w:pPr>
    <w:rPr>
      <w:rFonts w:ascii="黑体" w:eastAsia="黑体" w:hAnsi="黑体"/>
      <w:kern w:val="2"/>
      <w:sz w:val="32"/>
      <w:szCs w:val="32"/>
    </w:rPr>
  </w:style>
  <w:style w:type="paragraph" w:customStyle="1" w:styleId="afffffffffa">
    <w:name w:val="标准文件_表格"/>
    <w:basedOn w:val="afffff6"/>
    <w:qFormat/>
    <w:pPr>
      <w:ind w:firstLineChars="0" w:firstLine="0"/>
      <w:jc w:val="center"/>
    </w:pPr>
    <w:rPr>
      <w:sz w:val="18"/>
    </w:rPr>
  </w:style>
  <w:style w:type="paragraph" w:customStyle="1" w:styleId="afff2">
    <w:name w:val="标准文件_注："/>
    <w:next w:val="afffff6"/>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b"/>
    <w:qFormat/>
    <w:pPr>
      <w:widowControl w:val="0"/>
      <w:numPr>
        <w:numId w:val="28"/>
      </w:numPr>
      <w:jc w:val="both"/>
    </w:pPr>
    <w:rPr>
      <w:rFonts w:ascii="宋体"/>
      <w:sz w:val="18"/>
      <w:szCs w:val="18"/>
    </w:rPr>
  </w:style>
  <w:style w:type="paragraph" w:customStyle="1" w:styleId="afffffffffb">
    <w:name w:val="标准文件_示例内容"/>
    <w:basedOn w:val="afffff6"/>
    <w:qFormat/>
    <w:pPr>
      <w:ind w:firstLine="420"/>
    </w:pPr>
    <w:rPr>
      <w:sz w:val="18"/>
    </w:rPr>
  </w:style>
  <w:style w:type="paragraph" w:customStyle="1" w:styleId="afa">
    <w:name w:val="标准文件_示例×："/>
    <w:basedOn w:val="afff5"/>
    <w:next w:val="afffffffffb"/>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6"/>
    <w:qFormat/>
    <w:rPr>
      <w:rFonts w:ascii="宋体" w:hAnsi="Times New Roman"/>
      <w:sz w:val="21"/>
    </w:rPr>
  </w:style>
  <w:style w:type="paragraph" w:customStyle="1" w:styleId="afffffffffc">
    <w:name w:val="标准文件_表格续"/>
    <w:basedOn w:val="afffff6"/>
    <w:next w:val="afffff6"/>
    <w:qFormat/>
    <w:pPr>
      <w:jc w:val="center"/>
    </w:pPr>
    <w:rPr>
      <w:rFonts w:ascii="黑体" w:eastAsia="黑体" w:hAnsi="黑体"/>
    </w:rPr>
  </w:style>
  <w:style w:type="character" w:styleId="afffffffffd">
    <w:name w:val="Placeholder Text"/>
    <w:basedOn w:val="afff6"/>
    <w:uiPriority w:val="99"/>
    <w:semiHidden/>
    <w:qFormat/>
    <w:rPr>
      <w:color w:val="808080"/>
    </w:rPr>
  </w:style>
  <w:style w:type="paragraph" w:customStyle="1" w:styleId="2">
    <w:name w:val="标准文件_二级项2"/>
    <w:basedOn w:val="afffff6"/>
    <w:qFormat/>
    <w:pPr>
      <w:numPr>
        <w:ilvl w:val="1"/>
        <w:numId w:val="21"/>
      </w:numPr>
      <w:ind w:left="1271" w:firstLineChars="0" w:hanging="420"/>
    </w:pPr>
  </w:style>
  <w:style w:type="paragraph" w:customStyle="1" w:styleId="21">
    <w:name w:val="标准文件_三级项2"/>
    <w:basedOn w:val="afffff6"/>
    <w:qFormat/>
    <w:pPr>
      <w:numPr>
        <w:numId w:val="30"/>
      </w:numPr>
      <w:spacing w:line="300" w:lineRule="exact"/>
      <w:ind w:left="1276" w:firstLineChars="0" w:hanging="425"/>
    </w:pPr>
    <w:rPr>
      <w:rFonts w:ascii="Times New Roman"/>
    </w:rPr>
  </w:style>
  <w:style w:type="paragraph" w:customStyle="1" w:styleId="20">
    <w:name w:val="标准文件_一级项2"/>
    <w:basedOn w:val="afffff6"/>
    <w:qFormat/>
    <w:pPr>
      <w:numPr>
        <w:numId w:val="31"/>
      </w:numPr>
      <w:spacing w:line="300" w:lineRule="exact"/>
      <w:ind w:left="1271" w:firstLineChars="0" w:hanging="420"/>
    </w:pPr>
    <w:rPr>
      <w:rFonts w:ascii="Times New Roman"/>
    </w:rPr>
  </w:style>
  <w:style w:type="paragraph" w:customStyle="1" w:styleId="afffffffffe">
    <w:name w:val="标准文件_提示"/>
    <w:basedOn w:val="afffff6"/>
    <w:next w:val="afffff6"/>
    <w:qFormat/>
    <w:pPr>
      <w:ind w:firstLine="420"/>
    </w:pPr>
    <w:rPr>
      <w:rFonts w:ascii="黑体" w:eastAsia="黑体"/>
    </w:rPr>
  </w:style>
  <w:style w:type="character" w:customStyle="1" w:styleId="affffffffff">
    <w:name w:val="标准文件_来源"/>
    <w:basedOn w:val="afff6"/>
    <w:uiPriority w:val="1"/>
    <w:qFormat/>
    <w:rPr>
      <w:rFonts w:eastAsia="宋体"/>
      <w:sz w:val="21"/>
    </w:rPr>
  </w:style>
  <w:style w:type="paragraph" w:customStyle="1" w:styleId="affffffffff0">
    <w:name w:val="标准文件_图表说明"/>
    <w:qFormat/>
    <w:pPr>
      <w:spacing w:line="276" w:lineRule="auto"/>
      <w:ind w:firstLine="420"/>
    </w:pPr>
    <w:rPr>
      <w:rFonts w:ascii="宋体" w:hAnsi="宋体"/>
      <w:kern w:val="2"/>
      <w:sz w:val="18"/>
    </w:rPr>
  </w:style>
  <w:style w:type="paragraph" w:customStyle="1" w:styleId="affffffffff1">
    <w:name w:val="其他发布日期"/>
    <w:basedOn w:val="afffffff4"/>
    <w:qFormat/>
    <w:pPr>
      <w:framePr w:w="3997" w:h="471" w:hRule="exact" w:hSpace="0" w:vSpace="181" w:wrap="around" w:vAnchor="page" w:hAnchor="page" w:x="1419" w:y="14097"/>
    </w:pPr>
  </w:style>
  <w:style w:type="paragraph" w:customStyle="1" w:styleId="affffffffff2">
    <w:name w:val="其他实施日期"/>
    <w:basedOn w:val="affffffffa"/>
    <w:qFormat/>
    <w:pPr>
      <w:framePr w:w="3997" w:h="471" w:hRule="exact" w:vSpace="181" w:wrap="around" w:vAnchor="page" w:hAnchor="page" w:x="7089" w:y="14097"/>
    </w:pPr>
  </w:style>
  <w:style w:type="paragraph" w:customStyle="1" w:styleId="affffffffff3">
    <w:name w:val="标准文件_文件编号"/>
    <w:basedOn w:val="afffff6"/>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pPr>
      <w:framePr w:wrap="auto"/>
      <w:spacing w:before="57"/>
    </w:pPr>
    <w:rPr>
      <w:sz w:val="21"/>
    </w:rPr>
  </w:style>
  <w:style w:type="paragraph" w:customStyle="1" w:styleId="affffffffff5">
    <w:name w:val="标准文件_文件名称"/>
    <w:basedOn w:val="afffff6"/>
    <w:next w:val="afffff6"/>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6"/>
    <w:next w:val="afffff6"/>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6"/>
    <w:next w:val="afffff6"/>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6"/>
    <w:next w:val="afffff6"/>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6"/>
    <w:next w:val="afffff6"/>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6"/>
    <w:next w:val="afffff6"/>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6"/>
    <w:next w:val="afffff6"/>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6"/>
    <w:next w:val="afffff6"/>
    <w:qFormat/>
    <w:pPr>
      <w:numPr>
        <w:ilvl w:val="5"/>
        <w:numId w:val="8"/>
      </w:numPr>
      <w:spacing w:beforeLines="50" w:before="50" w:afterLines="50" w:after="50"/>
      <w:ind w:firstLineChars="0"/>
    </w:pPr>
    <w:rPr>
      <w:rFonts w:ascii="黑体" w:eastAsia="黑体"/>
    </w:rPr>
  </w:style>
  <w:style w:type="paragraph" w:customStyle="1" w:styleId="affffffffff6">
    <w:name w:val="标准文件_注后"/>
    <w:basedOn w:val="afffff6"/>
    <w:qFormat/>
    <w:pPr>
      <w:ind w:left="811" w:firstLineChars="0" w:firstLine="0"/>
    </w:pPr>
    <w:rPr>
      <w:sz w:val="18"/>
    </w:rPr>
  </w:style>
  <w:style w:type="paragraph" w:customStyle="1" w:styleId="X">
    <w:name w:val="标准文件_注X后"/>
    <w:basedOn w:val="afffff6"/>
    <w:qFormat/>
    <w:pPr>
      <w:ind w:left="811" w:firstLineChars="0" w:firstLine="0"/>
    </w:pPr>
    <w:rPr>
      <w:sz w:val="18"/>
    </w:rPr>
  </w:style>
  <w:style w:type="paragraph" w:customStyle="1" w:styleId="affffffffff7">
    <w:name w:val="标准文件_示例后"/>
    <w:basedOn w:val="afffff6"/>
    <w:qFormat/>
    <w:pPr>
      <w:ind w:left="964" w:firstLineChars="0" w:firstLine="0"/>
    </w:pPr>
    <w:rPr>
      <w:sz w:val="18"/>
    </w:rPr>
  </w:style>
  <w:style w:type="paragraph" w:customStyle="1" w:styleId="X0">
    <w:name w:val="标准文件_示例X后"/>
    <w:basedOn w:val="afffff6"/>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8">
    <w:name w:val="标准文件_索引项"/>
    <w:basedOn w:val="afffff6"/>
    <w:next w:val="afffff6"/>
    <w:qFormat/>
    <w:pPr>
      <w:tabs>
        <w:tab w:val="right" w:leader="dot" w:pos="9356"/>
      </w:tabs>
      <w:ind w:left="210" w:firstLineChars="0" w:hanging="210"/>
      <w:jc w:val="left"/>
    </w:pPr>
  </w:style>
  <w:style w:type="paragraph" w:customStyle="1" w:styleId="affffffffff9">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e">
    <w:name w:val="标准文件_引言一级无标题"/>
    <w:basedOn w:val="a7"/>
    <w:next w:val="afffff6"/>
    <w:qFormat/>
    <w:pPr>
      <w:spacing w:beforeLines="0" w:before="0" w:afterLines="0" w:after="0" w:line="276" w:lineRule="auto"/>
    </w:pPr>
    <w:rPr>
      <w:rFonts w:ascii="宋体" w:eastAsia="宋体"/>
    </w:rPr>
  </w:style>
  <w:style w:type="paragraph" w:customStyle="1" w:styleId="afffffffffff">
    <w:name w:val="标准文件_引言二级无标题"/>
    <w:basedOn w:val="a8"/>
    <w:next w:val="afffff6"/>
    <w:qFormat/>
    <w:pPr>
      <w:spacing w:beforeLines="0" w:before="0" w:afterLines="0" w:after="0" w:line="276" w:lineRule="auto"/>
    </w:pPr>
    <w:rPr>
      <w:rFonts w:ascii="宋体" w:eastAsia="宋体"/>
    </w:rPr>
  </w:style>
  <w:style w:type="paragraph" w:customStyle="1" w:styleId="afffffffffff0">
    <w:name w:val="标准文件_引言三级无标题"/>
    <w:basedOn w:val="a9"/>
    <w:next w:val="afffff6"/>
    <w:qFormat/>
    <w:pPr>
      <w:spacing w:beforeLines="0" w:before="0" w:afterLines="0" w:after="0" w:line="276" w:lineRule="auto"/>
    </w:pPr>
    <w:rPr>
      <w:rFonts w:ascii="宋体" w:eastAsia="宋体"/>
    </w:rPr>
  </w:style>
  <w:style w:type="paragraph" w:customStyle="1" w:styleId="afffffffffff1">
    <w:name w:val="标准文件_引言四级无标题"/>
    <w:basedOn w:val="aa"/>
    <w:next w:val="afffff6"/>
    <w:qFormat/>
    <w:pPr>
      <w:spacing w:beforeLines="0" w:before="0" w:afterLines="0" w:after="0" w:line="276" w:lineRule="auto"/>
    </w:pPr>
    <w:rPr>
      <w:rFonts w:ascii="宋体" w:eastAsia="宋体"/>
    </w:rPr>
  </w:style>
  <w:style w:type="paragraph" w:customStyle="1" w:styleId="afffffffffff2">
    <w:name w:val="标准文件_引言五级无标题"/>
    <w:basedOn w:val="ab"/>
    <w:next w:val="afffff6"/>
    <w:qFormat/>
    <w:pPr>
      <w:spacing w:beforeLines="0" w:before="0" w:afterLines="0" w:after="0" w:line="276" w:lineRule="auto"/>
    </w:pPr>
    <w:rPr>
      <w:rFonts w:ascii="宋体" w:eastAsia="宋体"/>
    </w:rPr>
  </w:style>
  <w:style w:type="paragraph" w:customStyle="1" w:styleId="afffffffffff3">
    <w:name w:val="标准文件_索引标题"/>
    <w:basedOn w:val="afffffd"/>
    <w:next w:val="afffff6"/>
    <w:qFormat/>
    <w:rPr>
      <w:rFonts w:hAnsi="黑体"/>
    </w:rPr>
  </w:style>
  <w:style w:type="paragraph" w:customStyle="1" w:styleId="afffffffffff4">
    <w:name w:val="标准文件_脚注内容"/>
    <w:basedOn w:val="afffff6"/>
    <w:qFormat/>
    <w:pPr>
      <w:ind w:leftChars="200" w:left="400" w:hangingChars="200" w:hanging="200"/>
    </w:pPr>
    <w:rPr>
      <w:sz w:val="15"/>
    </w:rPr>
  </w:style>
  <w:style w:type="paragraph" w:customStyle="1" w:styleId="afffffffffff5">
    <w:name w:val="标准文件_术语条一"/>
    <w:basedOn w:val="afffffffff"/>
    <w:next w:val="afffff6"/>
    <w:qFormat/>
  </w:style>
  <w:style w:type="paragraph" w:customStyle="1" w:styleId="afffffffffff6">
    <w:name w:val="标准文件_术语条二"/>
    <w:basedOn w:val="afffffffff2"/>
    <w:next w:val="afffff6"/>
    <w:qFormat/>
  </w:style>
  <w:style w:type="paragraph" w:customStyle="1" w:styleId="afffffffffff7">
    <w:name w:val="标准文件_术语条三"/>
    <w:basedOn w:val="afffffffff1"/>
    <w:next w:val="afffff6"/>
    <w:qFormat/>
  </w:style>
  <w:style w:type="paragraph" w:customStyle="1" w:styleId="afffffffffff8">
    <w:name w:val="标准文件_术语条四"/>
    <w:basedOn w:val="afffffffff4"/>
    <w:next w:val="afffff6"/>
    <w:qFormat/>
  </w:style>
  <w:style w:type="paragraph" w:customStyle="1" w:styleId="afffffffffff9">
    <w:name w:val="标准文件_术语条五"/>
    <w:basedOn w:val="afffffffff0"/>
    <w:next w:val="afffff6"/>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a">
    <w:name w:val="发布"/>
    <w:basedOn w:val="afff6"/>
    <w:qFormat/>
    <w:rPr>
      <w:rFonts w:ascii="黑体" w:eastAsia="黑体"/>
      <w:spacing w:val="85"/>
      <w:w w:val="100"/>
      <w:position w:val="3"/>
      <w:sz w:val="28"/>
      <w:szCs w:val="28"/>
    </w:rPr>
  </w:style>
  <w:style w:type="paragraph" w:styleId="TOC">
    <w:name w:val="TOC Heading"/>
    <w:basedOn w:val="1"/>
    <w:next w:val="afff5"/>
    <w:uiPriority w:val="39"/>
    <w:unhideWhenUsed/>
    <w:qFormat/>
    <w:rsid w:val="001F4BCC"/>
    <w:pPr>
      <w:widowControl/>
      <w:adjustRightInd/>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BEFB2D06E64F64BEDC6452595F4B91"/>
        <w:category>
          <w:name w:val="常规"/>
          <w:gallery w:val="placeholder"/>
        </w:category>
        <w:types>
          <w:type w:val="bbPlcHdr"/>
        </w:types>
        <w:behaviors>
          <w:behavior w:val="content"/>
        </w:behaviors>
        <w:guid w:val="{CAB3E680-9F93-43DB-BB09-1F7CF9AA3469}"/>
      </w:docPartPr>
      <w:docPartBody>
        <w:p w:rsidR="0099437C" w:rsidRDefault="00000000">
          <w:pPr>
            <w:pStyle w:val="BFBEFB2D06E64F64BEDC6452595F4B91"/>
            <w:rPr>
              <w:rFonts w:hint="eastAsia"/>
            </w:rPr>
          </w:pPr>
          <w:r>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仿宋_GBK">
    <w:charset w:val="86"/>
    <w:family w:val="auto"/>
    <w:pitch w:val="default"/>
    <w:sig w:usb0="A00002BF" w:usb1="38CF7CFA" w:usb2="00082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1DB"/>
    <w:rsid w:val="0036038A"/>
    <w:rsid w:val="003651DB"/>
    <w:rsid w:val="0099437C"/>
    <w:rsid w:val="00E02F8F"/>
    <w:rsid w:val="00FE7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FBEFB2D06E64F64BEDC6452595F4B91">
    <w:name w:val="BFBEFB2D06E64F64BEDC6452595F4B91"/>
    <w:qFormat/>
    <w:pPr>
      <w:widowControl w:val="0"/>
      <w:jc w:val="both"/>
    </w:pPr>
    <w:rPr>
      <w:kern w:val="2"/>
      <w:sz w:val="21"/>
      <w:szCs w:val="22"/>
      <w14:ligatures w14:val="standardContextual"/>
    </w:rPr>
  </w:style>
  <w:style w:type="paragraph" w:customStyle="1" w:styleId="CD1F777C753846E289FEEB2CCA0004FA">
    <w:name w:val="CD1F777C753846E289FEEB2CCA0004FA"/>
    <w:rsid w:val="0099437C"/>
    <w:pPr>
      <w:widowControl w:val="0"/>
      <w:spacing w:after="160" w:line="278" w:lineRule="auto"/>
    </w:pPr>
    <w:rPr>
      <w:kern w:val="2"/>
      <w:sz w:val="22"/>
      <w:szCs w:val="24"/>
      <w14:ligatures w14:val="standardContextual"/>
    </w:rPr>
  </w:style>
  <w:style w:type="paragraph" w:customStyle="1" w:styleId="11653271269C4DA7812A2A83DC22B049">
    <w:name w:val="11653271269C4DA7812A2A83DC22B049"/>
    <w:rsid w:val="0099437C"/>
    <w:pPr>
      <w:widowControl w:val="0"/>
      <w:spacing w:after="160" w:line="278" w:lineRule="auto"/>
    </w:pPr>
    <w:rPr>
      <w:kern w:val="2"/>
      <w:sz w:val="22"/>
      <w:szCs w:val="24"/>
      <w14:ligatures w14:val="standardContextual"/>
    </w:rPr>
  </w:style>
  <w:style w:type="paragraph" w:customStyle="1" w:styleId="D0AC88CDB1A84984BBB820FCADA93E0B">
    <w:name w:val="D0AC88CDB1A84984BBB820FCADA93E0B"/>
    <w:rsid w:val="0099437C"/>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extobjs>
    <extobj name="ECB019B1-382A-4266-B25C-5B523AA43C14-1">
      <extobjdata type="ECB019B1-382A-4266-B25C-5B523AA43C14" data="ewoJIkZpbGVJZCIgOiAiNTE2MDgzOTI0ODY3IiwKCSJHcm91cElkIiA6ICIxMDc1NzcwNTI3IiwKCSJJbWFnZSIgOiAiaVZCT1J3MEtHZ29BQUFBTlNVaEVVZ0FBQ0RRQUFBS3lDQVlBQUFBZ3pSeENBQUFBQVhOU1IwSUFyczRjNlFBQUlBQkpSRUZVZUp6czNYbVl6Zlg3eC9IWFdlYk12akJqMzdQdmV5UzdGS2tVcFVLYlNpbDdLRnFrU0NSa1NTUkpWRVNSSlJVSkNZa3NXYlB2dTFuT3pKdzU2KytQTVNmSE9iUFE5RFgxZXo2dTYzdGR6bnY3dkQvbnpKenYxYnp2ejMxTE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SEJoL0Fub21JUW9HTXBRVWdBQUFBQkpSVTVFcmtKZ2dnPT0iLAoJIlRoZW1lIiA6ICJjb2xvcmZ1bF90aGVtZTciLAoJIlR5cGUiIDogImZsb3djaGFydCIsCgkiVXNlcklkIiA6ICIxMDA4MzE5NTQyIiwKCSJWZXJzaW9uIiA6ICIzIgp9Cg=="/>
    </extobj>
  </extobjs>
</s:customData>
</file>

<file path=customXml/item3.xml><?xml version="1.0" encoding="utf-8"?>
<contractReview xmlns="http://schemas.wps.cn/vas-ai-hub/contract-review">
  <reviewItems>
    <reviewItem>
      <errorID>a3c8ef12-7ea7-43df-93c3-2dec145ba838</errorID>
      <errorWord>~</errorWord>
      <group>L1_Format</group>
      <groupName>格式问题</groupName>
      <ability>L2_HalfPunc</ability>
      <abilityName>全半角检查</abilityName>
      <candidateList>
        <item>～</item>
      </candidateList>
      <explain>文本全半角错误。</explain>
      <paraID>2471BD41</paraID>
      <start>52</start>
      <end>53</end>
      <status>unmodified</status>
      <modifiedWord/>
      <trackRevisions>false</trackRevisions>
    </reviewItem>
    <reviewItem>
      <errorID>aa319c2a-4a50-4e1a-81ef-88dca273222f</errorID>
      <errorWord>90%~110%</errorWord>
      <group>L1_Knowledge</group>
      <groupName>知识性问题</groupName>
      <ability>L2_Knowledge</ability>
      <abilityName>其他知识</abilityName>
      <candidateList>
        <item>90%～110%</item>
      </candidateList>
      <explain>1. “90%~110%”中的单位“%”仅出现在后一个数字上，容易引起歧义；根据《现代汉语标点符号数字用法规范手册》，数字表示范围两边需要使用统一的格式。2. 根据标点国标 4.13 中的规则，数字、时间或地域连接符应使用（视觉上更长的）“—”或“～”。</explain>
      <paraID>2CF6BABB</paraID>
      <start>90</start>
      <end>98</end>
      <status>unmodified</status>
      <modifiedWord/>
      <trackRevisions>false</trackRevisions>
    </reviewItem>
    <reviewItem>
      <errorID>9a1965e7-79db-42d5-bf35-0217326e181a</errorID>
      <errorWord>干扰能</errorWord>
      <group>L1_Knowledge</group>
      <groupName>知识性问题</groupName>
      <ability>L2_Term</ability>
      <abilityName>专业术语</abilityName>
      <candidateList>
        <item>干扰素</item>
      </candidateList>
      <explain>医学名词[干扰能]为不规范表述或旧称，其规范书面表述为[干扰素]。</explain>
      <paraID>41269217</paraID>
      <start>27</start>
      <end>30</end>
      <status>unmodified</status>
      <modifiedWord/>
      <trackRevisions>false</trackRevisions>
    </reviewItem>
    <reviewItem>
      <errorID>67371fd9-09a6-443f-ac1d-ac96666343be</errorID>
      <errorWord>个人信息保护法</errorWord>
      <group>L1_Knowledge</group>
      <groupName>知识性问题</groupName>
      <ability>L2_Knowledge</ability>
      <abilityName>其他知识</abilityName>
      <candidateList>
        <item>中华人民共和国个人信息保护法</item>
      </candidateList>
      <explain>当前法律法规名称使用简称，请注意是否应当使用全称。</explain>
      <paraID>3AB1FA78</paraID>
      <start>53</start>
      <end>60</end>
      <status>unmodified</status>
      <modifiedWord/>
      <trackRevisions>false</trackRevisions>
    </reviewItem>
    <reviewItem>
      <errorID>2912b619-605d-4532-9adc-de51d86e1127</errorID>
      <errorWord>》</errorWord>
      <group>L1_Word</group>
      <groupName>字词问题</groupName>
      <ability>L2_Typo</ability>
      <abilityName>字词错误</abilityName>
      <candidateList>
        <item>》和</item>
      </candidateList>
      <explain/>
      <paraID>5CB8560B</paraID>
      <start>49</start>
      <end>50</end>
      <status>unmodified</status>
      <modifiedWord/>
      <trackRevisions>false</trackRevisions>
    </reviewItem>
    <reviewItem>
      <errorID>be1a6ccc-31ee-4c51-9c20-59812962ad7a</errorID>
      <errorWord>个人信息保护法</errorWord>
      <group>L1_Knowledge</group>
      <groupName>知识性问题</groupName>
      <ability>L2_Knowledge</ability>
      <abilityName>其他知识</abilityName>
      <candidateList>
        <item>中华人民共和国个人信息保护法</item>
      </candidateList>
      <explain>当前法律法规名称使用简称，请注意是否应当使用全称。</explain>
      <paraID>5CB8560B</paraID>
      <start>51</start>
      <end>58</end>
      <status>unmodified</status>
      <modifiedWord/>
      <trackRevisions>false</trackRevisions>
    </reviewItem>
    <reviewItem>
      <errorID>4e1297d8-a3a5-44fc-9d87-df9f07aea894</errorID>
      <errorWord>》</errorWord>
      <group>L1_Word</group>
      <groupName>字词问题</groupName>
      <ability>L2_Typo</ability>
      <abilityName>字词错误</abilityName>
      <candidateList>
        <item>》等</item>
      </candidateList>
      <explain/>
      <paraID>5CB8560B</paraID>
      <start>58</start>
      <end>59</end>
      <status>unmodified</status>
      <modifiedWord/>
      <trackRevisions>false</trackRevisions>
    </reviewItem>
    <reviewItem>
      <errorID>94eb744b-21ff-43f8-a865-df5d474bd37b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5CB8560B</paraID>
      <start>88</start>
      <end>91</end>
      <status>unmodified</status>
      <modifiedWord/>
      <trackRevisions>false</trackRevisions>
    </reviewItem>
    <reviewItem>
      <errorID>503d2dc1-077e-48aa-ac2a-c396f79ec87c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56BE8AE4</paraID>
      <start>129</start>
      <end>132</end>
      <status>unmodified</status>
      <modifiedWord/>
      <trackRevisions>false</trackRevisions>
    </reviewItem>
    <reviewItem>
      <errorID>c579d2f6-d286-4742-8646-85b0d0293be8</errorID>
      <errorWord>-</errorWord>
      <group>L1_Format</group>
      <groupName>格式问题</groupName>
      <ability>L2_HalfPunc</ability>
      <abilityName>全半角检查</abilityName>
      <candidateList>
        <item>－</item>
      </candidateList>
      <explain>文本全半角错误。</explain>
      <paraID>2D2A23D1</paraID>
      <start>14</start>
      <end>15</end>
      <status>unmodified</status>
      <modifiedWord/>
      <trackRevisions>false</trackRevisions>
    </reviewItem>
    <reviewItem>
      <errorID>33b5defc-8141-49ae-bbe5-3d9b2cd4e339</errorID>
      <errorWord>-</errorWord>
      <group>L1_Format</group>
      <groupName>格式问题</groupName>
      <ability>L2_HalfPunc</ability>
      <abilityName>全半角检查</abilityName>
      <candidateList>
        <item>－</item>
      </candidateList>
      <explain>文本全半角错误。</explain>
      <paraID>2D2A23D1</paraID>
      <start>17</start>
      <end>18</end>
      <status>unmodified</status>
      <modifiedWord/>
      <trackRevisions>false</trackRevisions>
    </reviewItem>
    <reviewItem>
      <errorID>b4c689e4-b592-481b-93ff-f05aefd5413f</errorID>
      <errorWord>-</errorWord>
      <group>L1_Format</group>
      <groupName>格式问题</groupName>
      <ability>L2_HalfPunc</ability>
      <abilityName>全半角检查</abilityName>
      <candidateList>
        <item>－</item>
      </candidateList>
      <explain>文本全半角错误。</explain>
      <paraID>2D2A23D1</paraID>
      <start>20</start>
      <end>21</end>
      <status>unmodified</status>
      <modifiedWord/>
      <trackRevisions>false</trackRevisions>
    </reviewItem>
    <reviewItem>
      <errorID>9a39cfb8-8d21-495e-a1e7-ba316d33026f</errorID>
      <errorWord>-</errorWord>
      <group>L1_Format</group>
      <groupName>格式问题</groupName>
      <ability>L2_HalfPunc</ability>
      <abilityName>全半角检查</abilityName>
      <candidateList>
        <item>－</item>
      </candidateList>
      <explain>文本全半角错误。</explain>
      <paraID>2D2A23D1</paraID>
      <start>23</start>
      <end>24</end>
      <status>unmodified</status>
      <modifiedWord/>
      <trackRevisions>false</trackRevisions>
    </reviewItem>
  </reviewItems>
  <config/>
</contractReview>
</file>

<file path=customXml/itemProps1.xml><?xml version="1.0" encoding="utf-8"?>
<ds:datastoreItem xmlns:ds="http://schemas.openxmlformats.org/officeDocument/2006/customXml" ds:itemID="{C39CF907-54C7-453B-8712-3C64AF8AB54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9D96A2E3-767C-4120-8531-B1E2D1FEE994}">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团体标准.dotx</Template>
  <TotalTime>15</TotalTime>
  <Pages>12</Pages>
  <Words>5585</Words>
  <Characters>6201</Characters>
  <Application>Microsoft Office Word</Application>
  <DocSecurity>0</DocSecurity>
  <Lines>364</Lines>
  <Paragraphs>368</Paragraphs>
  <ScaleCrop>false</ScaleCrop>
  <Company>PCMI</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hx</dc:creator>
  <dc:description>&lt;config cover="true" show_menu="true" version="1.0.0" doctype="SDKXY"&gt;_x000d_
&lt;/config&gt;</dc:description>
  <cp:lastModifiedBy>梦 徐</cp:lastModifiedBy>
  <cp:revision>2</cp:revision>
  <cp:lastPrinted>2021-02-02T08:22:00Z</cp:lastPrinted>
  <dcterms:created xsi:type="dcterms:W3CDTF">2024-06-19T08:39:00Z</dcterms:created>
  <dcterms:modified xsi:type="dcterms:W3CDTF">2026-07-14T07:49:00Z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eyJoZGlkIjoiYTc2ZGZiNzZiNDVlOGViOWVmM2JhOTY0NGJkNjUyYzgiLCJ1c2VySWQiOiIxMDA4MzE5NTQyIn0=</vt:lpwstr>
  </property>
  <property fmtid="{D5CDD505-2E9C-101B-9397-08002B2CF9AE}" pid="15" name="KSOProductBuildVer">
    <vt:lpwstr>2052-12.1.0.26895</vt:lpwstr>
  </property>
  <property fmtid="{D5CDD505-2E9C-101B-9397-08002B2CF9AE}" pid="16" name="ICV">
    <vt:lpwstr>32C63F4EC41C434390A6EDE50924D5A0_13</vt:lpwstr>
  </property>
</Properties>
</file>