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31B6" w14:textId="2B1B0909" w:rsidR="00EA4BEA" w:rsidRPr="000251D8" w:rsidRDefault="00000000" w:rsidP="00FA5C58">
      <w:pPr>
        <w:widowControl/>
        <w:jc w:val="center"/>
        <w:rPr>
          <w:rFonts w:eastAsia="黑体"/>
          <w:sz w:val="28"/>
          <w:szCs w:val="28"/>
        </w:rPr>
      </w:pPr>
      <w:r w:rsidRPr="000251D8">
        <w:rPr>
          <w:rFonts w:eastAsia="黑体"/>
          <w:sz w:val="28"/>
          <w:szCs w:val="28"/>
        </w:rPr>
        <w:t>中</w:t>
      </w:r>
      <w:proofErr w:type="gramStart"/>
      <w:r w:rsidRPr="000251D8">
        <w:rPr>
          <w:rFonts w:eastAsia="黑体"/>
          <w:sz w:val="28"/>
          <w:szCs w:val="28"/>
        </w:rPr>
        <w:t>汽协会</w:t>
      </w:r>
      <w:proofErr w:type="gramEnd"/>
      <w:r w:rsidRPr="000251D8">
        <w:rPr>
          <w:rFonts w:eastAsia="黑体"/>
          <w:sz w:val="28"/>
          <w:szCs w:val="28"/>
        </w:rPr>
        <w:t>《基于城区智慧路口数据的自动驾驶交通流场景库构建规范》团体标准编制说明</w:t>
      </w:r>
    </w:p>
    <w:p w14:paraId="59B0D461" w14:textId="77777777" w:rsidR="00EA4BEA" w:rsidRPr="000251D8" w:rsidRDefault="00000000">
      <w:pPr>
        <w:outlineLvl w:val="0"/>
        <w:rPr>
          <w:rFonts w:eastAsia="黑体"/>
          <w:color w:val="000000" w:themeColor="text1"/>
          <w:sz w:val="24"/>
        </w:rPr>
      </w:pPr>
      <w:r w:rsidRPr="000251D8">
        <w:rPr>
          <w:rFonts w:eastAsia="黑体"/>
          <w:color w:val="000000" w:themeColor="text1"/>
          <w:sz w:val="24"/>
        </w:rPr>
        <w:t>一、工作简要过程</w:t>
      </w:r>
    </w:p>
    <w:p w14:paraId="6FD06F18" w14:textId="129C460C" w:rsidR="00EA4BEA" w:rsidRPr="000251D8" w:rsidRDefault="009F624A">
      <w:pPr>
        <w:outlineLvl w:val="1"/>
        <w:rPr>
          <w:rFonts w:eastAsia="仿宋"/>
          <w:b/>
          <w:bCs/>
          <w:color w:val="000000" w:themeColor="text1"/>
          <w:sz w:val="24"/>
        </w:rPr>
      </w:pPr>
      <w:r w:rsidRPr="000251D8">
        <w:rPr>
          <w:rFonts w:eastAsia="仿宋"/>
          <w:b/>
          <w:bCs/>
          <w:color w:val="000000" w:themeColor="text1"/>
          <w:sz w:val="24"/>
        </w:rPr>
        <w:t xml:space="preserve">1.1 </w:t>
      </w:r>
      <w:r w:rsidRPr="000251D8">
        <w:rPr>
          <w:rFonts w:eastAsia="仿宋"/>
          <w:b/>
          <w:bCs/>
          <w:color w:val="000000" w:themeColor="text1"/>
          <w:sz w:val="24"/>
        </w:rPr>
        <w:t>任务来源</w:t>
      </w:r>
    </w:p>
    <w:p w14:paraId="5F6744AB" w14:textId="6E7D1AD3" w:rsidR="00837681" w:rsidRPr="000251D8" w:rsidRDefault="00000000" w:rsidP="000251D8">
      <w:pPr>
        <w:spacing w:after="0" w:line="360" w:lineRule="auto"/>
        <w:ind w:firstLineChars="202" w:firstLine="485"/>
        <w:rPr>
          <w:sz w:val="24"/>
        </w:rPr>
      </w:pPr>
      <w:r w:rsidRPr="000251D8">
        <w:rPr>
          <w:sz w:val="24"/>
        </w:rPr>
        <w:t>《基于城区智慧路口数据的自动驾驶交通流场景库构建规范》团体标准由</w:t>
      </w:r>
      <w:bookmarkStart w:id="0" w:name="OLE_LINK1"/>
      <w:r w:rsidRPr="000251D8">
        <w:rPr>
          <w:sz w:val="24"/>
        </w:rPr>
        <w:t>中国汽车工业协会</w:t>
      </w:r>
      <w:bookmarkEnd w:id="0"/>
      <w:r w:rsidRPr="000251D8">
        <w:rPr>
          <w:sz w:val="24"/>
        </w:rPr>
        <w:t>批准立项（文件号：中</w:t>
      </w:r>
      <w:proofErr w:type="gramStart"/>
      <w:r w:rsidRPr="000251D8">
        <w:rPr>
          <w:sz w:val="24"/>
        </w:rPr>
        <w:t>汽协函字</w:t>
      </w:r>
      <w:proofErr w:type="gramEnd"/>
      <w:r w:rsidRPr="000251D8">
        <w:rPr>
          <w:sz w:val="24"/>
        </w:rPr>
        <w:t>(2025)243</w:t>
      </w:r>
      <w:r w:rsidRPr="000251D8">
        <w:rPr>
          <w:sz w:val="24"/>
        </w:rPr>
        <w:t>号，任务号：</w:t>
      </w:r>
      <w:r w:rsidRPr="000251D8">
        <w:rPr>
          <w:sz w:val="24"/>
        </w:rPr>
        <w:t>2025-031</w:t>
      </w:r>
      <w:r w:rsidRPr="000251D8">
        <w:rPr>
          <w:sz w:val="24"/>
        </w:rPr>
        <w:t>）。本标准由中国汽车工业</w:t>
      </w:r>
      <w:bookmarkStart w:id="1" w:name="OLE_LINK3"/>
      <w:r w:rsidRPr="000251D8">
        <w:rPr>
          <w:sz w:val="24"/>
        </w:rPr>
        <w:t>协会智能网联汽车分会</w:t>
      </w:r>
      <w:bookmarkEnd w:id="1"/>
      <w:r w:rsidRPr="000251D8">
        <w:rPr>
          <w:sz w:val="24"/>
        </w:rPr>
        <w:t>提出，上海国际汽车城（集团）有限公司（以下简称国际汽车城）、</w:t>
      </w:r>
      <w:bookmarkStart w:id="2" w:name="OLE_LINK2"/>
      <w:proofErr w:type="gramStart"/>
      <w:r w:rsidRPr="000251D8">
        <w:rPr>
          <w:sz w:val="24"/>
        </w:rPr>
        <w:t>清科灵境</w:t>
      </w:r>
      <w:proofErr w:type="gramEnd"/>
      <w:r w:rsidRPr="000251D8">
        <w:rPr>
          <w:sz w:val="24"/>
        </w:rPr>
        <w:t>（安徽）科技有限公司</w:t>
      </w:r>
      <w:bookmarkEnd w:id="2"/>
      <w:r w:rsidRPr="000251D8">
        <w:rPr>
          <w:sz w:val="24"/>
        </w:rPr>
        <w:t>（以下简称</w:t>
      </w:r>
      <w:bookmarkStart w:id="3" w:name="OLE_LINK5"/>
      <w:proofErr w:type="gramStart"/>
      <w:r w:rsidRPr="000251D8">
        <w:rPr>
          <w:sz w:val="24"/>
        </w:rPr>
        <w:t>清科灵境</w:t>
      </w:r>
      <w:bookmarkEnd w:id="3"/>
      <w:proofErr w:type="gramEnd"/>
      <w:r w:rsidRPr="000251D8">
        <w:rPr>
          <w:sz w:val="24"/>
        </w:rPr>
        <w:t>）等单位联合起草。</w:t>
      </w:r>
    </w:p>
    <w:p w14:paraId="5FE981F4" w14:textId="2E295514" w:rsidR="00EA4BEA" w:rsidRPr="000251D8" w:rsidRDefault="009F624A">
      <w:pPr>
        <w:outlineLvl w:val="1"/>
        <w:rPr>
          <w:rFonts w:eastAsia="仿宋"/>
          <w:b/>
          <w:bCs/>
          <w:color w:val="000000" w:themeColor="text1"/>
          <w:sz w:val="24"/>
        </w:rPr>
      </w:pPr>
      <w:r w:rsidRPr="000251D8">
        <w:rPr>
          <w:rFonts w:eastAsia="仿宋"/>
          <w:b/>
          <w:bCs/>
          <w:color w:val="000000" w:themeColor="text1"/>
          <w:sz w:val="24"/>
        </w:rPr>
        <w:t xml:space="preserve">1.2 </w:t>
      </w:r>
      <w:r w:rsidRPr="000251D8">
        <w:rPr>
          <w:rFonts w:eastAsia="仿宋"/>
          <w:b/>
          <w:bCs/>
          <w:color w:val="000000" w:themeColor="text1"/>
          <w:sz w:val="24"/>
        </w:rPr>
        <w:t>主要起草单位及任务分工</w:t>
      </w:r>
    </w:p>
    <w:p w14:paraId="7961A19F" w14:textId="507AF56E" w:rsidR="004100C6" w:rsidRPr="000251D8" w:rsidRDefault="00000000" w:rsidP="000251D8">
      <w:pPr>
        <w:spacing w:after="0" w:line="360" w:lineRule="auto"/>
        <w:ind w:firstLineChars="202" w:firstLine="485"/>
        <w:rPr>
          <w:sz w:val="24"/>
        </w:rPr>
      </w:pPr>
      <w:r w:rsidRPr="000251D8">
        <w:rPr>
          <w:sz w:val="24"/>
        </w:rPr>
        <w:t>工作组由</w:t>
      </w:r>
      <w:r w:rsidRPr="000251D8">
        <w:rPr>
          <w:sz w:val="24"/>
        </w:rPr>
        <w:t>21</w:t>
      </w:r>
      <w:r w:rsidRPr="000251D8">
        <w:rPr>
          <w:sz w:val="24"/>
        </w:rPr>
        <w:t>家单位组成，涉及主机厂</w:t>
      </w:r>
      <w:r w:rsidR="00D07A77" w:rsidRPr="000251D8">
        <w:rPr>
          <w:sz w:val="24"/>
        </w:rPr>
        <w:t>5</w:t>
      </w:r>
      <w:r w:rsidRPr="000251D8">
        <w:rPr>
          <w:sz w:val="24"/>
        </w:rPr>
        <w:t>家、高校</w:t>
      </w:r>
      <w:r w:rsidR="002E2B59" w:rsidRPr="000251D8">
        <w:rPr>
          <w:sz w:val="24"/>
        </w:rPr>
        <w:t>、平台</w:t>
      </w:r>
      <w:r w:rsidR="00D07A77" w:rsidRPr="000251D8">
        <w:rPr>
          <w:sz w:val="24"/>
        </w:rPr>
        <w:t>及科研单位</w:t>
      </w:r>
      <w:r w:rsidR="002E2B59" w:rsidRPr="000251D8">
        <w:rPr>
          <w:sz w:val="24"/>
        </w:rPr>
        <w:t>3</w:t>
      </w:r>
      <w:r w:rsidRPr="000251D8">
        <w:rPr>
          <w:sz w:val="24"/>
        </w:rPr>
        <w:t>家、</w:t>
      </w:r>
      <w:r w:rsidR="002E2B59" w:rsidRPr="000251D8">
        <w:rPr>
          <w:sz w:val="24"/>
        </w:rPr>
        <w:t>科技公司、</w:t>
      </w:r>
      <w:r w:rsidRPr="000251D8">
        <w:rPr>
          <w:sz w:val="24"/>
        </w:rPr>
        <w:t>一级供应商（</w:t>
      </w:r>
      <w:r w:rsidRPr="000251D8">
        <w:rPr>
          <w:sz w:val="24"/>
        </w:rPr>
        <w:t>Tier1</w:t>
      </w:r>
      <w:r w:rsidRPr="000251D8">
        <w:rPr>
          <w:sz w:val="24"/>
        </w:rPr>
        <w:t>）及检测评价机构</w:t>
      </w:r>
      <w:r w:rsidR="002E2B59" w:rsidRPr="000251D8">
        <w:rPr>
          <w:sz w:val="24"/>
        </w:rPr>
        <w:t>13</w:t>
      </w:r>
      <w:r w:rsidRPr="000251D8">
        <w:rPr>
          <w:sz w:val="24"/>
        </w:rPr>
        <w:t>家。组内骨干成员均拥有标准编制、修订经验，成员具备功能框架设计分析、自动驾驶交通流场景仿真等能力。</w:t>
      </w:r>
      <w:r w:rsidR="004100C6" w:rsidRPr="000251D8">
        <w:rPr>
          <w:sz w:val="24"/>
        </w:rPr>
        <w:t>标准由上海国际汽车城（集团）有限公司牵头，</w:t>
      </w:r>
      <w:proofErr w:type="gramStart"/>
      <w:r w:rsidR="004100C6" w:rsidRPr="000251D8">
        <w:rPr>
          <w:sz w:val="24"/>
        </w:rPr>
        <w:t>清科灵境</w:t>
      </w:r>
      <w:proofErr w:type="gramEnd"/>
      <w:r w:rsidR="004100C6" w:rsidRPr="000251D8">
        <w:rPr>
          <w:sz w:val="24"/>
        </w:rPr>
        <w:t>（安徽）科技有限公司、西安方矩星辰科技有限公司、上海车云数据科技有限公司、中交第一公路勘察设计研究院有限公司、沈阳美行科技股份有限公司、江苏零一汽车科技有限公司、苏州</w:t>
      </w:r>
      <w:proofErr w:type="gramStart"/>
      <w:r w:rsidR="004100C6" w:rsidRPr="000251D8">
        <w:rPr>
          <w:sz w:val="24"/>
        </w:rPr>
        <w:t>智行众维</w:t>
      </w:r>
      <w:proofErr w:type="gramEnd"/>
      <w:r w:rsidR="004100C6" w:rsidRPr="000251D8">
        <w:rPr>
          <w:sz w:val="24"/>
        </w:rPr>
        <w:t>智能科技有限公司、</w:t>
      </w:r>
      <w:proofErr w:type="gramStart"/>
      <w:r w:rsidR="004100C6" w:rsidRPr="000251D8">
        <w:rPr>
          <w:sz w:val="24"/>
        </w:rPr>
        <w:t>众链科技</w:t>
      </w:r>
      <w:proofErr w:type="gramEnd"/>
      <w:r w:rsidR="004100C6" w:rsidRPr="000251D8">
        <w:rPr>
          <w:sz w:val="24"/>
        </w:rPr>
        <w:t>（北京）有限公司、同济大学、上海机动车检测认证技术研究中心有限公司等单位参与标准编制</w:t>
      </w:r>
      <w:r w:rsidRPr="000251D8">
        <w:rPr>
          <w:sz w:val="24"/>
        </w:rPr>
        <w:t>。</w:t>
      </w:r>
    </w:p>
    <w:p w14:paraId="71FBAD11" w14:textId="4C3D9C74" w:rsidR="00EA4BEA" w:rsidRPr="000251D8" w:rsidRDefault="009F624A">
      <w:pPr>
        <w:outlineLvl w:val="1"/>
        <w:rPr>
          <w:rFonts w:eastAsia="仿宋"/>
          <w:b/>
          <w:bCs/>
          <w:color w:val="000000" w:themeColor="text1"/>
          <w:sz w:val="24"/>
        </w:rPr>
      </w:pPr>
      <w:r w:rsidRPr="000251D8">
        <w:rPr>
          <w:rFonts w:eastAsia="仿宋"/>
          <w:b/>
          <w:bCs/>
          <w:color w:val="000000" w:themeColor="text1"/>
          <w:sz w:val="24"/>
        </w:rPr>
        <w:t xml:space="preserve">1.3 </w:t>
      </w:r>
      <w:r w:rsidRPr="000251D8">
        <w:rPr>
          <w:rFonts w:eastAsia="仿宋"/>
          <w:b/>
          <w:bCs/>
          <w:color w:val="000000" w:themeColor="text1"/>
          <w:sz w:val="24"/>
        </w:rPr>
        <w:t>标准研讨情况</w:t>
      </w:r>
    </w:p>
    <w:p w14:paraId="5F2B5CC2" w14:textId="77777777" w:rsidR="00EA4BEA" w:rsidRPr="000251D8" w:rsidRDefault="00000000">
      <w:pPr>
        <w:spacing w:after="0" w:line="360" w:lineRule="auto"/>
        <w:ind w:firstLineChars="200" w:firstLine="480"/>
        <w:jc w:val="left"/>
        <w:rPr>
          <w:sz w:val="24"/>
        </w:rPr>
      </w:pPr>
      <w:r w:rsidRPr="000251D8">
        <w:rPr>
          <w:sz w:val="24"/>
        </w:rPr>
        <w:t>在标准立项与起草阶段，工作组围绕《基于城区智慧路口数据的自动驾驶交通流场景库构建规范》组织了一系列深入的调研与讨论会议，取得了显著的阶段性成果。</w:t>
      </w:r>
    </w:p>
    <w:p w14:paraId="38E4F72D" w14:textId="717F2645" w:rsidR="00EA4BEA" w:rsidRPr="000251D8" w:rsidRDefault="00000000" w:rsidP="003E1596">
      <w:pPr>
        <w:spacing w:after="0" w:line="360" w:lineRule="auto"/>
        <w:ind w:firstLineChars="200" w:firstLine="480"/>
        <w:jc w:val="left"/>
        <w:rPr>
          <w:sz w:val="24"/>
        </w:rPr>
      </w:pPr>
      <w:r w:rsidRPr="000251D8">
        <w:rPr>
          <w:sz w:val="24"/>
        </w:rPr>
        <w:t>2025</w:t>
      </w:r>
      <w:r w:rsidRPr="000251D8">
        <w:rPr>
          <w:sz w:val="24"/>
        </w:rPr>
        <w:t>年</w:t>
      </w:r>
      <w:r w:rsidRPr="000251D8">
        <w:rPr>
          <w:sz w:val="24"/>
        </w:rPr>
        <w:t>4</w:t>
      </w:r>
      <w:r w:rsidRPr="000251D8">
        <w:rPr>
          <w:sz w:val="24"/>
        </w:rPr>
        <w:t>月</w:t>
      </w:r>
      <w:r w:rsidRPr="000251D8">
        <w:rPr>
          <w:sz w:val="24"/>
        </w:rPr>
        <w:t>17</w:t>
      </w:r>
      <w:r w:rsidRPr="000251D8">
        <w:rPr>
          <w:sz w:val="24"/>
        </w:rPr>
        <w:t>日</w:t>
      </w:r>
      <w:r w:rsidR="003E1596" w:rsidRPr="000251D8">
        <w:rPr>
          <w:sz w:val="24"/>
        </w:rPr>
        <w:t>由中国汽车工业协会组织</w:t>
      </w:r>
      <w:r w:rsidRPr="000251D8">
        <w:rPr>
          <w:sz w:val="24"/>
        </w:rPr>
        <w:t>召开</w:t>
      </w:r>
      <w:r w:rsidR="003E1596" w:rsidRPr="000251D8">
        <w:rPr>
          <w:sz w:val="24"/>
        </w:rPr>
        <w:t>了</w:t>
      </w:r>
      <w:r w:rsidRPr="000251D8">
        <w:rPr>
          <w:sz w:val="24"/>
        </w:rPr>
        <w:t>团体标准立项专家评审会</w:t>
      </w:r>
      <w:r w:rsidR="003E1596" w:rsidRPr="000251D8">
        <w:rPr>
          <w:sz w:val="24"/>
        </w:rPr>
        <w:t>，</w:t>
      </w:r>
      <w:r w:rsidRPr="000251D8">
        <w:rPr>
          <w:sz w:val="24"/>
        </w:rPr>
        <w:t>来自中</w:t>
      </w:r>
      <w:proofErr w:type="gramStart"/>
      <w:r w:rsidRPr="000251D8">
        <w:rPr>
          <w:sz w:val="24"/>
        </w:rPr>
        <w:t>汽智联</w:t>
      </w:r>
      <w:proofErr w:type="gramEnd"/>
      <w:r w:rsidRPr="000251D8">
        <w:rPr>
          <w:sz w:val="24"/>
        </w:rPr>
        <w:t>、长安大学、奇瑞汽车、桐乡市通用人工智能研究院、北京理工大学长三角研究院、陕西交通控股集团以及浙江天行健智能科技有限公司等七家单位的专家组成评审组，涵盖了行业机构、高等院校、整车企业、研究院所及科技公司等多个领域，为标准提供了高质量的智力和技术支撑。上海国际汽车城（集</w:t>
      </w:r>
      <w:r w:rsidRPr="000251D8">
        <w:rPr>
          <w:sz w:val="24"/>
        </w:rPr>
        <w:lastRenderedPageBreak/>
        <w:t>团）有限公司作为标准牵头单位，在会上详细汇报了标准的制定背景、技术保障、研究进展及编制计划。与会专家在听取汇报后，</w:t>
      </w:r>
      <w:r w:rsidR="003E1596" w:rsidRPr="000251D8">
        <w:rPr>
          <w:sz w:val="24"/>
        </w:rPr>
        <w:t>一致认为</w:t>
      </w:r>
      <w:r w:rsidR="003E1596" w:rsidRPr="000251D8">
        <w:rPr>
          <w:color w:val="000000" w:themeColor="text1"/>
          <w:sz w:val="24"/>
        </w:rPr>
        <w:t>该项标准具有创新性和实际应用价值，并</w:t>
      </w:r>
      <w:r w:rsidRPr="000251D8">
        <w:rPr>
          <w:sz w:val="24"/>
        </w:rPr>
        <w:t>围绕标准内容提出了多项建设性意见</w:t>
      </w:r>
      <w:r w:rsidR="003E1596" w:rsidRPr="000251D8">
        <w:rPr>
          <w:sz w:val="24"/>
        </w:rPr>
        <w:t>。会后工作组对标准相关内容进行优化调整，使得标准更加详实和严谨。</w:t>
      </w:r>
    </w:p>
    <w:p w14:paraId="185CB360" w14:textId="3B1AB7ED" w:rsidR="00675670" w:rsidRPr="000251D8" w:rsidRDefault="00675670" w:rsidP="003E1596">
      <w:pPr>
        <w:spacing w:after="0" w:line="360" w:lineRule="auto"/>
        <w:ind w:firstLineChars="200" w:firstLine="480"/>
        <w:jc w:val="left"/>
        <w:rPr>
          <w:sz w:val="24"/>
        </w:rPr>
      </w:pPr>
      <w:r w:rsidRPr="000251D8">
        <w:rPr>
          <w:sz w:val="24"/>
        </w:rPr>
        <w:t>2025</w:t>
      </w:r>
      <w:r w:rsidRPr="000251D8">
        <w:rPr>
          <w:sz w:val="24"/>
        </w:rPr>
        <w:t>年</w:t>
      </w:r>
      <w:r w:rsidRPr="000251D8">
        <w:rPr>
          <w:sz w:val="24"/>
        </w:rPr>
        <w:t>8</w:t>
      </w:r>
      <w:r w:rsidRPr="000251D8">
        <w:rPr>
          <w:sz w:val="24"/>
        </w:rPr>
        <w:t>月</w:t>
      </w:r>
      <w:r w:rsidRPr="000251D8">
        <w:rPr>
          <w:sz w:val="24"/>
        </w:rPr>
        <w:t>11</w:t>
      </w:r>
      <w:r w:rsidRPr="000251D8">
        <w:rPr>
          <w:sz w:val="24"/>
        </w:rPr>
        <w:t>日</w:t>
      </w:r>
      <w:r w:rsidR="00C77FB9" w:rsidRPr="000251D8">
        <w:rPr>
          <w:sz w:val="24"/>
        </w:rPr>
        <w:t>召开第一次研讨会</w:t>
      </w:r>
      <w:r w:rsidRPr="000251D8">
        <w:rPr>
          <w:sz w:val="24"/>
        </w:rPr>
        <w:t>，标准起草组组织</w:t>
      </w:r>
      <w:r w:rsidRPr="000251D8">
        <w:rPr>
          <w:color w:val="000000" w:themeColor="text1"/>
          <w:sz w:val="24"/>
        </w:rPr>
        <w:t>与多家自动驾驶企业及交通管理部门进行需求对接，明确了场景库在算法训练、仿真测试、交通优化等方面的应用方向</w:t>
      </w:r>
      <w:r w:rsidRPr="000251D8">
        <w:rPr>
          <w:sz w:val="24"/>
        </w:rPr>
        <w:t>。并针对十字、</w:t>
      </w:r>
      <w:r w:rsidRPr="000251D8">
        <w:rPr>
          <w:sz w:val="24"/>
        </w:rPr>
        <w:t>T</w:t>
      </w:r>
      <w:r w:rsidRPr="000251D8">
        <w:rPr>
          <w:sz w:val="24"/>
        </w:rPr>
        <w:t>型、</w:t>
      </w:r>
      <w:r w:rsidRPr="000251D8">
        <w:rPr>
          <w:sz w:val="24"/>
        </w:rPr>
        <w:t>Y</w:t>
      </w:r>
      <w:r w:rsidRPr="000251D8">
        <w:rPr>
          <w:sz w:val="24"/>
        </w:rPr>
        <w:t>型等多种典型路口进行实地调研，分析不同时段和天气条件下的交通流特征，</w:t>
      </w:r>
      <w:r w:rsidRPr="000251D8">
        <w:rPr>
          <w:color w:val="000000" w:themeColor="text1"/>
          <w:sz w:val="24"/>
        </w:rPr>
        <w:t>完成多传感器联合标定、多视角轨迹拼接算法及场景分级方法的初步验证，为标准的科学性提供实践支撑。</w:t>
      </w:r>
    </w:p>
    <w:p w14:paraId="3BBB43B7" w14:textId="6B04E840" w:rsidR="003E1596" w:rsidRPr="000251D8" w:rsidRDefault="003E1596" w:rsidP="000251D8">
      <w:pPr>
        <w:spacing w:after="0" w:line="360" w:lineRule="auto"/>
        <w:ind w:firstLineChars="200" w:firstLine="480"/>
        <w:rPr>
          <w:sz w:val="24"/>
        </w:rPr>
      </w:pPr>
      <w:r w:rsidRPr="000251D8">
        <w:rPr>
          <w:sz w:val="24"/>
        </w:rPr>
        <w:t>2025</w:t>
      </w:r>
      <w:r w:rsidRPr="000251D8">
        <w:rPr>
          <w:sz w:val="24"/>
        </w:rPr>
        <w:t>年</w:t>
      </w:r>
      <w:r w:rsidRPr="000251D8">
        <w:rPr>
          <w:sz w:val="24"/>
        </w:rPr>
        <w:t>1</w:t>
      </w:r>
      <w:r w:rsidR="00675670" w:rsidRPr="000251D8">
        <w:rPr>
          <w:sz w:val="24"/>
        </w:rPr>
        <w:t>1</w:t>
      </w:r>
      <w:r w:rsidRPr="000251D8">
        <w:rPr>
          <w:sz w:val="24"/>
        </w:rPr>
        <w:t>月</w:t>
      </w:r>
      <w:r w:rsidRPr="000251D8">
        <w:rPr>
          <w:sz w:val="24"/>
        </w:rPr>
        <w:t>20</w:t>
      </w:r>
      <w:r w:rsidRPr="000251D8">
        <w:rPr>
          <w:sz w:val="24"/>
        </w:rPr>
        <w:t>日组织</w:t>
      </w:r>
      <w:r w:rsidR="00C77FB9" w:rsidRPr="000251D8">
        <w:rPr>
          <w:sz w:val="24"/>
        </w:rPr>
        <w:t>第二次研讨会，</w:t>
      </w:r>
      <w:r w:rsidRPr="000251D8">
        <w:rPr>
          <w:sz w:val="24"/>
        </w:rPr>
        <w:t>参编单位针对标准的使用目的、适用范围、应用场景、输入数据类型及输出物格式等内容进行了讨论，并细化了设备安装标定、数据采集等要求，</w:t>
      </w:r>
      <w:r w:rsidR="00675670" w:rsidRPr="000251D8">
        <w:rPr>
          <w:sz w:val="24"/>
        </w:rPr>
        <w:t>对</w:t>
      </w:r>
      <w:proofErr w:type="gramStart"/>
      <w:r w:rsidR="00675670" w:rsidRPr="000251D8">
        <w:rPr>
          <w:sz w:val="24"/>
        </w:rPr>
        <w:t>标研究</w:t>
      </w:r>
      <w:proofErr w:type="gramEnd"/>
      <w:r w:rsidR="00675670" w:rsidRPr="000251D8">
        <w:rPr>
          <w:sz w:val="24"/>
        </w:rPr>
        <w:t>了</w:t>
      </w:r>
      <w:r w:rsidR="00675670" w:rsidRPr="000251D8">
        <w:rPr>
          <w:sz w:val="24"/>
        </w:rPr>
        <w:t>ISO 34501</w:t>
      </w:r>
      <w:r w:rsidR="00675670" w:rsidRPr="000251D8">
        <w:rPr>
          <w:sz w:val="24"/>
        </w:rPr>
        <w:t>、</w:t>
      </w:r>
      <w:r w:rsidR="00675670" w:rsidRPr="000251D8">
        <w:rPr>
          <w:sz w:val="24"/>
        </w:rPr>
        <w:t>ISO 34503</w:t>
      </w:r>
      <w:r w:rsidR="00675670" w:rsidRPr="000251D8">
        <w:rPr>
          <w:sz w:val="24"/>
        </w:rPr>
        <w:t>等国际标准及国内相关规范，确保标准内容的先进性和协调性。</w:t>
      </w:r>
    </w:p>
    <w:p w14:paraId="33D656B9" w14:textId="682370E5" w:rsidR="00675670" w:rsidRPr="000251D8" w:rsidRDefault="00675670" w:rsidP="000251D8">
      <w:pPr>
        <w:spacing w:after="0" w:line="360" w:lineRule="auto"/>
        <w:ind w:firstLineChars="200" w:firstLine="480"/>
        <w:rPr>
          <w:sz w:val="24"/>
        </w:rPr>
      </w:pPr>
      <w:r w:rsidRPr="000251D8">
        <w:rPr>
          <w:sz w:val="24"/>
        </w:rPr>
        <w:t>2026</w:t>
      </w:r>
      <w:r w:rsidRPr="000251D8">
        <w:rPr>
          <w:sz w:val="24"/>
        </w:rPr>
        <w:t>年</w:t>
      </w:r>
      <w:r w:rsidRPr="000251D8">
        <w:rPr>
          <w:sz w:val="24"/>
        </w:rPr>
        <w:t>4</w:t>
      </w:r>
      <w:r w:rsidRPr="000251D8">
        <w:rPr>
          <w:sz w:val="24"/>
        </w:rPr>
        <w:t>月</w:t>
      </w:r>
      <w:r w:rsidRPr="000251D8">
        <w:rPr>
          <w:sz w:val="24"/>
        </w:rPr>
        <w:t>16</w:t>
      </w:r>
      <w:r w:rsidRPr="000251D8">
        <w:rPr>
          <w:sz w:val="24"/>
        </w:rPr>
        <w:t>日</w:t>
      </w:r>
      <w:r w:rsidR="00C77FB9" w:rsidRPr="000251D8">
        <w:rPr>
          <w:sz w:val="24"/>
        </w:rPr>
        <w:t>召开第三次研讨会</w:t>
      </w:r>
      <w:r w:rsidRPr="000251D8">
        <w:rPr>
          <w:sz w:val="24"/>
        </w:rPr>
        <w:t>，编制工作组针对标准草案进行了修改意见征集和讨论，针对标准的用词、表述、句式等细节进行完善，补充了数据接口的分页机制、外参基准等内容，进一步规范标准的用词和排版。</w:t>
      </w:r>
    </w:p>
    <w:p w14:paraId="12AE8269" w14:textId="77777777" w:rsidR="00837681" w:rsidRPr="000251D8" w:rsidRDefault="00837681" w:rsidP="00675670">
      <w:pPr>
        <w:spacing w:after="0" w:line="360" w:lineRule="auto"/>
        <w:jc w:val="left"/>
        <w:rPr>
          <w:sz w:val="24"/>
        </w:rPr>
      </w:pPr>
    </w:p>
    <w:p w14:paraId="66816CF4" w14:textId="77777777" w:rsidR="00EA4BEA" w:rsidRPr="000251D8" w:rsidRDefault="00000000">
      <w:pPr>
        <w:outlineLvl w:val="0"/>
        <w:rPr>
          <w:rFonts w:eastAsia="黑体"/>
          <w:color w:val="000000" w:themeColor="text1"/>
          <w:sz w:val="24"/>
        </w:rPr>
      </w:pPr>
      <w:r w:rsidRPr="000251D8">
        <w:rPr>
          <w:rFonts w:eastAsia="黑体"/>
          <w:color w:val="000000" w:themeColor="text1"/>
          <w:sz w:val="24"/>
        </w:rPr>
        <w:t>二、标准编制原则和主要内容</w:t>
      </w:r>
    </w:p>
    <w:p w14:paraId="0E3DBF36" w14:textId="77777777" w:rsidR="00EA4BEA" w:rsidRPr="000251D8" w:rsidRDefault="00000000">
      <w:pPr>
        <w:spacing w:after="0" w:line="360" w:lineRule="auto"/>
        <w:ind w:firstLineChars="200" w:firstLine="480"/>
        <w:jc w:val="left"/>
        <w:rPr>
          <w:sz w:val="24"/>
        </w:rPr>
      </w:pPr>
      <w:r w:rsidRPr="000251D8">
        <w:rPr>
          <w:sz w:val="24"/>
        </w:rPr>
        <w:t>本文件《基于城区智慧路口数据的自动驾驶交通流场景库构建规范》是一项针对自动驾驶测试场景构建的团体标准草案，</w:t>
      </w:r>
      <w:r w:rsidRPr="000251D8">
        <w:rPr>
          <w:color w:val="000000" w:themeColor="text1"/>
          <w:sz w:val="24"/>
        </w:rPr>
        <w:t>旨在利用城区智慧路口的交通流数据，构建高质量的自动驾驶交通流场景库</w:t>
      </w:r>
      <w:r w:rsidRPr="000251D8">
        <w:rPr>
          <w:sz w:val="24"/>
        </w:rPr>
        <w:t>。以下是对该标准编制依据、主要技术指标、技术先进性、创新性、经济适用性以及修订差异的分析：</w:t>
      </w:r>
    </w:p>
    <w:p w14:paraId="71DD23AD"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2.1 </w:t>
      </w:r>
      <w:r w:rsidRPr="000251D8">
        <w:rPr>
          <w:rFonts w:eastAsia="仿宋"/>
          <w:b/>
          <w:bCs/>
          <w:color w:val="000000" w:themeColor="text1"/>
          <w:sz w:val="24"/>
        </w:rPr>
        <w:t>标准编制依据的原则</w:t>
      </w:r>
    </w:p>
    <w:p w14:paraId="4BAE925E" w14:textId="77777777" w:rsidR="00EA4BEA" w:rsidRPr="000251D8" w:rsidRDefault="00000000">
      <w:pPr>
        <w:spacing w:after="0" w:line="360" w:lineRule="auto"/>
        <w:jc w:val="left"/>
        <w:rPr>
          <w:sz w:val="24"/>
        </w:rPr>
      </w:pPr>
      <w:r w:rsidRPr="000251D8">
        <w:rPr>
          <w:sz w:val="24"/>
        </w:rPr>
        <w:t xml:space="preserve">2.1.1 </w:t>
      </w:r>
      <w:r w:rsidRPr="000251D8">
        <w:rPr>
          <w:sz w:val="24"/>
        </w:rPr>
        <w:t>科学性与系统性</w:t>
      </w:r>
    </w:p>
    <w:p w14:paraId="0331F6FF" w14:textId="77777777" w:rsidR="00EA4BEA" w:rsidRPr="000251D8" w:rsidRDefault="00000000">
      <w:pPr>
        <w:spacing w:after="0" w:line="360" w:lineRule="auto"/>
        <w:ind w:firstLineChars="200" w:firstLine="480"/>
        <w:jc w:val="left"/>
        <w:rPr>
          <w:sz w:val="24"/>
        </w:rPr>
      </w:pPr>
      <w:r w:rsidRPr="000251D8">
        <w:rPr>
          <w:sz w:val="24"/>
        </w:rPr>
        <w:t>标准依据国内外相关标准（如</w:t>
      </w:r>
      <w:r w:rsidRPr="000251D8">
        <w:rPr>
          <w:sz w:val="24"/>
        </w:rPr>
        <w:t>GB/T 1.1</w:t>
      </w:r>
      <w:r w:rsidRPr="000251D8">
        <w:rPr>
          <w:sz w:val="24"/>
        </w:rPr>
        <w:t>、</w:t>
      </w:r>
      <w:r w:rsidRPr="000251D8">
        <w:rPr>
          <w:sz w:val="24"/>
        </w:rPr>
        <w:t>ISO 34501</w:t>
      </w:r>
      <w:r w:rsidRPr="000251D8">
        <w:rPr>
          <w:sz w:val="24"/>
        </w:rPr>
        <w:t>、</w:t>
      </w:r>
      <w:r w:rsidRPr="000251D8">
        <w:rPr>
          <w:sz w:val="24"/>
        </w:rPr>
        <w:t>ISO 21448</w:t>
      </w:r>
      <w:r w:rsidRPr="000251D8">
        <w:rPr>
          <w:sz w:val="24"/>
        </w:rPr>
        <w:t>等）和国际通行术语体系，确保标准内容的科学性和系统性。</w:t>
      </w:r>
    </w:p>
    <w:p w14:paraId="2EDD35C2" w14:textId="77777777" w:rsidR="00EA4BEA" w:rsidRPr="000251D8" w:rsidRDefault="00000000">
      <w:pPr>
        <w:spacing w:after="0" w:line="360" w:lineRule="auto"/>
        <w:jc w:val="left"/>
        <w:rPr>
          <w:sz w:val="24"/>
        </w:rPr>
      </w:pPr>
      <w:r w:rsidRPr="000251D8">
        <w:rPr>
          <w:sz w:val="24"/>
        </w:rPr>
        <w:t xml:space="preserve">2.1.2 </w:t>
      </w:r>
      <w:r w:rsidRPr="000251D8">
        <w:rPr>
          <w:sz w:val="24"/>
        </w:rPr>
        <w:t>实用性与可操作性</w:t>
      </w:r>
    </w:p>
    <w:p w14:paraId="776411E4" w14:textId="77777777" w:rsidR="00EA4BEA" w:rsidRPr="000251D8" w:rsidRDefault="00000000">
      <w:pPr>
        <w:spacing w:after="0" w:line="360" w:lineRule="auto"/>
        <w:ind w:firstLineChars="200" w:firstLine="480"/>
        <w:jc w:val="left"/>
        <w:rPr>
          <w:sz w:val="24"/>
        </w:rPr>
      </w:pPr>
      <w:r w:rsidRPr="000251D8">
        <w:rPr>
          <w:sz w:val="24"/>
        </w:rPr>
        <w:t>标准紧密结合实际应用场景，明确场景采集、设备安装、数据处理、轨迹重建、场景库构建等环节的具体要求，便于实施和推广应用。</w:t>
      </w:r>
    </w:p>
    <w:p w14:paraId="550F546F" w14:textId="77777777" w:rsidR="00EA4BEA" w:rsidRPr="000251D8" w:rsidRDefault="00000000">
      <w:pPr>
        <w:spacing w:after="0" w:line="360" w:lineRule="auto"/>
        <w:jc w:val="left"/>
        <w:rPr>
          <w:sz w:val="24"/>
        </w:rPr>
      </w:pPr>
      <w:r w:rsidRPr="000251D8">
        <w:rPr>
          <w:sz w:val="24"/>
        </w:rPr>
        <w:lastRenderedPageBreak/>
        <w:t>2.1.3</w:t>
      </w:r>
      <w:r w:rsidRPr="000251D8">
        <w:rPr>
          <w:sz w:val="24"/>
        </w:rPr>
        <w:t>前瞻性与兼容性</w:t>
      </w:r>
    </w:p>
    <w:p w14:paraId="482702DC" w14:textId="77777777" w:rsidR="00EA4BEA" w:rsidRPr="000251D8" w:rsidRDefault="00000000">
      <w:pPr>
        <w:spacing w:after="0" w:line="360" w:lineRule="auto"/>
        <w:ind w:firstLineChars="200" w:firstLine="480"/>
        <w:jc w:val="left"/>
        <w:rPr>
          <w:sz w:val="24"/>
        </w:rPr>
      </w:pPr>
      <w:r w:rsidRPr="000251D8">
        <w:rPr>
          <w:sz w:val="24"/>
        </w:rPr>
        <w:t>标准在技术指标设定上充分考虑未来自动驾驶技术的发展趋势，同时兼容现有交通管理系统和仿真平台（如</w:t>
      </w:r>
      <w:r w:rsidRPr="000251D8">
        <w:rPr>
          <w:sz w:val="24"/>
        </w:rPr>
        <w:t>CARLA</w:t>
      </w:r>
      <w:r w:rsidRPr="000251D8">
        <w:rPr>
          <w:sz w:val="24"/>
        </w:rPr>
        <w:t>、</w:t>
      </w:r>
      <w:r w:rsidRPr="000251D8">
        <w:rPr>
          <w:sz w:val="24"/>
        </w:rPr>
        <w:t>VTD</w:t>
      </w:r>
      <w:r w:rsidRPr="000251D8">
        <w:rPr>
          <w:sz w:val="24"/>
        </w:rPr>
        <w:t>等），具有较强的扩展性和兼容性。</w:t>
      </w:r>
    </w:p>
    <w:p w14:paraId="1BA59847" w14:textId="77777777" w:rsidR="00EA4BEA" w:rsidRPr="000251D8" w:rsidRDefault="00000000">
      <w:pPr>
        <w:spacing w:after="0" w:line="360" w:lineRule="auto"/>
        <w:jc w:val="left"/>
        <w:rPr>
          <w:sz w:val="24"/>
        </w:rPr>
      </w:pPr>
      <w:r w:rsidRPr="000251D8">
        <w:rPr>
          <w:sz w:val="24"/>
        </w:rPr>
        <w:t xml:space="preserve">2.1.4 </w:t>
      </w:r>
      <w:r w:rsidRPr="000251D8">
        <w:rPr>
          <w:sz w:val="24"/>
        </w:rPr>
        <w:t>安全性与可靠性</w:t>
      </w:r>
    </w:p>
    <w:p w14:paraId="486A53B8" w14:textId="57B895C6" w:rsidR="00EA4BEA" w:rsidRPr="000251D8" w:rsidRDefault="00000000" w:rsidP="00C77FB9">
      <w:pPr>
        <w:spacing w:after="0" w:line="360" w:lineRule="auto"/>
        <w:ind w:firstLineChars="200" w:firstLine="480"/>
        <w:jc w:val="left"/>
        <w:rPr>
          <w:sz w:val="24"/>
        </w:rPr>
      </w:pPr>
      <w:r w:rsidRPr="000251D8">
        <w:rPr>
          <w:sz w:val="24"/>
        </w:rPr>
        <w:t>通过严格的数据采集、标定、同步、识别跟踪等要求，确保数据质量和场景构建的可靠性，为自动驾驶系统提供高质量的测试验证基础。</w:t>
      </w:r>
    </w:p>
    <w:p w14:paraId="321AA046"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2.2</w:t>
      </w:r>
      <w:r w:rsidRPr="000251D8">
        <w:rPr>
          <w:rFonts w:eastAsia="仿宋"/>
          <w:b/>
          <w:bCs/>
          <w:color w:val="000000" w:themeColor="text1"/>
          <w:sz w:val="24"/>
        </w:rPr>
        <w:t>主要技术指标分析</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28" w:type="dxa"/>
          <w:bottom w:w="28" w:type="dxa"/>
          <w:right w:w="28" w:type="dxa"/>
        </w:tblCellMar>
        <w:tblLook w:val="04A0" w:firstRow="1" w:lastRow="0" w:firstColumn="1" w:lastColumn="0" w:noHBand="0" w:noVBand="1"/>
      </w:tblPr>
      <w:tblGrid>
        <w:gridCol w:w="1151"/>
        <w:gridCol w:w="4085"/>
        <w:gridCol w:w="3417"/>
      </w:tblGrid>
      <w:tr w:rsidR="00EA4BEA" w:rsidRPr="000251D8" w14:paraId="485F9F8F" w14:textId="77777777" w:rsidTr="00303D71">
        <w:trPr>
          <w:trHeight w:val="18"/>
          <w:tblHeader/>
          <w:jc w:val="center"/>
        </w:trPr>
        <w:tc>
          <w:tcPr>
            <w:tcW w:w="1151" w:type="dxa"/>
            <w:shd w:val="clear" w:color="auto" w:fill="FFFFFF"/>
            <w:tcMar>
              <w:top w:w="150" w:type="dxa"/>
              <w:left w:w="0" w:type="dxa"/>
              <w:bottom w:w="150" w:type="dxa"/>
              <w:right w:w="240" w:type="dxa"/>
            </w:tcMar>
            <w:vAlign w:val="center"/>
          </w:tcPr>
          <w:p w14:paraId="42835C85" w14:textId="77777777" w:rsidR="00EA4BEA" w:rsidRPr="000251D8" w:rsidRDefault="00000000" w:rsidP="00496907">
            <w:pPr>
              <w:widowControl/>
              <w:spacing w:after="0" w:line="240" w:lineRule="exact"/>
              <w:ind w:leftChars="16" w:left="34" w:rightChars="-102" w:right="-214"/>
              <w:jc w:val="center"/>
              <w:rPr>
                <w:b/>
                <w:bCs/>
                <w:color w:val="0F1115"/>
                <w:kern w:val="0"/>
                <w:szCs w:val="21"/>
              </w:rPr>
            </w:pPr>
            <w:r w:rsidRPr="000251D8">
              <w:rPr>
                <w:b/>
                <w:bCs/>
                <w:color w:val="0F1115"/>
                <w:kern w:val="0"/>
                <w:szCs w:val="21"/>
              </w:rPr>
              <w:t>技术指标</w:t>
            </w:r>
          </w:p>
        </w:tc>
        <w:tc>
          <w:tcPr>
            <w:tcW w:w="4085" w:type="dxa"/>
            <w:shd w:val="clear" w:color="auto" w:fill="FFFFFF"/>
            <w:tcMar>
              <w:top w:w="150" w:type="dxa"/>
              <w:left w:w="240" w:type="dxa"/>
              <w:bottom w:w="150" w:type="dxa"/>
              <w:right w:w="240" w:type="dxa"/>
            </w:tcMar>
            <w:vAlign w:val="center"/>
          </w:tcPr>
          <w:p w14:paraId="448131E8" w14:textId="77777777" w:rsidR="00EA4BEA" w:rsidRPr="000251D8" w:rsidRDefault="00000000" w:rsidP="00496907">
            <w:pPr>
              <w:widowControl/>
              <w:spacing w:after="0" w:line="240" w:lineRule="exact"/>
              <w:ind w:leftChars="-40" w:left="-84" w:rightChars="-68" w:right="-143"/>
              <w:jc w:val="center"/>
              <w:rPr>
                <w:b/>
                <w:bCs/>
                <w:color w:val="0F1115"/>
                <w:kern w:val="0"/>
                <w:szCs w:val="21"/>
              </w:rPr>
            </w:pPr>
            <w:r w:rsidRPr="000251D8">
              <w:rPr>
                <w:b/>
                <w:bCs/>
                <w:color w:val="0F1115"/>
                <w:kern w:val="0"/>
                <w:szCs w:val="21"/>
              </w:rPr>
              <w:t>要求内容</w:t>
            </w:r>
          </w:p>
        </w:tc>
        <w:tc>
          <w:tcPr>
            <w:tcW w:w="3417" w:type="dxa"/>
            <w:shd w:val="clear" w:color="auto" w:fill="FFFFFF"/>
            <w:tcMar>
              <w:top w:w="150" w:type="dxa"/>
              <w:left w:w="240" w:type="dxa"/>
              <w:bottom w:w="150" w:type="dxa"/>
              <w:right w:w="240" w:type="dxa"/>
            </w:tcMar>
            <w:vAlign w:val="center"/>
          </w:tcPr>
          <w:p w14:paraId="2B647816" w14:textId="77777777" w:rsidR="00EA4BEA" w:rsidRPr="000251D8" w:rsidRDefault="00000000" w:rsidP="00496907">
            <w:pPr>
              <w:widowControl/>
              <w:spacing w:after="0" w:line="240" w:lineRule="exact"/>
              <w:ind w:leftChars="-96" w:left="-202" w:rightChars="52" w:right="109"/>
              <w:jc w:val="center"/>
              <w:rPr>
                <w:b/>
                <w:bCs/>
                <w:color w:val="0F1115"/>
                <w:kern w:val="0"/>
                <w:szCs w:val="21"/>
              </w:rPr>
            </w:pPr>
            <w:r w:rsidRPr="000251D8">
              <w:rPr>
                <w:b/>
                <w:bCs/>
                <w:color w:val="0F1115"/>
                <w:kern w:val="0"/>
                <w:szCs w:val="21"/>
              </w:rPr>
              <w:t>分析</w:t>
            </w:r>
          </w:p>
        </w:tc>
      </w:tr>
      <w:tr w:rsidR="00EA4BEA" w:rsidRPr="000251D8" w14:paraId="632B1B84" w14:textId="77777777" w:rsidTr="00303D71">
        <w:trPr>
          <w:trHeight w:val="18"/>
          <w:jc w:val="center"/>
        </w:trPr>
        <w:tc>
          <w:tcPr>
            <w:tcW w:w="1151" w:type="dxa"/>
            <w:shd w:val="clear" w:color="auto" w:fill="FFFFFF"/>
            <w:tcMar>
              <w:top w:w="150" w:type="dxa"/>
              <w:left w:w="0" w:type="dxa"/>
              <w:bottom w:w="150" w:type="dxa"/>
              <w:right w:w="240" w:type="dxa"/>
            </w:tcMar>
            <w:vAlign w:val="center"/>
          </w:tcPr>
          <w:p w14:paraId="17791A4D" w14:textId="1F9520DC" w:rsidR="00EA4BEA" w:rsidRPr="000251D8" w:rsidRDefault="0069287F" w:rsidP="00496907">
            <w:pPr>
              <w:spacing w:after="0" w:line="240" w:lineRule="exact"/>
              <w:ind w:leftChars="16" w:left="34" w:rightChars="-102" w:right="-214"/>
              <w:jc w:val="center"/>
              <w:rPr>
                <w:color w:val="0F1115"/>
                <w:kern w:val="0"/>
                <w:szCs w:val="21"/>
              </w:rPr>
            </w:pPr>
            <w:r w:rsidRPr="000251D8">
              <w:rPr>
                <w:color w:val="0F1115"/>
                <w:kern w:val="0"/>
                <w:szCs w:val="21"/>
              </w:rPr>
              <w:t>场景采集要求</w:t>
            </w:r>
          </w:p>
        </w:tc>
        <w:tc>
          <w:tcPr>
            <w:tcW w:w="4085" w:type="dxa"/>
            <w:shd w:val="clear" w:color="auto" w:fill="FFFFFF"/>
            <w:tcMar>
              <w:top w:w="150" w:type="dxa"/>
              <w:left w:w="240" w:type="dxa"/>
              <w:bottom w:w="150" w:type="dxa"/>
              <w:right w:w="240" w:type="dxa"/>
            </w:tcMar>
            <w:vAlign w:val="center"/>
          </w:tcPr>
          <w:p w14:paraId="1BF2BE49" w14:textId="77777777" w:rsidR="00EA4BEA" w:rsidRPr="000251D8" w:rsidRDefault="00000000" w:rsidP="00496907">
            <w:pPr>
              <w:spacing w:after="0" w:line="240" w:lineRule="exact"/>
              <w:ind w:leftChars="-40" w:left="-84" w:rightChars="-68" w:right="-143"/>
              <w:jc w:val="center"/>
              <w:rPr>
                <w:color w:val="0F1115"/>
                <w:kern w:val="0"/>
                <w:szCs w:val="21"/>
              </w:rPr>
            </w:pPr>
            <w:r w:rsidRPr="000251D8">
              <w:rPr>
                <w:color w:val="0F1115"/>
                <w:kern w:val="0"/>
                <w:szCs w:val="21"/>
              </w:rPr>
              <w:t>涵盖多种路口类型、交通参与者类型、采集时间、天气条件，并提供高精地图数据</w:t>
            </w:r>
          </w:p>
        </w:tc>
        <w:tc>
          <w:tcPr>
            <w:tcW w:w="3417" w:type="dxa"/>
            <w:shd w:val="clear" w:color="auto" w:fill="FFFFFF"/>
            <w:tcMar>
              <w:top w:w="150" w:type="dxa"/>
              <w:left w:w="240" w:type="dxa"/>
              <w:bottom w:w="150" w:type="dxa"/>
              <w:right w:w="0" w:type="dxa"/>
            </w:tcMar>
            <w:vAlign w:val="center"/>
          </w:tcPr>
          <w:p w14:paraId="4A7AC6D8" w14:textId="77777777" w:rsidR="00EA4BEA" w:rsidRPr="000251D8" w:rsidRDefault="00000000" w:rsidP="00496907">
            <w:pPr>
              <w:spacing w:after="0" w:line="240" w:lineRule="exact"/>
              <w:ind w:leftChars="-96" w:left="-202" w:rightChars="52" w:right="109"/>
              <w:jc w:val="center"/>
              <w:rPr>
                <w:color w:val="0F1115"/>
                <w:kern w:val="0"/>
                <w:szCs w:val="21"/>
              </w:rPr>
            </w:pPr>
            <w:r w:rsidRPr="000251D8">
              <w:rPr>
                <w:color w:val="0F1115"/>
                <w:kern w:val="0"/>
                <w:szCs w:val="21"/>
              </w:rPr>
              <w:t>确保场景库的多样性和代表性，满足自动驾驶算法在不同条件下的测试需求</w:t>
            </w:r>
          </w:p>
        </w:tc>
      </w:tr>
      <w:tr w:rsidR="00EA4BEA" w:rsidRPr="000251D8" w14:paraId="11DF3910" w14:textId="77777777" w:rsidTr="00303D71">
        <w:trPr>
          <w:trHeight w:val="18"/>
          <w:jc w:val="center"/>
        </w:trPr>
        <w:tc>
          <w:tcPr>
            <w:tcW w:w="1151" w:type="dxa"/>
            <w:shd w:val="clear" w:color="auto" w:fill="FFFFFF"/>
            <w:tcMar>
              <w:top w:w="150" w:type="dxa"/>
              <w:left w:w="0" w:type="dxa"/>
              <w:bottom w:w="150" w:type="dxa"/>
              <w:right w:w="240" w:type="dxa"/>
            </w:tcMar>
            <w:vAlign w:val="center"/>
          </w:tcPr>
          <w:p w14:paraId="07CB88FF" w14:textId="371A4854" w:rsidR="00EA4BEA" w:rsidRPr="000251D8" w:rsidRDefault="0069287F" w:rsidP="00496907">
            <w:pPr>
              <w:spacing w:after="0" w:line="240" w:lineRule="exact"/>
              <w:ind w:leftChars="16" w:left="34" w:rightChars="-102" w:right="-214"/>
              <w:jc w:val="center"/>
              <w:rPr>
                <w:color w:val="0F1115"/>
                <w:kern w:val="0"/>
                <w:szCs w:val="21"/>
              </w:rPr>
            </w:pPr>
            <w:r w:rsidRPr="000251D8">
              <w:rPr>
                <w:color w:val="0F1115"/>
                <w:kern w:val="0"/>
                <w:szCs w:val="21"/>
              </w:rPr>
              <w:t>设备参数要求</w:t>
            </w:r>
          </w:p>
        </w:tc>
        <w:tc>
          <w:tcPr>
            <w:tcW w:w="4085" w:type="dxa"/>
            <w:shd w:val="clear" w:color="auto" w:fill="FFFFFF"/>
            <w:tcMar>
              <w:top w:w="150" w:type="dxa"/>
              <w:left w:w="240" w:type="dxa"/>
              <w:bottom w:w="150" w:type="dxa"/>
              <w:right w:w="240" w:type="dxa"/>
            </w:tcMar>
            <w:vAlign w:val="center"/>
          </w:tcPr>
          <w:p w14:paraId="265363A6" w14:textId="4B223C11" w:rsidR="00EA4BEA" w:rsidRPr="000251D8" w:rsidRDefault="00000000" w:rsidP="00496907">
            <w:pPr>
              <w:spacing w:after="0" w:line="240" w:lineRule="exact"/>
              <w:ind w:leftChars="-40" w:left="-84" w:rightChars="-68" w:right="-143"/>
              <w:jc w:val="center"/>
              <w:rPr>
                <w:color w:val="0F1115"/>
                <w:kern w:val="0"/>
                <w:szCs w:val="21"/>
              </w:rPr>
            </w:pPr>
            <w:proofErr w:type="gramStart"/>
            <w:r w:rsidRPr="000251D8">
              <w:rPr>
                <w:color w:val="0F1115"/>
                <w:kern w:val="0"/>
                <w:szCs w:val="21"/>
              </w:rPr>
              <w:t>相机帧率</w:t>
            </w:r>
            <w:bookmarkStart w:id="4" w:name="OLE_LINK13"/>
            <w:proofErr w:type="gramEnd"/>
            <w:r w:rsidR="00726406">
              <w:rPr>
                <w:rFonts w:hint="eastAsia"/>
                <w:color w:val="0F1115"/>
                <w:kern w:val="0"/>
                <w:szCs w:val="21"/>
              </w:rPr>
              <w:t>≥</w:t>
            </w:r>
            <w:bookmarkEnd w:id="4"/>
            <w:r w:rsidRPr="000251D8">
              <w:rPr>
                <w:color w:val="0F1115"/>
                <w:kern w:val="0"/>
                <w:szCs w:val="21"/>
              </w:rPr>
              <w:t>20Hz</w:t>
            </w:r>
            <w:r w:rsidRPr="000251D8">
              <w:rPr>
                <w:color w:val="0F1115"/>
                <w:kern w:val="0"/>
                <w:szCs w:val="21"/>
              </w:rPr>
              <w:t>，分辨率</w:t>
            </w:r>
            <w:r w:rsidR="00726406">
              <w:rPr>
                <w:rFonts w:hint="eastAsia"/>
                <w:color w:val="0F1115"/>
                <w:kern w:val="0"/>
                <w:szCs w:val="21"/>
              </w:rPr>
              <w:t>≥</w:t>
            </w:r>
            <w:r w:rsidRPr="000251D8">
              <w:rPr>
                <w:color w:val="0F1115"/>
                <w:kern w:val="0"/>
                <w:szCs w:val="21"/>
              </w:rPr>
              <w:t>1920x1080</w:t>
            </w:r>
            <w:r w:rsidRPr="000251D8">
              <w:rPr>
                <w:color w:val="0F1115"/>
                <w:kern w:val="0"/>
                <w:szCs w:val="21"/>
              </w:rPr>
              <w:t>；激光雷达线束</w:t>
            </w:r>
            <w:r w:rsidR="00726406">
              <w:rPr>
                <w:rFonts w:hint="eastAsia"/>
                <w:color w:val="0F1115"/>
                <w:kern w:val="0"/>
                <w:szCs w:val="21"/>
              </w:rPr>
              <w:t>≥</w:t>
            </w:r>
            <w:r w:rsidRPr="000251D8">
              <w:rPr>
                <w:color w:val="0F1115"/>
                <w:kern w:val="0"/>
                <w:szCs w:val="21"/>
              </w:rPr>
              <w:t>64</w:t>
            </w:r>
            <w:r w:rsidRPr="000251D8">
              <w:rPr>
                <w:color w:val="0F1115"/>
                <w:kern w:val="0"/>
                <w:szCs w:val="21"/>
              </w:rPr>
              <w:t>，探测精度</w:t>
            </w:r>
            <w:r w:rsidR="00726406">
              <w:rPr>
                <w:rFonts w:hint="eastAsia"/>
                <w:color w:val="0F1115"/>
                <w:kern w:val="0"/>
                <w:szCs w:val="21"/>
              </w:rPr>
              <w:t>≤</w:t>
            </w:r>
            <w:r w:rsidRPr="000251D8">
              <w:rPr>
                <w:color w:val="0F1115"/>
                <w:kern w:val="0"/>
                <w:szCs w:val="21"/>
              </w:rPr>
              <w:t>3cm</w:t>
            </w:r>
            <w:r w:rsidRPr="000251D8">
              <w:rPr>
                <w:color w:val="0F1115"/>
                <w:kern w:val="0"/>
                <w:szCs w:val="21"/>
              </w:rPr>
              <w:t>；毫米波雷达测速误差</w:t>
            </w:r>
            <w:r w:rsidR="00726406">
              <w:rPr>
                <w:rFonts w:hint="eastAsia"/>
                <w:color w:val="0F1115"/>
                <w:kern w:val="0"/>
                <w:szCs w:val="21"/>
              </w:rPr>
              <w:t>≤</w:t>
            </w:r>
            <w:r w:rsidRPr="000251D8">
              <w:rPr>
                <w:color w:val="0F1115"/>
                <w:kern w:val="0"/>
                <w:szCs w:val="21"/>
              </w:rPr>
              <w:t>0.1m/s</w:t>
            </w:r>
          </w:p>
        </w:tc>
        <w:tc>
          <w:tcPr>
            <w:tcW w:w="3417" w:type="dxa"/>
            <w:shd w:val="clear" w:color="auto" w:fill="FFFFFF"/>
            <w:tcMar>
              <w:top w:w="150" w:type="dxa"/>
              <w:left w:w="240" w:type="dxa"/>
              <w:bottom w:w="150" w:type="dxa"/>
              <w:right w:w="0" w:type="dxa"/>
            </w:tcMar>
            <w:vAlign w:val="center"/>
          </w:tcPr>
          <w:p w14:paraId="682295F1" w14:textId="77777777" w:rsidR="00EA4BEA" w:rsidRPr="000251D8" w:rsidRDefault="00000000" w:rsidP="00496907">
            <w:pPr>
              <w:spacing w:after="0" w:line="240" w:lineRule="exact"/>
              <w:ind w:leftChars="-96" w:left="-202" w:rightChars="52" w:right="109"/>
              <w:jc w:val="center"/>
              <w:rPr>
                <w:color w:val="0F1115"/>
                <w:kern w:val="0"/>
                <w:szCs w:val="21"/>
              </w:rPr>
            </w:pPr>
            <w:r w:rsidRPr="000251D8">
              <w:rPr>
                <w:color w:val="0F1115"/>
                <w:kern w:val="0"/>
                <w:szCs w:val="21"/>
              </w:rPr>
              <w:t>高精度设备保证数据采集的准确性和可靠性，为后续轨迹重建和场景提取奠定基础</w:t>
            </w:r>
          </w:p>
        </w:tc>
      </w:tr>
      <w:tr w:rsidR="00EA4BEA" w:rsidRPr="000251D8" w14:paraId="62B64138" w14:textId="77777777" w:rsidTr="00303D71">
        <w:trPr>
          <w:trHeight w:val="20"/>
          <w:jc w:val="center"/>
        </w:trPr>
        <w:tc>
          <w:tcPr>
            <w:tcW w:w="1151" w:type="dxa"/>
            <w:shd w:val="clear" w:color="auto" w:fill="FFFFFF"/>
            <w:tcMar>
              <w:top w:w="150" w:type="dxa"/>
              <w:left w:w="0" w:type="dxa"/>
              <w:bottom w:w="150" w:type="dxa"/>
              <w:right w:w="240" w:type="dxa"/>
            </w:tcMar>
            <w:vAlign w:val="center"/>
          </w:tcPr>
          <w:p w14:paraId="3B9CCD9D" w14:textId="09626A4F" w:rsidR="00EA4BEA" w:rsidRPr="000251D8" w:rsidRDefault="0069287F" w:rsidP="00496907">
            <w:pPr>
              <w:spacing w:after="0" w:line="240" w:lineRule="exact"/>
              <w:ind w:leftChars="16" w:left="34" w:rightChars="-102" w:right="-214"/>
              <w:jc w:val="center"/>
              <w:rPr>
                <w:color w:val="0F1115"/>
                <w:kern w:val="0"/>
                <w:szCs w:val="21"/>
              </w:rPr>
            </w:pPr>
            <w:r w:rsidRPr="000251D8">
              <w:rPr>
                <w:color w:val="0F1115"/>
                <w:kern w:val="0"/>
                <w:szCs w:val="21"/>
              </w:rPr>
              <w:t>时间同步要求</w:t>
            </w:r>
          </w:p>
        </w:tc>
        <w:tc>
          <w:tcPr>
            <w:tcW w:w="4085" w:type="dxa"/>
            <w:shd w:val="clear" w:color="auto" w:fill="FFFFFF"/>
            <w:tcMar>
              <w:top w:w="150" w:type="dxa"/>
              <w:left w:w="240" w:type="dxa"/>
              <w:bottom w:w="150" w:type="dxa"/>
              <w:right w:w="240" w:type="dxa"/>
            </w:tcMar>
            <w:vAlign w:val="center"/>
          </w:tcPr>
          <w:p w14:paraId="0988DFB9" w14:textId="43B9B550" w:rsidR="00EA4BEA" w:rsidRPr="000251D8" w:rsidRDefault="00000000" w:rsidP="00496907">
            <w:pPr>
              <w:spacing w:after="0" w:line="240" w:lineRule="exact"/>
              <w:ind w:leftChars="-40" w:left="-84" w:rightChars="-68" w:right="-143"/>
              <w:jc w:val="center"/>
              <w:rPr>
                <w:color w:val="0F1115"/>
                <w:kern w:val="0"/>
                <w:szCs w:val="21"/>
              </w:rPr>
            </w:pPr>
            <w:r w:rsidRPr="000251D8">
              <w:rPr>
                <w:color w:val="0F1115"/>
                <w:kern w:val="0"/>
                <w:szCs w:val="21"/>
              </w:rPr>
              <w:t>时间偏差</w:t>
            </w:r>
            <w:r w:rsidR="00726406">
              <w:rPr>
                <w:rFonts w:hint="eastAsia"/>
                <w:color w:val="0F1115"/>
                <w:kern w:val="0"/>
                <w:szCs w:val="21"/>
              </w:rPr>
              <w:t>≤</w:t>
            </w:r>
            <w:r w:rsidRPr="000251D8">
              <w:rPr>
                <w:color w:val="0F1115"/>
                <w:kern w:val="0"/>
                <w:szCs w:val="21"/>
              </w:rPr>
              <w:t>±5ms</w:t>
            </w:r>
          </w:p>
        </w:tc>
        <w:tc>
          <w:tcPr>
            <w:tcW w:w="3417" w:type="dxa"/>
            <w:shd w:val="clear" w:color="auto" w:fill="FFFFFF"/>
            <w:tcMar>
              <w:top w:w="150" w:type="dxa"/>
              <w:left w:w="240" w:type="dxa"/>
              <w:bottom w:w="150" w:type="dxa"/>
              <w:right w:w="0" w:type="dxa"/>
            </w:tcMar>
            <w:vAlign w:val="center"/>
          </w:tcPr>
          <w:p w14:paraId="62FB6DF5" w14:textId="77777777" w:rsidR="00EA4BEA" w:rsidRPr="000251D8" w:rsidRDefault="00000000" w:rsidP="00496907">
            <w:pPr>
              <w:spacing w:after="0" w:line="240" w:lineRule="exact"/>
              <w:ind w:leftChars="-96" w:left="-202" w:rightChars="52" w:right="109"/>
              <w:jc w:val="center"/>
              <w:rPr>
                <w:color w:val="0F1115"/>
                <w:kern w:val="0"/>
                <w:szCs w:val="21"/>
              </w:rPr>
            </w:pPr>
            <w:r w:rsidRPr="000251D8">
              <w:rPr>
                <w:color w:val="0F1115"/>
                <w:kern w:val="0"/>
                <w:szCs w:val="21"/>
              </w:rPr>
              <w:t>确保多传感器数据在时间维度上的一致性，是数据融合和轨迹拼接的前提</w:t>
            </w:r>
          </w:p>
        </w:tc>
      </w:tr>
      <w:tr w:rsidR="00EA4BEA" w:rsidRPr="000251D8" w14:paraId="7CE8DB2A" w14:textId="77777777" w:rsidTr="00303D71">
        <w:trPr>
          <w:trHeight w:val="18"/>
          <w:jc w:val="center"/>
        </w:trPr>
        <w:tc>
          <w:tcPr>
            <w:tcW w:w="1151" w:type="dxa"/>
            <w:shd w:val="clear" w:color="auto" w:fill="FFFFFF"/>
            <w:tcMar>
              <w:top w:w="150" w:type="dxa"/>
              <w:left w:w="0" w:type="dxa"/>
              <w:bottom w:w="150" w:type="dxa"/>
              <w:right w:w="240" w:type="dxa"/>
            </w:tcMar>
            <w:vAlign w:val="center"/>
          </w:tcPr>
          <w:p w14:paraId="04F0ECCB" w14:textId="06557F08" w:rsidR="00EA4BEA" w:rsidRPr="000251D8" w:rsidRDefault="0069287F" w:rsidP="00496907">
            <w:pPr>
              <w:spacing w:after="0" w:line="240" w:lineRule="exact"/>
              <w:ind w:leftChars="16" w:left="34" w:rightChars="-102" w:right="-214"/>
              <w:jc w:val="center"/>
              <w:rPr>
                <w:color w:val="0F1115"/>
                <w:kern w:val="0"/>
                <w:szCs w:val="21"/>
              </w:rPr>
            </w:pPr>
            <w:r w:rsidRPr="000251D8">
              <w:rPr>
                <w:color w:val="0F1115"/>
                <w:kern w:val="0"/>
                <w:szCs w:val="21"/>
              </w:rPr>
              <w:t>识别跟踪精度</w:t>
            </w:r>
          </w:p>
        </w:tc>
        <w:tc>
          <w:tcPr>
            <w:tcW w:w="4085" w:type="dxa"/>
            <w:shd w:val="clear" w:color="auto" w:fill="FFFFFF"/>
            <w:tcMar>
              <w:top w:w="150" w:type="dxa"/>
              <w:left w:w="240" w:type="dxa"/>
              <w:bottom w:w="150" w:type="dxa"/>
              <w:right w:w="240" w:type="dxa"/>
            </w:tcMar>
            <w:vAlign w:val="center"/>
          </w:tcPr>
          <w:p w14:paraId="29B8ED5B" w14:textId="0CC5E3B6" w:rsidR="00EA4BEA" w:rsidRPr="000251D8" w:rsidRDefault="00000000" w:rsidP="00496907">
            <w:pPr>
              <w:spacing w:after="0" w:line="240" w:lineRule="exact"/>
              <w:ind w:leftChars="-40" w:left="-84" w:rightChars="-68" w:right="-143"/>
              <w:jc w:val="center"/>
              <w:rPr>
                <w:color w:val="0F1115"/>
                <w:kern w:val="0"/>
                <w:szCs w:val="21"/>
              </w:rPr>
            </w:pPr>
            <w:r w:rsidRPr="000251D8">
              <w:rPr>
                <w:color w:val="0F1115"/>
                <w:kern w:val="0"/>
                <w:szCs w:val="21"/>
              </w:rPr>
              <w:t>检测框正确率、类别分类正确率、目标跟踪正确率均</w:t>
            </w:r>
            <w:r w:rsidR="00726406">
              <w:rPr>
                <w:rFonts w:hint="eastAsia"/>
                <w:color w:val="0F1115"/>
                <w:kern w:val="0"/>
                <w:szCs w:val="21"/>
              </w:rPr>
              <w:t>≥</w:t>
            </w:r>
            <w:r w:rsidRPr="000251D8">
              <w:rPr>
                <w:color w:val="0F1115"/>
                <w:kern w:val="0"/>
                <w:szCs w:val="21"/>
              </w:rPr>
              <w:t>95%</w:t>
            </w:r>
          </w:p>
        </w:tc>
        <w:tc>
          <w:tcPr>
            <w:tcW w:w="3417" w:type="dxa"/>
            <w:shd w:val="clear" w:color="auto" w:fill="FFFFFF"/>
            <w:tcMar>
              <w:top w:w="150" w:type="dxa"/>
              <w:left w:w="240" w:type="dxa"/>
              <w:bottom w:w="150" w:type="dxa"/>
              <w:right w:w="0" w:type="dxa"/>
            </w:tcMar>
            <w:vAlign w:val="center"/>
          </w:tcPr>
          <w:p w14:paraId="36768C15" w14:textId="77777777" w:rsidR="00EA4BEA" w:rsidRPr="000251D8" w:rsidRDefault="00000000" w:rsidP="00496907">
            <w:pPr>
              <w:spacing w:after="0" w:line="240" w:lineRule="exact"/>
              <w:ind w:leftChars="-96" w:left="-202" w:rightChars="52" w:right="109"/>
              <w:jc w:val="center"/>
              <w:rPr>
                <w:color w:val="0F1115"/>
                <w:kern w:val="0"/>
                <w:szCs w:val="21"/>
              </w:rPr>
            </w:pPr>
            <w:r w:rsidRPr="000251D8">
              <w:rPr>
                <w:color w:val="0F1115"/>
                <w:kern w:val="0"/>
                <w:szCs w:val="21"/>
              </w:rPr>
              <w:t>高精度识别跟踪确保交通参与者的准确提取，提升场景构建质量</w:t>
            </w:r>
          </w:p>
        </w:tc>
      </w:tr>
      <w:tr w:rsidR="00EA4BEA" w:rsidRPr="000251D8" w14:paraId="77C639F8" w14:textId="77777777" w:rsidTr="00303D71">
        <w:trPr>
          <w:trHeight w:val="18"/>
          <w:jc w:val="center"/>
        </w:trPr>
        <w:tc>
          <w:tcPr>
            <w:tcW w:w="1151" w:type="dxa"/>
            <w:shd w:val="clear" w:color="auto" w:fill="FFFFFF"/>
            <w:tcMar>
              <w:top w:w="150" w:type="dxa"/>
              <w:left w:w="0" w:type="dxa"/>
              <w:bottom w:w="150" w:type="dxa"/>
              <w:right w:w="240" w:type="dxa"/>
            </w:tcMar>
            <w:vAlign w:val="center"/>
          </w:tcPr>
          <w:p w14:paraId="0C2CDCC9" w14:textId="18F71872" w:rsidR="00EA4BEA" w:rsidRPr="000251D8" w:rsidRDefault="0069287F" w:rsidP="00496907">
            <w:pPr>
              <w:spacing w:after="0" w:line="240" w:lineRule="exact"/>
              <w:ind w:leftChars="16" w:left="34" w:rightChars="-102" w:right="-214"/>
              <w:jc w:val="center"/>
              <w:rPr>
                <w:color w:val="0F1115"/>
                <w:kern w:val="0"/>
                <w:szCs w:val="21"/>
              </w:rPr>
            </w:pPr>
            <w:r w:rsidRPr="000251D8">
              <w:rPr>
                <w:color w:val="0F1115"/>
                <w:kern w:val="0"/>
                <w:szCs w:val="21"/>
              </w:rPr>
              <w:t>轨迹拼接精度</w:t>
            </w:r>
          </w:p>
        </w:tc>
        <w:tc>
          <w:tcPr>
            <w:tcW w:w="4085" w:type="dxa"/>
            <w:shd w:val="clear" w:color="auto" w:fill="FFFFFF"/>
            <w:tcMar>
              <w:top w:w="150" w:type="dxa"/>
              <w:left w:w="240" w:type="dxa"/>
              <w:bottom w:w="150" w:type="dxa"/>
              <w:right w:w="240" w:type="dxa"/>
            </w:tcMar>
            <w:vAlign w:val="center"/>
          </w:tcPr>
          <w:p w14:paraId="301ECEAE" w14:textId="679A861A" w:rsidR="00EA4BEA" w:rsidRPr="000251D8" w:rsidRDefault="00000000" w:rsidP="00496907">
            <w:pPr>
              <w:spacing w:after="0" w:line="240" w:lineRule="exact"/>
              <w:ind w:leftChars="-40" w:left="-84" w:rightChars="-68" w:right="-143"/>
              <w:jc w:val="center"/>
              <w:rPr>
                <w:color w:val="0F1115"/>
                <w:kern w:val="0"/>
                <w:szCs w:val="21"/>
              </w:rPr>
            </w:pPr>
            <w:r w:rsidRPr="000251D8">
              <w:rPr>
                <w:color w:val="0F1115"/>
                <w:kern w:val="0"/>
                <w:szCs w:val="21"/>
              </w:rPr>
              <w:t>目标匹配正确率</w:t>
            </w:r>
            <w:r w:rsidR="00726406">
              <w:rPr>
                <w:rFonts w:hint="eastAsia"/>
                <w:color w:val="0F1115"/>
                <w:kern w:val="0"/>
                <w:szCs w:val="21"/>
              </w:rPr>
              <w:t>≥</w:t>
            </w:r>
            <w:r w:rsidRPr="000251D8">
              <w:rPr>
                <w:color w:val="0F1115"/>
                <w:kern w:val="0"/>
                <w:szCs w:val="21"/>
              </w:rPr>
              <w:t>95%</w:t>
            </w:r>
            <w:r w:rsidRPr="000251D8">
              <w:rPr>
                <w:color w:val="0F1115"/>
                <w:kern w:val="0"/>
                <w:szCs w:val="21"/>
              </w:rPr>
              <w:t>，位置轨迹误差</w:t>
            </w:r>
            <w:r w:rsidRPr="000251D8">
              <w:rPr>
                <w:color w:val="0F1115"/>
                <w:kern w:val="0"/>
                <w:szCs w:val="21"/>
              </w:rPr>
              <w:t>&lt;0.5m</w:t>
            </w:r>
          </w:p>
        </w:tc>
        <w:tc>
          <w:tcPr>
            <w:tcW w:w="3417" w:type="dxa"/>
            <w:shd w:val="clear" w:color="auto" w:fill="FFFFFF"/>
            <w:tcMar>
              <w:top w:w="150" w:type="dxa"/>
              <w:left w:w="240" w:type="dxa"/>
              <w:bottom w:w="150" w:type="dxa"/>
              <w:right w:w="0" w:type="dxa"/>
            </w:tcMar>
            <w:vAlign w:val="center"/>
          </w:tcPr>
          <w:p w14:paraId="28EBC3E0" w14:textId="77777777" w:rsidR="00EA4BEA" w:rsidRPr="000251D8" w:rsidRDefault="00000000" w:rsidP="00496907">
            <w:pPr>
              <w:spacing w:after="0" w:line="240" w:lineRule="exact"/>
              <w:ind w:leftChars="-96" w:left="-202" w:rightChars="52" w:right="109"/>
              <w:jc w:val="center"/>
              <w:rPr>
                <w:color w:val="0F1115"/>
                <w:kern w:val="0"/>
                <w:szCs w:val="21"/>
              </w:rPr>
            </w:pPr>
            <w:r w:rsidRPr="000251D8">
              <w:rPr>
                <w:color w:val="0F1115"/>
                <w:kern w:val="0"/>
                <w:szCs w:val="21"/>
              </w:rPr>
              <w:t>保证全局轨迹的准确性和一致性，为场景分类和风险分析提供可靠数据</w:t>
            </w:r>
          </w:p>
        </w:tc>
      </w:tr>
      <w:tr w:rsidR="00EA4BEA" w:rsidRPr="000251D8" w14:paraId="5F17F402" w14:textId="77777777" w:rsidTr="00303D71">
        <w:trPr>
          <w:trHeight w:val="748"/>
          <w:jc w:val="center"/>
        </w:trPr>
        <w:tc>
          <w:tcPr>
            <w:tcW w:w="1151" w:type="dxa"/>
            <w:shd w:val="clear" w:color="auto" w:fill="FFFFFF"/>
            <w:tcMar>
              <w:top w:w="150" w:type="dxa"/>
              <w:left w:w="0" w:type="dxa"/>
              <w:bottom w:w="150" w:type="dxa"/>
              <w:right w:w="240" w:type="dxa"/>
            </w:tcMar>
            <w:vAlign w:val="center"/>
          </w:tcPr>
          <w:p w14:paraId="0AAAD7E2" w14:textId="5A718C47" w:rsidR="00EA4BEA" w:rsidRPr="000251D8" w:rsidRDefault="0069287F" w:rsidP="00496907">
            <w:pPr>
              <w:spacing w:after="0" w:line="240" w:lineRule="exact"/>
              <w:ind w:leftChars="16" w:left="34" w:rightChars="-102" w:right="-214"/>
              <w:jc w:val="center"/>
              <w:rPr>
                <w:color w:val="0F1115"/>
                <w:kern w:val="0"/>
                <w:szCs w:val="21"/>
              </w:rPr>
            </w:pPr>
            <w:r w:rsidRPr="000251D8">
              <w:rPr>
                <w:color w:val="0F1115"/>
                <w:kern w:val="0"/>
                <w:szCs w:val="21"/>
              </w:rPr>
              <w:t>场景分类分级</w:t>
            </w:r>
          </w:p>
        </w:tc>
        <w:tc>
          <w:tcPr>
            <w:tcW w:w="4085" w:type="dxa"/>
            <w:shd w:val="clear" w:color="auto" w:fill="FFFFFF"/>
            <w:tcMar>
              <w:top w:w="150" w:type="dxa"/>
              <w:left w:w="240" w:type="dxa"/>
              <w:bottom w:w="150" w:type="dxa"/>
              <w:right w:w="240" w:type="dxa"/>
            </w:tcMar>
            <w:vAlign w:val="center"/>
          </w:tcPr>
          <w:p w14:paraId="5728A515" w14:textId="77777777" w:rsidR="00EA4BEA" w:rsidRPr="000251D8" w:rsidRDefault="00000000" w:rsidP="00496907">
            <w:pPr>
              <w:spacing w:after="0" w:line="240" w:lineRule="exact"/>
              <w:ind w:leftChars="-40" w:left="-84" w:rightChars="-68" w:right="-143"/>
              <w:jc w:val="center"/>
              <w:rPr>
                <w:color w:val="0F1115"/>
                <w:kern w:val="0"/>
                <w:szCs w:val="21"/>
              </w:rPr>
            </w:pPr>
            <w:r w:rsidRPr="000251D8">
              <w:rPr>
                <w:color w:val="0F1115"/>
                <w:kern w:val="0"/>
                <w:szCs w:val="21"/>
              </w:rPr>
              <w:t>明确场景类别（如制动、变道、转弯等）和危险等级（</w:t>
            </w:r>
            <w:r w:rsidRPr="000251D8">
              <w:rPr>
                <w:color w:val="0F1115"/>
                <w:kern w:val="0"/>
                <w:szCs w:val="21"/>
              </w:rPr>
              <w:t>TTC</w:t>
            </w:r>
            <w:r w:rsidRPr="000251D8">
              <w:rPr>
                <w:color w:val="0F1115"/>
                <w:kern w:val="0"/>
                <w:szCs w:val="21"/>
              </w:rPr>
              <w:t>、</w:t>
            </w:r>
            <w:r w:rsidRPr="000251D8">
              <w:rPr>
                <w:color w:val="0F1115"/>
                <w:kern w:val="0"/>
                <w:szCs w:val="21"/>
              </w:rPr>
              <w:t>PET</w:t>
            </w:r>
            <w:r w:rsidRPr="000251D8">
              <w:rPr>
                <w:color w:val="0F1115"/>
                <w:kern w:val="0"/>
                <w:szCs w:val="21"/>
              </w:rPr>
              <w:t>指标）</w:t>
            </w:r>
          </w:p>
        </w:tc>
        <w:tc>
          <w:tcPr>
            <w:tcW w:w="3417" w:type="dxa"/>
            <w:shd w:val="clear" w:color="auto" w:fill="FFFFFF"/>
            <w:tcMar>
              <w:top w:w="150" w:type="dxa"/>
              <w:left w:w="240" w:type="dxa"/>
              <w:bottom w:w="150" w:type="dxa"/>
              <w:right w:w="0" w:type="dxa"/>
            </w:tcMar>
            <w:vAlign w:val="center"/>
          </w:tcPr>
          <w:p w14:paraId="4D52085F" w14:textId="77777777" w:rsidR="00EA4BEA" w:rsidRPr="000251D8" w:rsidRDefault="00000000" w:rsidP="00496907">
            <w:pPr>
              <w:spacing w:after="0" w:line="240" w:lineRule="exact"/>
              <w:ind w:leftChars="-96" w:left="-202" w:rightChars="52" w:right="109"/>
              <w:jc w:val="center"/>
              <w:rPr>
                <w:color w:val="0F1115"/>
                <w:kern w:val="0"/>
                <w:szCs w:val="21"/>
              </w:rPr>
            </w:pPr>
            <w:r w:rsidRPr="000251D8">
              <w:rPr>
                <w:color w:val="0F1115"/>
                <w:kern w:val="0"/>
                <w:szCs w:val="21"/>
              </w:rPr>
              <w:t>支持场景的精细化管理和定制化采样，提升场景库的实用价值</w:t>
            </w:r>
          </w:p>
        </w:tc>
      </w:tr>
      <w:tr w:rsidR="00EA4BEA" w:rsidRPr="000251D8" w14:paraId="3FCD1341" w14:textId="77777777" w:rsidTr="00303D71">
        <w:trPr>
          <w:trHeight w:val="18"/>
          <w:jc w:val="center"/>
        </w:trPr>
        <w:tc>
          <w:tcPr>
            <w:tcW w:w="1151" w:type="dxa"/>
            <w:shd w:val="clear" w:color="auto" w:fill="FFFFFF"/>
            <w:tcMar>
              <w:top w:w="150" w:type="dxa"/>
              <w:left w:w="0" w:type="dxa"/>
              <w:bottom w:w="150" w:type="dxa"/>
              <w:right w:w="240" w:type="dxa"/>
            </w:tcMar>
            <w:vAlign w:val="center"/>
          </w:tcPr>
          <w:p w14:paraId="34F8E637" w14:textId="511F68D7" w:rsidR="00EA4BEA" w:rsidRPr="000251D8" w:rsidRDefault="0069287F" w:rsidP="00496907">
            <w:pPr>
              <w:spacing w:after="0" w:line="240" w:lineRule="exact"/>
              <w:ind w:leftChars="16" w:left="34" w:rightChars="-102" w:right="-214"/>
              <w:jc w:val="center"/>
              <w:rPr>
                <w:color w:val="0F1115"/>
                <w:kern w:val="0"/>
                <w:szCs w:val="21"/>
              </w:rPr>
            </w:pPr>
            <w:r w:rsidRPr="000251D8">
              <w:rPr>
                <w:color w:val="0F1115"/>
                <w:kern w:val="0"/>
                <w:szCs w:val="21"/>
              </w:rPr>
              <w:t>场景</w:t>
            </w:r>
            <w:proofErr w:type="gramStart"/>
            <w:r w:rsidRPr="000251D8">
              <w:rPr>
                <w:color w:val="0F1115"/>
                <w:kern w:val="0"/>
                <w:szCs w:val="21"/>
              </w:rPr>
              <w:t>库质量</w:t>
            </w:r>
            <w:proofErr w:type="gramEnd"/>
            <w:r w:rsidRPr="000251D8">
              <w:rPr>
                <w:color w:val="0F1115"/>
                <w:kern w:val="0"/>
                <w:szCs w:val="21"/>
              </w:rPr>
              <w:t>要求</w:t>
            </w:r>
          </w:p>
        </w:tc>
        <w:tc>
          <w:tcPr>
            <w:tcW w:w="4085" w:type="dxa"/>
            <w:shd w:val="clear" w:color="auto" w:fill="FFFFFF"/>
            <w:tcMar>
              <w:top w:w="150" w:type="dxa"/>
              <w:left w:w="240" w:type="dxa"/>
              <w:bottom w:w="150" w:type="dxa"/>
              <w:right w:w="240" w:type="dxa"/>
            </w:tcMar>
            <w:vAlign w:val="center"/>
          </w:tcPr>
          <w:p w14:paraId="4BA49EA0" w14:textId="544F751D" w:rsidR="00EA4BEA" w:rsidRPr="000251D8" w:rsidRDefault="00000000" w:rsidP="00496907">
            <w:pPr>
              <w:spacing w:after="0" w:line="240" w:lineRule="exact"/>
              <w:ind w:leftChars="-40" w:left="-84" w:rightChars="-68" w:right="-143"/>
              <w:jc w:val="center"/>
              <w:rPr>
                <w:color w:val="0F1115"/>
                <w:kern w:val="0"/>
                <w:szCs w:val="21"/>
              </w:rPr>
            </w:pPr>
            <w:r w:rsidRPr="000251D8">
              <w:rPr>
                <w:color w:val="0F1115"/>
                <w:kern w:val="0"/>
                <w:szCs w:val="21"/>
              </w:rPr>
              <w:t>多样性、危险性分布合理，场景实例</w:t>
            </w:r>
            <w:r w:rsidR="00726406">
              <w:rPr>
                <w:rFonts w:hint="eastAsia"/>
                <w:color w:val="0F1115"/>
                <w:kern w:val="0"/>
                <w:szCs w:val="21"/>
              </w:rPr>
              <w:t>≥</w:t>
            </w:r>
            <w:r w:rsidRPr="000251D8">
              <w:rPr>
                <w:color w:val="0F1115"/>
                <w:kern w:val="0"/>
                <w:szCs w:val="21"/>
              </w:rPr>
              <w:t>100</w:t>
            </w:r>
            <w:r w:rsidRPr="000251D8">
              <w:rPr>
                <w:color w:val="0F1115"/>
                <w:kern w:val="0"/>
                <w:szCs w:val="21"/>
              </w:rPr>
              <w:t>个，高风险比例适中</w:t>
            </w:r>
          </w:p>
        </w:tc>
        <w:tc>
          <w:tcPr>
            <w:tcW w:w="3417" w:type="dxa"/>
            <w:shd w:val="clear" w:color="auto" w:fill="FFFFFF"/>
            <w:tcMar>
              <w:top w:w="150" w:type="dxa"/>
              <w:left w:w="240" w:type="dxa"/>
              <w:bottom w:w="150" w:type="dxa"/>
              <w:right w:w="0" w:type="dxa"/>
            </w:tcMar>
            <w:vAlign w:val="center"/>
          </w:tcPr>
          <w:p w14:paraId="05664761" w14:textId="77777777" w:rsidR="00EA4BEA" w:rsidRPr="000251D8" w:rsidRDefault="00000000" w:rsidP="00496907">
            <w:pPr>
              <w:spacing w:after="0" w:line="240" w:lineRule="exact"/>
              <w:ind w:leftChars="-96" w:left="-202" w:rightChars="52" w:right="109"/>
              <w:jc w:val="center"/>
              <w:rPr>
                <w:color w:val="0F1115"/>
                <w:kern w:val="0"/>
                <w:szCs w:val="21"/>
              </w:rPr>
            </w:pPr>
            <w:r w:rsidRPr="000251D8">
              <w:rPr>
                <w:color w:val="0F1115"/>
                <w:kern w:val="0"/>
                <w:szCs w:val="21"/>
              </w:rPr>
              <w:t>确保场景库的丰富性和代表性，满足不同测试需求</w:t>
            </w:r>
          </w:p>
        </w:tc>
      </w:tr>
      <w:tr w:rsidR="00EA4BEA" w:rsidRPr="000251D8" w14:paraId="2BF3CB14" w14:textId="77777777" w:rsidTr="00303D71">
        <w:trPr>
          <w:trHeight w:val="148"/>
          <w:jc w:val="center"/>
        </w:trPr>
        <w:tc>
          <w:tcPr>
            <w:tcW w:w="1151" w:type="dxa"/>
            <w:shd w:val="clear" w:color="auto" w:fill="FFFFFF"/>
            <w:tcMar>
              <w:top w:w="150" w:type="dxa"/>
              <w:left w:w="0" w:type="dxa"/>
              <w:bottom w:w="150" w:type="dxa"/>
              <w:right w:w="240" w:type="dxa"/>
            </w:tcMar>
            <w:vAlign w:val="center"/>
          </w:tcPr>
          <w:p w14:paraId="3968753D" w14:textId="3D05F345" w:rsidR="00EA4BEA" w:rsidRPr="000251D8" w:rsidRDefault="000251D8" w:rsidP="00496907">
            <w:pPr>
              <w:spacing w:after="0" w:line="240" w:lineRule="exact"/>
              <w:ind w:leftChars="16" w:left="34" w:rightChars="-102" w:right="-214"/>
              <w:jc w:val="center"/>
              <w:rPr>
                <w:color w:val="0F1115"/>
                <w:kern w:val="0"/>
                <w:szCs w:val="21"/>
              </w:rPr>
            </w:pPr>
            <w:r w:rsidRPr="000251D8">
              <w:rPr>
                <w:color w:val="0F1115"/>
                <w:kern w:val="0"/>
                <w:szCs w:val="21"/>
              </w:rPr>
              <w:t>仿真兼容性</w:t>
            </w:r>
          </w:p>
        </w:tc>
        <w:tc>
          <w:tcPr>
            <w:tcW w:w="4085" w:type="dxa"/>
            <w:shd w:val="clear" w:color="auto" w:fill="FFFFFF"/>
            <w:tcMar>
              <w:top w:w="150" w:type="dxa"/>
              <w:left w:w="240" w:type="dxa"/>
              <w:bottom w:w="150" w:type="dxa"/>
              <w:right w:w="240" w:type="dxa"/>
            </w:tcMar>
            <w:vAlign w:val="center"/>
          </w:tcPr>
          <w:p w14:paraId="776669B7" w14:textId="0EE30BE4" w:rsidR="00EA4BEA" w:rsidRPr="000251D8" w:rsidRDefault="00000000" w:rsidP="00496907">
            <w:pPr>
              <w:spacing w:after="0" w:line="240" w:lineRule="exact"/>
              <w:ind w:leftChars="-40" w:left="-84" w:rightChars="-68" w:right="-143"/>
              <w:jc w:val="center"/>
              <w:rPr>
                <w:color w:val="0F1115"/>
                <w:kern w:val="0"/>
                <w:szCs w:val="21"/>
              </w:rPr>
            </w:pPr>
            <w:r w:rsidRPr="000251D8">
              <w:rPr>
                <w:color w:val="0F1115"/>
                <w:kern w:val="0"/>
                <w:szCs w:val="21"/>
              </w:rPr>
              <w:t>支持主流仿真器格式转换（</w:t>
            </w:r>
            <w:proofErr w:type="spellStart"/>
            <w:r w:rsidRPr="000251D8">
              <w:rPr>
                <w:color w:val="0F1115"/>
                <w:kern w:val="0"/>
                <w:szCs w:val="21"/>
              </w:rPr>
              <w:t>OpenSCENARIO</w:t>
            </w:r>
            <w:proofErr w:type="spellEnd"/>
            <w:r w:rsidRPr="000251D8">
              <w:rPr>
                <w:color w:val="0F1115"/>
                <w:kern w:val="0"/>
                <w:szCs w:val="21"/>
              </w:rPr>
              <w:t>,</w:t>
            </w:r>
            <w:r w:rsidR="000251D8" w:rsidRPr="000251D8">
              <w:rPr>
                <w:color w:val="0F1115"/>
                <w:kern w:val="0"/>
                <w:szCs w:val="21"/>
              </w:rPr>
              <w:t xml:space="preserve"> </w:t>
            </w:r>
            <w:proofErr w:type="spellStart"/>
            <w:r w:rsidRPr="000251D8">
              <w:rPr>
                <w:color w:val="0F1115"/>
                <w:kern w:val="0"/>
                <w:szCs w:val="21"/>
              </w:rPr>
              <w:t>OpenDrive</w:t>
            </w:r>
            <w:proofErr w:type="spellEnd"/>
            <w:r w:rsidRPr="000251D8">
              <w:rPr>
                <w:color w:val="0F1115"/>
                <w:kern w:val="0"/>
                <w:szCs w:val="21"/>
              </w:rPr>
              <w:t>等）</w:t>
            </w:r>
          </w:p>
        </w:tc>
        <w:tc>
          <w:tcPr>
            <w:tcW w:w="3417" w:type="dxa"/>
            <w:shd w:val="clear" w:color="auto" w:fill="FFFFFF"/>
            <w:tcMar>
              <w:top w:w="150" w:type="dxa"/>
              <w:left w:w="240" w:type="dxa"/>
              <w:bottom w:w="150" w:type="dxa"/>
              <w:right w:w="0" w:type="dxa"/>
            </w:tcMar>
            <w:vAlign w:val="center"/>
          </w:tcPr>
          <w:p w14:paraId="2EF29967" w14:textId="77777777" w:rsidR="00EA4BEA" w:rsidRPr="000251D8" w:rsidRDefault="00000000" w:rsidP="00496907">
            <w:pPr>
              <w:spacing w:after="0" w:line="240" w:lineRule="exact"/>
              <w:ind w:leftChars="-96" w:left="-202" w:rightChars="52" w:right="109"/>
              <w:jc w:val="center"/>
              <w:rPr>
                <w:color w:val="0F1115"/>
                <w:kern w:val="0"/>
                <w:szCs w:val="21"/>
              </w:rPr>
            </w:pPr>
            <w:r w:rsidRPr="000251D8">
              <w:rPr>
                <w:color w:val="0F1115"/>
                <w:kern w:val="0"/>
                <w:szCs w:val="21"/>
              </w:rPr>
              <w:t>增强标准的实用性和推广性，便于在仿真环境中复现和测试场景</w:t>
            </w:r>
          </w:p>
        </w:tc>
      </w:tr>
    </w:tbl>
    <w:p w14:paraId="72E5678E" w14:textId="77777777" w:rsidR="00726406" w:rsidRDefault="00726406" w:rsidP="009F624A">
      <w:pPr>
        <w:outlineLvl w:val="1"/>
        <w:rPr>
          <w:sz w:val="24"/>
        </w:rPr>
      </w:pPr>
    </w:p>
    <w:p w14:paraId="3A38E4AF" w14:textId="466D871E"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2.3 </w:t>
      </w:r>
      <w:r w:rsidRPr="000251D8">
        <w:rPr>
          <w:rFonts w:eastAsia="仿宋"/>
          <w:b/>
          <w:bCs/>
          <w:color w:val="000000" w:themeColor="text1"/>
          <w:sz w:val="24"/>
        </w:rPr>
        <w:t>技术先进性、创新性与经济适用性</w:t>
      </w:r>
    </w:p>
    <w:p w14:paraId="33A9EEFB" w14:textId="77777777" w:rsidR="00EA4BEA" w:rsidRPr="000251D8" w:rsidRDefault="00000000">
      <w:pPr>
        <w:spacing w:after="0" w:line="360" w:lineRule="auto"/>
        <w:jc w:val="left"/>
        <w:rPr>
          <w:sz w:val="24"/>
        </w:rPr>
      </w:pPr>
      <w:r w:rsidRPr="000251D8">
        <w:rPr>
          <w:sz w:val="24"/>
        </w:rPr>
        <w:t xml:space="preserve">2.3.1 </w:t>
      </w:r>
      <w:r w:rsidRPr="000251D8">
        <w:rPr>
          <w:sz w:val="24"/>
        </w:rPr>
        <w:t>技术先进性</w:t>
      </w:r>
    </w:p>
    <w:p w14:paraId="1941F21F" w14:textId="77777777" w:rsidR="00EA4BEA" w:rsidRPr="000251D8" w:rsidRDefault="00000000" w:rsidP="000251D8">
      <w:pPr>
        <w:spacing w:after="0" w:line="360" w:lineRule="auto"/>
        <w:ind w:firstLineChars="200" w:firstLine="480"/>
        <w:rPr>
          <w:sz w:val="24"/>
        </w:rPr>
      </w:pPr>
      <w:r w:rsidRPr="000251D8">
        <w:rPr>
          <w:sz w:val="24"/>
        </w:rPr>
        <w:t>多传感器融合：集成相机、激光雷达、毫米波雷达，提升数据采集的全面性</w:t>
      </w:r>
      <w:r w:rsidRPr="000251D8">
        <w:rPr>
          <w:sz w:val="24"/>
        </w:rPr>
        <w:lastRenderedPageBreak/>
        <w:t>和精度。</w:t>
      </w:r>
    </w:p>
    <w:p w14:paraId="11F2480F" w14:textId="77777777" w:rsidR="00EA4BEA" w:rsidRPr="000251D8" w:rsidRDefault="00000000" w:rsidP="000251D8">
      <w:pPr>
        <w:spacing w:after="0" w:line="360" w:lineRule="auto"/>
        <w:ind w:firstLineChars="200" w:firstLine="480"/>
        <w:rPr>
          <w:sz w:val="24"/>
        </w:rPr>
      </w:pPr>
      <w:r w:rsidRPr="000251D8">
        <w:rPr>
          <w:sz w:val="24"/>
        </w:rPr>
        <w:t>高精度时空同步：通过</w:t>
      </w:r>
      <w:r w:rsidRPr="000251D8">
        <w:rPr>
          <w:sz w:val="24"/>
        </w:rPr>
        <w:t>GPS</w:t>
      </w:r>
      <w:r w:rsidRPr="000251D8">
        <w:rPr>
          <w:sz w:val="24"/>
        </w:rPr>
        <w:t>授时和毫秒</w:t>
      </w:r>
      <w:proofErr w:type="gramStart"/>
      <w:r w:rsidRPr="000251D8">
        <w:rPr>
          <w:sz w:val="24"/>
        </w:rPr>
        <w:t>级时间戳</w:t>
      </w:r>
      <w:proofErr w:type="gramEnd"/>
      <w:r w:rsidRPr="000251D8">
        <w:rPr>
          <w:sz w:val="24"/>
        </w:rPr>
        <w:t>，确保多</w:t>
      </w:r>
      <w:proofErr w:type="gramStart"/>
      <w:r w:rsidRPr="000251D8">
        <w:rPr>
          <w:sz w:val="24"/>
        </w:rPr>
        <w:t>源数据</w:t>
      </w:r>
      <w:proofErr w:type="gramEnd"/>
      <w:r w:rsidRPr="000251D8">
        <w:rPr>
          <w:sz w:val="24"/>
        </w:rPr>
        <w:t>的一致性和可靠性。</w:t>
      </w:r>
    </w:p>
    <w:p w14:paraId="16C33527" w14:textId="77777777" w:rsidR="00EA4BEA" w:rsidRPr="000251D8" w:rsidRDefault="00000000" w:rsidP="000251D8">
      <w:pPr>
        <w:spacing w:after="0" w:line="360" w:lineRule="auto"/>
        <w:ind w:firstLineChars="200" w:firstLine="480"/>
        <w:rPr>
          <w:sz w:val="24"/>
        </w:rPr>
      </w:pPr>
      <w:r w:rsidRPr="000251D8">
        <w:rPr>
          <w:sz w:val="24"/>
        </w:rPr>
        <w:t>自动化轨迹重建：实现从局部识别到全局轨迹拼接的自动化流程，提升数据处理效率。</w:t>
      </w:r>
    </w:p>
    <w:p w14:paraId="59DADA81" w14:textId="77777777" w:rsidR="00EA4BEA" w:rsidRPr="000251D8" w:rsidRDefault="00000000" w:rsidP="000251D8">
      <w:pPr>
        <w:spacing w:after="0" w:line="360" w:lineRule="auto"/>
        <w:ind w:firstLineChars="200" w:firstLine="480"/>
        <w:rPr>
          <w:sz w:val="24"/>
        </w:rPr>
      </w:pPr>
      <w:r w:rsidRPr="000251D8">
        <w:rPr>
          <w:sz w:val="24"/>
        </w:rPr>
        <w:t>场景分类与风险分级：引入</w:t>
      </w:r>
      <w:r w:rsidRPr="000251D8">
        <w:rPr>
          <w:sz w:val="24"/>
        </w:rPr>
        <w:t>TTC</w:t>
      </w:r>
      <w:r w:rsidRPr="000251D8">
        <w:rPr>
          <w:sz w:val="24"/>
        </w:rPr>
        <w:t>、</w:t>
      </w:r>
      <w:r w:rsidRPr="000251D8">
        <w:rPr>
          <w:sz w:val="24"/>
        </w:rPr>
        <w:t>PET</w:t>
      </w:r>
      <w:r w:rsidRPr="000251D8">
        <w:rPr>
          <w:sz w:val="24"/>
        </w:rPr>
        <w:t>等安全关键评测指标，构建具有风险等级的交通流场景库，提升场景库的智能化水平。</w:t>
      </w:r>
    </w:p>
    <w:p w14:paraId="3BFD6FB0" w14:textId="77777777" w:rsidR="00EA4BEA" w:rsidRPr="000251D8" w:rsidRDefault="00000000">
      <w:pPr>
        <w:spacing w:after="0" w:line="360" w:lineRule="auto"/>
        <w:jc w:val="left"/>
        <w:rPr>
          <w:sz w:val="24"/>
        </w:rPr>
      </w:pPr>
      <w:r w:rsidRPr="000251D8">
        <w:rPr>
          <w:sz w:val="24"/>
        </w:rPr>
        <w:t xml:space="preserve">2.3.2 </w:t>
      </w:r>
      <w:r w:rsidRPr="000251D8">
        <w:rPr>
          <w:sz w:val="24"/>
        </w:rPr>
        <w:t>创新性</w:t>
      </w:r>
    </w:p>
    <w:p w14:paraId="04B29134" w14:textId="77777777" w:rsidR="00EA4BEA" w:rsidRPr="000251D8" w:rsidRDefault="00000000" w:rsidP="000251D8">
      <w:pPr>
        <w:spacing w:after="0" w:line="360" w:lineRule="auto"/>
        <w:ind w:firstLineChars="200" w:firstLine="480"/>
        <w:rPr>
          <w:sz w:val="24"/>
        </w:rPr>
      </w:pPr>
      <w:r w:rsidRPr="000251D8">
        <w:rPr>
          <w:sz w:val="24"/>
        </w:rPr>
        <w:t>路口数据驱动：首次系统性地将城区智慧路口数据用于自动驾驶场景库构建，填补行业空白。</w:t>
      </w:r>
    </w:p>
    <w:p w14:paraId="51791855" w14:textId="77777777" w:rsidR="00EA4BEA" w:rsidRPr="000251D8" w:rsidRDefault="00000000" w:rsidP="000251D8">
      <w:pPr>
        <w:spacing w:after="0" w:line="360" w:lineRule="auto"/>
        <w:ind w:firstLineChars="200" w:firstLine="480"/>
        <w:rPr>
          <w:sz w:val="24"/>
        </w:rPr>
      </w:pPr>
      <w:r w:rsidRPr="000251D8">
        <w:rPr>
          <w:sz w:val="24"/>
        </w:rPr>
        <w:t>标准化数据结构：定义了统一的数据格式（如轨迹数据、场景数据），便于数据共享和复用。</w:t>
      </w:r>
    </w:p>
    <w:p w14:paraId="2DA767AC" w14:textId="77777777" w:rsidR="00EA4BEA" w:rsidRPr="000251D8" w:rsidRDefault="00000000" w:rsidP="000251D8">
      <w:pPr>
        <w:spacing w:after="0" w:line="360" w:lineRule="auto"/>
        <w:ind w:firstLineChars="200" w:firstLine="480"/>
        <w:rPr>
          <w:sz w:val="24"/>
        </w:rPr>
      </w:pPr>
      <w:r w:rsidRPr="000251D8">
        <w:rPr>
          <w:sz w:val="24"/>
        </w:rPr>
        <w:t>场景</w:t>
      </w:r>
      <w:proofErr w:type="gramStart"/>
      <w:r w:rsidRPr="000251D8">
        <w:rPr>
          <w:sz w:val="24"/>
        </w:rPr>
        <w:t>库质量</w:t>
      </w:r>
      <w:proofErr w:type="gramEnd"/>
      <w:r w:rsidRPr="000251D8">
        <w:rPr>
          <w:sz w:val="24"/>
        </w:rPr>
        <w:t>评估机制：从多样性、危险性、数量等方面对场景库进行量化评估，确保其可用性和代表性。</w:t>
      </w:r>
    </w:p>
    <w:p w14:paraId="0A40EF74" w14:textId="77777777" w:rsidR="00EA4BEA" w:rsidRPr="000251D8" w:rsidRDefault="00000000" w:rsidP="000251D8">
      <w:pPr>
        <w:spacing w:after="0" w:line="360" w:lineRule="auto"/>
        <w:ind w:firstLineChars="200" w:firstLine="480"/>
        <w:rPr>
          <w:sz w:val="24"/>
        </w:rPr>
      </w:pPr>
      <w:r w:rsidRPr="000251D8">
        <w:rPr>
          <w:sz w:val="24"/>
        </w:rPr>
        <w:t>仿真平台适配：支持主流仿真器，提升场景库的实际应用价值。</w:t>
      </w:r>
    </w:p>
    <w:p w14:paraId="782EF0EE" w14:textId="77777777" w:rsidR="00EA4BEA" w:rsidRPr="000251D8" w:rsidRDefault="00000000">
      <w:pPr>
        <w:spacing w:after="0" w:line="360" w:lineRule="auto"/>
        <w:jc w:val="left"/>
        <w:rPr>
          <w:sz w:val="24"/>
        </w:rPr>
      </w:pPr>
      <w:r w:rsidRPr="000251D8">
        <w:rPr>
          <w:sz w:val="24"/>
        </w:rPr>
        <w:t xml:space="preserve">2.3.3 </w:t>
      </w:r>
      <w:r w:rsidRPr="000251D8">
        <w:rPr>
          <w:sz w:val="24"/>
        </w:rPr>
        <w:t>经济适用性</w:t>
      </w:r>
    </w:p>
    <w:p w14:paraId="3BDDD8B7" w14:textId="77777777" w:rsidR="00EA4BEA" w:rsidRPr="000251D8" w:rsidRDefault="00000000" w:rsidP="000251D8">
      <w:pPr>
        <w:spacing w:after="0" w:line="360" w:lineRule="auto"/>
        <w:ind w:firstLineChars="200" w:firstLine="480"/>
        <w:rPr>
          <w:sz w:val="24"/>
        </w:rPr>
      </w:pPr>
      <w:r w:rsidRPr="000251D8">
        <w:rPr>
          <w:sz w:val="24"/>
        </w:rPr>
        <w:t>降低测试成本：利用现有路口基础设施采集数据，避免昂贵</w:t>
      </w:r>
      <w:proofErr w:type="gramStart"/>
      <w:r w:rsidRPr="000251D8">
        <w:rPr>
          <w:sz w:val="24"/>
        </w:rPr>
        <w:t>的路测成本</w:t>
      </w:r>
      <w:proofErr w:type="gramEnd"/>
      <w:r w:rsidRPr="000251D8">
        <w:rPr>
          <w:sz w:val="24"/>
        </w:rPr>
        <w:t>。</w:t>
      </w:r>
    </w:p>
    <w:p w14:paraId="48CFC0DE" w14:textId="77777777" w:rsidR="00EA4BEA" w:rsidRPr="000251D8" w:rsidRDefault="00000000" w:rsidP="000251D8">
      <w:pPr>
        <w:spacing w:after="0" w:line="360" w:lineRule="auto"/>
        <w:ind w:firstLineChars="200" w:firstLine="480"/>
        <w:rPr>
          <w:sz w:val="24"/>
        </w:rPr>
      </w:pPr>
      <w:r w:rsidRPr="000251D8">
        <w:rPr>
          <w:sz w:val="24"/>
        </w:rPr>
        <w:t>提升复用性：标准化的数据格式和接口设计，支持多场景、多任务的复用，降低开发成本。</w:t>
      </w:r>
    </w:p>
    <w:p w14:paraId="6526DD10" w14:textId="77777777" w:rsidR="00EA4BEA" w:rsidRPr="000251D8" w:rsidRDefault="00000000" w:rsidP="000251D8">
      <w:pPr>
        <w:spacing w:after="0" w:line="360" w:lineRule="auto"/>
        <w:ind w:firstLineChars="200" w:firstLine="480"/>
        <w:rPr>
          <w:sz w:val="24"/>
        </w:rPr>
      </w:pPr>
      <w:r w:rsidRPr="000251D8">
        <w:rPr>
          <w:sz w:val="24"/>
        </w:rPr>
        <w:t>兼容现有系统：支持</w:t>
      </w:r>
      <w:proofErr w:type="spellStart"/>
      <w:r w:rsidRPr="000251D8">
        <w:rPr>
          <w:rFonts w:eastAsia="Segoe UI"/>
          <w:sz w:val="24"/>
          <w:shd w:val="clear" w:color="auto" w:fill="FFFFFF"/>
        </w:rPr>
        <w:t>OpenSCENARIO</w:t>
      </w:r>
      <w:proofErr w:type="spellEnd"/>
      <w:r w:rsidRPr="000251D8">
        <w:rPr>
          <w:sz w:val="24"/>
          <w:shd w:val="clear" w:color="auto" w:fill="FFFFFF"/>
        </w:rPr>
        <w:t>等动态场景描述格式和</w:t>
      </w:r>
      <w:proofErr w:type="spellStart"/>
      <w:r w:rsidRPr="000251D8">
        <w:rPr>
          <w:sz w:val="24"/>
        </w:rPr>
        <w:t>OpenDrive</w:t>
      </w:r>
      <w:proofErr w:type="spellEnd"/>
      <w:r w:rsidRPr="000251D8">
        <w:rPr>
          <w:sz w:val="24"/>
        </w:rPr>
        <w:t>等主流地图格式的生成和转换</w:t>
      </w:r>
      <w:r w:rsidRPr="000251D8">
        <w:rPr>
          <w:sz w:val="24"/>
          <w:shd w:val="clear" w:color="auto" w:fill="FFFFFF"/>
        </w:rPr>
        <w:t>，支持导入</w:t>
      </w:r>
      <w:r w:rsidRPr="000251D8">
        <w:rPr>
          <w:sz w:val="24"/>
        </w:rPr>
        <w:t>等</w:t>
      </w:r>
      <w:r w:rsidRPr="000251D8">
        <w:rPr>
          <w:sz w:val="24"/>
          <w:shd w:val="clear" w:color="auto" w:fill="FFFFFF"/>
        </w:rPr>
        <w:t>主流</w:t>
      </w:r>
      <w:r w:rsidRPr="000251D8">
        <w:rPr>
          <w:sz w:val="24"/>
        </w:rPr>
        <w:t>仿真平台，减少系统改造投入。</w:t>
      </w:r>
    </w:p>
    <w:p w14:paraId="291D3369" w14:textId="77777777" w:rsidR="00837681" w:rsidRPr="000251D8" w:rsidRDefault="00837681">
      <w:pPr>
        <w:spacing w:after="0" w:line="360" w:lineRule="auto"/>
        <w:ind w:firstLineChars="200" w:firstLine="480"/>
        <w:jc w:val="left"/>
        <w:rPr>
          <w:sz w:val="24"/>
        </w:rPr>
      </w:pPr>
    </w:p>
    <w:p w14:paraId="1EFB958B" w14:textId="77777777" w:rsidR="00EA4BEA" w:rsidRPr="000251D8" w:rsidRDefault="00000000">
      <w:pPr>
        <w:outlineLvl w:val="0"/>
        <w:rPr>
          <w:rFonts w:eastAsia="黑体"/>
          <w:color w:val="000000" w:themeColor="text1"/>
          <w:sz w:val="30"/>
          <w:szCs w:val="30"/>
        </w:rPr>
      </w:pPr>
      <w:r w:rsidRPr="000251D8">
        <w:rPr>
          <w:rFonts w:eastAsia="黑体"/>
          <w:color w:val="000000" w:themeColor="text1"/>
          <w:sz w:val="24"/>
        </w:rPr>
        <w:t>三、采用国际标准和国外先进标准情况</w:t>
      </w:r>
    </w:p>
    <w:p w14:paraId="34A4AA19"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3.1 </w:t>
      </w:r>
      <w:r w:rsidRPr="000251D8">
        <w:rPr>
          <w:rFonts w:eastAsia="仿宋"/>
          <w:b/>
          <w:bCs/>
          <w:color w:val="000000" w:themeColor="text1"/>
          <w:sz w:val="24"/>
        </w:rPr>
        <w:t>标准的采标情况</w:t>
      </w:r>
    </w:p>
    <w:p w14:paraId="2C1E4831" w14:textId="77777777" w:rsidR="00EA4BEA" w:rsidRPr="000251D8" w:rsidRDefault="00000000">
      <w:pPr>
        <w:spacing w:after="0" w:line="360" w:lineRule="auto"/>
        <w:jc w:val="left"/>
        <w:rPr>
          <w:sz w:val="24"/>
        </w:rPr>
      </w:pPr>
      <w:r w:rsidRPr="000251D8">
        <w:rPr>
          <w:sz w:val="24"/>
        </w:rPr>
        <w:t xml:space="preserve">3.1.1 </w:t>
      </w:r>
      <w:r w:rsidRPr="000251D8">
        <w:rPr>
          <w:sz w:val="24"/>
        </w:rPr>
        <w:t>采标类型</w:t>
      </w:r>
    </w:p>
    <w:p w14:paraId="20C441BD" w14:textId="77777777" w:rsidR="00EA4BEA" w:rsidRPr="000251D8" w:rsidRDefault="00000000">
      <w:pPr>
        <w:spacing w:after="0" w:line="360" w:lineRule="auto"/>
        <w:ind w:firstLineChars="200" w:firstLine="480"/>
        <w:jc w:val="left"/>
        <w:rPr>
          <w:sz w:val="24"/>
        </w:rPr>
      </w:pPr>
      <w:r w:rsidRPr="000251D8">
        <w:rPr>
          <w:sz w:val="24"/>
        </w:rPr>
        <w:t>本文件为自主制定的团体标准，未直接采用（</w:t>
      </w:r>
      <w:r w:rsidRPr="000251D8">
        <w:rPr>
          <w:sz w:val="24"/>
        </w:rPr>
        <w:t>IDT</w:t>
      </w:r>
      <w:r w:rsidRPr="000251D8">
        <w:rPr>
          <w:sz w:val="24"/>
        </w:rPr>
        <w:t>）或修改采用（</w:t>
      </w:r>
      <w:r w:rsidRPr="000251D8">
        <w:rPr>
          <w:sz w:val="24"/>
        </w:rPr>
        <w:t>MOD</w:t>
      </w:r>
      <w:r w:rsidRPr="000251D8">
        <w:rPr>
          <w:sz w:val="24"/>
        </w:rPr>
        <w:t>）特定的国际标准。但在编制过程中，充分参考和引用了国际通行的标准体系，体现了与国际标准接轨的编制思路。</w:t>
      </w:r>
    </w:p>
    <w:p w14:paraId="241AC382" w14:textId="77777777" w:rsidR="00EA4BEA" w:rsidRPr="000251D8" w:rsidRDefault="00000000">
      <w:pPr>
        <w:spacing w:after="0" w:line="360" w:lineRule="auto"/>
        <w:jc w:val="left"/>
        <w:rPr>
          <w:sz w:val="24"/>
        </w:rPr>
      </w:pPr>
      <w:r w:rsidRPr="000251D8">
        <w:rPr>
          <w:sz w:val="24"/>
        </w:rPr>
        <w:t xml:space="preserve">3.1.2 </w:t>
      </w:r>
      <w:r w:rsidRPr="000251D8">
        <w:rPr>
          <w:sz w:val="24"/>
        </w:rPr>
        <w:t>规范性引用文件中的国际标准</w:t>
      </w:r>
    </w:p>
    <w:p w14:paraId="31CB0F85" w14:textId="77777777" w:rsidR="00EA4BEA" w:rsidRPr="000251D8" w:rsidRDefault="00000000" w:rsidP="000251D8">
      <w:pPr>
        <w:spacing w:after="0" w:line="360" w:lineRule="auto"/>
        <w:ind w:firstLineChars="200" w:firstLine="480"/>
        <w:rPr>
          <w:sz w:val="24"/>
        </w:rPr>
      </w:pPr>
      <w:r w:rsidRPr="000251D8">
        <w:rPr>
          <w:sz w:val="24"/>
        </w:rPr>
        <w:lastRenderedPageBreak/>
        <w:t>本文件在</w:t>
      </w:r>
      <w:r w:rsidRPr="000251D8">
        <w:rPr>
          <w:sz w:val="24"/>
        </w:rPr>
        <w:t>“</w:t>
      </w:r>
      <w:r w:rsidRPr="000251D8">
        <w:rPr>
          <w:sz w:val="24"/>
        </w:rPr>
        <w:t>规范性引用文件</w:t>
      </w:r>
      <w:r w:rsidRPr="000251D8">
        <w:rPr>
          <w:sz w:val="24"/>
        </w:rPr>
        <w:t>”</w:t>
      </w:r>
      <w:r w:rsidRPr="000251D8">
        <w:rPr>
          <w:sz w:val="24"/>
        </w:rPr>
        <w:t>章节中明确引用了以下国际标准，表明其在术语、场景定义、运行设计域、预期功能安全等方面与国际标准保持协调：</w:t>
      </w:r>
    </w:p>
    <w:p w14:paraId="561F2B1F" w14:textId="77777777" w:rsidR="00EA4BEA" w:rsidRPr="000251D8" w:rsidRDefault="00000000" w:rsidP="000251D8">
      <w:pPr>
        <w:spacing w:after="0" w:line="360" w:lineRule="auto"/>
        <w:ind w:firstLineChars="200" w:firstLine="480"/>
        <w:rPr>
          <w:sz w:val="24"/>
        </w:rPr>
      </w:pPr>
      <w:r w:rsidRPr="000251D8">
        <w:rPr>
          <w:sz w:val="24"/>
        </w:rPr>
        <w:t>ISO 34501-2022</w:t>
      </w:r>
      <w:r w:rsidRPr="000251D8">
        <w:rPr>
          <w:sz w:val="24"/>
        </w:rPr>
        <w:t>《道路车辆</w:t>
      </w:r>
      <w:r w:rsidRPr="000251D8">
        <w:rPr>
          <w:sz w:val="24"/>
        </w:rPr>
        <w:t xml:space="preserve"> </w:t>
      </w:r>
      <w:r w:rsidRPr="000251D8">
        <w:rPr>
          <w:sz w:val="24"/>
        </w:rPr>
        <w:t>自动驾驶系统测试场景》（场景术语和分类）</w:t>
      </w:r>
    </w:p>
    <w:p w14:paraId="04C61AE2" w14:textId="77777777" w:rsidR="00EA4BEA" w:rsidRPr="000251D8" w:rsidRDefault="00000000" w:rsidP="000251D8">
      <w:pPr>
        <w:spacing w:after="0" w:line="360" w:lineRule="auto"/>
        <w:ind w:firstLineChars="200" w:firstLine="480"/>
        <w:rPr>
          <w:sz w:val="24"/>
        </w:rPr>
      </w:pPr>
      <w:r w:rsidRPr="000251D8">
        <w:rPr>
          <w:sz w:val="24"/>
        </w:rPr>
        <w:t>ISO 34503-2023</w:t>
      </w:r>
      <w:r w:rsidRPr="000251D8">
        <w:rPr>
          <w:sz w:val="24"/>
        </w:rPr>
        <w:t>《道路车辆</w:t>
      </w:r>
      <w:r w:rsidRPr="000251D8">
        <w:rPr>
          <w:sz w:val="24"/>
        </w:rPr>
        <w:t xml:space="preserve"> </w:t>
      </w:r>
      <w:r w:rsidRPr="000251D8">
        <w:rPr>
          <w:sz w:val="24"/>
        </w:rPr>
        <w:t>自动驾驶系统的试验场景</w:t>
      </w:r>
      <w:r w:rsidRPr="000251D8">
        <w:rPr>
          <w:sz w:val="24"/>
        </w:rPr>
        <w:t xml:space="preserve"> </w:t>
      </w:r>
      <w:r w:rsidRPr="000251D8">
        <w:rPr>
          <w:sz w:val="24"/>
        </w:rPr>
        <w:t>运行设计域规范》（</w:t>
      </w:r>
      <w:r w:rsidRPr="000251D8">
        <w:rPr>
          <w:sz w:val="24"/>
        </w:rPr>
        <w:t>ODD</w:t>
      </w:r>
      <w:r w:rsidRPr="000251D8">
        <w:rPr>
          <w:sz w:val="24"/>
        </w:rPr>
        <w:t>描述）</w:t>
      </w:r>
    </w:p>
    <w:p w14:paraId="3F0202AE" w14:textId="77777777" w:rsidR="00EA4BEA" w:rsidRPr="000251D8" w:rsidRDefault="00000000" w:rsidP="000251D8">
      <w:pPr>
        <w:spacing w:after="0" w:line="360" w:lineRule="auto"/>
        <w:ind w:firstLineChars="200" w:firstLine="480"/>
        <w:rPr>
          <w:sz w:val="24"/>
        </w:rPr>
      </w:pPr>
      <w:r w:rsidRPr="000251D8">
        <w:rPr>
          <w:sz w:val="24"/>
        </w:rPr>
        <w:t>ISO 21448-2022</w:t>
      </w:r>
      <w:r w:rsidRPr="000251D8">
        <w:rPr>
          <w:sz w:val="24"/>
        </w:rPr>
        <w:t>《道路车辆预期功能安全》（</w:t>
      </w:r>
      <w:r w:rsidRPr="000251D8">
        <w:rPr>
          <w:sz w:val="24"/>
        </w:rPr>
        <w:t>SOTIF</w:t>
      </w:r>
      <w:r w:rsidRPr="000251D8">
        <w:rPr>
          <w:sz w:val="24"/>
        </w:rPr>
        <w:t>相关要求）</w:t>
      </w:r>
    </w:p>
    <w:p w14:paraId="4B2D97FD" w14:textId="77777777" w:rsidR="00EA4BEA" w:rsidRPr="000251D8" w:rsidRDefault="00000000">
      <w:pPr>
        <w:spacing w:after="0" w:line="360" w:lineRule="auto"/>
        <w:jc w:val="left"/>
        <w:rPr>
          <w:sz w:val="24"/>
        </w:rPr>
      </w:pPr>
      <w:r w:rsidRPr="000251D8">
        <w:rPr>
          <w:sz w:val="24"/>
        </w:rPr>
        <w:t xml:space="preserve">3.1.3 </w:t>
      </w:r>
      <w:r w:rsidRPr="000251D8">
        <w:rPr>
          <w:sz w:val="24"/>
        </w:rPr>
        <w:t>与国际主流标准体系的对应关系</w:t>
      </w:r>
    </w:p>
    <w:p w14:paraId="2F2CA964" w14:textId="77777777" w:rsidR="00EA4BEA" w:rsidRPr="000251D8" w:rsidRDefault="00000000" w:rsidP="000251D8">
      <w:pPr>
        <w:spacing w:after="0" w:line="360" w:lineRule="auto"/>
        <w:ind w:firstLineChars="200" w:firstLine="480"/>
        <w:rPr>
          <w:sz w:val="24"/>
        </w:rPr>
      </w:pPr>
      <w:r w:rsidRPr="000251D8">
        <w:rPr>
          <w:sz w:val="24"/>
        </w:rPr>
        <w:t>本文件在技术内容上与</w:t>
      </w:r>
      <w:r w:rsidRPr="000251D8">
        <w:rPr>
          <w:sz w:val="24"/>
        </w:rPr>
        <w:t>ASAM</w:t>
      </w:r>
      <w:r w:rsidRPr="000251D8">
        <w:rPr>
          <w:sz w:val="24"/>
        </w:rPr>
        <w:t>（</w:t>
      </w:r>
      <w:r w:rsidRPr="000251D8">
        <w:rPr>
          <w:sz w:val="24"/>
        </w:rPr>
        <w:t>Association for Standardization of Automation and Measuring Systems</w:t>
      </w:r>
      <w:r w:rsidRPr="000251D8">
        <w:rPr>
          <w:sz w:val="24"/>
        </w:rPr>
        <w:t>）的</w:t>
      </w:r>
      <w:r w:rsidRPr="000251D8">
        <w:rPr>
          <w:sz w:val="24"/>
        </w:rPr>
        <w:t>OpenX</w:t>
      </w:r>
      <w:r w:rsidRPr="000251D8">
        <w:rPr>
          <w:sz w:val="24"/>
        </w:rPr>
        <w:t>系列标准体系形成良好对应：</w:t>
      </w:r>
    </w:p>
    <w:p w14:paraId="5F6B2B0E" w14:textId="374BD55D" w:rsidR="00EA4BEA" w:rsidRPr="000251D8" w:rsidRDefault="00000000" w:rsidP="000251D8">
      <w:pPr>
        <w:spacing w:after="0" w:line="360" w:lineRule="auto"/>
        <w:ind w:firstLineChars="200" w:firstLine="480"/>
        <w:rPr>
          <w:sz w:val="24"/>
        </w:rPr>
      </w:pPr>
      <w:r w:rsidRPr="000251D8">
        <w:rPr>
          <w:sz w:val="24"/>
        </w:rPr>
        <w:t>静态场景：要求提供</w:t>
      </w:r>
      <w:proofErr w:type="spellStart"/>
      <w:r w:rsidRPr="000251D8">
        <w:rPr>
          <w:sz w:val="24"/>
        </w:rPr>
        <w:t>OpenDrive</w:t>
      </w:r>
      <w:proofErr w:type="spellEnd"/>
      <w:r w:rsidRPr="000251D8">
        <w:rPr>
          <w:sz w:val="24"/>
        </w:rPr>
        <w:t>格式的高精地图数据，与</w:t>
      </w:r>
      <w:r w:rsidRPr="000251D8">
        <w:rPr>
          <w:sz w:val="24"/>
        </w:rPr>
        <w:t xml:space="preserve">ASAM </w:t>
      </w:r>
      <w:proofErr w:type="spellStart"/>
      <w:r w:rsidRPr="000251D8">
        <w:rPr>
          <w:sz w:val="24"/>
        </w:rPr>
        <w:t>OpenDRIVE</w:t>
      </w:r>
      <w:proofErr w:type="spellEnd"/>
      <w:r w:rsidRPr="000251D8">
        <w:rPr>
          <w:sz w:val="24"/>
        </w:rPr>
        <w:t>标准一致</w:t>
      </w:r>
      <w:r w:rsidR="000251D8" w:rsidRPr="000251D8">
        <w:rPr>
          <w:sz w:val="24"/>
        </w:rPr>
        <w:t>。</w:t>
      </w:r>
    </w:p>
    <w:p w14:paraId="2D5FAE19" w14:textId="734518B7" w:rsidR="00EA4BEA" w:rsidRPr="000251D8" w:rsidRDefault="00000000" w:rsidP="000251D8">
      <w:pPr>
        <w:spacing w:after="0" w:line="360" w:lineRule="auto"/>
        <w:ind w:firstLineChars="200" w:firstLine="480"/>
        <w:rPr>
          <w:sz w:val="24"/>
        </w:rPr>
      </w:pPr>
      <w:r w:rsidRPr="000251D8">
        <w:rPr>
          <w:sz w:val="24"/>
        </w:rPr>
        <w:t>动态场景：场景描述文件可转换为</w:t>
      </w:r>
      <w:r w:rsidRPr="000251D8">
        <w:rPr>
          <w:sz w:val="24"/>
        </w:rPr>
        <w:t>XOSC</w:t>
      </w:r>
      <w:r w:rsidRPr="000251D8">
        <w:rPr>
          <w:sz w:val="24"/>
        </w:rPr>
        <w:t>、</w:t>
      </w:r>
      <w:r w:rsidRPr="000251D8">
        <w:rPr>
          <w:sz w:val="24"/>
        </w:rPr>
        <w:t>XML</w:t>
      </w:r>
      <w:r w:rsidRPr="000251D8">
        <w:rPr>
          <w:sz w:val="24"/>
        </w:rPr>
        <w:t>、</w:t>
      </w:r>
      <w:r w:rsidRPr="000251D8">
        <w:rPr>
          <w:sz w:val="24"/>
        </w:rPr>
        <w:t>JSON</w:t>
      </w:r>
      <w:r w:rsidRPr="000251D8">
        <w:rPr>
          <w:sz w:val="24"/>
        </w:rPr>
        <w:t>等格式，与</w:t>
      </w:r>
      <w:r w:rsidRPr="000251D8">
        <w:rPr>
          <w:sz w:val="24"/>
        </w:rPr>
        <w:t xml:space="preserve">ASAM </w:t>
      </w:r>
      <w:proofErr w:type="spellStart"/>
      <w:r w:rsidRPr="000251D8">
        <w:rPr>
          <w:sz w:val="24"/>
        </w:rPr>
        <w:t>OpenSCENARIO</w:t>
      </w:r>
      <w:proofErr w:type="spellEnd"/>
      <w:r w:rsidRPr="000251D8">
        <w:rPr>
          <w:sz w:val="24"/>
        </w:rPr>
        <w:t>标准兼容</w:t>
      </w:r>
      <w:r w:rsidR="000251D8" w:rsidRPr="000251D8">
        <w:rPr>
          <w:sz w:val="24"/>
        </w:rPr>
        <w:t>。</w:t>
      </w:r>
    </w:p>
    <w:p w14:paraId="4AA6D225" w14:textId="3CD20CB5" w:rsidR="00EA4BEA" w:rsidRPr="000251D8" w:rsidRDefault="00000000" w:rsidP="000251D8">
      <w:pPr>
        <w:spacing w:after="0" w:line="360" w:lineRule="auto"/>
        <w:ind w:firstLineChars="200" w:firstLine="480"/>
        <w:rPr>
          <w:sz w:val="24"/>
        </w:rPr>
      </w:pPr>
      <w:r w:rsidRPr="000251D8">
        <w:rPr>
          <w:sz w:val="24"/>
        </w:rPr>
        <w:t>数据标注：涉及的目标识别追踪数据格式与</w:t>
      </w:r>
      <w:proofErr w:type="spellStart"/>
      <w:r w:rsidRPr="000251D8">
        <w:rPr>
          <w:sz w:val="24"/>
        </w:rPr>
        <w:t>OpenLABEL</w:t>
      </w:r>
      <w:proofErr w:type="spellEnd"/>
      <w:r w:rsidRPr="000251D8">
        <w:rPr>
          <w:sz w:val="24"/>
        </w:rPr>
        <w:t>的理念相近</w:t>
      </w:r>
      <w:r w:rsidR="000251D8" w:rsidRPr="000251D8">
        <w:rPr>
          <w:sz w:val="24"/>
        </w:rPr>
        <w:t>。</w:t>
      </w:r>
    </w:p>
    <w:p w14:paraId="7CD89FD8"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3.2 </w:t>
      </w:r>
      <w:r w:rsidRPr="000251D8">
        <w:rPr>
          <w:rFonts w:eastAsia="仿宋"/>
          <w:b/>
          <w:bCs/>
          <w:color w:val="000000" w:themeColor="text1"/>
          <w:sz w:val="24"/>
        </w:rPr>
        <w:t>与国际、国外同类标准的对比分析</w:t>
      </w:r>
    </w:p>
    <w:p w14:paraId="42E04344" w14:textId="06C39E0C" w:rsidR="00EA4BEA" w:rsidRPr="000251D8" w:rsidRDefault="00D70E61" w:rsidP="000251D8">
      <w:pPr>
        <w:spacing w:after="0" w:line="360" w:lineRule="auto"/>
        <w:ind w:firstLineChars="200" w:firstLine="480"/>
        <w:rPr>
          <w:sz w:val="24"/>
        </w:rPr>
      </w:pPr>
      <w:r w:rsidRPr="000251D8">
        <w:rPr>
          <w:sz w:val="24"/>
        </w:rPr>
        <w:t>目前国际主流标准</w:t>
      </w:r>
      <w:r w:rsidRPr="000251D8">
        <w:rPr>
          <w:sz w:val="24"/>
        </w:rPr>
        <w:t>/</w:t>
      </w:r>
      <w:r w:rsidRPr="000251D8">
        <w:rPr>
          <w:sz w:val="24"/>
        </w:rPr>
        <w:t>平台有：</w:t>
      </w:r>
      <w:r w:rsidR="004365D6" w:rsidRPr="000251D8">
        <w:rPr>
          <w:color w:val="0F1115"/>
          <w:kern w:val="0"/>
          <w:sz w:val="23"/>
          <w:szCs w:val="23"/>
        </w:rPr>
        <w:t>ASAM OpenX</w:t>
      </w:r>
      <w:r w:rsidR="004365D6" w:rsidRPr="000251D8">
        <w:rPr>
          <w:color w:val="0F1115"/>
          <w:kern w:val="0"/>
          <w:sz w:val="23"/>
          <w:szCs w:val="23"/>
        </w:rPr>
        <w:t>是由德国自动化与测量系统协会（</w:t>
      </w:r>
      <w:r w:rsidR="004365D6" w:rsidRPr="000251D8">
        <w:rPr>
          <w:color w:val="0F1115"/>
          <w:kern w:val="0"/>
          <w:sz w:val="23"/>
          <w:szCs w:val="23"/>
        </w:rPr>
        <w:t>ASAM</w:t>
      </w:r>
      <w:r w:rsidR="004365D6" w:rsidRPr="000251D8">
        <w:rPr>
          <w:color w:val="0F1115"/>
          <w:kern w:val="0"/>
          <w:sz w:val="23"/>
          <w:szCs w:val="23"/>
        </w:rPr>
        <w:t>）发布的标准体系，包括</w:t>
      </w:r>
      <w:proofErr w:type="spellStart"/>
      <w:r w:rsidR="004365D6" w:rsidRPr="000251D8">
        <w:rPr>
          <w:color w:val="0F1115"/>
          <w:kern w:val="0"/>
          <w:sz w:val="23"/>
          <w:szCs w:val="23"/>
        </w:rPr>
        <w:t>OpenDRIVE</w:t>
      </w:r>
      <w:proofErr w:type="spellEnd"/>
      <w:r w:rsidR="004365D6" w:rsidRPr="000251D8">
        <w:rPr>
          <w:color w:val="0F1115"/>
          <w:kern w:val="0"/>
          <w:sz w:val="23"/>
          <w:szCs w:val="23"/>
        </w:rPr>
        <w:t>（静态场景）、</w:t>
      </w:r>
      <w:proofErr w:type="spellStart"/>
      <w:r w:rsidR="004365D6" w:rsidRPr="000251D8">
        <w:rPr>
          <w:color w:val="0F1115"/>
          <w:kern w:val="0"/>
          <w:sz w:val="23"/>
          <w:szCs w:val="23"/>
        </w:rPr>
        <w:t>OpenSCENARIO</w:t>
      </w:r>
      <w:proofErr w:type="spellEnd"/>
      <w:r w:rsidR="004365D6" w:rsidRPr="000251D8">
        <w:rPr>
          <w:color w:val="0F1115"/>
          <w:kern w:val="0"/>
          <w:sz w:val="23"/>
          <w:szCs w:val="23"/>
        </w:rPr>
        <w:t>（动态场景）、</w:t>
      </w:r>
      <w:r w:rsidR="004365D6" w:rsidRPr="000251D8">
        <w:rPr>
          <w:color w:val="0F1115"/>
          <w:kern w:val="0"/>
          <w:sz w:val="23"/>
          <w:szCs w:val="23"/>
        </w:rPr>
        <w:t>OSI</w:t>
      </w:r>
      <w:r w:rsidR="004365D6" w:rsidRPr="000251D8">
        <w:rPr>
          <w:color w:val="0F1115"/>
          <w:kern w:val="0"/>
          <w:sz w:val="23"/>
          <w:szCs w:val="23"/>
        </w:rPr>
        <w:t>（仿真接口）等，是目前全球</w:t>
      </w:r>
      <w:proofErr w:type="gramStart"/>
      <w:r w:rsidR="004365D6" w:rsidRPr="000251D8">
        <w:rPr>
          <w:color w:val="0F1115"/>
          <w:kern w:val="0"/>
          <w:sz w:val="23"/>
          <w:szCs w:val="23"/>
        </w:rPr>
        <w:t>最</w:t>
      </w:r>
      <w:proofErr w:type="gramEnd"/>
      <w:r w:rsidR="004365D6" w:rsidRPr="000251D8">
        <w:rPr>
          <w:color w:val="0F1115"/>
          <w:kern w:val="0"/>
          <w:sz w:val="23"/>
          <w:szCs w:val="23"/>
        </w:rPr>
        <w:t>主流的仿真测试场景标准体系</w:t>
      </w:r>
      <w:r w:rsidRPr="000251D8">
        <w:rPr>
          <w:color w:val="0F1115"/>
          <w:kern w:val="0"/>
          <w:sz w:val="23"/>
          <w:szCs w:val="23"/>
        </w:rPr>
        <w:t>。</w:t>
      </w:r>
      <w:r w:rsidR="004365D6" w:rsidRPr="000251D8">
        <w:rPr>
          <w:color w:val="0F1115"/>
          <w:kern w:val="0"/>
          <w:sz w:val="23"/>
          <w:szCs w:val="23"/>
        </w:rPr>
        <w:t>ISO 34501-34505</w:t>
      </w:r>
      <w:r w:rsidR="004365D6" w:rsidRPr="000251D8">
        <w:rPr>
          <w:color w:val="0F1115"/>
          <w:kern w:val="0"/>
          <w:sz w:val="23"/>
          <w:szCs w:val="23"/>
        </w:rPr>
        <w:t>系列标准是由国际标准化组织（</w:t>
      </w:r>
      <w:r w:rsidR="004365D6" w:rsidRPr="000251D8">
        <w:rPr>
          <w:color w:val="0F1115"/>
          <w:kern w:val="0"/>
          <w:sz w:val="23"/>
          <w:szCs w:val="23"/>
        </w:rPr>
        <w:t>ISO</w:t>
      </w:r>
      <w:r w:rsidR="004365D6" w:rsidRPr="000251D8">
        <w:rPr>
          <w:color w:val="0F1115"/>
          <w:kern w:val="0"/>
          <w:sz w:val="23"/>
          <w:szCs w:val="23"/>
        </w:rPr>
        <w:t>）发布，是自动驾驶系统测试场景的术语、分类、评估等基础标准。</w:t>
      </w:r>
      <w:proofErr w:type="spellStart"/>
      <w:r w:rsidR="004365D6" w:rsidRPr="000251D8">
        <w:rPr>
          <w:color w:val="0F1115"/>
          <w:kern w:val="0"/>
          <w:sz w:val="23"/>
          <w:szCs w:val="23"/>
        </w:rPr>
        <w:t>CommonRoad</w:t>
      </w:r>
      <w:proofErr w:type="spellEnd"/>
      <w:r w:rsidR="004365D6" w:rsidRPr="000251D8">
        <w:rPr>
          <w:color w:val="0F1115"/>
          <w:kern w:val="0"/>
          <w:sz w:val="23"/>
          <w:szCs w:val="23"/>
        </w:rPr>
        <w:t>是由德国慕尼黑工业大学等发布的开源的运动规划基准平台，包含</w:t>
      </w:r>
      <w:r w:rsidR="004365D6" w:rsidRPr="000251D8">
        <w:rPr>
          <w:color w:val="0F1115"/>
          <w:kern w:val="0"/>
          <w:sz w:val="23"/>
          <w:szCs w:val="23"/>
        </w:rPr>
        <w:t>500</w:t>
      </w:r>
      <w:r w:rsidR="004365D6" w:rsidRPr="000251D8">
        <w:rPr>
          <w:color w:val="0F1115"/>
          <w:kern w:val="0"/>
          <w:sz w:val="23"/>
          <w:szCs w:val="23"/>
        </w:rPr>
        <w:t>多个场景（高速</w:t>
      </w:r>
      <w:r w:rsidR="004365D6" w:rsidRPr="000251D8">
        <w:rPr>
          <w:color w:val="0F1115"/>
          <w:kern w:val="0"/>
          <w:sz w:val="23"/>
          <w:szCs w:val="23"/>
        </w:rPr>
        <w:t>/</w:t>
      </w:r>
      <w:r w:rsidR="004365D6" w:rsidRPr="000251D8">
        <w:rPr>
          <w:color w:val="0F1115"/>
          <w:kern w:val="0"/>
          <w:sz w:val="23"/>
          <w:szCs w:val="23"/>
        </w:rPr>
        <w:t>城市），支持非交互式和交互式代理行为</w:t>
      </w:r>
      <w:r w:rsidRPr="000251D8">
        <w:rPr>
          <w:color w:val="0F1115"/>
          <w:kern w:val="0"/>
          <w:sz w:val="23"/>
          <w:szCs w:val="23"/>
        </w:rPr>
        <w:t>。</w:t>
      </w:r>
      <w:proofErr w:type="spellStart"/>
      <w:r w:rsidRPr="000251D8">
        <w:rPr>
          <w:color w:val="0F1115"/>
          <w:kern w:val="0"/>
          <w:sz w:val="23"/>
          <w:szCs w:val="23"/>
        </w:rPr>
        <w:t>nuPlan</w:t>
      </w:r>
      <w:proofErr w:type="spellEnd"/>
      <w:r w:rsidRPr="000251D8">
        <w:rPr>
          <w:color w:val="0F1115"/>
          <w:kern w:val="0"/>
          <w:sz w:val="23"/>
          <w:szCs w:val="23"/>
        </w:rPr>
        <w:t>是由美国麦格纳、麻省理工学院等发布的大型闭环运动规划评估套件，包含</w:t>
      </w:r>
      <w:r w:rsidRPr="000251D8">
        <w:rPr>
          <w:color w:val="0F1115"/>
          <w:kern w:val="0"/>
          <w:sz w:val="23"/>
          <w:szCs w:val="23"/>
        </w:rPr>
        <w:t>1200-1500</w:t>
      </w:r>
      <w:r w:rsidRPr="000251D8">
        <w:rPr>
          <w:color w:val="0F1115"/>
          <w:kern w:val="0"/>
          <w:sz w:val="23"/>
          <w:szCs w:val="23"/>
        </w:rPr>
        <w:t>小时真实驾驶数据（拉斯维加斯、波士顿、匹兹堡、新加坡）。</w:t>
      </w:r>
    </w:p>
    <w:p w14:paraId="417ABBB3" w14:textId="77777777" w:rsidR="00F466FC" w:rsidRPr="000251D8" w:rsidRDefault="00D70E61" w:rsidP="00F466FC">
      <w:pPr>
        <w:spacing w:after="0" w:line="360" w:lineRule="auto"/>
        <w:ind w:firstLineChars="200" w:firstLine="480"/>
        <w:rPr>
          <w:sz w:val="24"/>
        </w:rPr>
      </w:pPr>
      <w:r w:rsidRPr="000251D8">
        <w:rPr>
          <w:sz w:val="24"/>
        </w:rPr>
        <w:t>本标准与国际同类标准</w:t>
      </w:r>
      <w:r w:rsidRPr="000251D8">
        <w:rPr>
          <w:sz w:val="24"/>
        </w:rPr>
        <w:t>/</w:t>
      </w:r>
      <w:r w:rsidRPr="000251D8">
        <w:rPr>
          <w:sz w:val="24"/>
        </w:rPr>
        <w:t>平台相比，属于规范性标准，而</w:t>
      </w:r>
      <w:proofErr w:type="spellStart"/>
      <w:r w:rsidRPr="000251D8">
        <w:rPr>
          <w:sz w:val="24"/>
        </w:rPr>
        <w:t>CommonRoad</w:t>
      </w:r>
      <w:proofErr w:type="spellEnd"/>
      <w:r w:rsidRPr="000251D8">
        <w:rPr>
          <w:sz w:val="24"/>
        </w:rPr>
        <w:t>、</w:t>
      </w:r>
      <w:proofErr w:type="spellStart"/>
      <w:r w:rsidRPr="000251D8">
        <w:rPr>
          <w:sz w:val="24"/>
        </w:rPr>
        <w:t>nuPlan</w:t>
      </w:r>
      <w:proofErr w:type="spellEnd"/>
      <w:r w:rsidRPr="000251D8">
        <w:rPr>
          <w:sz w:val="24"/>
        </w:rPr>
        <w:t>主要为研究平台，</w:t>
      </w:r>
      <w:r w:rsidRPr="000251D8">
        <w:rPr>
          <w:sz w:val="24"/>
        </w:rPr>
        <w:t>OpenX</w:t>
      </w:r>
      <w:r w:rsidRPr="000251D8">
        <w:rPr>
          <w:sz w:val="24"/>
        </w:rPr>
        <w:t>为标准体系。本标准</w:t>
      </w:r>
      <w:r w:rsidR="00F466FC" w:rsidRPr="000251D8">
        <w:rPr>
          <w:sz w:val="24"/>
        </w:rPr>
        <w:t>相较于其他标准</w:t>
      </w:r>
      <w:r w:rsidR="00F466FC" w:rsidRPr="000251D8">
        <w:rPr>
          <w:sz w:val="24"/>
        </w:rPr>
        <w:t>/</w:t>
      </w:r>
      <w:r w:rsidR="00F466FC" w:rsidRPr="000251D8">
        <w:rPr>
          <w:sz w:val="24"/>
        </w:rPr>
        <w:t>平台：</w:t>
      </w:r>
      <w:r w:rsidRPr="000251D8">
        <w:rPr>
          <w:sz w:val="24"/>
        </w:rPr>
        <w:t>聚焦路口这一关键场景，更具针对性（交叉口占交通事故超</w:t>
      </w:r>
      <w:r w:rsidRPr="000251D8">
        <w:rPr>
          <w:sz w:val="24"/>
        </w:rPr>
        <w:t>50%</w:t>
      </w:r>
      <w:r w:rsidRPr="000251D8">
        <w:rPr>
          <w:sz w:val="24"/>
        </w:rPr>
        <w:t>），数据依托现有路口基础设施，更具经济适用性</w:t>
      </w:r>
      <w:r w:rsidR="00F466FC" w:rsidRPr="000251D8">
        <w:rPr>
          <w:sz w:val="24"/>
        </w:rPr>
        <w:t>；</w:t>
      </w:r>
      <w:r w:rsidRPr="000251D8">
        <w:rPr>
          <w:sz w:val="24"/>
        </w:rPr>
        <w:t>场景分类更聚焦路口行为，并将风险分级作为必选要求，重视测试安全性</w:t>
      </w:r>
      <w:r w:rsidR="00F466FC" w:rsidRPr="000251D8">
        <w:rPr>
          <w:sz w:val="24"/>
        </w:rPr>
        <w:t>；</w:t>
      </w:r>
      <w:r w:rsidRPr="000251D8">
        <w:rPr>
          <w:sz w:val="24"/>
        </w:rPr>
        <w:t>提出</w:t>
      </w:r>
      <w:r w:rsidR="00F466FC" w:rsidRPr="000251D8">
        <w:rPr>
          <w:sz w:val="24"/>
        </w:rPr>
        <w:t>轨迹位置误差、识别正确率等</w:t>
      </w:r>
      <w:r w:rsidRPr="000251D8">
        <w:rPr>
          <w:sz w:val="24"/>
        </w:rPr>
        <w:t>量化的精度指标，更具</w:t>
      </w:r>
      <w:r w:rsidRPr="000251D8">
        <w:rPr>
          <w:sz w:val="24"/>
        </w:rPr>
        <w:lastRenderedPageBreak/>
        <w:t>可操作性和验证性</w:t>
      </w:r>
      <w:r w:rsidR="00F466FC" w:rsidRPr="000251D8">
        <w:rPr>
          <w:sz w:val="24"/>
        </w:rPr>
        <w:t>；并且强调与现有仿真生态的兼容性，明确支持</w:t>
      </w:r>
      <w:r w:rsidR="00F466FC" w:rsidRPr="000251D8">
        <w:rPr>
          <w:sz w:val="24"/>
        </w:rPr>
        <w:t>CARLA</w:t>
      </w:r>
      <w:r w:rsidR="00F466FC" w:rsidRPr="000251D8">
        <w:rPr>
          <w:sz w:val="24"/>
        </w:rPr>
        <w:t>、</w:t>
      </w:r>
      <w:r w:rsidR="00F466FC" w:rsidRPr="000251D8">
        <w:rPr>
          <w:sz w:val="24"/>
        </w:rPr>
        <w:t>VTD</w:t>
      </w:r>
      <w:r w:rsidR="00F466FC" w:rsidRPr="000251D8">
        <w:rPr>
          <w:sz w:val="24"/>
        </w:rPr>
        <w:t>等主流仿真器，支持</w:t>
      </w:r>
      <w:proofErr w:type="spellStart"/>
      <w:r w:rsidR="00F466FC" w:rsidRPr="000251D8">
        <w:rPr>
          <w:sz w:val="24"/>
        </w:rPr>
        <w:t>OpenDrive</w:t>
      </w:r>
      <w:proofErr w:type="spellEnd"/>
      <w:r w:rsidR="00F466FC" w:rsidRPr="000251D8">
        <w:rPr>
          <w:sz w:val="24"/>
        </w:rPr>
        <w:t>格式导入，更有利于推广应用。</w:t>
      </w:r>
    </w:p>
    <w:p w14:paraId="66CEB517" w14:textId="77777777" w:rsidR="009B489E" w:rsidRPr="000251D8" w:rsidRDefault="00F466FC" w:rsidP="009B489E">
      <w:pPr>
        <w:spacing w:after="0" w:line="360" w:lineRule="auto"/>
        <w:ind w:firstLineChars="200" w:firstLine="480"/>
        <w:rPr>
          <w:sz w:val="24"/>
        </w:rPr>
      </w:pPr>
      <w:r w:rsidRPr="000251D8">
        <w:rPr>
          <w:sz w:val="24"/>
        </w:rPr>
        <w:t>本标准相较于其他标准</w:t>
      </w:r>
      <w:r w:rsidRPr="000251D8">
        <w:rPr>
          <w:sz w:val="24"/>
        </w:rPr>
        <w:t>/</w:t>
      </w:r>
      <w:r w:rsidRPr="000251D8">
        <w:rPr>
          <w:sz w:val="24"/>
        </w:rPr>
        <w:t>平台具有以下技术特点与创新性：在场景方面，国际标准多为通用场景描述，本标准专门针对城区智慧路口数据构建场景库，弥补对路口这一高风险区域的专项规范。在</w:t>
      </w:r>
      <w:r w:rsidR="009B489E" w:rsidRPr="000251D8">
        <w:rPr>
          <w:sz w:val="24"/>
        </w:rPr>
        <w:t>数据来源</w:t>
      </w:r>
      <w:r w:rsidRPr="000251D8">
        <w:rPr>
          <w:sz w:val="24"/>
        </w:rPr>
        <w:t>方面，利用现有路口监控设备且无需额外部署，</w:t>
      </w:r>
      <w:proofErr w:type="gramStart"/>
      <w:r w:rsidR="009B489E" w:rsidRPr="000251D8">
        <w:rPr>
          <w:sz w:val="24"/>
        </w:rPr>
        <w:t>且数据</w:t>
      </w:r>
      <w:proofErr w:type="gramEnd"/>
      <w:r w:rsidR="009B489E" w:rsidRPr="000251D8">
        <w:rPr>
          <w:sz w:val="24"/>
        </w:rPr>
        <w:t>基于真实路口轨迹重建，</w:t>
      </w:r>
      <w:r w:rsidRPr="000251D8">
        <w:rPr>
          <w:sz w:val="24"/>
        </w:rPr>
        <w:t>相比</w:t>
      </w:r>
      <w:r w:rsidR="009B489E" w:rsidRPr="000251D8">
        <w:rPr>
          <w:sz w:val="24"/>
        </w:rPr>
        <w:t>其他</w:t>
      </w:r>
      <w:r w:rsidRPr="000251D8">
        <w:rPr>
          <w:sz w:val="24"/>
        </w:rPr>
        <w:t>平台经济性更优</w:t>
      </w:r>
      <w:r w:rsidR="009B489E" w:rsidRPr="000251D8">
        <w:rPr>
          <w:sz w:val="24"/>
        </w:rPr>
        <w:t>、数据更贴近真实交通流</w:t>
      </w:r>
      <w:r w:rsidRPr="000251D8">
        <w:rPr>
          <w:sz w:val="24"/>
        </w:rPr>
        <w:t>。在流程规范方面，</w:t>
      </w:r>
      <w:r w:rsidR="009B489E" w:rsidRPr="000251D8">
        <w:rPr>
          <w:sz w:val="24"/>
        </w:rPr>
        <w:t>相较于</w:t>
      </w:r>
      <w:r w:rsidR="009B489E" w:rsidRPr="000251D8">
        <w:rPr>
          <w:sz w:val="24"/>
        </w:rPr>
        <w:t>ASAM OpenX</w:t>
      </w:r>
      <w:r w:rsidR="009B489E" w:rsidRPr="000251D8">
        <w:rPr>
          <w:sz w:val="24"/>
        </w:rPr>
        <w:t>主要规范数据格式、</w:t>
      </w:r>
      <w:r w:rsidR="009B489E" w:rsidRPr="000251D8">
        <w:rPr>
          <w:sz w:val="24"/>
        </w:rPr>
        <w:t>ISO</w:t>
      </w:r>
      <w:r w:rsidR="009B489E" w:rsidRPr="000251D8">
        <w:rPr>
          <w:sz w:val="24"/>
        </w:rPr>
        <w:t>标准为框架性要求，本标准</w:t>
      </w:r>
      <w:r w:rsidRPr="000251D8">
        <w:rPr>
          <w:sz w:val="24"/>
        </w:rPr>
        <w:t>覆盖设备安装、标定、识别跟踪、轨迹重建、场景提取、存储获取全链条</w:t>
      </w:r>
      <w:r w:rsidR="009B489E" w:rsidRPr="000251D8">
        <w:rPr>
          <w:sz w:val="24"/>
        </w:rPr>
        <w:t>。在风险分级机制方面，国际基准平台</w:t>
      </w:r>
      <w:proofErr w:type="gramStart"/>
      <w:r w:rsidR="009B489E" w:rsidRPr="000251D8">
        <w:rPr>
          <w:sz w:val="24"/>
        </w:rPr>
        <w:t>虽支持</w:t>
      </w:r>
      <w:proofErr w:type="gramEnd"/>
      <w:r w:rsidR="009B489E" w:rsidRPr="000251D8">
        <w:rPr>
          <w:sz w:val="24"/>
        </w:rPr>
        <w:t>风险度量，但未将其作为场景库构建的必选要求，本标准将</w:t>
      </w:r>
      <w:r w:rsidR="009B489E" w:rsidRPr="000251D8">
        <w:rPr>
          <w:sz w:val="24"/>
        </w:rPr>
        <w:t>TTC</w:t>
      </w:r>
      <w:r w:rsidR="009B489E" w:rsidRPr="000251D8">
        <w:rPr>
          <w:sz w:val="24"/>
        </w:rPr>
        <w:t>、</w:t>
      </w:r>
      <w:r w:rsidR="009B489E" w:rsidRPr="000251D8">
        <w:rPr>
          <w:sz w:val="24"/>
        </w:rPr>
        <w:t>PET</w:t>
      </w:r>
      <w:r w:rsidR="009B489E" w:rsidRPr="000251D8">
        <w:rPr>
          <w:sz w:val="24"/>
        </w:rPr>
        <w:t>等指标融入场景分级。在国产化</w:t>
      </w:r>
      <w:proofErr w:type="gramStart"/>
      <w:r w:rsidR="009B489E" w:rsidRPr="000251D8">
        <w:rPr>
          <w:sz w:val="24"/>
        </w:rPr>
        <w:t>适</w:t>
      </w:r>
      <w:proofErr w:type="gramEnd"/>
      <w:r w:rsidR="009B489E" w:rsidRPr="000251D8">
        <w:rPr>
          <w:sz w:val="24"/>
        </w:rPr>
        <w:t>配方面，国际标准</w:t>
      </w:r>
      <w:r w:rsidR="009B489E" w:rsidRPr="000251D8">
        <w:rPr>
          <w:sz w:val="24"/>
        </w:rPr>
        <w:t>/</w:t>
      </w:r>
      <w:r w:rsidR="009B489E" w:rsidRPr="000251D8">
        <w:rPr>
          <w:sz w:val="24"/>
        </w:rPr>
        <w:t>平台多以欧美交通场景为主，对中国复杂交通环境适配不足，本标准适用于国内城区路口特点（含两轮车、三轮车、清扫车等中国特色交通参与者）。</w:t>
      </w:r>
    </w:p>
    <w:p w14:paraId="2B147A35" w14:textId="3BA21869" w:rsidR="00EA4BEA" w:rsidRPr="000251D8" w:rsidRDefault="00000000" w:rsidP="009B489E">
      <w:pPr>
        <w:spacing w:after="0" w:line="360" w:lineRule="auto"/>
        <w:ind w:firstLineChars="200" w:firstLine="480"/>
        <w:rPr>
          <w:sz w:val="24"/>
        </w:rPr>
      </w:pPr>
      <w:r w:rsidRPr="000251D8">
        <w:rPr>
          <w:sz w:val="24"/>
        </w:rPr>
        <w:t>本</w:t>
      </w:r>
      <w:r w:rsidR="009B489E" w:rsidRPr="000251D8">
        <w:rPr>
          <w:sz w:val="24"/>
        </w:rPr>
        <w:t>标准</w:t>
      </w:r>
      <w:r w:rsidRPr="000251D8">
        <w:rPr>
          <w:sz w:val="24"/>
        </w:rPr>
        <w:t>达到了国际同类标准的先进水平，尤其在路口场景的专项规范、基于现有基础设施的经济适用性、风险分级机制的引入、中国特色交通场景的覆盖等方面体现了技术创新和本土化优势，为全球自动驾驶场景库构建提供了中国方案。标准的实施将填补我国在基于路口数据构建自动驾驶场景库方面的标准空白，对推动自动驾驶测试验证和智慧交通管理具有重要价值。</w:t>
      </w:r>
    </w:p>
    <w:p w14:paraId="4BA11D05" w14:textId="77777777" w:rsidR="00EA4BEA" w:rsidRPr="000251D8" w:rsidRDefault="00EA4BEA">
      <w:pPr>
        <w:spacing w:after="0" w:line="360" w:lineRule="auto"/>
        <w:jc w:val="left"/>
        <w:rPr>
          <w:rFonts w:eastAsia="仿宋"/>
          <w:color w:val="000000" w:themeColor="text1"/>
          <w:szCs w:val="21"/>
        </w:rPr>
      </w:pPr>
    </w:p>
    <w:p w14:paraId="7EE31384" w14:textId="77777777" w:rsidR="00EA4BEA" w:rsidRPr="000251D8" w:rsidRDefault="00000000">
      <w:pPr>
        <w:outlineLvl w:val="0"/>
        <w:rPr>
          <w:rFonts w:eastAsia="仿宋"/>
          <w:color w:val="000000" w:themeColor="text1"/>
          <w:szCs w:val="21"/>
        </w:rPr>
      </w:pPr>
      <w:r w:rsidRPr="000251D8">
        <w:rPr>
          <w:rFonts w:eastAsia="黑体"/>
          <w:color w:val="000000" w:themeColor="text1"/>
          <w:sz w:val="24"/>
        </w:rPr>
        <w:t>四、主要关键指标及试验验证情况</w:t>
      </w:r>
      <w:bookmarkStart w:id="5" w:name="OLE_LINK4"/>
    </w:p>
    <w:bookmarkEnd w:id="5"/>
    <w:p w14:paraId="6870B2D3" w14:textId="77777777" w:rsidR="00EA4BEA" w:rsidRPr="000251D8" w:rsidRDefault="00000000" w:rsidP="000251D8">
      <w:pPr>
        <w:spacing w:after="0" w:line="360" w:lineRule="auto"/>
        <w:ind w:firstLineChars="200" w:firstLine="480"/>
        <w:rPr>
          <w:sz w:val="24"/>
        </w:rPr>
      </w:pPr>
      <w:r w:rsidRPr="000251D8">
        <w:rPr>
          <w:sz w:val="24"/>
        </w:rPr>
        <w:t>本标准在制定过程中，对关键技术指标进行了系统设计，并通过第三方权威检测机构（安徽省软件评测中心，</w:t>
      </w:r>
      <w:r w:rsidRPr="000251D8">
        <w:rPr>
          <w:sz w:val="24"/>
        </w:rPr>
        <w:t>CNAS</w:t>
      </w:r>
      <w:r w:rsidRPr="000251D8">
        <w:rPr>
          <w:sz w:val="24"/>
        </w:rPr>
        <w:t>认可实验室）对依据本标准开发的</w:t>
      </w:r>
      <w:r w:rsidRPr="000251D8">
        <w:rPr>
          <w:sz w:val="24"/>
        </w:rPr>
        <w:t>“</w:t>
      </w:r>
      <w:r w:rsidRPr="000251D8">
        <w:rPr>
          <w:sz w:val="24"/>
        </w:rPr>
        <w:t>基于交通流模型的合成数据集生成工具</w:t>
      </w:r>
      <w:r w:rsidRPr="000251D8">
        <w:rPr>
          <w:sz w:val="24"/>
        </w:rPr>
        <w:t>”</w:t>
      </w:r>
      <w:r w:rsidRPr="000251D8">
        <w:rPr>
          <w:sz w:val="24"/>
        </w:rPr>
        <w:t>进行了全面检测验证。检测依据</w:t>
      </w:r>
      <w:r w:rsidRPr="000251D8">
        <w:rPr>
          <w:sz w:val="24"/>
        </w:rPr>
        <w:t>GB/T 25000.51-2016</w:t>
      </w:r>
      <w:r w:rsidRPr="000251D8">
        <w:rPr>
          <w:sz w:val="24"/>
        </w:rPr>
        <w:t>，参照《需求说明》，对功能性、技术指标、性能效率、易用性、用户文档集等进行了严格测试。检测结果充分证明了本标准关键指标的合理性、可达成性和先进性。</w:t>
      </w:r>
    </w:p>
    <w:p w14:paraId="46893CDE"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4.1 </w:t>
      </w:r>
      <w:r w:rsidRPr="000251D8">
        <w:rPr>
          <w:rFonts w:eastAsia="仿宋"/>
          <w:b/>
          <w:bCs/>
          <w:color w:val="000000" w:themeColor="text1"/>
          <w:sz w:val="24"/>
        </w:rPr>
        <w:t>关键指标的确立依据</w:t>
      </w:r>
    </w:p>
    <w:p w14:paraId="19F0DFED" w14:textId="77777777" w:rsidR="00EA4BEA" w:rsidRPr="000251D8" w:rsidRDefault="00000000">
      <w:pPr>
        <w:spacing w:after="0" w:line="360" w:lineRule="auto"/>
        <w:ind w:firstLineChars="200" w:firstLine="480"/>
        <w:jc w:val="left"/>
        <w:rPr>
          <w:sz w:val="24"/>
        </w:rPr>
      </w:pPr>
      <w:r w:rsidRPr="000251D8">
        <w:rPr>
          <w:sz w:val="24"/>
        </w:rPr>
        <w:t>本标准各项关键指标是在综合国内外相关标准、行业技术现状、自动驾驶测试实际需求以及前期科研成果的基础上确立的。具体指标及依据如下：</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8"/>
        <w:gridCol w:w="2126"/>
        <w:gridCol w:w="1701"/>
        <w:gridCol w:w="3544"/>
      </w:tblGrid>
      <w:tr w:rsidR="00EA4BEA" w:rsidRPr="000251D8" w14:paraId="0B3BFCEC" w14:textId="77777777" w:rsidTr="00303D71">
        <w:tc>
          <w:tcPr>
            <w:tcW w:w="998"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48CB4151" w14:textId="3B5184CA" w:rsidR="00EA4BEA" w:rsidRPr="000251D8" w:rsidRDefault="00726406" w:rsidP="007C5D6F">
            <w:pPr>
              <w:widowControl/>
              <w:spacing w:after="0" w:line="240" w:lineRule="exact"/>
              <w:ind w:rightChars="-111" w:right="-233"/>
              <w:jc w:val="center"/>
              <w:rPr>
                <w:b/>
                <w:bCs/>
                <w:color w:val="0F1115"/>
                <w:kern w:val="0"/>
                <w:szCs w:val="21"/>
              </w:rPr>
            </w:pPr>
            <w:r w:rsidRPr="000251D8">
              <w:rPr>
                <w:b/>
                <w:bCs/>
                <w:color w:val="0F1115"/>
                <w:kern w:val="0"/>
                <w:szCs w:val="21"/>
              </w:rPr>
              <w:lastRenderedPageBreak/>
              <w:t>指标类别</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38959F70" w14:textId="77777777" w:rsidR="00EA4BEA" w:rsidRPr="000251D8" w:rsidRDefault="00000000" w:rsidP="00496907">
            <w:pPr>
              <w:widowControl/>
              <w:spacing w:after="0" w:line="240" w:lineRule="exact"/>
              <w:ind w:leftChars="-47" w:left="-99" w:rightChars="-46" w:right="-97"/>
              <w:jc w:val="center"/>
              <w:rPr>
                <w:b/>
                <w:bCs/>
                <w:color w:val="0F1115"/>
                <w:kern w:val="0"/>
                <w:szCs w:val="21"/>
              </w:rPr>
            </w:pPr>
            <w:r w:rsidRPr="000251D8">
              <w:rPr>
                <w:b/>
                <w:bCs/>
                <w:color w:val="0F1115"/>
                <w:kern w:val="0"/>
                <w:szCs w:val="21"/>
              </w:rPr>
              <w:t>关键指标</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F124B73" w14:textId="77777777" w:rsidR="00EA4BEA" w:rsidRPr="000251D8" w:rsidRDefault="00000000" w:rsidP="00496907">
            <w:pPr>
              <w:widowControl/>
              <w:spacing w:after="0" w:line="240" w:lineRule="exact"/>
              <w:ind w:leftChars="-45" w:left="-94" w:rightChars="-49" w:right="-103"/>
              <w:jc w:val="center"/>
              <w:rPr>
                <w:b/>
                <w:bCs/>
                <w:color w:val="0F1115"/>
                <w:kern w:val="0"/>
                <w:szCs w:val="21"/>
              </w:rPr>
            </w:pPr>
            <w:r w:rsidRPr="000251D8">
              <w:rPr>
                <w:b/>
                <w:bCs/>
                <w:color w:val="0F1115"/>
                <w:kern w:val="0"/>
                <w:szCs w:val="21"/>
              </w:rPr>
              <w:t>量化要求</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BE56AB8" w14:textId="77777777" w:rsidR="00EA4BEA" w:rsidRPr="000251D8" w:rsidRDefault="00000000" w:rsidP="00496907">
            <w:pPr>
              <w:widowControl/>
              <w:spacing w:after="0" w:line="240" w:lineRule="exact"/>
              <w:ind w:leftChars="-47" w:left="-99" w:rightChars="67" w:right="141"/>
              <w:jc w:val="center"/>
              <w:rPr>
                <w:b/>
                <w:bCs/>
                <w:color w:val="0F1115"/>
                <w:kern w:val="0"/>
                <w:szCs w:val="21"/>
              </w:rPr>
            </w:pPr>
            <w:r w:rsidRPr="000251D8">
              <w:rPr>
                <w:b/>
                <w:bCs/>
                <w:color w:val="0F1115"/>
                <w:kern w:val="0"/>
                <w:szCs w:val="21"/>
              </w:rPr>
              <w:t>确立依据</w:t>
            </w:r>
          </w:p>
        </w:tc>
      </w:tr>
      <w:tr w:rsidR="00EA4BEA" w:rsidRPr="000251D8" w14:paraId="2CF8193E" w14:textId="77777777" w:rsidTr="00303D71">
        <w:tc>
          <w:tcPr>
            <w:tcW w:w="998" w:type="dxa"/>
            <w:vMerge w:val="restart"/>
            <w:tcBorders>
              <w:top w:val="single" w:sz="4" w:space="0" w:color="auto"/>
              <w:left w:val="single" w:sz="4" w:space="0" w:color="auto"/>
              <w:right w:val="single" w:sz="4" w:space="0" w:color="auto"/>
            </w:tcBorders>
            <w:shd w:val="clear" w:color="auto" w:fill="FFFFFF"/>
            <w:tcMar>
              <w:top w:w="150" w:type="dxa"/>
              <w:left w:w="0" w:type="dxa"/>
              <w:bottom w:w="150" w:type="dxa"/>
              <w:right w:w="240" w:type="dxa"/>
            </w:tcMar>
            <w:vAlign w:val="center"/>
          </w:tcPr>
          <w:p w14:paraId="1762A8AD" w14:textId="41600D9A" w:rsidR="00EA4BEA" w:rsidRPr="000251D8" w:rsidRDefault="00726406" w:rsidP="007C5D6F">
            <w:pPr>
              <w:widowControl/>
              <w:spacing w:after="0" w:line="240" w:lineRule="exact"/>
              <w:ind w:rightChars="-111" w:right="-233"/>
              <w:jc w:val="center"/>
              <w:rPr>
                <w:color w:val="0F1115"/>
                <w:kern w:val="0"/>
                <w:szCs w:val="21"/>
              </w:rPr>
            </w:pPr>
            <w:r w:rsidRPr="000251D8">
              <w:rPr>
                <w:color w:val="0F1115"/>
                <w:kern w:val="0"/>
                <w:szCs w:val="21"/>
              </w:rPr>
              <w:t>设备性能</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3EEDBE81" w14:textId="77777777" w:rsidR="00EA4BEA" w:rsidRPr="000251D8" w:rsidRDefault="00000000" w:rsidP="00496907">
            <w:pPr>
              <w:widowControl/>
              <w:spacing w:after="0" w:line="240" w:lineRule="exact"/>
              <w:ind w:leftChars="-47" w:left="-99" w:rightChars="-46" w:right="-97"/>
              <w:jc w:val="center"/>
              <w:rPr>
                <w:color w:val="0F1115"/>
                <w:kern w:val="0"/>
                <w:szCs w:val="21"/>
              </w:rPr>
            </w:pPr>
            <w:proofErr w:type="gramStart"/>
            <w:r w:rsidRPr="000251D8">
              <w:rPr>
                <w:color w:val="0F1115"/>
                <w:kern w:val="0"/>
                <w:szCs w:val="21"/>
              </w:rPr>
              <w:t>相机帧率</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41B2238B" w14:textId="072D18B6" w:rsidR="00EA4BEA" w:rsidRPr="000251D8" w:rsidRDefault="00726406" w:rsidP="00496907">
            <w:pPr>
              <w:widowControl/>
              <w:spacing w:after="0" w:line="240" w:lineRule="exact"/>
              <w:ind w:leftChars="-45" w:left="-94" w:rightChars="-49" w:right="-103"/>
              <w:jc w:val="center"/>
              <w:rPr>
                <w:color w:val="0F1115"/>
                <w:kern w:val="0"/>
                <w:szCs w:val="21"/>
              </w:rPr>
            </w:pPr>
            <w:r>
              <w:rPr>
                <w:rFonts w:hint="eastAsia"/>
                <w:color w:val="0F1115"/>
                <w:kern w:val="0"/>
                <w:szCs w:val="21"/>
              </w:rPr>
              <w:t>≥</w:t>
            </w:r>
            <w:r w:rsidRPr="000251D8">
              <w:rPr>
                <w:color w:val="0F1115"/>
                <w:kern w:val="0"/>
                <w:szCs w:val="21"/>
              </w:rPr>
              <w:t>20Hz</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6A0A6CAD"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满足交通参与者动态捕捉需求，参考智能交通摄像机行业标准及自动驾驶数据采集实践</w:t>
            </w:r>
          </w:p>
        </w:tc>
      </w:tr>
      <w:tr w:rsidR="00EA4BEA" w:rsidRPr="000251D8" w14:paraId="44CC5CC8" w14:textId="77777777" w:rsidTr="00303D71">
        <w:tc>
          <w:tcPr>
            <w:tcW w:w="998" w:type="dxa"/>
            <w:vMerge/>
            <w:tcBorders>
              <w:left w:val="single" w:sz="4" w:space="0" w:color="auto"/>
              <w:right w:val="single" w:sz="4" w:space="0" w:color="auto"/>
            </w:tcBorders>
            <w:shd w:val="clear" w:color="auto" w:fill="FFFFFF"/>
            <w:tcMar>
              <w:top w:w="150" w:type="dxa"/>
              <w:left w:w="0" w:type="dxa"/>
              <w:bottom w:w="150" w:type="dxa"/>
              <w:right w:w="240" w:type="dxa"/>
            </w:tcMar>
            <w:vAlign w:val="center"/>
          </w:tcPr>
          <w:p w14:paraId="44ED24AF" w14:textId="77777777" w:rsidR="00EA4BEA" w:rsidRPr="000251D8" w:rsidRDefault="00EA4BEA" w:rsidP="007C5D6F">
            <w:pPr>
              <w:widowControl/>
              <w:spacing w:after="0" w:line="240" w:lineRule="exact"/>
              <w:ind w:rightChars="-111" w:right="-233"/>
              <w:jc w:val="center"/>
              <w:rPr>
                <w:color w:val="0F1115"/>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8A51A26"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相机分辨率</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0E91612" w14:textId="3E3774F3" w:rsidR="00EA4BEA" w:rsidRPr="000251D8" w:rsidRDefault="00726406" w:rsidP="00496907">
            <w:pPr>
              <w:widowControl/>
              <w:spacing w:after="0" w:line="240" w:lineRule="exact"/>
              <w:ind w:leftChars="-45" w:left="-94" w:rightChars="-49" w:right="-103"/>
              <w:jc w:val="center"/>
              <w:rPr>
                <w:color w:val="0F1115"/>
                <w:kern w:val="0"/>
                <w:szCs w:val="21"/>
              </w:rPr>
            </w:pPr>
            <w:r>
              <w:rPr>
                <w:rFonts w:hint="eastAsia"/>
                <w:color w:val="0F1115"/>
                <w:kern w:val="0"/>
                <w:szCs w:val="21"/>
              </w:rPr>
              <w:t>≥</w:t>
            </w:r>
            <w:r w:rsidRPr="000251D8">
              <w:rPr>
                <w:color w:val="0F1115"/>
                <w:kern w:val="0"/>
                <w:szCs w:val="21"/>
              </w:rPr>
              <w:t>1920×1080</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19008A75"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保证图像细节清晰度，支持准确的目标检测与分类</w:t>
            </w:r>
          </w:p>
        </w:tc>
      </w:tr>
      <w:tr w:rsidR="00EA4BEA" w:rsidRPr="000251D8" w14:paraId="270F85C4" w14:textId="77777777" w:rsidTr="00303D71">
        <w:tc>
          <w:tcPr>
            <w:tcW w:w="998" w:type="dxa"/>
            <w:vMerge/>
            <w:tcBorders>
              <w:left w:val="single" w:sz="4" w:space="0" w:color="auto"/>
              <w:right w:val="single" w:sz="4" w:space="0" w:color="auto"/>
            </w:tcBorders>
            <w:shd w:val="clear" w:color="auto" w:fill="FFFFFF"/>
            <w:tcMar>
              <w:top w:w="150" w:type="dxa"/>
              <w:left w:w="0" w:type="dxa"/>
              <w:bottom w:w="150" w:type="dxa"/>
              <w:right w:w="240" w:type="dxa"/>
            </w:tcMar>
            <w:vAlign w:val="center"/>
          </w:tcPr>
          <w:p w14:paraId="6F1039EC" w14:textId="77777777" w:rsidR="00EA4BEA" w:rsidRPr="000251D8" w:rsidRDefault="00EA4BEA" w:rsidP="007C5D6F">
            <w:pPr>
              <w:widowControl/>
              <w:spacing w:after="0" w:line="240" w:lineRule="exact"/>
              <w:ind w:rightChars="-111" w:right="-233"/>
              <w:jc w:val="center"/>
              <w:rPr>
                <w:color w:val="0F1115"/>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C8B07B2"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激光雷达线束</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CB32655" w14:textId="21C17E22" w:rsidR="00EA4BEA" w:rsidRPr="000251D8" w:rsidRDefault="00726406" w:rsidP="00496907">
            <w:pPr>
              <w:widowControl/>
              <w:spacing w:after="0" w:line="240" w:lineRule="exact"/>
              <w:ind w:leftChars="-45" w:left="-94" w:rightChars="-49" w:right="-103"/>
              <w:jc w:val="center"/>
              <w:rPr>
                <w:color w:val="0F1115"/>
                <w:kern w:val="0"/>
                <w:szCs w:val="21"/>
              </w:rPr>
            </w:pPr>
            <w:r>
              <w:rPr>
                <w:rFonts w:hint="eastAsia"/>
                <w:color w:val="0F1115"/>
                <w:kern w:val="0"/>
                <w:szCs w:val="21"/>
              </w:rPr>
              <w:t>≥</w:t>
            </w:r>
            <w:r w:rsidRPr="000251D8">
              <w:rPr>
                <w:color w:val="0F1115"/>
                <w:kern w:val="0"/>
                <w:szCs w:val="21"/>
              </w:rPr>
              <w:t>64</w:t>
            </w:r>
            <w:r w:rsidRPr="000251D8">
              <w:rPr>
                <w:color w:val="0F1115"/>
                <w:kern w:val="0"/>
                <w:szCs w:val="21"/>
              </w:rPr>
              <w:t>线</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5FD26F95"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兼顾点云密度与成本，满足路口大范围高精度感知需求</w:t>
            </w:r>
          </w:p>
        </w:tc>
      </w:tr>
      <w:tr w:rsidR="00EA4BEA" w:rsidRPr="000251D8" w14:paraId="238D34B0" w14:textId="77777777" w:rsidTr="00303D71">
        <w:tc>
          <w:tcPr>
            <w:tcW w:w="998" w:type="dxa"/>
            <w:vMerge/>
            <w:tcBorders>
              <w:left w:val="single" w:sz="4" w:space="0" w:color="auto"/>
              <w:right w:val="single" w:sz="4" w:space="0" w:color="auto"/>
            </w:tcBorders>
            <w:shd w:val="clear" w:color="auto" w:fill="FFFFFF"/>
            <w:tcMar>
              <w:top w:w="150" w:type="dxa"/>
              <w:left w:w="0" w:type="dxa"/>
              <w:bottom w:w="150" w:type="dxa"/>
              <w:right w:w="240" w:type="dxa"/>
            </w:tcMar>
            <w:vAlign w:val="center"/>
          </w:tcPr>
          <w:p w14:paraId="198B737E" w14:textId="77777777" w:rsidR="00EA4BEA" w:rsidRPr="000251D8" w:rsidRDefault="00EA4BEA" w:rsidP="007C5D6F">
            <w:pPr>
              <w:widowControl/>
              <w:spacing w:after="0" w:line="240" w:lineRule="exact"/>
              <w:ind w:rightChars="-111" w:right="-233"/>
              <w:jc w:val="center"/>
              <w:rPr>
                <w:color w:val="0F1115"/>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15DA6099"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激光雷达测距精度</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75B88D6B" w14:textId="6A64AF79" w:rsidR="00EA4BEA" w:rsidRPr="000251D8" w:rsidRDefault="00726406" w:rsidP="00496907">
            <w:pPr>
              <w:widowControl/>
              <w:spacing w:after="0" w:line="240" w:lineRule="exact"/>
              <w:ind w:leftChars="-45" w:left="-94" w:rightChars="-49" w:right="-103"/>
              <w:jc w:val="center"/>
              <w:rPr>
                <w:color w:val="0F1115"/>
                <w:kern w:val="0"/>
                <w:szCs w:val="21"/>
              </w:rPr>
            </w:pPr>
            <w:r>
              <w:rPr>
                <w:rFonts w:hint="eastAsia"/>
                <w:color w:val="0F1115"/>
                <w:kern w:val="0"/>
                <w:szCs w:val="21"/>
              </w:rPr>
              <w:t>≤</w:t>
            </w:r>
            <w:r w:rsidRPr="000251D8">
              <w:rPr>
                <w:color w:val="0F1115"/>
                <w:kern w:val="0"/>
                <w:szCs w:val="21"/>
              </w:rPr>
              <w:t>3cm</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441638C8"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确保位置精度满足轨迹重建要求（</w:t>
            </w:r>
            <w:r w:rsidRPr="000251D8">
              <w:rPr>
                <w:color w:val="0F1115"/>
                <w:kern w:val="0"/>
                <w:szCs w:val="21"/>
              </w:rPr>
              <w:t>&lt;0.5m</w:t>
            </w:r>
            <w:r w:rsidRPr="000251D8">
              <w:rPr>
                <w:color w:val="0F1115"/>
                <w:kern w:val="0"/>
                <w:szCs w:val="21"/>
              </w:rPr>
              <w:t>误差）</w:t>
            </w:r>
          </w:p>
        </w:tc>
      </w:tr>
      <w:tr w:rsidR="00EA4BEA" w:rsidRPr="000251D8" w14:paraId="782D85BE" w14:textId="77777777" w:rsidTr="00303D71">
        <w:tc>
          <w:tcPr>
            <w:tcW w:w="998" w:type="dxa"/>
            <w:vMerge/>
            <w:tcBorders>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7B2B0A38" w14:textId="77777777" w:rsidR="00EA4BEA" w:rsidRPr="000251D8" w:rsidRDefault="00EA4BEA" w:rsidP="007C5D6F">
            <w:pPr>
              <w:widowControl/>
              <w:spacing w:after="0" w:line="240" w:lineRule="exact"/>
              <w:ind w:rightChars="-111" w:right="-233"/>
              <w:jc w:val="center"/>
              <w:rPr>
                <w:color w:val="0F1115"/>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3D33EEB8"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毫米波雷达测速误差</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0C59E3BC" w14:textId="4C4680E5" w:rsidR="00EA4BEA" w:rsidRPr="000251D8" w:rsidRDefault="00726406" w:rsidP="00496907">
            <w:pPr>
              <w:widowControl/>
              <w:spacing w:after="0" w:line="240" w:lineRule="exact"/>
              <w:ind w:leftChars="-45" w:left="-94" w:rightChars="-49" w:right="-103"/>
              <w:jc w:val="center"/>
              <w:rPr>
                <w:color w:val="0F1115"/>
                <w:kern w:val="0"/>
                <w:szCs w:val="21"/>
              </w:rPr>
            </w:pPr>
            <w:r>
              <w:rPr>
                <w:rFonts w:hint="eastAsia"/>
                <w:color w:val="0F1115"/>
                <w:kern w:val="0"/>
                <w:szCs w:val="21"/>
              </w:rPr>
              <w:t>≤</w:t>
            </w:r>
            <w:r w:rsidRPr="000251D8">
              <w:rPr>
                <w:color w:val="0F1115"/>
                <w:kern w:val="0"/>
                <w:szCs w:val="21"/>
              </w:rPr>
              <w:t>0.1m/s</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6F82636F" w14:textId="77777777" w:rsidR="00EA4BEA" w:rsidRPr="000251D8" w:rsidRDefault="00000000" w:rsidP="00496907">
            <w:pPr>
              <w:widowControl/>
              <w:spacing w:after="0" w:line="240" w:lineRule="exact"/>
              <w:ind w:leftChars="-47" w:left="-99" w:rightChars="67" w:right="141" w:firstLineChars="112" w:firstLine="235"/>
              <w:jc w:val="center"/>
              <w:rPr>
                <w:color w:val="0F1115"/>
                <w:kern w:val="0"/>
                <w:szCs w:val="21"/>
              </w:rPr>
            </w:pPr>
            <w:r w:rsidRPr="000251D8">
              <w:rPr>
                <w:color w:val="0F1115"/>
                <w:kern w:val="0"/>
                <w:szCs w:val="21"/>
              </w:rPr>
              <w:t>为速度估计提供可靠输入，支撑</w:t>
            </w:r>
            <w:r w:rsidRPr="000251D8">
              <w:rPr>
                <w:color w:val="0F1115"/>
                <w:kern w:val="0"/>
                <w:szCs w:val="21"/>
              </w:rPr>
              <w:t>TTC</w:t>
            </w:r>
            <w:r w:rsidRPr="000251D8">
              <w:rPr>
                <w:color w:val="0F1115"/>
                <w:kern w:val="0"/>
                <w:szCs w:val="21"/>
              </w:rPr>
              <w:t>等风险指标计算</w:t>
            </w:r>
          </w:p>
        </w:tc>
      </w:tr>
      <w:tr w:rsidR="00EA4BEA" w:rsidRPr="000251D8" w14:paraId="1D8C6342" w14:textId="77777777" w:rsidTr="00303D71">
        <w:tc>
          <w:tcPr>
            <w:tcW w:w="998"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0570C3F0" w14:textId="1CF6AD15" w:rsidR="00EA4BEA" w:rsidRPr="000251D8" w:rsidRDefault="00726406" w:rsidP="007C5D6F">
            <w:pPr>
              <w:widowControl/>
              <w:spacing w:after="0" w:line="240" w:lineRule="exact"/>
              <w:ind w:rightChars="-111" w:right="-233"/>
              <w:jc w:val="center"/>
              <w:rPr>
                <w:color w:val="0F1115"/>
                <w:kern w:val="0"/>
                <w:szCs w:val="21"/>
              </w:rPr>
            </w:pPr>
            <w:r w:rsidRPr="000251D8">
              <w:rPr>
                <w:color w:val="0F1115"/>
                <w:kern w:val="0"/>
                <w:szCs w:val="21"/>
              </w:rPr>
              <w:t>时间同步</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2196FAE"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多传感器时间偏差</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34DE4778" w14:textId="3E8287D1" w:rsidR="00EA4BEA" w:rsidRPr="000251D8" w:rsidRDefault="00726406" w:rsidP="00496907">
            <w:pPr>
              <w:widowControl/>
              <w:spacing w:after="0" w:line="240" w:lineRule="exact"/>
              <w:ind w:leftChars="-45" w:left="-94" w:rightChars="-49" w:right="-103"/>
              <w:jc w:val="center"/>
              <w:rPr>
                <w:color w:val="0F1115"/>
                <w:kern w:val="0"/>
                <w:szCs w:val="21"/>
              </w:rPr>
            </w:pPr>
            <w:r>
              <w:rPr>
                <w:rFonts w:hint="eastAsia"/>
                <w:color w:val="0F1115"/>
                <w:kern w:val="0"/>
                <w:szCs w:val="21"/>
              </w:rPr>
              <w:t>≤</w:t>
            </w:r>
            <w:r w:rsidRPr="000251D8">
              <w:rPr>
                <w:color w:val="0F1115"/>
                <w:kern w:val="0"/>
                <w:szCs w:val="21"/>
              </w:rPr>
              <w:t>±5ms</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4E689797"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确保数据融合的时空一致性，参考</w:t>
            </w:r>
            <w:r w:rsidRPr="000251D8">
              <w:rPr>
                <w:color w:val="0F1115"/>
                <w:kern w:val="0"/>
                <w:szCs w:val="21"/>
              </w:rPr>
              <w:t>ISO 21448</w:t>
            </w:r>
            <w:r w:rsidRPr="000251D8">
              <w:rPr>
                <w:color w:val="0F1115"/>
                <w:kern w:val="0"/>
                <w:szCs w:val="21"/>
              </w:rPr>
              <w:t>对时间同步的要求</w:t>
            </w:r>
          </w:p>
        </w:tc>
      </w:tr>
      <w:tr w:rsidR="00EA4BEA" w:rsidRPr="000251D8" w14:paraId="687F50DB" w14:textId="77777777" w:rsidTr="00303D71">
        <w:tc>
          <w:tcPr>
            <w:tcW w:w="998" w:type="dxa"/>
            <w:vMerge w:val="restart"/>
            <w:tcBorders>
              <w:top w:val="single" w:sz="4" w:space="0" w:color="auto"/>
              <w:left w:val="single" w:sz="4" w:space="0" w:color="auto"/>
              <w:right w:val="single" w:sz="4" w:space="0" w:color="auto"/>
            </w:tcBorders>
            <w:shd w:val="clear" w:color="auto" w:fill="FFFFFF"/>
            <w:tcMar>
              <w:top w:w="150" w:type="dxa"/>
              <w:left w:w="0" w:type="dxa"/>
              <w:bottom w:w="150" w:type="dxa"/>
              <w:right w:w="240" w:type="dxa"/>
            </w:tcMar>
            <w:vAlign w:val="center"/>
          </w:tcPr>
          <w:p w14:paraId="2DC8A7EE" w14:textId="3E5AB3D4" w:rsidR="00EA4BEA" w:rsidRPr="000251D8" w:rsidRDefault="00726406" w:rsidP="007C5D6F">
            <w:pPr>
              <w:widowControl/>
              <w:spacing w:after="0" w:line="240" w:lineRule="exact"/>
              <w:ind w:rightChars="-111" w:right="-233"/>
              <w:jc w:val="center"/>
              <w:rPr>
                <w:color w:val="0F1115"/>
                <w:kern w:val="0"/>
                <w:szCs w:val="21"/>
              </w:rPr>
            </w:pPr>
            <w:r w:rsidRPr="000251D8">
              <w:rPr>
                <w:color w:val="0F1115"/>
                <w:kern w:val="0"/>
                <w:szCs w:val="21"/>
              </w:rPr>
              <w:t>识别跟踪</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05DF1DD8"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检测框正确率</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B88ACC7" w14:textId="75381B56" w:rsidR="00EA4BEA" w:rsidRPr="000251D8" w:rsidRDefault="00726406" w:rsidP="00496907">
            <w:pPr>
              <w:widowControl/>
              <w:spacing w:after="0" w:line="240" w:lineRule="exact"/>
              <w:ind w:leftChars="-45" w:left="-94" w:rightChars="-49" w:right="-103"/>
              <w:jc w:val="center"/>
              <w:rPr>
                <w:color w:val="0F1115"/>
                <w:kern w:val="0"/>
                <w:szCs w:val="21"/>
              </w:rPr>
            </w:pPr>
            <w:r>
              <w:rPr>
                <w:rFonts w:hint="eastAsia"/>
                <w:color w:val="0F1115"/>
                <w:kern w:val="0"/>
                <w:szCs w:val="21"/>
              </w:rPr>
              <w:t>≥</w:t>
            </w:r>
            <w:r w:rsidRPr="000251D8">
              <w:rPr>
                <w:color w:val="0F1115"/>
                <w:kern w:val="0"/>
                <w:szCs w:val="21"/>
              </w:rPr>
              <w:t>95%</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255928CF"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基于主流目标检测算法在公开数据集上的性能，结合路口场景实际测试确定</w:t>
            </w:r>
          </w:p>
        </w:tc>
      </w:tr>
      <w:tr w:rsidR="00EA4BEA" w:rsidRPr="000251D8" w14:paraId="75CED5EC" w14:textId="77777777" w:rsidTr="00303D71">
        <w:tc>
          <w:tcPr>
            <w:tcW w:w="998" w:type="dxa"/>
            <w:vMerge/>
            <w:tcBorders>
              <w:left w:val="single" w:sz="4" w:space="0" w:color="auto"/>
              <w:right w:val="single" w:sz="4" w:space="0" w:color="auto"/>
            </w:tcBorders>
            <w:shd w:val="clear" w:color="auto" w:fill="FFFFFF"/>
            <w:tcMar>
              <w:top w:w="150" w:type="dxa"/>
              <w:left w:w="0" w:type="dxa"/>
              <w:bottom w:w="150" w:type="dxa"/>
              <w:right w:w="240" w:type="dxa"/>
            </w:tcMar>
            <w:vAlign w:val="center"/>
          </w:tcPr>
          <w:p w14:paraId="774DE295" w14:textId="77777777" w:rsidR="00EA4BEA" w:rsidRPr="000251D8" w:rsidRDefault="00EA4BEA" w:rsidP="007C5D6F">
            <w:pPr>
              <w:widowControl/>
              <w:spacing w:after="0" w:line="240" w:lineRule="exact"/>
              <w:ind w:rightChars="-111" w:right="-233"/>
              <w:jc w:val="center"/>
              <w:rPr>
                <w:color w:val="0F1115"/>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01FA6618"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类别分类正确率</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7E2B52D9" w14:textId="622B7414" w:rsidR="00EA4BEA" w:rsidRPr="000251D8" w:rsidRDefault="00726406" w:rsidP="00496907">
            <w:pPr>
              <w:widowControl/>
              <w:spacing w:after="0" w:line="240" w:lineRule="exact"/>
              <w:ind w:leftChars="-45" w:left="-94" w:rightChars="-49" w:right="-103"/>
              <w:jc w:val="center"/>
              <w:rPr>
                <w:color w:val="0F1115"/>
                <w:kern w:val="0"/>
                <w:szCs w:val="21"/>
              </w:rPr>
            </w:pPr>
            <w:r>
              <w:rPr>
                <w:rFonts w:hint="eastAsia"/>
                <w:color w:val="0F1115"/>
                <w:kern w:val="0"/>
                <w:szCs w:val="21"/>
              </w:rPr>
              <w:t>≥</w:t>
            </w:r>
            <w:r w:rsidRPr="000251D8">
              <w:rPr>
                <w:color w:val="0F1115"/>
                <w:kern w:val="0"/>
                <w:szCs w:val="21"/>
              </w:rPr>
              <w:t>95%</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5F164E83"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同上，保证对轿车、行人、两轮车等分类准确</w:t>
            </w:r>
          </w:p>
        </w:tc>
      </w:tr>
      <w:tr w:rsidR="00EA4BEA" w:rsidRPr="000251D8" w14:paraId="14F4EEA3" w14:textId="77777777" w:rsidTr="00303D71">
        <w:tc>
          <w:tcPr>
            <w:tcW w:w="998" w:type="dxa"/>
            <w:vMerge/>
            <w:tcBorders>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1AF1B2E0" w14:textId="77777777" w:rsidR="00EA4BEA" w:rsidRPr="000251D8" w:rsidRDefault="00EA4BEA" w:rsidP="007C5D6F">
            <w:pPr>
              <w:widowControl/>
              <w:spacing w:after="0" w:line="240" w:lineRule="exact"/>
              <w:ind w:rightChars="-111" w:right="-233"/>
              <w:jc w:val="center"/>
              <w:rPr>
                <w:color w:val="0F1115"/>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456803D5"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目标跟踪正确率</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4267CEA8" w14:textId="7FCA9AF8" w:rsidR="00EA4BEA" w:rsidRPr="000251D8" w:rsidRDefault="00726406" w:rsidP="00496907">
            <w:pPr>
              <w:widowControl/>
              <w:spacing w:after="0" w:line="240" w:lineRule="exact"/>
              <w:ind w:leftChars="-45" w:left="-94" w:rightChars="-49" w:right="-103"/>
              <w:jc w:val="center"/>
              <w:rPr>
                <w:color w:val="0F1115"/>
                <w:kern w:val="0"/>
                <w:szCs w:val="21"/>
              </w:rPr>
            </w:pPr>
            <w:r>
              <w:rPr>
                <w:rFonts w:hint="eastAsia"/>
                <w:color w:val="0F1115"/>
                <w:kern w:val="0"/>
                <w:szCs w:val="21"/>
              </w:rPr>
              <w:t>≥</w:t>
            </w:r>
            <w:r w:rsidRPr="000251D8">
              <w:rPr>
                <w:color w:val="0F1115"/>
                <w:kern w:val="0"/>
                <w:szCs w:val="21"/>
              </w:rPr>
              <w:t>95%</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236FD96D"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确保</w:t>
            </w:r>
            <w:proofErr w:type="gramStart"/>
            <w:r w:rsidRPr="000251D8">
              <w:rPr>
                <w:color w:val="0F1115"/>
                <w:kern w:val="0"/>
                <w:szCs w:val="21"/>
              </w:rPr>
              <w:t>连续帧中目标</w:t>
            </w:r>
            <w:proofErr w:type="gramEnd"/>
            <w:r w:rsidRPr="000251D8">
              <w:rPr>
                <w:color w:val="0F1115"/>
                <w:kern w:val="0"/>
                <w:szCs w:val="21"/>
              </w:rPr>
              <w:t>ID</w:t>
            </w:r>
            <w:r w:rsidRPr="000251D8">
              <w:rPr>
                <w:color w:val="0F1115"/>
                <w:kern w:val="0"/>
                <w:szCs w:val="21"/>
              </w:rPr>
              <w:t>稳定，避免轨迹碎片化</w:t>
            </w:r>
          </w:p>
        </w:tc>
      </w:tr>
      <w:tr w:rsidR="00EA4BEA" w:rsidRPr="000251D8" w14:paraId="5B5542EB" w14:textId="77777777" w:rsidTr="00303D71">
        <w:tc>
          <w:tcPr>
            <w:tcW w:w="998" w:type="dxa"/>
            <w:vMerge w:val="restart"/>
            <w:tcBorders>
              <w:top w:val="single" w:sz="4" w:space="0" w:color="auto"/>
              <w:left w:val="single" w:sz="4" w:space="0" w:color="auto"/>
              <w:right w:val="single" w:sz="4" w:space="0" w:color="auto"/>
            </w:tcBorders>
            <w:shd w:val="clear" w:color="auto" w:fill="FFFFFF"/>
            <w:tcMar>
              <w:top w:w="150" w:type="dxa"/>
              <w:left w:w="0" w:type="dxa"/>
              <w:bottom w:w="150" w:type="dxa"/>
              <w:right w:w="240" w:type="dxa"/>
            </w:tcMar>
            <w:vAlign w:val="center"/>
          </w:tcPr>
          <w:p w14:paraId="137393FF" w14:textId="38B1A482" w:rsidR="00EA4BEA" w:rsidRPr="000251D8" w:rsidRDefault="00726406" w:rsidP="007C5D6F">
            <w:pPr>
              <w:widowControl/>
              <w:spacing w:after="0" w:line="240" w:lineRule="exact"/>
              <w:ind w:rightChars="-111" w:right="-233"/>
              <w:jc w:val="center"/>
              <w:rPr>
                <w:color w:val="0F1115"/>
                <w:kern w:val="0"/>
                <w:szCs w:val="21"/>
              </w:rPr>
            </w:pPr>
            <w:r w:rsidRPr="000251D8">
              <w:rPr>
                <w:color w:val="0F1115"/>
                <w:kern w:val="0"/>
                <w:szCs w:val="21"/>
              </w:rPr>
              <w:t>轨迹拼接</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4015AA1"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目标匹配正确率</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2FEA6C8" w14:textId="3B082753" w:rsidR="00EA4BEA" w:rsidRPr="000251D8" w:rsidRDefault="00726406" w:rsidP="00496907">
            <w:pPr>
              <w:widowControl/>
              <w:spacing w:after="0" w:line="240" w:lineRule="exact"/>
              <w:ind w:leftChars="-45" w:left="-92" w:rightChars="-49" w:right="-103" w:hanging="2"/>
              <w:jc w:val="center"/>
              <w:rPr>
                <w:color w:val="0F1115"/>
                <w:kern w:val="0"/>
                <w:szCs w:val="21"/>
              </w:rPr>
            </w:pPr>
            <w:r>
              <w:rPr>
                <w:rFonts w:hint="eastAsia"/>
                <w:color w:val="0F1115"/>
                <w:kern w:val="0"/>
                <w:szCs w:val="21"/>
              </w:rPr>
              <w:t>≥</w:t>
            </w:r>
            <w:r w:rsidRPr="000251D8">
              <w:rPr>
                <w:color w:val="0F1115"/>
                <w:kern w:val="0"/>
                <w:szCs w:val="21"/>
              </w:rPr>
              <w:t>95%</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0E512DC3"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通过多视角关联算法验证，保证同一目标在不同相机下的正确匹配</w:t>
            </w:r>
          </w:p>
        </w:tc>
      </w:tr>
      <w:tr w:rsidR="00EA4BEA" w:rsidRPr="000251D8" w14:paraId="19C0A9E1" w14:textId="77777777" w:rsidTr="00303D71">
        <w:tc>
          <w:tcPr>
            <w:tcW w:w="998" w:type="dxa"/>
            <w:vMerge/>
            <w:tcBorders>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70F50A3C" w14:textId="77777777" w:rsidR="00EA4BEA" w:rsidRPr="000251D8" w:rsidRDefault="00EA4BEA" w:rsidP="007C5D6F">
            <w:pPr>
              <w:widowControl/>
              <w:spacing w:after="0" w:line="240" w:lineRule="exact"/>
              <w:ind w:rightChars="-111" w:right="-233"/>
              <w:jc w:val="center"/>
              <w:rPr>
                <w:color w:val="0F1115"/>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039689F9"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位置轨迹误差</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4137D7C5" w14:textId="77777777" w:rsidR="00EA4BEA" w:rsidRPr="000251D8" w:rsidRDefault="00000000" w:rsidP="00496907">
            <w:pPr>
              <w:widowControl/>
              <w:spacing w:after="0" w:line="240" w:lineRule="exact"/>
              <w:ind w:leftChars="-45" w:left="-94" w:rightChars="-49" w:right="-103"/>
              <w:jc w:val="center"/>
              <w:rPr>
                <w:color w:val="0F1115"/>
                <w:kern w:val="0"/>
                <w:szCs w:val="21"/>
              </w:rPr>
            </w:pPr>
            <w:r w:rsidRPr="000251D8">
              <w:rPr>
                <w:color w:val="0F1115"/>
                <w:kern w:val="0"/>
                <w:szCs w:val="21"/>
              </w:rPr>
              <w:t>&lt;0.5m</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165D70E4"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满足自动驾驶仿真测试对位置精度的基本要求（亚米级）</w:t>
            </w:r>
          </w:p>
        </w:tc>
      </w:tr>
      <w:tr w:rsidR="00EA4BEA" w:rsidRPr="000251D8" w14:paraId="372528DD" w14:textId="77777777" w:rsidTr="00303D71">
        <w:tc>
          <w:tcPr>
            <w:tcW w:w="998" w:type="dxa"/>
            <w:vMerge w:val="restart"/>
            <w:tcBorders>
              <w:top w:val="single" w:sz="4" w:space="0" w:color="auto"/>
              <w:left w:val="single" w:sz="4" w:space="0" w:color="auto"/>
              <w:right w:val="single" w:sz="4" w:space="0" w:color="auto"/>
            </w:tcBorders>
            <w:shd w:val="clear" w:color="auto" w:fill="FFFFFF"/>
            <w:tcMar>
              <w:top w:w="150" w:type="dxa"/>
              <w:left w:w="0" w:type="dxa"/>
              <w:bottom w:w="150" w:type="dxa"/>
              <w:right w:w="240" w:type="dxa"/>
            </w:tcMar>
            <w:vAlign w:val="center"/>
          </w:tcPr>
          <w:p w14:paraId="0F41E86B" w14:textId="1200D690" w:rsidR="00EA4BEA" w:rsidRPr="000251D8" w:rsidRDefault="00726406" w:rsidP="007C5D6F">
            <w:pPr>
              <w:widowControl/>
              <w:spacing w:after="0" w:line="240" w:lineRule="exact"/>
              <w:ind w:rightChars="-111" w:right="-233"/>
              <w:jc w:val="center"/>
              <w:rPr>
                <w:color w:val="0F1115"/>
                <w:kern w:val="0"/>
                <w:szCs w:val="21"/>
              </w:rPr>
            </w:pPr>
            <w:r w:rsidRPr="000251D8">
              <w:rPr>
                <w:color w:val="0F1115"/>
                <w:kern w:val="0"/>
                <w:szCs w:val="21"/>
              </w:rPr>
              <w:t>场景合成质量</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6E7E15E1"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合成轨迹与真实轨迹平均误差</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761A3DBD" w14:textId="77777777" w:rsidR="00EA4BEA" w:rsidRPr="000251D8" w:rsidRDefault="00000000" w:rsidP="00496907">
            <w:pPr>
              <w:widowControl/>
              <w:spacing w:after="0" w:line="240" w:lineRule="exact"/>
              <w:ind w:leftChars="-45" w:left="-94" w:rightChars="-49" w:right="-103"/>
              <w:jc w:val="center"/>
              <w:rPr>
                <w:color w:val="0F1115"/>
                <w:kern w:val="0"/>
                <w:szCs w:val="21"/>
              </w:rPr>
            </w:pPr>
            <w:r w:rsidRPr="000251D8">
              <w:rPr>
                <w:color w:val="0F1115"/>
                <w:kern w:val="0"/>
                <w:szCs w:val="21"/>
              </w:rPr>
              <w:t>&lt;5m</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67BF762A"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在保证场景多样性的同时，确保合成轨迹与真实交通流特性的相似性</w:t>
            </w:r>
          </w:p>
        </w:tc>
      </w:tr>
      <w:tr w:rsidR="00EA4BEA" w:rsidRPr="000251D8" w14:paraId="1637E800" w14:textId="77777777" w:rsidTr="00303D71">
        <w:tc>
          <w:tcPr>
            <w:tcW w:w="998" w:type="dxa"/>
            <w:vMerge/>
            <w:tcBorders>
              <w:left w:val="single" w:sz="4" w:space="0" w:color="auto"/>
              <w:right w:val="single" w:sz="4" w:space="0" w:color="auto"/>
            </w:tcBorders>
            <w:shd w:val="clear" w:color="auto" w:fill="FFFFFF"/>
            <w:tcMar>
              <w:top w:w="150" w:type="dxa"/>
              <w:left w:w="0" w:type="dxa"/>
              <w:bottom w:w="150" w:type="dxa"/>
              <w:right w:w="240" w:type="dxa"/>
            </w:tcMar>
            <w:vAlign w:val="center"/>
          </w:tcPr>
          <w:p w14:paraId="279D6693" w14:textId="77777777" w:rsidR="00EA4BEA" w:rsidRPr="000251D8" w:rsidRDefault="00EA4BEA" w:rsidP="007C5D6F">
            <w:pPr>
              <w:widowControl/>
              <w:spacing w:after="0" w:line="240" w:lineRule="exact"/>
              <w:ind w:rightChars="-111" w:right="-233"/>
              <w:jc w:val="center"/>
              <w:rPr>
                <w:color w:val="0F1115"/>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C74E965"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碰撞率</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0C2AB949" w14:textId="77777777" w:rsidR="00EA4BEA" w:rsidRPr="000251D8" w:rsidRDefault="00000000" w:rsidP="00496907">
            <w:pPr>
              <w:widowControl/>
              <w:spacing w:after="0" w:line="240" w:lineRule="exact"/>
              <w:ind w:leftChars="-45" w:left="-94" w:rightChars="-49" w:right="-103"/>
              <w:jc w:val="center"/>
              <w:rPr>
                <w:color w:val="0F1115"/>
                <w:kern w:val="0"/>
                <w:szCs w:val="21"/>
              </w:rPr>
            </w:pPr>
            <w:r w:rsidRPr="000251D8">
              <w:rPr>
                <w:color w:val="0F1115"/>
                <w:kern w:val="0"/>
                <w:szCs w:val="21"/>
              </w:rPr>
              <w:t>&lt;5%</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5E12E715"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避免合成数据中出现不合理的物理冲突</w:t>
            </w:r>
          </w:p>
        </w:tc>
      </w:tr>
      <w:tr w:rsidR="00EA4BEA" w:rsidRPr="000251D8" w14:paraId="7FB1862F" w14:textId="77777777" w:rsidTr="00303D71">
        <w:tc>
          <w:tcPr>
            <w:tcW w:w="998" w:type="dxa"/>
            <w:vMerge/>
            <w:tcBorders>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79CBF388" w14:textId="77777777" w:rsidR="00EA4BEA" w:rsidRPr="000251D8" w:rsidRDefault="00EA4BEA" w:rsidP="007C5D6F">
            <w:pPr>
              <w:widowControl/>
              <w:spacing w:after="0" w:line="240" w:lineRule="exact"/>
              <w:ind w:rightChars="-111" w:right="-233"/>
              <w:jc w:val="center"/>
              <w:rPr>
                <w:color w:val="0F1115"/>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204A96B4"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速度、加速度、转向角分布相似率</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68843940" w14:textId="77777777" w:rsidR="00EA4BEA" w:rsidRPr="000251D8" w:rsidRDefault="00000000" w:rsidP="00496907">
            <w:pPr>
              <w:widowControl/>
              <w:spacing w:after="0" w:line="240" w:lineRule="exact"/>
              <w:ind w:leftChars="-45" w:left="-94" w:rightChars="-49" w:right="-103"/>
              <w:jc w:val="center"/>
              <w:rPr>
                <w:color w:val="0F1115"/>
                <w:kern w:val="0"/>
                <w:szCs w:val="21"/>
              </w:rPr>
            </w:pPr>
            <w:r w:rsidRPr="000251D8">
              <w:rPr>
                <w:color w:val="0F1115"/>
                <w:kern w:val="0"/>
                <w:szCs w:val="21"/>
              </w:rPr>
              <w:t>&gt;80%</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33953F7E"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确保合成数据在运动特征上与真实数据保持一致</w:t>
            </w:r>
          </w:p>
        </w:tc>
      </w:tr>
      <w:tr w:rsidR="00EA4BEA" w:rsidRPr="000251D8" w14:paraId="7EC3E4ED" w14:textId="77777777" w:rsidTr="00303D71">
        <w:tc>
          <w:tcPr>
            <w:tcW w:w="998" w:type="dxa"/>
            <w:vMerge w:val="restart"/>
            <w:tcBorders>
              <w:top w:val="single" w:sz="4" w:space="0" w:color="auto"/>
              <w:left w:val="single" w:sz="4" w:space="0" w:color="auto"/>
              <w:right w:val="single" w:sz="4" w:space="0" w:color="auto"/>
            </w:tcBorders>
            <w:shd w:val="clear" w:color="auto" w:fill="FFFFFF"/>
            <w:tcMar>
              <w:top w:w="150" w:type="dxa"/>
              <w:left w:w="0" w:type="dxa"/>
              <w:bottom w:w="150" w:type="dxa"/>
              <w:right w:w="240" w:type="dxa"/>
            </w:tcMar>
            <w:vAlign w:val="center"/>
          </w:tcPr>
          <w:p w14:paraId="5875A8DE" w14:textId="453402CB" w:rsidR="00EA4BEA" w:rsidRPr="000251D8" w:rsidRDefault="00726406" w:rsidP="007C5D6F">
            <w:pPr>
              <w:widowControl/>
              <w:spacing w:after="0" w:line="240" w:lineRule="exact"/>
              <w:ind w:rightChars="-111" w:right="-233"/>
              <w:jc w:val="center"/>
              <w:rPr>
                <w:color w:val="0F1115"/>
                <w:kern w:val="0"/>
                <w:szCs w:val="21"/>
              </w:rPr>
            </w:pPr>
            <w:r w:rsidRPr="000251D8">
              <w:rPr>
                <w:color w:val="0F1115"/>
                <w:kern w:val="0"/>
                <w:szCs w:val="21"/>
              </w:rPr>
              <w:t>高风险场景增强</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34DC26CA"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TTC[0s,2s]</w:t>
            </w:r>
            <w:r w:rsidRPr="000251D8">
              <w:rPr>
                <w:color w:val="0F1115"/>
                <w:kern w:val="0"/>
                <w:szCs w:val="21"/>
              </w:rPr>
              <w:t>区间占比提升</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7CC8DA90" w14:textId="77777777" w:rsidR="00EA4BEA" w:rsidRPr="000251D8" w:rsidRDefault="00000000" w:rsidP="00496907">
            <w:pPr>
              <w:widowControl/>
              <w:spacing w:after="0" w:line="240" w:lineRule="exact"/>
              <w:ind w:leftChars="-45" w:left="-94" w:rightChars="-49" w:right="-103"/>
              <w:jc w:val="center"/>
              <w:rPr>
                <w:color w:val="0F1115"/>
                <w:kern w:val="0"/>
                <w:szCs w:val="21"/>
              </w:rPr>
            </w:pPr>
            <w:r w:rsidRPr="000251D8">
              <w:rPr>
                <w:color w:val="0F1115"/>
                <w:kern w:val="0"/>
                <w:szCs w:val="21"/>
              </w:rPr>
              <w:t>合成数据比真实数据平均提高</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4075B595"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满足自动驾驶算法对边缘高风险场景的训练需求</w:t>
            </w:r>
          </w:p>
        </w:tc>
      </w:tr>
      <w:tr w:rsidR="00EA4BEA" w:rsidRPr="000251D8" w14:paraId="1B4D0AE1" w14:textId="77777777" w:rsidTr="00303D71">
        <w:tc>
          <w:tcPr>
            <w:tcW w:w="998" w:type="dxa"/>
            <w:vMerge/>
            <w:tcBorders>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3C324319" w14:textId="77777777" w:rsidR="00EA4BEA" w:rsidRPr="000251D8" w:rsidRDefault="00EA4BEA" w:rsidP="007C5D6F">
            <w:pPr>
              <w:widowControl/>
              <w:spacing w:after="0" w:line="240" w:lineRule="exact"/>
              <w:ind w:rightChars="-111" w:right="-233"/>
              <w:jc w:val="center"/>
              <w:rPr>
                <w:color w:val="0F1115"/>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6F44D83E"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2s</w:t>
            </w:r>
            <w:r w:rsidRPr="000251D8">
              <w:rPr>
                <w:color w:val="0F1115"/>
                <w:kern w:val="0"/>
                <w:szCs w:val="21"/>
              </w:rPr>
              <w:t>车头时距内制动加速度</w:t>
            </w:r>
            <w:r w:rsidRPr="000251D8">
              <w:rPr>
                <w:color w:val="0F1115"/>
                <w:kern w:val="0"/>
                <w:szCs w:val="21"/>
              </w:rPr>
              <w:t>&gt;3m/s²</w:t>
            </w:r>
            <w:r w:rsidRPr="000251D8">
              <w:rPr>
                <w:color w:val="0F1115"/>
                <w:kern w:val="0"/>
                <w:szCs w:val="21"/>
              </w:rPr>
              <w:t>发生率提升</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3F28AB46" w14:textId="77777777" w:rsidR="00EA4BEA" w:rsidRPr="000251D8" w:rsidRDefault="00000000" w:rsidP="00496907">
            <w:pPr>
              <w:widowControl/>
              <w:spacing w:after="0" w:line="240" w:lineRule="exact"/>
              <w:ind w:leftChars="-45" w:left="-94" w:rightChars="-49" w:right="-103"/>
              <w:jc w:val="center"/>
              <w:rPr>
                <w:color w:val="0F1115"/>
                <w:kern w:val="0"/>
                <w:szCs w:val="21"/>
              </w:rPr>
            </w:pPr>
            <w:r w:rsidRPr="000251D8">
              <w:rPr>
                <w:color w:val="0F1115"/>
                <w:kern w:val="0"/>
                <w:szCs w:val="21"/>
              </w:rPr>
              <w:t>合成数据比真实数据平均提高</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163F73E0"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强化对强制动等危险行为的覆盖</w:t>
            </w:r>
          </w:p>
        </w:tc>
      </w:tr>
      <w:tr w:rsidR="00EA4BEA" w:rsidRPr="000251D8" w14:paraId="735EA00A" w14:textId="77777777" w:rsidTr="00303D71">
        <w:trPr>
          <w:trHeight w:val="574"/>
        </w:trPr>
        <w:tc>
          <w:tcPr>
            <w:tcW w:w="998"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75A71D8C" w14:textId="775BED3A" w:rsidR="00EA4BEA" w:rsidRPr="000251D8" w:rsidRDefault="00726406" w:rsidP="007C5D6F">
            <w:pPr>
              <w:widowControl/>
              <w:spacing w:after="0" w:line="240" w:lineRule="exact"/>
              <w:ind w:rightChars="-111" w:right="-233"/>
              <w:jc w:val="center"/>
              <w:rPr>
                <w:color w:val="0F1115"/>
                <w:kern w:val="0"/>
                <w:szCs w:val="21"/>
              </w:rPr>
            </w:pPr>
            <w:r w:rsidRPr="000251D8">
              <w:rPr>
                <w:color w:val="0F1115"/>
                <w:kern w:val="0"/>
                <w:szCs w:val="21"/>
              </w:rPr>
              <w:t>场景</w:t>
            </w:r>
            <w:proofErr w:type="gramStart"/>
            <w:r w:rsidRPr="000251D8">
              <w:rPr>
                <w:color w:val="0F1115"/>
                <w:kern w:val="0"/>
                <w:szCs w:val="21"/>
              </w:rPr>
              <w:t>库规模</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27256C76"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实例数量</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61BEB438" w14:textId="2A6A3175" w:rsidR="00EA4BEA" w:rsidRPr="000251D8" w:rsidRDefault="00726406" w:rsidP="00496907">
            <w:pPr>
              <w:widowControl/>
              <w:spacing w:after="0" w:line="240" w:lineRule="exact"/>
              <w:ind w:leftChars="-45" w:left="-94" w:rightChars="-49" w:right="-103"/>
              <w:jc w:val="center"/>
              <w:rPr>
                <w:color w:val="0F1115"/>
                <w:kern w:val="0"/>
                <w:szCs w:val="21"/>
              </w:rPr>
            </w:pPr>
            <w:r>
              <w:rPr>
                <w:rFonts w:hint="eastAsia"/>
                <w:color w:val="0F1115"/>
                <w:kern w:val="0"/>
                <w:szCs w:val="21"/>
              </w:rPr>
              <w:t>≥</w:t>
            </w:r>
            <w:r w:rsidRPr="000251D8">
              <w:rPr>
                <w:color w:val="0F1115"/>
                <w:kern w:val="0"/>
                <w:szCs w:val="21"/>
              </w:rPr>
              <w:t>100</w:t>
            </w:r>
            <w:r w:rsidRPr="000251D8">
              <w:rPr>
                <w:color w:val="0F1115"/>
                <w:kern w:val="0"/>
                <w:szCs w:val="21"/>
              </w:rPr>
              <w:t>个</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6C14C1E0"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保证场景多样性，参考</w:t>
            </w:r>
            <w:r w:rsidRPr="000251D8">
              <w:rPr>
                <w:color w:val="0F1115"/>
                <w:kern w:val="0"/>
                <w:szCs w:val="21"/>
              </w:rPr>
              <w:t>ASAM OpenX</w:t>
            </w:r>
            <w:r w:rsidRPr="000251D8">
              <w:rPr>
                <w:color w:val="0F1115"/>
                <w:kern w:val="0"/>
                <w:szCs w:val="21"/>
              </w:rPr>
              <w:t>及常见测试场景库的最小样本量</w:t>
            </w:r>
          </w:p>
        </w:tc>
      </w:tr>
      <w:tr w:rsidR="00EA4BEA" w:rsidRPr="000251D8" w14:paraId="1D3EB7BF" w14:textId="77777777" w:rsidTr="00303D71">
        <w:trPr>
          <w:trHeight w:val="532"/>
        </w:trPr>
        <w:tc>
          <w:tcPr>
            <w:tcW w:w="998"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240" w:type="dxa"/>
            </w:tcMar>
            <w:vAlign w:val="center"/>
          </w:tcPr>
          <w:p w14:paraId="102E8E9B" w14:textId="77777777" w:rsidR="00EA4BEA" w:rsidRPr="000251D8" w:rsidRDefault="00EA4BEA" w:rsidP="007C5D6F">
            <w:pPr>
              <w:widowControl/>
              <w:spacing w:after="0" w:line="240" w:lineRule="exact"/>
              <w:ind w:rightChars="-111" w:right="-233"/>
              <w:jc w:val="center"/>
              <w:rPr>
                <w:color w:val="0F1115"/>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6521843B" w14:textId="77777777" w:rsidR="00EA4BEA" w:rsidRPr="000251D8" w:rsidRDefault="00000000" w:rsidP="00496907">
            <w:pPr>
              <w:widowControl/>
              <w:spacing w:after="0" w:line="240" w:lineRule="exact"/>
              <w:ind w:leftChars="-47" w:left="-99" w:rightChars="-46" w:right="-97"/>
              <w:jc w:val="center"/>
              <w:rPr>
                <w:color w:val="0F1115"/>
                <w:kern w:val="0"/>
                <w:szCs w:val="21"/>
              </w:rPr>
            </w:pPr>
            <w:r w:rsidRPr="000251D8">
              <w:rPr>
                <w:color w:val="0F1115"/>
                <w:kern w:val="0"/>
                <w:szCs w:val="21"/>
              </w:rPr>
              <w:t>危险等级分布</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240" w:type="dxa"/>
            </w:tcMar>
            <w:vAlign w:val="center"/>
          </w:tcPr>
          <w:p w14:paraId="51DAC6EA" w14:textId="77777777" w:rsidR="00EA4BEA" w:rsidRPr="000251D8" w:rsidRDefault="00000000" w:rsidP="00496907">
            <w:pPr>
              <w:widowControl/>
              <w:spacing w:after="0" w:line="240" w:lineRule="exact"/>
              <w:ind w:leftChars="-45" w:left="-94" w:rightChars="-49" w:right="-103"/>
              <w:jc w:val="center"/>
              <w:rPr>
                <w:color w:val="0F1115"/>
                <w:kern w:val="0"/>
                <w:szCs w:val="21"/>
              </w:rPr>
            </w:pPr>
            <w:r w:rsidRPr="000251D8">
              <w:rPr>
                <w:color w:val="0F1115"/>
                <w:kern w:val="0"/>
                <w:szCs w:val="21"/>
              </w:rPr>
              <w:t>高</w:t>
            </w:r>
            <w:r w:rsidRPr="000251D8">
              <w:rPr>
                <w:color w:val="0F1115"/>
                <w:kern w:val="0"/>
                <w:szCs w:val="21"/>
              </w:rPr>
              <w:t>:</w:t>
            </w:r>
            <w:r w:rsidRPr="000251D8">
              <w:rPr>
                <w:color w:val="0F1115"/>
                <w:kern w:val="0"/>
                <w:szCs w:val="21"/>
              </w:rPr>
              <w:t>中</w:t>
            </w:r>
            <w:r w:rsidRPr="000251D8">
              <w:rPr>
                <w:color w:val="0F1115"/>
                <w:kern w:val="0"/>
                <w:szCs w:val="21"/>
              </w:rPr>
              <w:t>:</w:t>
            </w:r>
            <w:r w:rsidRPr="000251D8">
              <w:rPr>
                <w:color w:val="0F1115"/>
                <w:kern w:val="0"/>
                <w:szCs w:val="21"/>
              </w:rPr>
              <w:t>低</w:t>
            </w:r>
            <w:r w:rsidRPr="000251D8">
              <w:rPr>
                <w:color w:val="0F1115"/>
                <w:kern w:val="0"/>
                <w:szCs w:val="21"/>
              </w:rPr>
              <w:t>=2:3:5</w:t>
            </w:r>
          </w:p>
        </w:tc>
        <w:tc>
          <w:tcPr>
            <w:tcW w:w="3544" w:type="dxa"/>
            <w:tcBorders>
              <w:top w:val="single" w:sz="4" w:space="0" w:color="auto"/>
              <w:left w:val="single" w:sz="4" w:space="0" w:color="auto"/>
              <w:bottom w:val="single" w:sz="4" w:space="0" w:color="auto"/>
              <w:right w:val="single" w:sz="4" w:space="0" w:color="auto"/>
            </w:tcBorders>
            <w:shd w:val="clear" w:color="auto" w:fill="FFFFFF"/>
            <w:tcMar>
              <w:top w:w="150" w:type="dxa"/>
              <w:left w:w="240" w:type="dxa"/>
              <w:bottom w:w="150" w:type="dxa"/>
              <w:right w:w="0" w:type="dxa"/>
            </w:tcMar>
            <w:vAlign w:val="center"/>
          </w:tcPr>
          <w:p w14:paraId="510DE609" w14:textId="77777777" w:rsidR="00EA4BEA" w:rsidRPr="000251D8" w:rsidRDefault="00000000" w:rsidP="00496907">
            <w:pPr>
              <w:widowControl/>
              <w:spacing w:after="0" w:line="240" w:lineRule="exact"/>
              <w:ind w:leftChars="-47" w:left="-99" w:rightChars="67" w:right="141"/>
              <w:jc w:val="center"/>
              <w:rPr>
                <w:color w:val="0F1115"/>
                <w:kern w:val="0"/>
                <w:szCs w:val="21"/>
              </w:rPr>
            </w:pPr>
            <w:r w:rsidRPr="000251D8">
              <w:rPr>
                <w:color w:val="0F1115"/>
                <w:kern w:val="0"/>
                <w:szCs w:val="21"/>
              </w:rPr>
              <w:t>均衡覆盖不同风险水平，避免测试偏倚，基于交通冲突统计与测试需求设定</w:t>
            </w:r>
          </w:p>
        </w:tc>
      </w:tr>
    </w:tbl>
    <w:p w14:paraId="28360206" w14:textId="77777777" w:rsidR="00FA5C58" w:rsidRPr="000251D8" w:rsidRDefault="00FA5C58">
      <w:pPr>
        <w:spacing w:after="0" w:line="360" w:lineRule="auto"/>
        <w:jc w:val="left"/>
        <w:rPr>
          <w:sz w:val="24"/>
        </w:rPr>
      </w:pPr>
    </w:p>
    <w:p w14:paraId="0A1BD103" w14:textId="5B500754"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4.2 </w:t>
      </w:r>
      <w:r w:rsidRPr="000251D8">
        <w:rPr>
          <w:rFonts w:eastAsia="仿宋"/>
          <w:b/>
          <w:bCs/>
          <w:color w:val="000000" w:themeColor="text1"/>
          <w:sz w:val="24"/>
        </w:rPr>
        <w:t>试验验证方法</w:t>
      </w:r>
    </w:p>
    <w:p w14:paraId="682E2386" w14:textId="77777777" w:rsidR="00EA4BEA" w:rsidRPr="000251D8" w:rsidRDefault="00000000" w:rsidP="000251D8">
      <w:pPr>
        <w:spacing w:after="0" w:line="360" w:lineRule="auto"/>
        <w:ind w:firstLineChars="200" w:firstLine="480"/>
        <w:rPr>
          <w:sz w:val="24"/>
        </w:rPr>
      </w:pPr>
      <w:r w:rsidRPr="000251D8">
        <w:rPr>
          <w:sz w:val="24"/>
        </w:rPr>
        <w:t>为验证上述指标的可行性，委托安徽省软件评测中心对依据本标准开发的</w:t>
      </w:r>
      <w:r w:rsidRPr="000251D8">
        <w:rPr>
          <w:sz w:val="24"/>
        </w:rPr>
        <w:t>“</w:t>
      </w:r>
      <w:r w:rsidRPr="000251D8">
        <w:rPr>
          <w:sz w:val="24"/>
        </w:rPr>
        <w:t>基于交通流模型的合成数据集生成工具</w:t>
      </w:r>
      <w:r w:rsidRPr="000251D8">
        <w:rPr>
          <w:sz w:val="24"/>
        </w:rPr>
        <w:t>”</w:t>
      </w:r>
      <w:r w:rsidRPr="000251D8">
        <w:rPr>
          <w:sz w:val="24"/>
        </w:rPr>
        <w:t>进行了全面检测。检测过程严格按照</w:t>
      </w:r>
      <w:r w:rsidRPr="000251D8">
        <w:rPr>
          <w:sz w:val="24"/>
        </w:rPr>
        <w:t>GB/T 25000.51-2016</w:t>
      </w:r>
      <w:r w:rsidRPr="000251D8">
        <w:rPr>
          <w:sz w:val="24"/>
        </w:rPr>
        <w:t>执行，主要验证方法如下：</w:t>
      </w:r>
    </w:p>
    <w:p w14:paraId="4D15B7CD" w14:textId="77777777" w:rsidR="00EA4BEA" w:rsidRPr="000251D8" w:rsidRDefault="00000000">
      <w:pPr>
        <w:spacing w:after="0" w:line="360" w:lineRule="auto"/>
        <w:jc w:val="left"/>
        <w:rPr>
          <w:sz w:val="24"/>
        </w:rPr>
      </w:pPr>
      <w:r w:rsidRPr="000251D8">
        <w:rPr>
          <w:sz w:val="24"/>
        </w:rPr>
        <w:t xml:space="preserve">4.2.1 </w:t>
      </w:r>
      <w:r w:rsidRPr="000251D8">
        <w:rPr>
          <w:sz w:val="24"/>
        </w:rPr>
        <w:t>设备参数验证</w:t>
      </w:r>
    </w:p>
    <w:p w14:paraId="5539116F" w14:textId="77777777" w:rsidR="00EA4BEA" w:rsidRPr="000251D8" w:rsidRDefault="00000000">
      <w:pPr>
        <w:spacing w:after="0" w:line="360" w:lineRule="auto"/>
        <w:ind w:firstLineChars="200" w:firstLine="480"/>
        <w:jc w:val="left"/>
        <w:rPr>
          <w:sz w:val="24"/>
        </w:rPr>
      </w:pPr>
      <w:r w:rsidRPr="000251D8">
        <w:rPr>
          <w:sz w:val="24"/>
        </w:rPr>
        <w:t>通过实验室标定及现场测试，使用标准靶标及高精度测距仪对相机、激光雷达、毫米波雷达的分辨率、帧率、探测距离、精度等指标进行测试，确保满足本标准要求。</w:t>
      </w:r>
    </w:p>
    <w:p w14:paraId="095EA0A0" w14:textId="77777777" w:rsidR="00EA4BEA" w:rsidRPr="000251D8" w:rsidRDefault="00000000">
      <w:pPr>
        <w:spacing w:after="0" w:line="360" w:lineRule="auto"/>
        <w:jc w:val="left"/>
        <w:rPr>
          <w:sz w:val="24"/>
        </w:rPr>
      </w:pPr>
      <w:r w:rsidRPr="000251D8">
        <w:rPr>
          <w:sz w:val="24"/>
        </w:rPr>
        <w:t xml:space="preserve">4.2.2 </w:t>
      </w:r>
      <w:r w:rsidRPr="000251D8">
        <w:rPr>
          <w:sz w:val="24"/>
        </w:rPr>
        <w:t>时间同步验证</w:t>
      </w:r>
    </w:p>
    <w:p w14:paraId="0E44D0AD" w14:textId="564377E6" w:rsidR="00EA4BEA" w:rsidRPr="000251D8" w:rsidRDefault="00000000">
      <w:pPr>
        <w:spacing w:after="0" w:line="360" w:lineRule="auto"/>
        <w:ind w:firstLineChars="200" w:firstLine="480"/>
        <w:jc w:val="left"/>
        <w:rPr>
          <w:sz w:val="24"/>
        </w:rPr>
      </w:pPr>
      <w:r w:rsidRPr="000251D8">
        <w:rPr>
          <w:sz w:val="24"/>
        </w:rPr>
        <w:t>采用</w:t>
      </w:r>
      <w:r w:rsidRPr="000251D8">
        <w:rPr>
          <w:sz w:val="24"/>
        </w:rPr>
        <w:t>GPS</w:t>
      </w:r>
      <w:r w:rsidRPr="000251D8">
        <w:rPr>
          <w:sz w:val="24"/>
        </w:rPr>
        <w:t>授时模块，所有传感器记录时间戳。通过分析同一事件在不同传感器数据中的时间戳差异，计算最大偏差，确保</w:t>
      </w:r>
      <w:bookmarkStart w:id="6" w:name="OLE_LINK14"/>
      <w:r w:rsidR="00726406">
        <w:rPr>
          <w:rFonts w:hint="eastAsia"/>
          <w:sz w:val="24"/>
        </w:rPr>
        <w:t>≤</w:t>
      </w:r>
      <w:bookmarkEnd w:id="6"/>
      <w:r w:rsidRPr="000251D8">
        <w:rPr>
          <w:sz w:val="24"/>
        </w:rPr>
        <w:t>±5ms</w:t>
      </w:r>
      <w:r w:rsidRPr="000251D8">
        <w:rPr>
          <w:sz w:val="24"/>
        </w:rPr>
        <w:t>。</w:t>
      </w:r>
    </w:p>
    <w:p w14:paraId="01063952" w14:textId="77777777" w:rsidR="00EA4BEA" w:rsidRPr="000251D8" w:rsidRDefault="00000000">
      <w:pPr>
        <w:spacing w:after="0" w:line="360" w:lineRule="auto"/>
        <w:jc w:val="left"/>
        <w:rPr>
          <w:sz w:val="24"/>
        </w:rPr>
      </w:pPr>
      <w:r w:rsidRPr="000251D8">
        <w:rPr>
          <w:sz w:val="24"/>
        </w:rPr>
        <w:t xml:space="preserve">4.2.3 </w:t>
      </w:r>
      <w:r w:rsidRPr="000251D8">
        <w:rPr>
          <w:sz w:val="24"/>
        </w:rPr>
        <w:t>识别跟踪精度验证</w:t>
      </w:r>
    </w:p>
    <w:p w14:paraId="66D1A24E" w14:textId="7DDE31BF" w:rsidR="00EA4BEA" w:rsidRPr="000251D8" w:rsidRDefault="00000000" w:rsidP="00FA5C58">
      <w:pPr>
        <w:spacing w:after="0" w:line="360" w:lineRule="auto"/>
        <w:ind w:firstLineChars="200" w:firstLine="480"/>
        <w:rPr>
          <w:sz w:val="24"/>
        </w:rPr>
      </w:pPr>
      <w:r w:rsidRPr="000251D8">
        <w:rPr>
          <w:sz w:val="24"/>
        </w:rPr>
        <w:t>在宝安公路</w:t>
      </w:r>
      <w:r w:rsidRPr="000251D8">
        <w:rPr>
          <w:sz w:val="24"/>
        </w:rPr>
        <w:t>-</w:t>
      </w:r>
      <w:r w:rsidRPr="000251D8">
        <w:rPr>
          <w:sz w:val="24"/>
        </w:rPr>
        <w:t>泰丰路、宝安公路</w:t>
      </w:r>
      <w:r w:rsidRPr="000251D8">
        <w:rPr>
          <w:sz w:val="24"/>
        </w:rPr>
        <w:t>-</w:t>
      </w:r>
      <w:r w:rsidRPr="000251D8">
        <w:rPr>
          <w:sz w:val="24"/>
        </w:rPr>
        <w:t>园大路等</w:t>
      </w:r>
      <w:r w:rsidRPr="000251D8">
        <w:rPr>
          <w:sz w:val="24"/>
        </w:rPr>
        <w:t>5</w:t>
      </w:r>
      <w:r w:rsidRPr="000251D8">
        <w:rPr>
          <w:sz w:val="24"/>
        </w:rPr>
        <w:t>个典型路口，各选取</w:t>
      </w:r>
      <w:r w:rsidRPr="000251D8">
        <w:rPr>
          <w:sz w:val="24"/>
        </w:rPr>
        <w:t>3</w:t>
      </w:r>
      <w:r w:rsidRPr="000251D8">
        <w:rPr>
          <w:sz w:val="24"/>
        </w:rPr>
        <w:t>个时间段（覆盖白天</w:t>
      </w:r>
      <w:r w:rsidRPr="000251D8">
        <w:rPr>
          <w:sz w:val="24"/>
        </w:rPr>
        <w:t>/</w:t>
      </w:r>
      <w:r w:rsidRPr="000251D8">
        <w:rPr>
          <w:sz w:val="24"/>
        </w:rPr>
        <w:t>夜间、晴天</w:t>
      </w:r>
      <w:r w:rsidRPr="000251D8">
        <w:rPr>
          <w:sz w:val="24"/>
        </w:rPr>
        <w:t>/</w:t>
      </w:r>
      <w:r w:rsidRPr="000251D8">
        <w:rPr>
          <w:sz w:val="24"/>
        </w:rPr>
        <w:t>雨天、不同车流量）的原始视频作为测试样本，每段时长约</w:t>
      </w:r>
      <w:r w:rsidRPr="000251D8">
        <w:rPr>
          <w:sz w:val="24"/>
        </w:rPr>
        <w:t>300</w:t>
      </w:r>
      <w:r w:rsidRPr="000251D8">
        <w:rPr>
          <w:sz w:val="24"/>
        </w:rPr>
        <w:t>秒。使用专业标注工具对视频</w:t>
      </w:r>
      <w:proofErr w:type="gramStart"/>
      <w:r w:rsidRPr="000251D8">
        <w:rPr>
          <w:sz w:val="24"/>
        </w:rPr>
        <w:t>逐帧进行</w:t>
      </w:r>
      <w:proofErr w:type="gramEnd"/>
      <w:r w:rsidRPr="000251D8">
        <w:rPr>
          <w:sz w:val="24"/>
        </w:rPr>
        <w:t>人工标注，形成地面真实值（</w:t>
      </w:r>
      <w:r w:rsidRPr="000251D8">
        <w:rPr>
          <w:sz w:val="24"/>
        </w:rPr>
        <w:t>Ground Truth</w:t>
      </w:r>
      <w:r w:rsidRPr="000251D8">
        <w:rPr>
          <w:sz w:val="24"/>
        </w:rPr>
        <w:t>），包含货车、公交车、轿车、自行车、摩托车、行人等</w:t>
      </w:r>
      <w:r w:rsidRPr="000251D8">
        <w:rPr>
          <w:sz w:val="24"/>
        </w:rPr>
        <w:t>6</w:t>
      </w:r>
      <w:r w:rsidRPr="000251D8">
        <w:rPr>
          <w:sz w:val="24"/>
        </w:rPr>
        <w:t>类目标的边界框、类别标签及连续跟踪</w:t>
      </w:r>
      <w:r w:rsidRPr="000251D8">
        <w:rPr>
          <w:sz w:val="24"/>
        </w:rPr>
        <w:t>ID</w:t>
      </w:r>
      <w:r w:rsidRPr="000251D8">
        <w:rPr>
          <w:sz w:val="24"/>
        </w:rPr>
        <w:t>。将标注视频导入被测系统，得到系统输出的检测与跟踪结果。采用交并比（</w:t>
      </w:r>
      <w:proofErr w:type="spellStart"/>
      <w:r w:rsidRPr="000251D8">
        <w:rPr>
          <w:sz w:val="24"/>
        </w:rPr>
        <w:t>IoU</w:t>
      </w:r>
      <w:proofErr w:type="spellEnd"/>
      <w:r w:rsidRPr="000251D8">
        <w:rPr>
          <w:sz w:val="24"/>
        </w:rPr>
        <w:t>）</w:t>
      </w:r>
      <w:r w:rsidR="00726406">
        <w:rPr>
          <w:rFonts w:hint="eastAsia"/>
          <w:sz w:val="24"/>
        </w:rPr>
        <w:t>≥</w:t>
      </w:r>
      <w:r w:rsidRPr="000251D8">
        <w:rPr>
          <w:sz w:val="24"/>
        </w:rPr>
        <w:t>0.5</w:t>
      </w:r>
      <w:r w:rsidRPr="000251D8">
        <w:rPr>
          <w:sz w:val="24"/>
        </w:rPr>
        <w:t>的匹配策略，计算检测框正确率、类别分类正确率和目标跟踪正确率。</w:t>
      </w:r>
    </w:p>
    <w:p w14:paraId="134C67ED" w14:textId="77777777" w:rsidR="00EA4BEA" w:rsidRPr="000251D8" w:rsidRDefault="00000000">
      <w:pPr>
        <w:spacing w:after="0" w:line="360" w:lineRule="auto"/>
        <w:jc w:val="left"/>
        <w:rPr>
          <w:sz w:val="24"/>
        </w:rPr>
      </w:pPr>
      <w:r w:rsidRPr="000251D8">
        <w:rPr>
          <w:sz w:val="24"/>
        </w:rPr>
        <w:t xml:space="preserve">4.2.4 </w:t>
      </w:r>
      <w:r w:rsidRPr="000251D8">
        <w:rPr>
          <w:sz w:val="24"/>
        </w:rPr>
        <w:t>轨迹拼接精度验证</w:t>
      </w:r>
    </w:p>
    <w:p w14:paraId="753BA904" w14:textId="4B8FD891" w:rsidR="00EA4BEA" w:rsidRPr="000251D8" w:rsidRDefault="00000000">
      <w:pPr>
        <w:spacing w:after="0" w:line="360" w:lineRule="auto"/>
        <w:ind w:firstLineChars="200" w:firstLine="480"/>
        <w:jc w:val="left"/>
        <w:rPr>
          <w:sz w:val="24"/>
        </w:rPr>
      </w:pPr>
      <w:r w:rsidRPr="000251D8">
        <w:rPr>
          <w:sz w:val="24"/>
        </w:rPr>
        <w:t>在</w:t>
      </w:r>
      <w:r w:rsidR="00726406">
        <w:rPr>
          <w:rFonts w:hint="eastAsia"/>
          <w:sz w:val="24"/>
        </w:rPr>
        <w:t>嘉定区</w:t>
      </w:r>
      <w:r w:rsidRPr="000251D8">
        <w:rPr>
          <w:sz w:val="24"/>
        </w:rPr>
        <w:t>昌吉东路</w:t>
      </w:r>
      <w:r w:rsidRPr="000251D8">
        <w:rPr>
          <w:sz w:val="24"/>
        </w:rPr>
        <w:t>-</w:t>
      </w:r>
      <w:proofErr w:type="gramStart"/>
      <w:r w:rsidRPr="000251D8">
        <w:rPr>
          <w:sz w:val="24"/>
        </w:rPr>
        <w:t>于塘路</w:t>
      </w:r>
      <w:proofErr w:type="gramEnd"/>
      <w:r w:rsidRPr="000251D8">
        <w:rPr>
          <w:sz w:val="24"/>
        </w:rPr>
        <w:t>等</w:t>
      </w:r>
      <w:r w:rsidRPr="000251D8">
        <w:rPr>
          <w:sz w:val="24"/>
        </w:rPr>
        <w:t>6</w:t>
      </w:r>
      <w:r w:rsidRPr="000251D8">
        <w:rPr>
          <w:sz w:val="24"/>
        </w:rPr>
        <w:t>个路口，分别采集真实交通流数据，并通过</w:t>
      </w:r>
      <w:r w:rsidRPr="000251D8">
        <w:rPr>
          <w:sz w:val="24"/>
        </w:rPr>
        <w:lastRenderedPageBreak/>
        <w:t>系统生成对应的自然合成轨迹。</w:t>
      </w:r>
      <w:r w:rsidRPr="000251D8">
        <w:rPr>
          <w:sz w:val="24"/>
          <w:shd w:val="clear" w:color="auto" w:fill="FFFFFF"/>
        </w:rPr>
        <w:t>对每对匹配的真实与合成轨迹，通过时间插值将两条轨迹对齐至相同的时间序列，再</w:t>
      </w:r>
      <w:proofErr w:type="gramStart"/>
      <w:r w:rsidRPr="000251D8">
        <w:rPr>
          <w:sz w:val="24"/>
          <w:shd w:val="clear" w:color="auto" w:fill="FFFFFF"/>
        </w:rPr>
        <w:t>逐时间</w:t>
      </w:r>
      <w:proofErr w:type="gramEnd"/>
      <w:r w:rsidRPr="000251D8">
        <w:rPr>
          <w:sz w:val="24"/>
          <w:shd w:val="clear" w:color="auto" w:fill="FFFFFF"/>
        </w:rPr>
        <w:t>点计算欧氏距离误差并取均值，得到目标轨迹平均位置误差。</w:t>
      </w:r>
    </w:p>
    <w:p w14:paraId="0CCFE7F5" w14:textId="77777777" w:rsidR="00EA4BEA" w:rsidRPr="000251D8" w:rsidRDefault="00000000">
      <w:pPr>
        <w:spacing w:after="0" w:line="360" w:lineRule="auto"/>
        <w:jc w:val="left"/>
        <w:rPr>
          <w:sz w:val="24"/>
        </w:rPr>
      </w:pPr>
      <w:r w:rsidRPr="000251D8">
        <w:rPr>
          <w:sz w:val="24"/>
        </w:rPr>
        <w:t xml:space="preserve">4.2.5 </w:t>
      </w:r>
      <w:r w:rsidRPr="000251D8">
        <w:rPr>
          <w:sz w:val="24"/>
        </w:rPr>
        <w:t>场景合成质量验证</w:t>
      </w:r>
    </w:p>
    <w:p w14:paraId="1F024BE4" w14:textId="77777777" w:rsidR="00EA4BEA" w:rsidRPr="000251D8" w:rsidRDefault="00000000">
      <w:pPr>
        <w:spacing w:after="0" w:line="360" w:lineRule="auto"/>
        <w:ind w:firstLineChars="200" w:firstLine="480"/>
        <w:jc w:val="left"/>
        <w:rPr>
          <w:sz w:val="24"/>
        </w:rPr>
      </w:pPr>
      <w:r w:rsidRPr="000251D8">
        <w:rPr>
          <w:sz w:val="24"/>
        </w:rPr>
        <w:t>对上述</w:t>
      </w:r>
      <w:r w:rsidRPr="000251D8">
        <w:rPr>
          <w:sz w:val="24"/>
        </w:rPr>
        <w:t>6</w:t>
      </w:r>
      <w:r w:rsidRPr="000251D8">
        <w:rPr>
          <w:sz w:val="24"/>
        </w:rPr>
        <w:t>个路口的真实与合成数据，统计速度、加速度、转向角的直方图分布，采用直方图重叠</w:t>
      </w:r>
      <w:proofErr w:type="gramStart"/>
      <w:r w:rsidRPr="000251D8">
        <w:rPr>
          <w:sz w:val="24"/>
        </w:rPr>
        <w:t>度方法</w:t>
      </w:r>
      <w:proofErr w:type="gramEnd"/>
      <w:r w:rsidRPr="000251D8">
        <w:rPr>
          <w:sz w:val="24"/>
        </w:rPr>
        <w:t>计算分布相似率。同时统计碰撞场景个数，计算碰撞率（基于目标框交并比</w:t>
      </w:r>
      <w:r w:rsidRPr="000251D8">
        <w:rPr>
          <w:sz w:val="24"/>
        </w:rPr>
        <w:t>&gt;0</w:t>
      </w:r>
      <w:r w:rsidRPr="000251D8">
        <w:rPr>
          <w:sz w:val="24"/>
        </w:rPr>
        <w:t>判定碰撞）。</w:t>
      </w:r>
    </w:p>
    <w:p w14:paraId="362631E9" w14:textId="77777777" w:rsidR="00EA4BEA" w:rsidRPr="000251D8" w:rsidRDefault="00000000">
      <w:pPr>
        <w:spacing w:after="0" w:line="360" w:lineRule="auto"/>
        <w:jc w:val="left"/>
        <w:rPr>
          <w:sz w:val="24"/>
        </w:rPr>
      </w:pPr>
      <w:r w:rsidRPr="000251D8">
        <w:rPr>
          <w:sz w:val="24"/>
        </w:rPr>
        <w:t xml:space="preserve">4.2.6 </w:t>
      </w:r>
      <w:r w:rsidRPr="000251D8">
        <w:rPr>
          <w:sz w:val="24"/>
        </w:rPr>
        <w:t>高风险场景增强效果验证</w:t>
      </w:r>
    </w:p>
    <w:p w14:paraId="72558771" w14:textId="77777777" w:rsidR="00EA4BEA" w:rsidRPr="000251D8" w:rsidRDefault="00000000" w:rsidP="000251D8">
      <w:pPr>
        <w:spacing w:after="0" w:line="360" w:lineRule="auto"/>
        <w:ind w:firstLineChars="200" w:firstLine="480"/>
        <w:rPr>
          <w:sz w:val="24"/>
        </w:rPr>
      </w:pPr>
      <w:r w:rsidRPr="000251D8">
        <w:rPr>
          <w:sz w:val="24"/>
        </w:rPr>
        <w:t>对真实与合成数据中的车辆对计算</w:t>
      </w:r>
      <w:r w:rsidRPr="000251D8">
        <w:rPr>
          <w:sz w:val="24"/>
        </w:rPr>
        <w:t>TTC</w:t>
      </w:r>
      <w:r w:rsidRPr="000251D8">
        <w:rPr>
          <w:sz w:val="24"/>
        </w:rPr>
        <w:t>值，统计</w:t>
      </w:r>
      <w:r w:rsidRPr="000251D8">
        <w:rPr>
          <w:sz w:val="24"/>
        </w:rPr>
        <w:t>[0s,2s]</w:t>
      </w:r>
      <w:r w:rsidRPr="000251D8">
        <w:rPr>
          <w:sz w:val="24"/>
        </w:rPr>
        <w:t>高风险区间及</w:t>
      </w:r>
      <w:r w:rsidRPr="000251D8">
        <w:rPr>
          <w:sz w:val="24"/>
        </w:rPr>
        <w:t>[2s,50s]</w:t>
      </w:r>
      <w:r w:rsidRPr="000251D8">
        <w:rPr>
          <w:sz w:val="24"/>
        </w:rPr>
        <w:t>常规区间的</w:t>
      </w:r>
      <w:r w:rsidRPr="000251D8">
        <w:rPr>
          <w:sz w:val="24"/>
        </w:rPr>
        <w:t>TTC</w:t>
      </w:r>
      <w:r w:rsidRPr="000251D8">
        <w:rPr>
          <w:sz w:val="24"/>
        </w:rPr>
        <w:t>分布，比较合成数据在高风险区间的占比提升情况。统计</w:t>
      </w:r>
      <w:r w:rsidRPr="000251D8">
        <w:rPr>
          <w:sz w:val="24"/>
        </w:rPr>
        <w:t>2s</w:t>
      </w:r>
      <w:r w:rsidRPr="000251D8">
        <w:rPr>
          <w:sz w:val="24"/>
        </w:rPr>
        <w:t>车头时距</w:t>
      </w:r>
      <w:proofErr w:type="gramStart"/>
      <w:r w:rsidRPr="000251D8">
        <w:rPr>
          <w:sz w:val="24"/>
        </w:rPr>
        <w:t>内背景</w:t>
      </w:r>
      <w:proofErr w:type="gramEnd"/>
      <w:r w:rsidRPr="000251D8">
        <w:rPr>
          <w:sz w:val="24"/>
        </w:rPr>
        <w:t>车辆制动加速度</w:t>
      </w:r>
      <w:r w:rsidRPr="000251D8">
        <w:rPr>
          <w:sz w:val="24"/>
        </w:rPr>
        <w:t>&gt;3m/s²</w:t>
      </w:r>
      <w:r w:rsidRPr="000251D8">
        <w:rPr>
          <w:sz w:val="24"/>
        </w:rPr>
        <w:t>的发生率，以及变道场景中主车变道</w:t>
      </w:r>
      <w:proofErr w:type="gramStart"/>
      <w:r w:rsidRPr="000251D8">
        <w:rPr>
          <w:sz w:val="24"/>
        </w:rPr>
        <w:t>失败占</w:t>
      </w:r>
      <w:proofErr w:type="gramEnd"/>
      <w:r w:rsidRPr="000251D8">
        <w:rPr>
          <w:sz w:val="24"/>
        </w:rPr>
        <w:t>比，</w:t>
      </w:r>
      <w:proofErr w:type="gramStart"/>
      <w:r w:rsidRPr="000251D8">
        <w:rPr>
          <w:sz w:val="24"/>
        </w:rPr>
        <w:t>验证高</w:t>
      </w:r>
      <w:proofErr w:type="gramEnd"/>
      <w:r w:rsidRPr="000251D8">
        <w:rPr>
          <w:sz w:val="24"/>
        </w:rPr>
        <w:t>风险场景的强化效果。</w:t>
      </w:r>
    </w:p>
    <w:p w14:paraId="5639E50C" w14:textId="77777777" w:rsidR="00EA4BEA" w:rsidRPr="000251D8" w:rsidRDefault="00000000">
      <w:pPr>
        <w:spacing w:after="0" w:line="360" w:lineRule="auto"/>
        <w:jc w:val="left"/>
        <w:rPr>
          <w:sz w:val="24"/>
        </w:rPr>
      </w:pPr>
      <w:r w:rsidRPr="000251D8">
        <w:rPr>
          <w:sz w:val="24"/>
        </w:rPr>
        <w:t xml:space="preserve">4.2.7 </w:t>
      </w:r>
      <w:r w:rsidRPr="000251D8">
        <w:rPr>
          <w:sz w:val="24"/>
        </w:rPr>
        <w:t>性能效率验证</w:t>
      </w:r>
    </w:p>
    <w:p w14:paraId="0614E5E3" w14:textId="77777777" w:rsidR="00EA4BEA" w:rsidRPr="000251D8" w:rsidRDefault="00000000">
      <w:pPr>
        <w:spacing w:after="0" w:line="360" w:lineRule="auto"/>
        <w:ind w:firstLineChars="200" w:firstLine="480"/>
        <w:jc w:val="left"/>
        <w:rPr>
          <w:sz w:val="24"/>
        </w:rPr>
      </w:pPr>
      <w:r w:rsidRPr="000251D8">
        <w:rPr>
          <w:sz w:val="24"/>
        </w:rPr>
        <w:t>对轨迹提取时间、数据合成时间进行多次重复测试，统计平均用时。在并发用户数为</w:t>
      </w:r>
      <w:r w:rsidRPr="000251D8">
        <w:rPr>
          <w:sz w:val="24"/>
        </w:rPr>
        <w:t>10</w:t>
      </w:r>
      <w:r w:rsidRPr="000251D8">
        <w:rPr>
          <w:sz w:val="24"/>
        </w:rPr>
        <w:t>的场景下，测试系统日志查询的平均响应时间和最大响应时间。</w:t>
      </w:r>
    </w:p>
    <w:p w14:paraId="1D67C916" w14:textId="77777777" w:rsidR="00FA5C58" w:rsidRPr="000251D8" w:rsidRDefault="00FA5C58">
      <w:pPr>
        <w:spacing w:after="0" w:line="360" w:lineRule="auto"/>
        <w:ind w:firstLineChars="200" w:firstLine="480"/>
        <w:jc w:val="left"/>
        <w:rPr>
          <w:sz w:val="24"/>
        </w:rPr>
      </w:pPr>
    </w:p>
    <w:p w14:paraId="6AC3F7D9"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4.3 </w:t>
      </w:r>
      <w:r w:rsidRPr="000251D8">
        <w:rPr>
          <w:rFonts w:eastAsia="仿宋"/>
          <w:b/>
          <w:bCs/>
          <w:color w:val="000000" w:themeColor="text1"/>
          <w:sz w:val="24"/>
        </w:rPr>
        <w:t>试验结果分析</w:t>
      </w:r>
    </w:p>
    <w:p w14:paraId="7B083D7C" w14:textId="77777777" w:rsidR="00EA4BEA" w:rsidRPr="000251D8" w:rsidRDefault="00000000">
      <w:pPr>
        <w:spacing w:after="0" w:line="360" w:lineRule="auto"/>
        <w:ind w:firstLineChars="200" w:firstLine="480"/>
        <w:jc w:val="left"/>
        <w:rPr>
          <w:sz w:val="24"/>
        </w:rPr>
      </w:pPr>
      <w:r w:rsidRPr="000251D8">
        <w:rPr>
          <w:sz w:val="24"/>
        </w:rPr>
        <w:t>第三方检测报告（报告编号：</w:t>
      </w:r>
      <w:r w:rsidRPr="000251D8">
        <w:rPr>
          <w:sz w:val="24"/>
        </w:rPr>
        <w:t>ASTCJDBG20250910001</w:t>
      </w:r>
      <w:r w:rsidRPr="000251D8">
        <w:rPr>
          <w:sz w:val="24"/>
        </w:rPr>
        <w:t>）显示，被测系统各项指标均达到或优于本标准要求，具体结果如下：</w:t>
      </w: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93"/>
        <w:gridCol w:w="2287"/>
        <w:gridCol w:w="1701"/>
        <w:gridCol w:w="2716"/>
        <w:gridCol w:w="930"/>
      </w:tblGrid>
      <w:tr w:rsidR="00EA4BEA" w:rsidRPr="000251D8" w14:paraId="7B96F3BE" w14:textId="77777777" w:rsidTr="00303D71">
        <w:trPr>
          <w:trHeight w:val="20"/>
          <w:jc w:val="center"/>
        </w:trPr>
        <w:tc>
          <w:tcPr>
            <w:tcW w:w="993" w:type="dxa"/>
            <w:shd w:val="clear" w:color="auto" w:fill="FFFFFF"/>
            <w:tcMar>
              <w:top w:w="150" w:type="dxa"/>
              <w:left w:w="0" w:type="dxa"/>
              <w:bottom w:w="150" w:type="dxa"/>
              <w:right w:w="240" w:type="dxa"/>
            </w:tcMar>
            <w:vAlign w:val="center"/>
          </w:tcPr>
          <w:p w14:paraId="062BAF58" w14:textId="5DB456D7" w:rsidR="00EA4BEA" w:rsidRPr="000251D8" w:rsidRDefault="00726406" w:rsidP="00496907">
            <w:pPr>
              <w:widowControl/>
              <w:spacing w:after="0" w:line="240" w:lineRule="exact"/>
              <w:ind w:leftChars="11" w:left="23" w:rightChars="-125" w:right="-263"/>
              <w:jc w:val="center"/>
              <w:rPr>
                <w:b/>
                <w:bCs/>
                <w:color w:val="0F1115"/>
                <w:kern w:val="0"/>
                <w:szCs w:val="21"/>
              </w:rPr>
            </w:pPr>
            <w:r w:rsidRPr="000251D8">
              <w:rPr>
                <w:b/>
                <w:bCs/>
                <w:color w:val="0F1115"/>
                <w:kern w:val="0"/>
                <w:szCs w:val="21"/>
              </w:rPr>
              <w:t>指标类别</w:t>
            </w:r>
          </w:p>
        </w:tc>
        <w:tc>
          <w:tcPr>
            <w:tcW w:w="2287" w:type="dxa"/>
            <w:shd w:val="clear" w:color="auto" w:fill="FFFFFF"/>
            <w:tcMar>
              <w:top w:w="150" w:type="dxa"/>
              <w:left w:w="240" w:type="dxa"/>
              <w:bottom w:w="150" w:type="dxa"/>
              <w:right w:w="240" w:type="dxa"/>
            </w:tcMar>
            <w:vAlign w:val="center"/>
          </w:tcPr>
          <w:p w14:paraId="54F268A8" w14:textId="77777777" w:rsidR="00EA4BEA" w:rsidRPr="000251D8" w:rsidRDefault="00000000" w:rsidP="00496907">
            <w:pPr>
              <w:widowControl/>
              <w:spacing w:after="0" w:line="240" w:lineRule="exact"/>
              <w:ind w:leftChars="-38" w:left="-80" w:rightChars="-46" w:right="-97"/>
              <w:jc w:val="center"/>
              <w:rPr>
                <w:b/>
                <w:bCs/>
                <w:color w:val="0F1115"/>
                <w:kern w:val="0"/>
                <w:szCs w:val="21"/>
              </w:rPr>
            </w:pPr>
            <w:r w:rsidRPr="000251D8">
              <w:rPr>
                <w:b/>
                <w:bCs/>
                <w:color w:val="0F1115"/>
                <w:kern w:val="0"/>
                <w:szCs w:val="21"/>
              </w:rPr>
              <w:t>测试项</w:t>
            </w:r>
          </w:p>
        </w:tc>
        <w:tc>
          <w:tcPr>
            <w:tcW w:w="1701" w:type="dxa"/>
            <w:shd w:val="clear" w:color="auto" w:fill="FFFFFF"/>
            <w:tcMar>
              <w:top w:w="150" w:type="dxa"/>
              <w:left w:w="240" w:type="dxa"/>
              <w:bottom w:w="150" w:type="dxa"/>
              <w:right w:w="240" w:type="dxa"/>
            </w:tcMar>
            <w:vAlign w:val="center"/>
          </w:tcPr>
          <w:p w14:paraId="72A5DCE1" w14:textId="77777777" w:rsidR="00EA4BEA" w:rsidRPr="000251D8" w:rsidRDefault="00000000" w:rsidP="007C5D6F">
            <w:pPr>
              <w:widowControl/>
              <w:spacing w:after="0" w:line="240" w:lineRule="exact"/>
              <w:ind w:leftChars="-113" w:left="-237" w:rightChars="-104" w:right="-218"/>
              <w:jc w:val="center"/>
              <w:rPr>
                <w:b/>
                <w:bCs/>
                <w:color w:val="0F1115"/>
                <w:kern w:val="0"/>
                <w:szCs w:val="21"/>
              </w:rPr>
            </w:pPr>
            <w:r w:rsidRPr="000251D8">
              <w:rPr>
                <w:b/>
                <w:bCs/>
                <w:color w:val="0F1115"/>
                <w:kern w:val="0"/>
                <w:szCs w:val="21"/>
              </w:rPr>
              <w:t>本标准要求</w:t>
            </w:r>
          </w:p>
        </w:tc>
        <w:tc>
          <w:tcPr>
            <w:tcW w:w="2716" w:type="dxa"/>
            <w:shd w:val="clear" w:color="auto" w:fill="FFFFFF"/>
            <w:tcMar>
              <w:top w:w="150" w:type="dxa"/>
              <w:left w:w="240" w:type="dxa"/>
              <w:bottom w:w="150" w:type="dxa"/>
              <w:right w:w="240" w:type="dxa"/>
            </w:tcMar>
            <w:vAlign w:val="center"/>
          </w:tcPr>
          <w:p w14:paraId="60179A7F" w14:textId="77777777" w:rsidR="00EA4BEA" w:rsidRPr="000251D8" w:rsidRDefault="00000000" w:rsidP="00496907">
            <w:pPr>
              <w:widowControl/>
              <w:spacing w:after="0" w:line="240" w:lineRule="exact"/>
              <w:ind w:leftChars="-47" w:left="-98" w:rightChars="-34" w:right="-71" w:hanging="1"/>
              <w:jc w:val="center"/>
              <w:rPr>
                <w:b/>
                <w:bCs/>
                <w:color w:val="0F1115"/>
                <w:kern w:val="0"/>
                <w:szCs w:val="21"/>
              </w:rPr>
            </w:pPr>
            <w:r w:rsidRPr="000251D8">
              <w:rPr>
                <w:b/>
                <w:bCs/>
                <w:color w:val="0F1115"/>
                <w:kern w:val="0"/>
                <w:szCs w:val="21"/>
              </w:rPr>
              <w:t>实测结果</w:t>
            </w:r>
          </w:p>
        </w:tc>
        <w:tc>
          <w:tcPr>
            <w:tcW w:w="930" w:type="dxa"/>
            <w:shd w:val="clear" w:color="auto" w:fill="FFFFFF"/>
            <w:tcMar>
              <w:top w:w="150" w:type="dxa"/>
              <w:left w:w="240" w:type="dxa"/>
              <w:bottom w:w="150" w:type="dxa"/>
              <w:right w:w="240" w:type="dxa"/>
            </w:tcMar>
            <w:vAlign w:val="center"/>
          </w:tcPr>
          <w:p w14:paraId="048EF699" w14:textId="77777777" w:rsidR="00EA4BEA" w:rsidRPr="000251D8" w:rsidRDefault="00000000" w:rsidP="007C5D6F">
            <w:pPr>
              <w:widowControl/>
              <w:spacing w:after="0" w:line="240" w:lineRule="exact"/>
              <w:ind w:leftChars="-135" w:left="-283" w:rightChars="-92" w:right="-193"/>
              <w:jc w:val="center"/>
              <w:rPr>
                <w:b/>
                <w:bCs/>
                <w:color w:val="0F1115"/>
                <w:kern w:val="0"/>
                <w:szCs w:val="21"/>
              </w:rPr>
            </w:pPr>
            <w:r w:rsidRPr="000251D8">
              <w:rPr>
                <w:b/>
                <w:bCs/>
                <w:color w:val="0F1115"/>
                <w:kern w:val="0"/>
                <w:szCs w:val="21"/>
              </w:rPr>
              <w:t>符合性</w:t>
            </w:r>
          </w:p>
        </w:tc>
      </w:tr>
      <w:tr w:rsidR="00FA5C58" w:rsidRPr="000251D8" w14:paraId="50FCA0C1" w14:textId="77777777" w:rsidTr="00303D71">
        <w:trPr>
          <w:jc w:val="center"/>
        </w:trPr>
        <w:tc>
          <w:tcPr>
            <w:tcW w:w="993" w:type="dxa"/>
            <w:vMerge w:val="restart"/>
            <w:shd w:val="clear" w:color="auto" w:fill="FFFFFF"/>
            <w:tcMar>
              <w:top w:w="150" w:type="dxa"/>
              <w:left w:w="0" w:type="dxa"/>
              <w:bottom w:w="150" w:type="dxa"/>
              <w:right w:w="240" w:type="dxa"/>
            </w:tcMar>
            <w:vAlign w:val="center"/>
          </w:tcPr>
          <w:p w14:paraId="6911A7A6" w14:textId="25E1ACF1" w:rsidR="00FA5C58" w:rsidRPr="000251D8" w:rsidRDefault="00FA5C58" w:rsidP="00496907">
            <w:pPr>
              <w:widowControl/>
              <w:spacing w:after="0" w:line="240" w:lineRule="exact"/>
              <w:ind w:leftChars="11" w:left="23" w:rightChars="-125" w:right="-263"/>
              <w:jc w:val="center"/>
              <w:rPr>
                <w:color w:val="0F1115"/>
                <w:kern w:val="0"/>
                <w:szCs w:val="21"/>
              </w:rPr>
            </w:pPr>
            <w:r w:rsidRPr="000251D8">
              <w:rPr>
                <w:color w:val="0F1115"/>
                <w:kern w:val="0"/>
                <w:szCs w:val="21"/>
              </w:rPr>
              <w:t>识别跟踪</w:t>
            </w:r>
          </w:p>
        </w:tc>
        <w:tc>
          <w:tcPr>
            <w:tcW w:w="2287" w:type="dxa"/>
            <w:shd w:val="clear" w:color="auto" w:fill="FFFFFF"/>
            <w:tcMar>
              <w:top w:w="150" w:type="dxa"/>
              <w:left w:w="240" w:type="dxa"/>
              <w:bottom w:w="150" w:type="dxa"/>
              <w:right w:w="240" w:type="dxa"/>
            </w:tcMar>
            <w:vAlign w:val="center"/>
          </w:tcPr>
          <w:p w14:paraId="65596D3C"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单</w:t>
            </w:r>
            <w:proofErr w:type="gramStart"/>
            <w:r w:rsidRPr="000251D8">
              <w:rPr>
                <w:color w:val="0F1115"/>
                <w:kern w:val="0"/>
                <w:szCs w:val="21"/>
              </w:rPr>
              <w:t>帧平均</w:t>
            </w:r>
            <w:proofErr w:type="gramEnd"/>
            <w:r w:rsidRPr="000251D8">
              <w:rPr>
                <w:color w:val="0F1115"/>
                <w:kern w:val="0"/>
                <w:szCs w:val="21"/>
              </w:rPr>
              <w:t>处理时间</w:t>
            </w:r>
          </w:p>
        </w:tc>
        <w:tc>
          <w:tcPr>
            <w:tcW w:w="1701" w:type="dxa"/>
            <w:shd w:val="clear" w:color="auto" w:fill="FFFFFF"/>
            <w:tcMar>
              <w:top w:w="150" w:type="dxa"/>
              <w:left w:w="240" w:type="dxa"/>
              <w:bottom w:w="150" w:type="dxa"/>
              <w:right w:w="240" w:type="dxa"/>
            </w:tcMar>
            <w:vAlign w:val="center"/>
          </w:tcPr>
          <w:p w14:paraId="32C08026" w14:textId="0F61A882" w:rsidR="00FA5C58" w:rsidRPr="000251D8" w:rsidRDefault="00726406" w:rsidP="007C5D6F">
            <w:pPr>
              <w:widowControl/>
              <w:spacing w:after="0" w:line="240" w:lineRule="exact"/>
              <w:ind w:leftChars="-113" w:left="-237" w:rightChars="-104" w:right="-218"/>
              <w:jc w:val="center"/>
              <w:rPr>
                <w:color w:val="0F1115"/>
                <w:kern w:val="0"/>
                <w:szCs w:val="21"/>
              </w:rPr>
            </w:pPr>
            <w:r>
              <w:rPr>
                <w:rFonts w:hint="eastAsia"/>
                <w:color w:val="0F1115"/>
                <w:kern w:val="0"/>
                <w:szCs w:val="21"/>
              </w:rPr>
              <w:t>≤</w:t>
            </w:r>
            <w:r w:rsidR="00FA5C58" w:rsidRPr="000251D8">
              <w:rPr>
                <w:color w:val="0F1115"/>
                <w:kern w:val="0"/>
                <w:szCs w:val="21"/>
              </w:rPr>
              <w:t>20ms</w:t>
            </w:r>
          </w:p>
        </w:tc>
        <w:tc>
          <w:tcPr>
            <w:tcW w:w="2716" w:type="dxa"/>
            <w:shd w:val="clear" w:color="auto" w:fill="FFFFFF"/>
            <w:tcMar>
              <w:top w:w="150" w:type="dxa"/>
              <w:left w:w="240" w:type="dxa"/>
              <w:bottom w:w="150" w:type="dxa"/>
              <w:right w:w="240" w:type="dxa"/>
            </w:tcMar>
            <w:vAlign w:val="center"/>
          </w:tcPr>
          <w:p w14:paraId="1E00F41E" w14:textId="77777777" w:rsidR="00FA5C58" w:rsidRPr="000251D8" w:rsidRDefault="00FA5C58" w:rsidP="00496907">
            <w:pPr>
              <w:widowControl/>
              <w:spacing w:after="0" w:line="240" w:lineRule="exact"/>
              <w:ind w:leftChars="-47" w:left="-98" w:rightChars="-34" w:right="-71" w:hanging="1"/>
              <w:jc w:val="center"/>
              <w:rPr>
                <w:color w:val="0F1115"/>
                <w:kern w:val="0"/>
                <w:szCs w:val="21"/>
              </w:rPr>
            </w:pPr>
            <w:r w:rsidRPr="000251D8">
              <w:rPr>
                <w:color w:val="0F1115"/>
                <w:kern w:val="0"/>
                <w:szCs w:val="21"/>
              </w:rPr>
              <w:t>17.22ms</w:t>
            </w:r>
          </w:p>
        </w:tc>
        <w:tc>
          <w:tcPr>
            <w:tcW w:w="930" w:type="dxa"/>
            <w:shd w:val="clear" w:color="auto" w:fill="FFFFFF"/>
            <w:tcMar>
              <w:top w:w="150" w:type="dxa"/>
              <w:left w:w="240" w:type="dxa"/>
              <w:bottom w:w="150" w:type="dxa"/>
              <w:right w:w="0" w:type="dxa"/>
            </w:tcMar>
            <w:vAlign w:val="center"/>
          </w:tcPr>
          <w:p w14:paraId="25A1F339" w14:textId="6129C988"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FA5C58" w:rsidRPr="000251D8" w14:paraId="53F172AD" w14:textId="77777777" w:rsidTr="00303D71">
        <w:trPr>
          <w:trHeight w:val="510"/>
          <w:jc w:val="center"/>
        </w:trPr>
        <w:tc>
          <w:tcPr>
            <w:tcW w:w="993" w:type="dxa"/>
            <w:vMerge/>
            <w:shd w:val="clear" w:color="auto" w:fill="FFFFFF"/>
            <w:tcMar>
              <w:top w:w="150" w:type="dxa"/>
              <w:left w:w="0" w:type="dxa"/>
              <w:bottom w:w="150" w:type="dxa"/>
              <w:right w:w="240" w:type="dxa"/>
            </w:tcMar>
            <w:vAlign w:val="center"/>
          </w:tcPr>
          <w:p w14:paraId="06AFFE28" w14:textId="77777777" w:rsidR="00FA5C58" w:rsidRPr="000251D8" w:rsidRDefault="00FA5C58" w:rsidP="00496907">
            <w:pPr>
              <w:widowControl/>
              <w:spacing w:after="0" w:line="240" w:lineRule="exact"/>
              <w:ind w:leftChars="11" w:left="23" w:rightChars="-125" w:right="-263"/>
              <w:jc w:val="center"/>
              <w:rPr>
                <w:color w:val="0F1115"/>
                <w:kern w:val="0"/>
                <w:szCs w:val="21"/>
              </w:rPr>
            </w:pPr>
          </w:p>
        </w:tc>
        <w:tc>
          <w:tcPr>
            <w:tcW w:w="2287" w:type="dxa"/>
            <w:shd w:val="clear" w:color="auto" w:fill="FFFFFF"/>
            <w:tcMar>
              <w:top w:w="150" w:type="dxa"/>
              <w:left w:w="240" w:type="dxa"/>
              <w:bottom w:w="150" w:type="dxa"/>
              <w:right w:w="240" w:type="dxa"/>
            </w:tcMar>
            <w:vAlign w:val="center"/>
          </w:tcPr>
          <w:p w14:paraId="28B6098B"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交通参与者识别与跟踪类型</w:t>
            </w:r>
          </w:p>
        </w:tc>
        <w:tc>
          <w:tcPr>
            <w:tcW w:w="1701" w:type="dxa"/>
            <w:shd w:val="clear" w:color="auto" w:fill="FFFFFF"/>
            <w:tcMar>
              <w:top w:w="150" w:type="dxa"/>
              <w:left w:w="240" w:type="dxa"/>
              <w:bottom w:w="150" w:type="dxa"/>
              <w:right w:w="240" w:type="dxa"/>
            </w:tcMar>
            <w:vAlign w:val="center"/>
          </w:tcPr>
          <w:p w14:paraId="6A98D822" w14:textId="09085387" w:rsidR="00FA5C58" w:rsidRPr="000251D8" w:rsidRDefault="00726406" w:rsidP="007C5D6F">
            <w:pPr>
              <w:widowControl/>
              <w:spacing w:after="0" w:line="240" w:lineRule="exact"/>
              <w:ind w:leftChars="-113" w:left="-237" w:rightChars="-104" w:right="-218"/>
              <w:jc w:val="center"/>
              <w:rPr>
                <w:color w:val="0F1115"/>
                <w:kern w:val="0"/>
                <w:szCs w:val="21"/>
              </w:rPr>
            </w:pPr>
            <w:r>
              <w:rPr>
                <w:rFonts w:hint="eastAsia"/>
                <w:color w:val="0F1115"/>
                <w:kern w:val="0"/>
                <w:szCs w:val="21"/>
              </w:rPr>
              <w:t>≥</w:t>
            </w:r>
            <w:r w:rsidR="00FA5C58" w:rsidRPr="000251D8">
              <w:rPr>
                <w:color w:val="0F1115"/>
                <w:kern w:val="0"/>
                <w:szCs w:val="21"/>
              </w:rPr>
              <w:t>6</w:t>
            </w:r>
            <w:r w:rsidR="00FA5C58" w:rsidRPr="000251D8">
              <w:rPr>
                <w:color w:val="0F1115"/>
                <w:kern w:val="0"/>
                <w:szCs w:val="21"/>
              </w:rPr>
              <w:t>种</w:t>
            </w:r>
          </w:p>
        </w:tc>
        <w:tc>
          <w:tcPr>
            <w:tcW w:w="2716" w:type="dxa"/>
            <w:shd w:val="clear" w:color="auto" w:fill="FFFFFF"/>
            <w:tcMar>
              <w:top w:w="150" w:type="dxa"/>
              <w:left w:w="240" w:type="dxa"/>
              <w:bottom w:w="150" w:type="dxa"/>
              <w:right w:w="240" w:type="dxa"/>
            </w:tcMar>
            <w:vAlign w:val="center"/>
          </w:tcPr>
          <w:p w14:paraId="04A88ADD" w14:textId="77777777" w:rsidR="00FA5C58" w:rsidRPr="000251D8" w:rsidRDefault="00FA5C58" w:rsidP="00496907">
            <w:pPr>
              <w:widowControl/>
              <w:spacing w:after="0" w:line="240" w:lineRule="exact"/>
              <w:ind w:leftChars="-47" w:left="-98" w:rightChars="-34" w:right="-71" w:hanging="1"/>
              <w:jc w:val="center"/>
              <w:rPr>
                <w:color w:val="0F1115"/>
                <w:kern w:val="0"/>
                <w:szCs w:val="21"/>
              </w:rPr>
            </w:pPr>
            <w:r w:rsidRPr="000251D8">
              <w:rPr>
                <w:color w:val="0F1115"/>
                <w:kern w:val="0"/>
                <w:szCs w:val="21"/>
              </w:rPr>
              <w:t>6</w:t>
            </w:r>
            <w:r w:rsidRPr="000251D8">
              <w:rPr>
                <w:color w:val="0F1115"/>
                <w:kern w:val="0"/>
                <w:szCs w:val="21"/>
              </w:rPr>
              <w:t>种（货车、公交车、轿车、自行车、摩托车、行人）</w:t>
            </w:r>
          </w:p>
        </w:tc>
        <w:tc>
          <w:tcPr>
            <w:tcW w:w="930" w:type="dxa"/>
            <w:shd w:val="clear" w:color="auto" w:fill="FFFFFF"/>
            <w:tcMar>
              <w:top w:w="150" w:type="dxa"/>
              <w:left w:w="240" w:type="dxa"/>
              <w:bottom w:w="150" w:type="dxa"/>
              <w:right w:w="0" w:type="dxa"/>
            </w:tcMar>
            <w:vAlign w:val="center"/>
          </w:tcPr>
          <w:p w14:paraId="50E3F316" w14:textId="019CA5DA"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FA5C58" w:rsidRPr="000251D8" w14:paraId="3F61FF30" w14:textId="77777777" w:rsidTr="00303D71">
        <w:trPr>
          <w:jc w:val="center"/>
        </w:trPr>
        <w:tc>
          <w:tcPr>
            <w:tcW w:w="993" w:type="dxa"/>
            <w:vMerge/>
            <w:shd w:val="clear" w:color="auto" w:fill="FFFFFF"/>
            <w:tcMar>
              <w:top w:w="150" w:type="dxa"/>
              <w:left w:w="0" w:type="dxa"/>
              <w:bottom w:w="150" w:type="dxa"/>
              <w:right w:w="240" w:type="dxa"/>
            </w:tcMar>
            <w:vAlign w:val="center"/>
          </w:tcPr>
          <w:p w14:paraId="70C92EF6" w14:textId="77777777" w:rsidR="00FA5C58" w:rsidRPr="000251D8" w:rsidRDefault="00FA5C58" w:rsidP="00496907">
            <w:pPr>
              <w:widowControl/>
              <w:spacing w:after="0" w:line="240" w:lineRule="exact"/>
              <w:ind w:leftChars="11" w:left="23" w:rightChars="-125" w:right="-263"/>
              <w:jc w:val="center"/>
              <w:rPr>
                <w:color w:val="0F1115"/>
                <w:kern w:val="0"/>
                <w:szCs w:val="21"/>
              </w:rPr>
            </w:pPr>
          </w:p>
        </w:tc>
        <w:tc>
          <w:tcPr>
            <w:tcW w:w="2287" w:type="dxa"/>
            <w:shd w:val="clear" w:color="auto" w:fill="FFFFFF"/>
            <w:tcMar>
              <w:top w:w="150" w:type="dxa"/>
              <w:left w:w="240" w:type="dxa"/>
              <w:bottom w:w="150" w:type="dxa"/>
              <w:right w:w="240" w:type="dxa"/>
            </w:tcMar>
            <w:vAlign w:val="center"/>
          </w:tcPr>
          <w:p w14:paraId="711B8495"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目标检测框正确率</w:t>
            </w:r>
          </w:p>
        </w:tc>
        <w:tc>
          <w:tcPr>
            <w:tcW w:w="1701" w:type="dxa"/>
            <w:shd w:val="clear" w:color="auto" w:fill="FFFFFF"/>
            <w:tcMar>
              <w:top w:w="150" w:type="dxa"/>
              <w:left w:w="240" w:type="dxa"/>
              <w:bottom w:w="150" w:type="dxa"/>
              <w:right w:w="240" w:type="dxa"/>
            </w:tcMar>
            <w:vAlign w:val="center"/>
          </w:tcPr>
          <w:p w14:paraId="47BA33A7" w14:textId="2EADA46F" w:rsidR="00FA5C58" w:rsidRPr="000251D8" w:rsidRDefault="00726406" w:rsidP="007C5D6F">
            <w:pPr>
              <w:widowControl/>
              <w:spacing w:after="0" w:line="240" w:lineRule="exact"/>
              <w:ind w:leftChars="-113" w:left="-237" w:rightChars="-104" w:right="-218"/>
              <w:jc w:val="center"/>
              <w:rPr>
                <w:color w:val="0F1115"/>
                <w:kern w:val="0"/>
                <w:szCs w:val="21"/>
              </w:rPr>
            </w:pPr>
            <w:r>
              <w:rPr>
                <w:rFonts w:hint="eastAsia"/>
                <w:color w:val="0F1115"/>
                <w:kern w:val="0"/>
                <w:szCs w:val="21"/>
              </w:rPr>
              <w:t>≥</w:t>
            </w:r>
            <w:r w:rsidR="00FA5C58" w:rsidRPr="000251D8">
              <w:rPr>
                <w:color w:val="0F1115"/>
                <w:kern w:val="0"/>
                <w:szCs w:val="21"/>
              </w:rPr>
              <w:t>95%</w:t>
            </w:r>
          </w:p>
        </w:tc>
        <w:tc>
          <w:tcPr>
            <w:tcW w:w="2716" w:type="dxa"/>
            <w:shd w:val="clear" w:color="auto" w:fill="FFFFFF"/>
            <w:tcMar>
              <w:top w:w="150" w:type="dxa"/>
              <w:left w:w="240" w:type="dxa"/>
              <w:bottom w:w="150" w:type="dxa"/>
              <w:right w:w="240" w:type="dxa"/>
            </w:tcMar>
            <w:vAlign w:val="center"/>
          </w:tcPr>
          <w:p w14:paraId="4D5C5A52" w14:textId="77777777" w:rsidR="00FA5C58" w:rsidRPr="000251D8" w:rsidRDefault="00FA5C58" w:rsidP="00496907">
            <w:pPr>
              <w:widowControl/>
              <w:spacing w:after="0" w:line="240" w:lineRule="exact"/>
              <w:ind w:leftChars="-47" w:left="-98" w:rightChars="-34" w:right="-71" w:hanging="1"/>
              <w:jc w:val="center"/>
              <w:rPr>
                <w:color w:val="0F1115"/>
                <w:kern w:val="0"/>
                <w:szCs w:val="21"/>
              </w:rPr>
            </w:pPr>
            <w:r w:rsidRPr="000251D8">
              <w:rPr>
                <w:color w:val="0F1115"/>
                <w:kern w:val="0"/>
                <w:szCs w:val="21"/>
              </w:rPr>
              <w:t>96.44%</w:t>
            </w:r>
          </w:p>
        </w:tc>
        <w:tc>
          <w:tcPr>
            <w:tcW w:w="930" w:type="dxa"/>
            <w:shd w:val="clear" w:color="auto" w:fill="FFFFFF"/>
            <w:tcMar>
              <w:top w:w="150" w:type="dxa"/>
              <w:left w:w="240" w:type="dxa"/>
              <w:bottom w:w="150" w:type="dxa"/>
              <w:right w:w="0" w:type="dxa"/>
            </w:tcMar>
            <w:vAlign w:val="center"/>
          </w:tcPr>
          <w:p w14:paraId="6B01CEA8" w14:textId="3C3341D9"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FA5C58" w:rsidRPr="000251D8" w14:paraId="4F37D3AC" w14:textId="77777777" w:rsidTr="00303D71">
        <w:trPr>
          <w:jc w:val="center"/>
        </w:trPr>
        <w:tc>
          <w:tcPr>
            <w:tcW w:w="993" w:type="dxa"/>
            <w:vMerge/>
            <w:shd w:val="clear" w:color="auto" w:fill="FFFFFF"/>
            <w:tcMar>
              <w:top w:w="150" w:type="dxa"/>
              <w:left w:w="0" w:type="dxa"/>
              <w:bottom w:w="150" w:type="dxa"/>
              <w:right w:w="240" w:type="dxa"/>
            </w:tcMar>
            <w:vAlign w:val="center"/>
          </w:tcPr>
          <w:p w14:paraId="2D87AD87" w14:textId="77777777" w:rsidR="00FA5C58" w:rsidRPr="000251D8" w:rsidRDefault="00FA5C58" w:rsidP="00496907">
            <w:pPr>
              <w:widowControl/>
              <w:spacing w:after="0" w:line="240" w:lineRule="exact"/>
              <w:ind w:leftChars="11" w:left="23" w:rightChars="-125" w:right="-263"/>
              <w:jc w:val="center"/>
              <w:rPr>
                <w:color w:val="0F1115"/>
                <w:kern w:val="0"/>
                <w:szCs w:val="21"/>
              </w:rPr>
            </w:pPr>
          </w:p>
        </w:tc>
        <w:tc>
          <w:tcPr>
            <w:tcW w:w="2287" w:type="dxa"/>
            <w:shd w:val="clear" w:color="auto" w:fill="FFFFFF"/>
            <w:tcMar>
              <w:top w:w="150" w:type="dxa"/>
              <w:left w:w="240" w:type="dxa"/>
              <w:bottom w:w="150" w:type="dxa"/>
              <w:right w:w="240" w:type="dxa"/>
            </w:tcMar>
            <w:vAlign w:val="center"/>
          </w:tcPr>
          <w:p w14:paraId="4918ECC2"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类别分类正确率</w:t>
            </w:r>
          </w:p>
        </w:tc>
        <w:tc>
          <w:tcPr>
            <w:tcW w:w="1701" w:type="dxa"/>
            <w:shd w:val="clear" w:color="auto" w:fill="FFFFFF"/>
            <w:tcMar>
              <w:top w:w="150" w:type="dxa"/>
              <w:left w:w="240" w:type="dxa"/>
              <w:bottom w:w="150" w:type="dxa"/>
              <w:right w:w="240" w:type="dxa"/>
            </w:tcMar>
            <w:vAlign w:val="center"/>
          </w:tcPr>
          <w:p w14:paraId="5C3FAAB6" w14:textId="164B6EA0" w:rsidR="00FA5C58" w:rsidRPr="000251D8" w:rsidRDefault="00726406" w:rsidP="007C5D6F">
            <w:pPr>
              <w:widowControl/>
              <w:spacing w:after="0" w:line="240" w:lineRule="exact"/>
              <w:ind w:leftChars="-113" w:left="-237" w:rightChars="-104" w:right="-218"/>
              <w:jc w:val="center"/>
              <w:rPr>
                <w:color w:val="0F1115"/>
                <w:kern w:val="0"/>
                <w:szCs w:val="21"/>
              </w:rPr>
            </w:pPr>
            <w:r>
              <w:rPr>
                <w:rFonts w:hint="eastAsia"/>
                <w:color w:val="0F1115"/>
                <w:kern w:val="0"/>
                <w:szCs w:val="21"/>
              </w:rPr>
              <w:t>≥</w:t>
            </w:r>
            <w:r w:rsidR="00FA5C58" w:rsidRPr="000251D8">
              <w:rPr>
                <w:color w:val="0F1115"/>
                <w:kern w:val="0"/>
                <w:szCs w:val="21"/>
              </w:rPr>
              <w:t>95%</w:t>
            </w:r>
          </w:p>
        </w:tc>
        <w:tc>
          <w:tcPr>
            <w:tcW w:w="2716" w:type="dxa"/>
            <w:shd w:val="clear" w:color="auto" w:fill="FFFFFF"/>
            <w:tcMar>
              <w:top w:w="150" w:type="dxa"/>
              <w:left w:w="240" w:type="dxa"/>
              <w:bottom w:w="150" w:type="dxa"/>
              <w:right w:w="240" w:type="dxa"/>
            </w:tcMar>
            <w:vAlign w:val="center"/>
          </w:tcPr>
          <w:p w14:paraId="1184F8F6" w14:textId="77777777" w:rsidR="00FA5C58" w:rsidRPr="000251D8" w:rsidRDefault="00FA5C58" w:rsidP="00496907">
            <w:pPr>
              <w:widowControl/>
              <w:spacing w:after="0" w:line="240" w:lineRule="exact"/>
              <w:ind w:leftChars="-47" w:left="-98" w:rightChars="-34" w:right="-71" w:hanging="1"/>
              <w:jc w:val="center"/>
              <w:rPr>
                <w:color w:val="0F1115"/>
                <w:kern w:val="0"/>
                <w:szCs w:val="21"/>
              </w:rPr>
            </w:pPr>
            <w:r w:rsidRPr="000251D8">
              <w:rPr>
                <w:color w:val="0F1115"/>
                <w:kern w:val="0"/>
                <w:szCs w:val="21"/>
              </w:rPr>
              <w:t>96.53%</w:t>
            </w:r>
          </w:p>
        </w:tc>
        <w:tc>
          <w:tcPr>
            <w:tcW w:w="930" w:type="dxa"/>
            <w:shd w:val="clear" w:color="auto" w:fill="FFFFFF"/>
            <w:tcMar>
              <w:top w:w="150" w:type="dxa"/>
              <w:left w:w="240" w:type="dxa"/>
              <w:bottom w:w="150" w:type="dxa"/>
              <w:right w:w="0" w:type="dxa"/>
            </w:tcMar>
            <w:vAlign w:val="center"/>
          </w:tcPr>
          <w:p w14:paraId="354FBDF9" w14:textId="4E4164A4"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FA5C58" w:rsidRPr="000251D8" w14:paraId="01D82B72" w14:textId="77777777" w:rsidTr="00303D71">
        <w:trPr>
          <w:jc w:val="center"/>
        </w:trPr>
        <w:tc>
          <w:tcPr>
            <w:tcW w:w="993" w:type="dxa"/>
            <w:vMerge/>
            <w:shd w:val="clear" w:color="auto" w:fill="FFFFFF"/>
            <w:tcMar>
              <w:top w:w="150" w:type="dxa"/>
              <w:left w:w="0" w:type="dxa"/>
              <w:bottom w:w="150" w:type="dxa"/>
              <w:right w:w="240" w:type="dxa"/>
            </w:tcMar>
            <w:vAlign w:val="center"/>
          </w:tcPr>
          <w:p w14:paraId="2BC03BA3" w14:textId="77777777" w:rsidR="00FA5C58" w:rsidRPr="000251D8" w:rsidRDefault="00FA5C58" w:rsidP="00496907">
            <w:pPr>
              <w:widowControl/>
              <w:spacing w:after="0" w:line="240" w:lineRule="exact"/>
              <w:ind w:leftChars="11" w:left="23" w:rightChars="-125" w:right="-263"/>
              <w:jc w:val="center"/>
              <w:rPr>
                <w:color w:val="0F1115"/>
                <w:kern w:val="0"/>
                <w:szCs w:val="21"/>
              </w:rPr>
            </w:pPr>
          </w:p>
        </w:tc>
        <w:tc>
          <w:tcPr>
            <w:tcW w:w="2287" w:type="dxa"/>
            <w:shd w:val="clear" w:color="auto" w:fill="FFFFFF"/>
            <w:tcMar>
              <w:top w:w="150" w:type="dxa"/>
              <w:left w:w="240" w:type="dxa"/>
              <w:bottom w:w="150" w:type="dxa"/>
              <w:right w:w="240" w:type="dxa"/>
            </w:tcMar>
            <w:vAlign w:val="center"/>
          </w:tcPr>
          <w:p w14:paraId="08BCA101"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目标跟踪正确率</w:t>
            </w:r>
          </w:p>
        </w:tc>
        <w:tc>
          <w:tcPr>
            <w:tcW w:w="1701" w:type="dxa"/>
            <w:shd w:val="clear" w:color="auto" w:fill="FFFFFF"/>
            <w:tcMar>
              <w:top w:w="150" w:type="dxa"/>
              <w:left w:w="240" w:type="dxa"/>
              <w:bottom w:w="150" w:type="dxa"/>
              <w:right w:w="240" w:type="dxa"/>
            </w:tcMar>
            <w:vAlign w:val="center"/>
          </w:tcPr>
          <w:p w14:paraId="47794D19" w14:textId="3BE7312A" w:rsidR="00FA5C58" w:rsidRPr="000251D8" w:rsidRDefault="00726406" w:rsidP="007C5D6F">
            <w:pPr>
              <w:widowControl/>
              <w:spacing w:after="0" w:line="240" w:lineRule="exact"/>
              <w:ind w:leftChars="-113" w:left="-237" w:rightChars="-104" w:right="-218"/>
              <w:jc w:val="center"/>
              <w:rPr>
                <w:color w:val="0F1115"/>
                <w:kern w:val="0"/>
                <w:szCs w:val="21"/>
              </w:rPr>
            </w:pPr>
            <w:r>
              <w:rPr>
                <w:rFonts w:hint="eastAsia"/>
                <w:color w:val="0F1115"/>
                <w:kern w:val="0"/>
                <w:szCs w:val="21"/>
              </w:rPr>
              <w:t>≥</w:t>
            </w:r>
            <w:r w:rsidR="00FA5C58" w:rsidRPr="000251D8">
              <w:rPr>
                <w:color w:val="0F1115"/>
                <w:kern w:val="0"/>
                <w:szCs w:val="21"/>
              </w:rPr>
              <w:t>95%</w:t>
            </w:r>
          </w:p>
        </w:tc>
        <w:tc>
          <w:tcPr>
            <w:tcW w:w="2716" w:type="dxa"/>
            <w:shd w:val="clear" w:color="auto" w:fill="FFFFFF"/>
            <w:tcMar>
              <w:top w:w="150" w:type="dxa"/>
              <w:left w:w="240" w:type="dxa"/>
              <w:bottom w:w="150" w:type="dxa"/>
              <w:right w:w="240" w:type="dxa"/>
            </w:tcMar>
            <w:vAlign w:val="center"/>
          </w:tcPr>
          <w:p w14:paraId="138F9898" w14:textId="77777777" w:rsidR="00FA5C58" w:rsidRPr="000251D8" w:rsidRDefault="00FA5C58" w:rsidP="00496907">
            <w:pPr>
              <w:widowControl/>
              <w:spacing w:after="0" w:line="240" w:lineRule="exact"/>
              <w:ind w:leftChars="-47" w:left="-98" w:rightChars="-34" w:right="-71" w:hanging="1"/>
              <w:jc w:val="center"/>
              <w:rPr>
                <w:color w:val="0F1115"/>
                <w:kern w:val="0"/>
                <w:szCs w:val="21"/>
              </w:rPr>
            </w:pPr>
            <w:r w:rsidRPr="000251D8">
              <w:rPr>
                <w:color w:val="0F1115"/>
                <w:kern w:val="0"/>
                <w:szCs w:val="21"/>
              </w:rPr>
              <w:t>97.67%</w:t>
            </w:r>
          </w:p>
        </w:tc>
        <w:tc>
          <w:tcPr>
            <w:tcW w:w="930" w:type="dxa"/>
            <w:shd w:val="clear" w:color="auto" w:fill="FFFFFF"/>
            <w:tcMar>
              <w:top w:w="150" w:type="dxa"/>
              <w:left w:w="240" w:type="dxa"/>
              <w:bottom w:w="150" w:type="dxa"/>
              <w:right w:w="0" w:type="dxa"/>
            </w:tcMar>
            <w:vAlign w:val="center"/>
          </w:tcPr>
          <w:p w14:paraId="06DDB0E6" w14:textId="5CD217BA"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FA5C58" w:rsidRPr="000251D8" w14:paraId="76DD8FE1" w14:textId="77777777" w:rsidTr="00303D71">
        <w:trPr>
          <w:jc w:val="center"/>
        </w:trPr>
        <w:tc>
          <w:tcPr>
            <w:tcW w:w="993" w:type="dxa"/>
            <w:vMerge w:val="restart"/>
            <w:shd w:val="clear" w:color="auto" w:fill="FFFFFF"/>
            <w:tcMar>
              <w:top w:w="150" w:type="dxa"/>
              <w:left w:w="0" w:type="dxa"/>
              <w:bottom w:w="150" w:type="dxa"/>
              <w:right w:w="240" w:type="dxa"/>
            </w:tcMar>
            <w:vAlign w:val="center"/>
          </w:tcPr>
          <w:p w14:paraId="5D075741" w14:textId="33357BF8" w:rsidR="00FA5C58" w:rsidRPr="000251D8" w:rsidRDefault="00FA5C58" w:rsidP="00496907">
            <w:pPr>
              <w:widowControl/>
              <w:spacing w:after="0" w:line="240" w:lineRule="exact"/>
              <w:ind w:leftChars="11" w:left="23" w:rightChars="-125" w:right="-263"/>
              <w:jc w:val="center"/>
              <w:rPr>
                <w:color w:val="0F1115"/>
                <w:kern w:val="0"/>
                <w:szCs w:val="21"/>
              </w:rPr>
            </w:pPr>
            <w:r w:rsidRPr="000251D8">
              <w:rPr>
                <w:color w:val="0F1115"/>
                <w:kern w:val="0"/>
                <w:szCs w:val="21"/>
              </w:rPr>
              <w:t>轨迹合成质量</w:t>
            </w:r>
          </w:p>
        </w:tc>
        <w:tc>
          <w:tcPr>
            <w:tcW w:w="2287" w:type="dxa"/>
            <w:shd w:val="clear" w:color="auto" w:fill="FFFFFF"/>
            <w:tcMar>
              <w:top w:w="150" w:type="dxa"/>
              <w:left w:w="240" w:type="dxa"/>
              <w:bottom w:w="150" w:type="dxa"/>
              <w:right w:w="240" w:type="dxa"/>
            </w:tcMar>
            <w:vAlign w:val="center"/>
          </w:tcPr>
          <w:p w14:paraId="7DAB4436"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合成轨迹与真实轨迹平均误差</w:t>
            </w:r>
          </w:p>
        </w:tc>
        <w:tc>
          <w:tcPr>
            <w:tcW w:w="1701" w:type="dxa"/>
            <w:shd w:val="clear" w:color="auto" w:fill="FFFFFF"/>
            <w:tcMar>
              <w:top w:w="150" w:type="dxa"/>
              <w:left w:w="240" w:type="dxa"/>
              <w:bottom w:w="150" w:type="dxa"/>
              <w:right w:w="240" w:type="dxa"/>
            </w:tcMar>
            <w:vAlign w:val="center"/>
          </w:tcPr>
          <w:p w14:paraId="2E64B62B" w14:textId="77777777" w:rsidR="00FA5C58" w:rsidRPr="000251D8" w:rsidRDefault="00FA5C58" w:rsidP="007C5D6F">
            <w:pPr>
              <w:widowControl/>
              <w:spacing w:after="0" w:line="240" w:lineRule="exact"/>
              <w:ind w:leftChars="-113" w:left="-237" w:rightChars="-104" w:right="-218"/>
              <w:jc w:val="center"/>
              <w:rPr>
                <w:color w:val="0F1115"/>
                <w:kern w:val="0"/>
                <w:szCs w:val="21"/>
              </w:rPr>
            </w:pPr>
            <w:r w:rsidRPr="000251D8">
              <w:rPr>
                <w:color w:val="0F1115"/>
                <w:kern w:val="0"/>
                <w:szCs w:val="21"/>
              </w:rPr>
              <w:t>&lt;5m</w:t>
            </w:r>
          </w:p>
        </w:tc>
        <w:tc>
          <w:tcPr>
            <w:tcW w:w="2716" w:type="dxa"/>
            <w:shd w:val="clear" w:color="auto" w:fill="FFFFFF"/>
            <w:tcMar>
              <w:top w:w="150" w:type="dxa"/>
              <w:left w:w="240" w:type="dxa"/>
              <w:bottom w:w="150" w:type="dxa"/>
              <w:right w:w="240" w:type="dxa"/>
            </w:tcMar>
            <w:vAlign w:val="center"/>
          </w:tcPr>
          <w:p w14:paraId="68AD4E7C" w14:textId="77777777" w:rsidR="00FA5C58" w:rsidRPr="000251D8" w:rsidRDefault="00FA5C58" w:rsidP="00496907">
            <w:pPr>
              <w:widowControl/>
              <w:spacing w:after="0" w:line="240" w:lineRule="exact"/>
              <w:ind w:leftChars="-47" w:left="-98" w:rightChars="-34" w:right="-71" w:hanging="1"/>
              <w:jc w:val="center"/>
              <w:rPr>
                <w:color w:val="0F1115"/>
                <w:kern w:val="0"/>
                <w:szCs w:val="21"/>
              </w:rPr>
            </w:pPr>
            <w:r w:rsidRPr="000251D8">
              <w:rPr>
                <w:color w:val="0F1115"/>
                <w:kern w:val="0"/>
                <w:szCs w:val="21"/>
              </w:rPr>
              <w:t>2.71m</w:t>
            </w:r>
          </w:p>
        </w:tc>
        <w:tc>
          <w:tcPr>
            <w:tcW w:w="930" w:type="dxa"/>
            <w:shd w:val="clear" w:color="auto" w:fill="FFFFFF"/>
            <w:tcMar>
              <w:top w:w="150" w:type="dxa"/>
              <w:left w:w="240" w:type="dxa"/>
              <w:bottom w:w="150" w:type="dxa"/>
              <w:right w:w="0" w:type="dxa"/>
            </w:tcMar>
            <w:vAlign w:val="center"/>
          </w:tcPr>
          <w:p w14:paraId="5BA8D418" w14:textId="2C88AC92"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FA5C58" w:rsidRPr="000251D8" w14:paraId="48EAF8B7" w14:textId="77777777" w:rsidTr="00303D71">
        <w:trPr>
          <w:jc w:val="center"/>
        </w:trPr>
        <w:tc>
          <w:tcPr>
            <w:tcW w:w="993" w:type="dxa"/>
            <w:vMerge/>
            <w:shd w:val="clear" w:color="auto" w:fill="FFFFFF"/>
            <w:tcMar>
              <w:top w:w="150" w:type="dxa"/>
              <w:left w:w="0" w:type="dxa"/>
              <w:bottom w:w="150" w:type="dxa"/>
              <w:right w:w="240" w:type="dxa"/>
            </w:tcMar>
            <w:vAlign w:val="center"/>
          </w:tcPr>
          <w:p w14:paraId="2CE5B1E9" w14:textId="77777777" w:rsidR="00FA5C58" w:rsidRPr="000251D8" w:rsidRDefault="00FA5C58" w:rsidP="00496907">
            <w:pPr>
              <w:widowControl/>
              <w:spacing w:after="0" w:line="240" w:lineRule="exact"/>
              <w:ind w:leftChars="11" w:left="23" w:rightChars="-125" w:right="-263"/>
              <w:jc w:val="center"/>
              <w:rPr>
                <w:color w:val="0F1115"/>
                <w:kern w:val="0"/>
                <w:szCs w:val="21"/>
              </w:rPr>
            </w:pPr>
          </w:p>
        </w:tc>
        <w:tc>
          <w:tcPr>
            <w:tcW w:w="2287" w:type="dxa"/>
            <w:shd w:val="clear" w:color="auto" w:fill="FFFFFF"/>
            <w:tcMar>
              <w:top w:w="150" w:type="dxa"/>
              <w:left w:w="240" w:type="dxa"/>
              <w:bottom w:w="150" w:type="dxa"/>
              <w:right w:w="240" w:type="dxa"/>
            </w:tcMar>
            <w:vAlign w:val="center"/>
          </w:tcPr>
          <w:p w14:paraId="02E70533"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碰撞率</w:t>
            </w:r>
          </w:p>
        </w:tc>
        <w:tc>
          <w:tcPr>
            <w:tcW w:w="1701" w:type="dxa"/>
            <w:shd w:val="clear" w:color="auto" w:fill="FFFFFF"/>
            <w:tcMar>
              <w:top w:w="150" w:type="dxa"/>
              <w:left w:w="240" w:type="dxa"/>
              <w:bottom w:w="150" w:type="dxa"/>
              <w:right w:w="240" w:type="dxa"/>
            </w:tcMar>
            <w:vAlign w:val="center"/>
          </w:tcPr>
          <w:p w14:paraId="73BF28ED" w14:textId="77777777" w:rsidR="00FA5C58" w:rsidRPr="000251D8" w:rsidRDefault="00FA5C58" w:rsidP="007C5D6F">
            <w:pPr>
              <w:widowControl/>
              <w:spacing w:after="0" w:line="240" w:lineRule="exact"/>
              <w:ind w:leftChars="-113" w:left="-237" w:rightChars="-104" w:right="-218"/>
              <w:jc w:val="center"/>
              <w:rPr>
                <w:color w:val="0F1115"/>
                <w:kern w:val="0"/>
                <w:szCs w:val="21"/>
              </w:rPr>
            </w:pPr>
            <w:r w:rsidRPr="000251D8">
              <w:rPr>
                <w:color w:val="0F1115"/>
                <w:kern w:val="0"/>
                <w:szCs w:val="21"/>
              </w:rPr>
              <w:t>&lt;5%</w:t>
            </w:r>
          </w:p>
        </w:tc>
        <w:tc>
          <w:tcPr>
            <w:tcW w:w="2716" w:type="dxa"/>
            <w:shd w:val="clear" w:color="auto" w:fill="FFFFFF"/>
            <w:tcMar>
              <w:top w:w="150" w:type="dxa"/>
              <w:left w:w="240" w:type="dxa"/>
              <w:bottom w:w="150" w:type="dxa"/>
              <w:right w:w="240" w:type="dxa"/>
            </w:tcMar>
            <w:vAlign w:val="center"/>
          </w:tcPr>
          <w:p w14:paraId="0791FD2C" w14:textId="77777777" w:rsidR="00FA5C58" w:rsidRPr="000251D8" w:rsidRDefault="00FA5C58" w:rsidP="00496907">
            <w:pPr>
              <w:widowControl/>
              <w:spacing w:after="0" w:line="240" w:lineRule="exact"/>
              <w:ind w:leftChars="-47" w:left="-98" w:rightChars="-34" w:right="-71" w:hanging="1"/>
              <w:jc w:val="center"/>
              <w:rPr>
                <w:color w:val="0F1115"/>
                <w:kern w:val="0"/>
                <w:szCs w:val="21"/>
              </w:rPr>
            </w:pPr>
            <w:r w:rsidRPr="000251D8">
              <w:rPr>
                <w:color w:val="0F1115"/>
                <w:kern w:val="0"/>
                <w:szCs w:val="21"/>
              </w:rPr>
              <w:t>0.0%</w:t>
            </w:r>
          </w:p>
        </w:tc>
        <w:tc>
          <w:tcPr>
            <w:tcW w:w="930" w:type="dxa"/>
            <w:shd w:val="clear" w:color="auto" w:fill="FFFFFF"/>
            <w:tcMar>
              <w:top w:w="150" w:type="dxa"/>
              <w:left w:w="240" w:type="dxa"/>
              <w:bottom w:w="150" w:type="dxa"/>
              <w:right w:w="0" w:type="dxa"/>
            </w:tcMar>
            <w:vAlign w:val="center"/>
          </w:tcPr>
          <w:p w14:paraId="06AA28C6" w14:textId="50FDFB0D"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FA5C58" w:rsidRPr="000251D8" w14:paraId="4F898515" w14:textId="77777777" w:rsidTr="00303D71">
        <w:trPr>
          <w:jc w:val="center"/>
        </w:trPr>
        <w:tc>
          <w:tcPr>
            <w:tcW w:w="993" w:type="dxa"/>
            <w:vMerge/>
            <w:shd w:val="clear" w:color="auto" w:fill="FFFFFF"/>
            <w:tcMar>
              <w:top w:w="150" w:type="dxa"/>
              <w:left w:w="0" w:type="dxa"/>
              <w:bottom w:w="150" w:type="dxa"/>
              <w:right w:w="240" w:type="dxa"/>
            </w:tcMar>
            <w:vAlign w:val="center"/>
          </w:tcPr>
          <w:p w14:paraId="79545493" w14:textId="77777777" w:rsidR="00FA5C58" w:rsidRPr="000251D8" w:rsidRDefault="00FA5C58" w:rsidP="00496907">
            <w:pPr>
              <w:widowControl/>
              <w:spacing w:after="0" w:line="240" w:lineRule="exact"/>
              <w:ind w:leftChars="11" w:left="23" w:rightChars="-125" w:right="-263"/>
              <w:jc w:val="center"/>
              <w:rPr>
                <w:color w:val="0F1115"/>
                <w:kern w:val="0"/>
                <w:szCs w:val="21"/>
              </w:rPr>
            </w:pPr>
          </w:p>
        </w:tc>
        <w:tc>
          <w:tcPr>
            <w:tcW w:w="2287" w:type="dxa"/>
            <w:shd w:val="clear" w:color="auto" w:fill="FFFFFF"/>
            <w:tcMar>
              <w:top w:w="150" w:type="dxa"/>
              <w:left w:w="240" w:type="dxa"/>
              <w:bottom w:w="150" w:type="dxa"/>
              <w:right w:w="240" w:type="dxa"/>
            </w:tcMar>
            <w:vAlign w:val="center"/>
          </w:tcPr>
          <w:p w14:paraId="333D9246"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速度分布相似率</w:t>
            </w:r>
          </w:p>
        </w:tc>
        <w:tc>
          <w:tcPr>
            <w:tcW w:w="1701" w:type="dxa"/>
            <w:shd w:val="clear" w:color="auto" w:fill="FFFFFF"/>
            <w:tcMar>
              <w:top w:w="150" w:type="dxa"/>
              <w:left w:w="240" w:type="dxa"/>
              <w:bottom w:w="150" w:type="dxa"/>
              <w:right w:w="240" w:type="dxa"/>
            </w:tcMar>
            <w:vAlign w:val="center"/>
          </w:tcPr>
          <w:p w14:paraId="5C215F78" w14:textId="77777777" w:rsidR="00FA5C58" w:rsidRPr="000251D8" w:rsidRDefault="00FA5C58" w:rsidP="007C5D6F">
            <w:pPr>
              <w:widowControl/>
              <w:spacing w:after="0" w:line="240" w:lineRule="exact"/>
              <w:ind w:leftChars="-113" w:left="-237" w:rightChars="-104" w:right="-218"/>
              <w:jc w:val="center"/>
              <w:rPr>
                <w:color w:val="0F1115"/>
                <w:kern w:val="0"/>
                <w:szCs w:val="21"/>
              </w:rPr>
            </w:pPr>
            <w:r w:rsidRPr="000251D8">
              <w:rPr>
                <w:color w:val="0F1115"/>
                <w:kern w:val="0"/>
                <w:szCs w:val="21"/>
              </w:rPr>
              <w:t>&gt;80%</w:t>
            </w:r>
          </w:p>
        </w:tc>
        <w:tc>
          <w:tcPr>
            <w:tcW w:w="2716" w:type="dxa"/>
            <w:shd w:val="clear" w:color="auto" w:fill="FFFFFF"/>
            <w:tcMar>
              <w:top w:w="150" w:type="dxa"/>
              <w:left w:w="240" w:type="dxa"/>
              <w:bottom w:w="150" w:type="dxa"/>
              <w:right w:w="240" w:type="dxa"/>
            </w:tcMar>
            <w:vAlign w:val="center"/>
          </w:tcPr>
          <w:p w14:paraId="075868D9" w14:textId="77777777" w:rsidR="00FA5C58" w:rsidRPr="000251D8" w:rsidRDefault="00FA5C58" w:rsidP="00496907">
            <w:pPr>
              <w:widowControl/>
              <w:spacing w:after="0" w:line="240" w:lineRule="exact"/>
              <w:ind w:leftChars="-47" w:left="-98" w:rightChars="-34" w:right="-71" w:hanging="1"/>
              <w:jc w:val="center"/>
              <w:rPr>
                <w:color w:val="0F1115"/>
                <w:kern w:val="0"/>
                <w:szCs w:val="21"/>
              </w:rPr>
            </w:pPr>
            <w:r w:rsidRPr="000251D8">
              <w:rPr>
                <w:color w:val="0F1115"/>
                <w:kern w:val="0"/>
                <w:szCs w:val="21"/>
              </w:rPr>
              <w:t>91.78%</w:t>
            </w:r>
          </w:p>
        </w:tc>
        <w:tc>
          <w:tcPr>
            <w:tcW w:w="930" w:type="dxa"/>
            <w:shd w:val="clear" w:color="auto" w:fill="FFFFFF"/>
            <w:tcMar>
              <w:top w:w="150" w:type="dxa"/>
              <w:left w:w="240" w:type="dxa"/>
              <w:bottom w:w="150" w:type="dxa"/>
              <w:right w:w="0" w:type="dxa"/>
            </w:tcMar>
            <w:vAlign w:val="center"/>
          </w:tcPr>
          <w:p w14:paraId="65BAEFAC" w14:textId="004737B4"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FA5C58" w:rsidRPr="000251D8" w14:paraId="1E479FF6" w14:textId="77777777" w:rsidTr="00303D71">
        <w:trPr>
          <w:jc w:val="center"/>
        </w:trPr>
        <w:tc>
          <w:tcPr>
            <w:tcW w:w="993" w:type="dxa"/>
            <w:vMerge/>
            <w:shd w:val="clear" w:color="auto" w:fill="FFFFFF"/>
            <w:tcMar>
              <w:top w:w="150" w:type="dxa"/>
              <w:left w:w="0" w:type="dxa"/>
              <w:bottom w:w="150" w:type="dxa"/>
              <w:right w:w="240" w:type="dxa"/>
            </w:tcMar>
            <w:vAlign w:val="center"/>
          </w:tcPr>
          <w:p w14:paraId="69C34A2C" w14:textId="77777777" w:rsidR="00FA5C58" w:rsidRPr="000251D8" w:rsidRDefault="00FA5C58" w:rsidP="00496907">
            <w:pPr>
              <w:widowControl/>
              <w:spacing w:after="0" w:line="240" w:lineRule="exact"/>
              <w:ind w:leftChars="11" w:left="23" w:rightChars="-125" w:right="-263"/>
              <w:jc w:val="center"/>
              <w:rPr>
                <w:color w:val="0F1115"/>
                <w:kern w:val="0"/>
                <w:szCs w:val="21"/>
              </w:rPr>
            </w:pPr>
          </w:p>
        </w:tc>
        <w:tc>
          <w:tcPr>
            <w:tcW w:w="2287" w:type="dxa"/>
            <w:shd w:val="clear" w:color="auto" w:fill="FFFFFF"/>
            <w:tcMar>
              <w:top w:w="150" w:type="dxa"/>
              <w:left w:w="240" w:type="dxa"/>
              <w:bottom w:w="150" w:type="dxa"/>
              <w:right w:w="240" w:type="dxa"/>
            </w:tcMar>
            <w:vAlign w:val="center"/>
          </w:tcPr>
          <w:p w14:paraId="04016822"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加速度分布相似率</w:t>
            </w:r>
          </w:p>
        </w:tc>
        <w:tc>
          <w:tcPr>
            <w:tcW w:w="1701" w:type="dxa"/>
            <w:shd w:val="clear" w:color="auto" w:fill="FFFFFF"/>
            <w:tcMar>
              <w:top w:w="150" w:type="dxa"/>
              <w:left w:w="240" w:type="dxa"/>
              <w:bottom w:w="150" w:type="dxa"/>
              <w:right w:w="240" w:type="dxa"/>
            </w:tcMar>
            <w:vAlign w:val="center"/>
          </w:tcPr>
          <w:p w14:paraId="45049447" w14:textId="77777777" w:rsidR="00FA5C58" w:rsidRPr="000251D8" w:rsidRDefault="00FA5C58" w:rsidP="007C5D6F">
            <w:pPr>
              <w:widowControl/>
              <w:spacing w:after="0" w:line="240" w:lineRule="exact"/>
              <w:ind w:leftChars="-113" w:left="-237" w:rightChars="-104" w:right="-218"/>
              <w:jc w:val="center"/>
              <w:rPr>
                <w:color w:val="0F1115"/>
                <w:kern w:val="0"/>
                <w:szCs w:val="21"/>
              </w:rPr>
            </w:pPr>
            <w:r w:rsidRPr="000251D8">
              <w:rPr>
                <w:color w:val="0F1115"/>
                <w:kern w:val="0"/>
                <w:szCs w:val="21"/>
              </w:rPr>
              <w:t>&gt;80%</w:t>
            </w:r>
          </w:p>
        </w:tc>
        <w:tc>
          <w:tcPr>
            <w:tcW w:w="2716" w:type="dxa"/>
            <w:shd w:val="clear" w:color="auto" w:fill="FFFFFF"/>
            <w:tcMar>
              <w:top w:w="150" w:type="dxa"/>
              <w:left w:w="240" w:type="dxa"/>
              <w:bottom w:w="150" w:type="dxa"/>
              <w:right w:w="240" w:type="dxa"/>
            </w:tcMar>
            <w:vAlign w:val="center"/>
          </w:tcPr>
          <w:p w14:paraId="5BB93CE9" w14:textId="77777777" w:rsidR="00FA5C58" w:rsidRPr="000251D8" w:rsidRDefault="00FA5C58" w:rsidP="00496907">
            <w:pPr>
              <w:widowControl/>
              <w:spacing w:after="0" w:line="240" w:lineRule="exact"/>
              <w:ind w:leftChars="-47" w:left="-98" w:rightChars="-34" w:right="-71" w:hanging="1"/>
              <w:jc w:val="center"/>
              <w:rPr>
                <w:color w:val="0F1115"/>
                <w:kern w:val="0"/>
                <w:szCs w:val="21"/>
              </w:rPr>
            </w:pPr>
            <w:r w:rsidRPr="000251D8">
              <w:rPr>
                <w:color w:val="0F1115"/>
                <w:kern w:val="0"/>
                <w:szCs w:val="21"/>
              </w:rPr>
              <w:t>87.69%</w:t>
            </w:r>
          </w:p>
        </w:tc>
        <w:tc>
          <w:tcPr>
            <w:tcW w:w="930" w:type="dxa"/>
            <w:shd w:val="clear" w:color="auto" w:fill="FFFFFF"/>
            <w:tcMar>
              <w:top w:w="150" w:type="dxa"/>
              <w:left w:w="240" w:type="dxa"/>
              <w:bottom w:w="150" w:type="dxa"/>
              <w:right w:w="0" w:type="dxa"/>
            </w:tcMar>
            <w:vAlign w:val="center"/>
          </w:tcPr>
          <w:p w14:paraId="6C629DAB" w14:textId="320C1128"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FA5C58" w:rsidRPr="000251D8" w14:paraId="6E2FB3DB" w14:textId="77777777" w:rsidTr="00303D71">
        <w:trPr>
          <w:jc w:val="center"/>
        </w:trPr>
        <w:tc>
          <w:tcPr>
            <w:tcW w:w="993" w:type="dxa"/>
            <w:vMerge/>
            <w:shd w:val="clear" w:color="auto" w:fill="FFFFFF"/>
            <w:tcMar>
              <w:top w:w="150" w:type="dxa"/>
              <w:left w:w="0" w:type="dxa"/>
              <w:bottom w:w="150" w:type="dxa"/>
              <w:right w:w="240" w:type="dxa"/>
            </w:tcMar>
            <w:vAlign w:val="center"/>
          </w:tcPr>
          <w:p w14:paraId="3CD05724" w14:textId="77777777" w:rsidR="00FA5C58" w:rsidRPr="000251D8" w:rsidRDefault="00FA5C58" w:rsidP="00496907">
            <w:pPr>
              <w:widowControl/>
              <w:spacing w:after="0" w:line="240" w:lineRule="exact"/>
              <w:ind w:leftChars="11" w:left="23" w:rightChars="-125" w:right="-263"/>
              <w:jc w:val="center"/>
              <w:rPr>
                <w:color w:val="0F1115"/>
                <w:kern w:val="0"/>
                <w:szCs w:val="21"/>
              </w:rPr>
            </w:pPr>
          </w:p>
        </w:tc>
        <w:tc>
          <w:tcPr>
            <w:tcW w:w="2287" w:type="dxa"/>
            <w:shd w:val="clear" w:color="auto" w:fill="FFFFFF"/>
            <w:tcMar>
              <w:top w:w="150" w:type="dxa"/>
              <w:left w:w="240" w:type="dxa"/>
              <w:bottom w:w="150" w:type="dxa"/>
              <w:right w:w="240" w:type="dxa"/>
            </w:tcMar>
            <w:vAlign w:val="center"/>
          </w:tcPr>
          <w:p w14:paraId="1FABD174"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转向角分布相似率</w:t>
            </w:r>
          </w:p>
        </w:tc>
        <w:tc>
          <w:tcPr>
            <w:tcW w:w="1701" w:type="dxa"/>
            <w:shd w:val="clear" w:color="auto" w:fill="FFFFFF"/>
            <w:tcMar>
              <w:top w:w="150" w:type="dxa"/>
              <w:left w:w="240" w:type="dxa"/>
              <w:bottom w:w="150" w:type="dxa"/>
              <w:right w:w="240" w:type="dxa"/>
            </w:tcMar>
            <w:vAlign w:val="center"/>
          </w:tcPr>
          <w:p w14:paraId="1D8F0CA9" w14:textId="77777777" w:rsidR="00FA5C58" w:rsidRPr="000251D8" w:rsidRDefault="00FA5C58" w:rsidP="007C5D6F">
            <w:pPr>
              <w:widowControl/>
              <w:spacing w:after="0" w:line="240" w:lineRule="exact"/>
              <w:ind w:leftChars="-113" w:left="-237" w:rightChars="-104" w:right="-218"/>
              <w:jc w:val="center"/>
              <w:rPr>
                <w:color w:val="0F1115"/>
                <w:kern w:val="0"/>
                <w:szCs w:val="21"/>
              </w:rPr>
            </w:pPr>
            <w:r w:rsidRPr="000251D8">
              <w:rPr>
                <w:color w:val="0F1115"/>
                <w:kern w:val="0"/>
                <w:szCs w:val="21"/>
              </w:rPr>
              <w:t>&gt;80%</w:t>
            </w:r>
          </w:p>
        </w:tc>
        <w:tc>
          <w:tcPr>
            <w:tcW w:w="2716" w:type="dxa"/>
            <w:shd w:val="clear" w:color="auto" w:fill="FFFFFF"/>
            <w:tcMar>
              <w:top w:w="150" w:type="dxa"/>
              <w:left w:w="240" w:type="dxa"/>
              <w:bottom w:w="150" w:type="dxa"/>
              <w:right w:w="240" w:type="dxa"/>
            </w:tcMar>
            <w:vAlign w:val="center"/>
          </w:tcPr>
          <w:p w14:paraId="13E567BE" w14:textId="77777777" w:rsidR="00FA5C58" w:rsidRPr="000251D8" w:rsidRDefault="00FA5C58" w:rsidP="00496907">
            <w:pPr>
              <w:widowControl/>
              <w:spacing w:after="0" w:line="240" w:lineRule="exact"/>
              <w:ind w:leftChars="-47" w:left="-98" w:rightChars="-34" w:right="-71" w:hanging="1"/>
              <w:jc w:val="center"/>
              <w:rPr>
                <w:color w:val="0F1115"/>
                <w:kern w:val="0"/>
                <w:szCs w:val="21"/>
              </w:rPr>
            </w:pPr>
            <w:r w:rsidRPr="000251D8">
              <w:rPr>
                <w:color w:val="0F1115"/>
                <w:kern w:val="0"/>
                <w:szCs w:val="21"/>
              </w:rPr>
              <w:t>91.02%</w:t>
            </w:r>
          </w:p>
        </w:tc>
        <w:tc>
          <w:tcPr>
            <w:tcW w:w="930" w:type="dxa"/>
            <w:shd w:val="clear" w:color="auto" w:fill="FFFFFF"/>
            <w:tcMar>
              <w:top w:w="150" w:type="dxa"/>
              <w:left w:w="240" w:type="dxa"/>
              <w:bottom w:w="150" w:type="dxa"/>
              <w:right w:w="0" w:type="dxa"/>
            </w:tcMar>
            <w:vAlign w:val="center"/>
          </w:tcPr>
          <w:p w14:paraId="62C9AE47" w14:textId="1FAB0374"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FA5C58" w:rsidRPr="000251D8" w14:paraId="137B2AC6" w14:textId="77777777" w:rsidTr="00303D71">
        <w:trPr>
          <w:trHeight w:val="567"/>
          <w:jc w:val="center"/>
        </w:trPr>
        <w:tc>
          <w:tcPr>
            <w:tcW w:w="993" w:type="dxa"/>
            <w:vMerge w:val="restart"/>
            <w:shd w:val="clear" w:color="auto" w:fill="FFFFFF"/>
            <w:tcMar>
              <w:top w:w="150" w:type="dxa"/>
              <w:left w:w="0" w:type="dxa"/>
              <w:bottom w:w="150" w:type="dxa"/>
              <w:right w:w="240" w:type="dxa"/>
            </w:tcMar>
            <w:vAlign w:val="center"/>
          </w:tcPr>
          <w:p w14:paraId="3713BF23" w14:textId="14D593FC" w:rsidR="00FA5C58" w:rsidRPr="000251D8" w:rsidRDefault="00FA5C58" w:rsidP="00496907">
            <w:pPr>
              <w:widowControl/>
              <w:spacing w:after="0" w:line="240" w:lineRule="exact"/>
              <w:ind w:leftChars="11" w:left="23" w:rightChars="-125" w:right="-263"/>
              <w:jc w:val="center"/>
              <w:rPr>
                <w:color w:val="0F1115"/>
                <w:kern w:val="0"/>
                <w:szCs w:val="21"/>
              </w:rPr>
            </w:pPr>
            <w:r w:rsidRPr="000251D8">
              <w:rPr>
                <w:color w:val="0F1115"/>
                <w:kern w:val="0"/>
                <w:szCs w:val="21"/>
              </w:rPr>
              <w:t>高风险场景增强</w:t>
            </w:r>
          </w:p>
        </w:tc>
        <w:tc>
          <w:tcPr>
            <w:tcW w:w="2287" w:type="dxa"/>
            <w:shd w:val="clear" w:color="auto" w:fill="FFFFFF"/>
            <w:tcMar>
              <w:top w:w="150" w:type="dxa"/>
              <w:left w:w="240" w:type="dxa"/>
              <w:bottom w:w="150" w:type="dxa"/>
              <w:right w:w="240" w:type="dxa"/>
            </w:tcMar>
            <w:vAlign w:val="center"/>
          </w:tcPr>
          <w:p w14:paraId="0B986ED2"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TTC[0s,2s]</w:t>
            </w:r>
            <w:r w:rsidRPr="000251D8">
              <w:rPr>
                <w:color w:val="0F1115"/>
                <w:kern w:val="0"/>
                <w:szCs w:val="21"/>
              </w:rPr>
              <w:t>区间占比提升</w:t>
            </w:r>
          </w:p>
        </w:tc>
        <w:tc>
          <w:tcPr>
            <w:tcW w:w="1701" w:type="dxa"/>
            <w:shd w:val="clear" w:color="auto" w:fill="FFFFFF"/>
            <w:tcMar>
              <w:top w:w="150" w:type="dxa"/>
              <w:left w:w="240" w:type="dxa"/>
              <w:bottom w:w="150" w:type="dxa"/>
              <w:right w:w="240" w:type="dxa"/>
            </w:tcMar>
            <w:vAlign w:val="center"/>
          </w:tcPr>
          <w:p w14:paraId="71E01E3E" w14:textId="7FB5B88F" w:rsidR="00FA5C58" w:rsidRPr="000251D8" w:rsidRDefault="00D053F5" w:rsidP="007C5D6F">
            <w:pPr>
              <w:widowControl/>
              <w:spacing w:after="0" w:line="240" w:lineRule="exact"/>
              <w:ind w:leftChars="-113" w:left="-237" w:rightChars="-104" w:right="-218"/>
              <w:jc w:val="center"/>
              <w:rPr>
                <w:color w:val="0F1115"/>
                <w:kern w:val="0"/>
                <w:szCs w:val="21"/>
              </w:rPr>
            </w:pPr>
            <w:r>
              <w:rPr>
                <w:rFonts w:hint="eastAsia"/>
                <w:color w:val="0F1115"/>
                <w:kern w:val="0"/>
                <w:szCs w:val="21"/>
              </w:rPr>
              <w:t>合</w:t>
            </w:r>
            <w:r w:rsidR="00FA5C58" w:rsidRPr="000251D8">
              <w:rPr>
                <w:color w:val="0F1115"/>
                <w:kern w:val="0"/>
                <w:szCs w:val="21"/>
              </w:rPr>
              <w:t>成数据</w:t>
            </w:r>
            <w:r w:rsidR="00FA5C58" w:rsidRPr="000251D8">
              <w:rPr>
                <w:color w:val="0F1115"/>
                <w:kern w:val="0"/>
                <w:szCs w:val="21"/>
              </w:rPr>
              <w:t>[0s,2s]</w:t>
            </w:r>
            <w:r w:rsidR="00FA5C58" w:rsidRPr="000251D8">
              <w:rPr>
                <w:color w:val="0F1115"/>
                <w:kern w:val="0"/>
                <w:szCs w:val="21"/>
              </w:rPr>
              <w:t>区间</w:t>
            </w:r>
            <w:proofErr w:type="gramStart"/>
            <w:r w:rsidR="00FA5C58" w:rsidRPr="000251D8">
              <w:rPr>
                <w:color w:val="0F1115"/>
                <w:kern w:val="0"/>
                <w:szCs w:val="21"/>
              </w:rPr>
              <w:t>分布占比需</w:t>
            </w:r>
            <w:proofErr w:type="gramEnd"/>
            <w:r w:rsidR="00FA5C58" w:rsidRPr="000251D8">
              <w:rPr>
                <w:color w:val="0F1115"/>
                <w:kern w:val="0"/>
                <w:szCs w:val="21"/>
              </w:rPr>
              <w:t>高于真实数据</w:t>
            </w:r>
          </w:p>
        </w:tc>
        <w:tc>
          <w:tcPr>
            <w:tcW w:w="2716" w:type="dxa"/>
            <w:shd w:val="clear" w:color="auto" w:fill="FFFFFF"/>
            <w:tcMar>
              <w:top w:w="150" w:type="dxa"/>
              <w:left w:w="240" w:type="dxa"/>
              <w:bottom w:w="150" w:type="dxa"/>
              <w:right w:w="240" w:type="dxa"/>
            </w:tcMar>
            <w:vAlign w:val="center"/>
          </w:tcPr>
          <w:p w14:paraId="3DF513F4" w14:textId="77777777" w:rsidR="00FA5C58" w:rsidRPr="000251D8" w:rsidRDefault="00FA5C58" w:rsidP="00496907">
            <w:pPr>
              <w:widowControl/>
              <w:spacing w:after="0" w:line="240" w:lineRule="exact"/>
              <w:ind w:leftChars="-47" w:left="-98" w:rightChars="-34" w:right="-71" w:hanging="1"/>
              <w:rPr>
                <w:color w:val="0F1115"/>
                <w:kern w:val="0"/>
                <w:szCs w:val="21"/>
              </w:rPr>
            </w:pPr>
            <w:r w:rsidRPr="000251D8">
              <w:rPr>
                <w:color w:val="0F1115"/>
                <w:kern w:val="0"/>
                <w:szCs w:val="21"/>
              </w:rPr>
              <w:t>各路口合成数据与真实数据分布一致性较高，且</w:t>
            </w:r>
            <w:r w:rsidRPr="000251D8">
              <w:rPr>
                <w:color w:val="0F1115"/>
                <w:kern w:val="0"/>
                <w:szCs w:val="21"/>
              </w:rPr>
              <w:t>[02,2s]</w:t>
            </w:r>
            <w:r w:rsidRPr="000251D8">
              <w:rPr>
                <w:color w:val="0F1115"/>
                <w:kern w:val="0"/>
                <w:szCs w:val="21"/>
              </w:rPr>
              <w:t>区间占</w:t>
            </w:r>
            <w:proofErr w:type="gramStart"/>
            <w:r w:rsidRPr="000251D8">
              <w:rPr>
                <w:color w:val="0F1115"/>
                <w:kern w:val="0"/>
                <w:szCs w:val="21"/>
              </w:rPr>
              <w:t>比显著</w:t>
            </w:r>
            <w:proofErr w:type="gramEnd"/>
            <w:r w:rsidRPr="000251D8">
              <w:rPr>
                <w:color w:val="0F1115"/>
                <w:kern w:val="0"/>
                <w:szCs w:val="21"/>
              </w:rPr>
              <w:t>提升</w:t>
            </w:r>
          </w:p>
        </w:tc>
        <w:tc>
          <w:tcPr>
            <w:tcW w:w="930" w:type="dxa"/>
            <w:shd w:val="clear" w:color="auto" w:fill="FFFFFF"/>
            <w:tcMar>
              <w:top w:w="150" w:type="dxa"/>
              <w:left w:w="240" w:type="dxa"/>
              <w:bottom w:w="150" w:type="dxa"/>
              <w:right w:w="0" w:type="dxa"/>
            </w:tcMar>
            <w:vAlign w:val="center"/>
          </w:tcPr>
          <w:p w14:paraId="7E0B52FA" w14:textId="4ABD37C4"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FA5C58" w:rsidRPr="000251D8" w14:paraId="142739EC" w14:textId="77777777" w:rsidTr="00303D71">
        <w:trPr>
          <w:jc w:val="center"/>
        </w:trPr>
        <w:tc>
          <w:tcPr>
            <w:tcW w:w="993" w:type="dxa"/>
            <w:vMerge/>
            <w:shd w:val="clear" w:color="auto" w:fill="FFFFFF"/>
            <w:tcMar>
              <w:top w:w="150" w:type="dxa"/>
              <w:left w:w="0" w:type="dxa"/>
              <w:bottom w:w="150" w:type="dxa"/>
              <w:right w:w="240" w:type="dxa"/>
            </w:tcMar>
            <w:vAlign w:val="center"/>
          </w:tcPr>
          <w:p w14:paraId="77249B68" w14:textId="77777777" w:rsidR="00FA5C58" w:rsidRPr="000251D8" w:rsidRDefault="00FA5C58" w:rsidP="00496907">
            <w:pPr>
              <w:widowControl/>
              <w:spacing w:after="0" w:line="240" w:lineRule="exact"/>
              <w:ind w:leftChars="11" w:left="23" w:rightChars="-125" w:right="-263"/>
              <w:jc w:val="center"/>
              <w:rPr>
                <w:color w:val="0F1115"/>
                <w:kern w:val="0"/>
                <w:szCs w:val="21"/>
              </w:rPr>
            </w:pPr>
          </w:p>
        </w:tc>
        <w:tc>
          <w:tcPr>
            <w:tcW w:w="2287" w:type="dxa"/>
            <w:shd w:val="clear" w:color="auto" w:fill="FFFFFF"/>
            <w:tcMar>
              <w:top w:w="150" w:type="dxa"/>
              <w:left w:w="240" w:type="dxa"/>
              <w:bottom w:w="150" w:type="dxa"/>
              <w:right w:w="240" w:type="dxa"/>
            </w:tcMar>
            <w:vAlign w:val="center"/>
          </w:tcPr>
          <w:p w14:paraId="526AEECC"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2s</w:t>
            </w:r>
            <w:r w:rsidRPr="000251D8">
              <w:rPr>
                <w:color w:val="0F1115"/>
                <w:kern w:val="0"/>
                <w:szCs w:val="21"/>
              </w:rPr>
              <w:t>车头时距内制动加速度</w:t>
            </w:r>
            <w:r w:rsidRPr="000251D8">
              <w:rPr>
                <w:color w:val="0F1115"/>
                <w:kern w:val="0"/>
                <w:szCs w:val="21"/>
              </w:rPr>
              <w:t>&gt;3m/s²</w:t>
            </w:r>
            <w:r w:rsidRPr="000251D8">
              <w:rPr>
                <w:color w:val="0F1115"/>
                <w:kern w:val="0"/>
                <w:szCs w:val="21"/>
              </w:rPr>
              <w:t>发生率提升</w:t>
            </w:r>
          </w:p>
        </w:tc>
        <w:tc>
          <w:tcPr>
            <w:tcW w:w="1701" w:type="dxa"/>
            <w:shd w:val="clear" w:color="auto" w:fill="FFFFFF"/>
            <w:tcMar>
              <w:top w:w="150" w:type="dxa"/>
              <w:left w:w="240" w:type="dxa"/>
              <w:bottom w:w="150" w:type="dxa"/>
              <w:right w:w="240" w:type="dxa"/>
            </w:tcMar>
            <w:vAlign w:val="center"/>
          </w:tcPr>
          <w:p w14:paraId="6B57F86D" w14:textId="77777777" w:rsidR="00FA5C58" w:rsidRPr="000251D8" w:rsidRDefault="00FA5C58" w:rsidP="007C5D6F">
            <w:pPr>
              <w:widowControl/>
              <w:spacing w:after="0" w:line="240" w:lineRule="exact"/>
              <w:ind w:leftChars="-113" w:left="-237" w:rightChars="-104" w:right="-218"/>
              <w:jc w:val="center"/>
              <w:rPr>
                <w:color w:val="0F1115"/>
                <w:kern w:val="0"/>
                <w:szCs w:val="21"/>
              </w:rPr>
            </w:pPr>
            <w:r w:rsidRPr="000251D8">
              <w:rPr>
                <w:color w:val="0F1115"/>
                <w:kern w:val="0"/>
                <w:szCs w:val="21"/>
              </w:rPr>
              <w:t>合成数据对应发生率需高于真实数据</w:t>
            </w:r>
          </w:p>
        </w:tc>
        <w:tc>
          <w:tcPr>
            <w:tcW w:w="2716" w:type="dxa"/>
            <w:shd w:val="clear" w:color="auto" w:fill="FFFFFF"/>
            <w:tcMar>
              <w:top w:w="150" w:type="dxa"/>
              <w:left w:w="240" w:type="dxa"/>
              <w:bottom w:w="150" w:type="dxa"/>
              <w:right w:w="240" w:type="dxa"/>
            </w:tcMar>
            <w:vAlign w:val="center"/>
          </w:tcPr>
          <w:p w14:paraId="28E25227" w14:textId="77777777" w:rsidR="00FA5C58" w:rsidRPr="000251D8" w:rsidRDefault="00FA5C58" w:rsidP="00496907">
            <w:pPr>
              <w:widowControl/>
              <w:spacing w:after="0" w:line="240" w:lineRule="exact"/>
              <w:ind w:leftChars="-47" w:left="-98" w:rightChars="-34" w:right="-71" w:hanging="1"/>
              <w:rPr>
                <w:color w:val="0F1115"/>
                <w:kern w:val="0"/>
                <w:szCs w:val="21"/>
              </w:rPr>
            </w:pPr>
            <w:r w:rsidRPr="000251D8">
              <w:rPr>
                <w:color w:val="0F1115"/>
                <w:kern w:val="0"/>
                <w:szCs w:val="21"/>
              </w:rPr>
              <w:t>各路口</w:t>
            </w:r>
            <w:r w:rsidRPr="000251D8">
              <w:rPr>
                <w:color w:val="0F1115"/>
                <w:kern w:val="0"/>
                <w:szCs w:val="21"/>
              </w:rPr>
              <w:t>2s</w:t>
            </w:r>
            <w:r w:rsidRPr="000251D8">
              <w:rPr>
                <w:color w:val="0F1115"/>
                <w:kern w:val="0"/>
                <w:szCs w:val="21"/>
              </w:rPr>
              <w:t>车头时距内</w:t>
            </w:r>
            <w:proofErr w:type="gramStart"/>
            <w:r w:rsidRPr="000251D8">
              <w:rPr>
                <w:color w:val="0F1115"/>
                <w:kern w:val="0"/>
                <w:szCs w:val="21"/>
              </w:rPr>
              <w:t>制动加度</w:t>
            </w:r>
            <w:proofErr w:type="gramEnd"/>
            <w:r w:rsidRPr="000251D8">
              <w:rPr>
                <w:color w:val="0F1115"/>
                <w:kern w:val="0"/>
                <w:szCs w:val="21"/>
              </w:rPr>
              <w:t>&gt;3m/s²</w:t>
            </w:r>
            <w:r w:rsidRPr="000251D8">
              <w:rPr>
                <w:color w:val="0F1115"/>
                <w:kern w:val="0"/>
                <w:szCs w:val="21"/>
              </w:rPr>
              <w:t>的发生率均高于真实数据</w:t>
            </w:r>
          </w:p>
        </w:tc>
        <w:tc>
          <w:tcPr>
            <w:tcW w:w="930" w:type="dxa"/>
            <w:shd w:val="clear" w:color="auto" w:fill="FFFFFF"/>
            <w:tcMar>
              <w:top w:w="150" w:type="dxa"/>
              <w:left w:w="240" w:type="dxa"/>
              <w:bottom w:w="150" w:type="dxa"/>
              <w:right w:w="0" w:type="dxa"/>
            </w:tcMar>
            <w:vAlign w:val="center"/>
          </w:tcPr>
          <w:p w14:paraId="0D767305" w14:textId="2517F1EA"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FA5C58" w:rsidRPr="000251D8" w14:paraId="16DA52B1" w14:textId="77777777" w:rsidTr="00303D71">
        <w:trPr>
          <w:trHeight w:val="397"/>
          <w:jc w:val="center"/>
        </w:trPr>
        <w:tc>
          <w:tcPr>
            <w:tcW w:w="993" w:type="dxa"/>
            <w:vMerge/>
            <w:shd w:val="clear" w:color="auto" w:fill="FFFFFF"/>
            <w:tcMar>
              <w:top w:w="150" w:type="dxa"/>
              <w:left w:w="0" w:type="dxa"/>
              <w:bottom w:w="150" w:type="dxa"/>
              <w:right w:w="240" w:type="dxa"/>
            </w:tcMar>
            <w:vAlign w:val="center"/>
          </w:tcPr>
          <w:p w14:paraId="3FE5C191" w14:textId="77777777" w:rsidR="00FA5C58" w:rsidRPr="000251D8" w:rsidRDefault="00FA5C58" w:rsidP="00496907">
            <w:pPr>
              <w:widowControl/>
              <w:spacing w:after="0" w:line="240" w:lineRule="exact"/>
              <w:ind w:leftChars="11" w:left="23" w:rightChars="-125" w:right="-263"/>
              <w:jc w:val="center"/>
              <w:rPr>
                <w:color w:val="0F1115"/>
                <w:kern w:val="0"/>
                <w:szCs w:val="21"/>
              </w:rPr>
            </w:pPr>
          </w:p>
        </w:tc>
        <w:tc>
          <w:tcPr>
            <w:tcW w:w="2287" w:type="dxa"/>
            <w:shd w:val="clear" w:color="auto" w:fill="FFFFFF"/>
            <w:tcMar>
              <w:top w:w="150" w:type="dxa"/>
              <w:left w:w="240" w:type="dxa"/>
              <w:bottom w:w="150" w:type="dxa"/>
              <w:right w:w="240" w:type="dxa"/>
            </w:tcMar>
            <w:vAlign w:val="center"/>
          </w:tcPr>
          <w:p w14:paraId="6C3F9F4E"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可统计变道场景主车平均变道失败率</w:t>
            </w:r>
          </w:p>
        </w:tc>
        <w:tc>
          <w:tcPr>
            <w:tcW w:w="1701" w:type="dxa"/>
            <w:shd w:val="clear" w:color="auto" w:fill="FFFFFF"/>
            <w:tcMar>
              <w:top w:w="150" w:type="dxa"/>
              <w:left w:w="240" w:type="dxa"/>
              <w:bottom w:w="150" w:type="dxa"/>
              <w:right w:w="240" w:type="dxa"/>
            </w:tcMar>
            <w:vAlign w:val="center"/>
          </w:tcPr>
          <w:p w14:paraId="5FCF660D" w14:textId="77777777" w:rsidR="00FA5C58" w:rsidRPr="000251D8" w:rsidRDefault="00FA5C58" w:rsidP="007C5D6F">
            <w:pPr>
              <w:widowControl/>
              <w:spacing w:after="0" w:line="240" w:lineRule="exact"/>
              <w:ind w:leftChars="-113" w:left="-237" w:rightChars="-104" w:right="-218"/>
              <w:jc w:val="center"/>
              <w:rPr>
                <w:color w:val="0F1115"/>
                <w:kern w:val="0"/>
                <w:szCs w:val="21"/>
              </w:rPr>
            </w:pPr>
            <w:r w:rsidRPr="000251D8">
              <w:rPr>
                <w:color w:val="0F1115"/>
                <w:kern w:val="0"/>
                <w:szCs w:val="21"/>
              </w:rPr>
              <w:t>合成数据主车平均变道失败率需有所提升</w:t>
            </w:r>
          </w:p>
        </w:tc>
        <w:tc>
          <w:tcPr>
            <w:tcW w:w="2716" w:type="dxa"/>
            <w:shd w:val="clear" w:color="auto" w:fill="FFFFFF"/>
            <w:tcMar>
              <w:top w:w="150" w:type="dxa"/>
              <w:left w:w="240" w:type="dxa"/>
              <w:bottom w:w="150" w:type="dxa"/>
              <w:right w:w="240" w:type="dxa"/>
            </w:tcMar>
            <w:vAlign w:val="center"/>
          </w:tcPr>
          <w:p w14:paraId="328ADE29" w14:textId="77777777" w:rsidR="00FA5C58" w:rsidRPr="000251D8" w:rsidRDefault="00FA5C58" w:rsidP="00496907">
            <w:pPr>
              <w:widowControl/>
              <w:spacing w:after="0" w:line="240" w:lineRule="exact"/>
              <w:ind w:leftChars="-47" w:left="-98" w:rightChars="-34" w:right="-71" w:hanging="1"/>
              <w:rPr>
                <w:color w:val="0F1115"/>
                <w:kern w:val="0"/>
                <w:szCs w:val="21"/>
              </w:rPr>
            </w:pPr>
            <w:r w:rsidRPr="000251D8">
              <w:rPr>
                <w:color w:val="0F1115"/>
                <w:kern w:val="0"/>
                <w:szCs w:val="21"/>
              </w:rPr>
              <w:t>部分路口变道失败率大于</w:t>
            </w:r>
            <w:r w:rsidRPr="000251D8">
              <w:rPr>
                <w:color w:val="0F1115"/>
                <w:kern w:val="0"/>
                <w:szCs w:val="21"/>
              </w:rPr>
              <w:t>50%</w:t>
            </w:r>
            <w:r w:rsidRPr="000251D8">
              <w:rPr>
                <w:color w:val="0F1115"/>
                <w:kern w:val="0"/>
                <w:szCs w:val="21"/>
              </w:rPr>
              <w:t>，场景危险</w:t>
            </w:r>
            <w:proofErr w:type="gramStart"/>
            <w:r w:rsidRPr="000251D8">
              <w:rPr>
                <w:color w:val="0F1115"/>
                <w:kern w:val="0"/>
                <w:szCs w:val="21"/>
              </w:rPr>
              <w:t>度显著</w:t>
            </w:r>
            <w:proofErr w:type="gramEnd"/>
            <w:r w:rsidRPr="000251D8">
              <w:rPr>
                <w:color w:val="0F1115"/>
                <w:kern w:val="0"/>
                <w:szCs w:val="21"/>
              </w:rPr>
              <w:t>增强</w:t>
            </w:r>
          </w:p>
        </w:tc>
        <w:tc>
          <w:tcPr>
            <w:tcW w:w="930" w:type="dxa"/>
            <w:shd w:val="clear" w:color="auto" w:fill="FFFFFF"/>
            <w:tcMar>
              <w:top w:w="150" w:type="dxa"/>
              <w:left w:w="240" w:type="dxa"/>
              <w:bottom w:w="150" w:type="dxa"/>
              <w:right w:w="0" w:type="dxa"/>
            </w:tcMar>
            <w:vAlign w:val="center"/>
          </w:tcPr>
          <w:p w14:paraId="147991C8" w14:textId="30F6F4F1"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FA5C58" w:rsidRPr="000251D8" w14:paraId="5D42CF48" w14:textId="77777777" w:rsidTr="00303D71">
        <w:trPr>
          <w:trHeight w:val="227"/>
          <w:jc w:val="center"/>
        </w:trPr>
        <w:tc>
          <w:tcPr>
            <w:tcW w:w="993" w:type="dxa"/>
            <w:vMerge w:val="restart"/>
            <w:shd w:val="clear" w:color="auto" w:fill="FFFFFF"/>
            <w:tcMar>
              <w:top w:w="150" w:type="dxa"/>
              <w:left w:w="0" w:type="dxa"/>
              <w:bottom w:w="150" w:type="dxa"/>
              <w:right w:w="240" w:type="dxa"/>
            </w:tcMar>
            <w:vAlign w:val="center"/>
          </w:tcPr>
          <w:p w14:paraId="50A30A25" w14:textId="609AF1A7" w:rsidR="00FA5C58" w:rsidRPr="000251D8" w:rsidRDefault="00FA5C58" w:rsidP="00496907">
            <w:pPr>
              <w:widowControl/>
              <w:spacing w:after="0" w:line="240" w:lineRule="exact"/>
              <w:ind w:leftChars="11" w:left="23" w:rightChars="-125" w:right="-263"/>
              <w:jc w:val="center"/>
              <w:rPr>
                <w:color w:val="0F1115"/>
                <w:kern w:val="0"/>
                <w:szCs w:val="21"/>
              </w:rPr>
            </w:pPr>
            <w:r w:rsidRPr="000251D8">
              <w:rPr>
                <w:color w:val="0F1115"/>
                <w:kern w:val="0"/>
                <w:szCs w:val="21"/>
              </w:rPr>
              <w:t>性能效率</w:t>
            </w:r>
          </w:p>
        </w:tc>
        <w:tc>
          <w:tcPr>
            <w:tcW w:w="2287" w:type="dxa"/>
            <w:shd w:val="clear" w:color="auto" w:fill="FFFFFF"/>
            <w:tcMar>
              <w:top w:w="150" w:type="dxa"/>
              <w:left w:w="240" w:type="dxa"/>
              <w:bottom w:w="150" w:type="dxa"/>
              <w:right w:w="240" w:type="dxa"/>
            </w:tcMar>
            <w:vAlign w:val="center"/>
          </w:tcPr>
          <w:p w14:paraId="19C90FFA" w14:textId="77777777" w:rsidR="00FA5C58" w:rsidRPr="000251D8" w:rsidRDefault="00FA5C58" w:rsidP="00496907">
            <w:pPr>
              <w:widowControl/>
              <w:spacing w:after="0" w:line="240" w:lineRule="exact"/>
              <w:ind w:leftChars="-38" w:left="-80" w:rightChars="-46" w:right="-97"/>
              <w:jc w:val="center"/>
              <w:rPr>
                <w:color w:val="0F1115"/>
                <w:kern w:val="0"/>
                <w:szCs w:val="21"/>
              </w:rPr>
            </w:pPr>
            <w:r w:rsidRPr="000251D8">
              <w:rPr>
                <w:color w:val="0F1115"/>
                <w:kern w:val="0"/>
                <w:szCs w:val="21"/>
              </w:rPr>
              <w:t>轨迹提取平均用时（</w:t>
            </w:r>
            <w:r w:rsidRPr="000251D8">
              <w:rPr>
                <w:color w:val="0F1115"/>
                <w:kern w:val="0"/>
                <w:szCs w:val="21"/>
              </w:rPr>
              <w:t>9</w:t>
            </w:r>
            <w:r w:rsidRPr="000251D8">
              <w:rPr>
                <w:color w:val="0F1115"/>
                <w:kern w:val="0"/>
                <w:szCs w:val="21"/>
              </w:rPr>
              <w:t>次平均）</w:t>
            </w:r>
          </w:p>
        </w:tc>
        <w:tc>
          <w:tcPr>
            <w:tcW w:w="1701" w:type="dxa"/>
            <w:shd w:val="clear" w:color="auto" w:fill="FFFFFF"/>
            <w:tcMar>
              <w:top w:w="150" w:type="dxa"/>
              <w:left w:w="240" w:type="dxa"/>
              <w:bottom w:w="150" w:type="dxa"/>
              <w:right w:w="240" w:type="dxa"/>
            </w:tcMar>
            <w:vAlign w:val="center"/>
          </w:tcPr>
          <w:p w14:paraId="517697D3" w14:textId="77777777" w:rsidR="00FA5C58" w:rsidRPr="000251D8" w:rsidRDefault="00FA5C58" w:rsidP="007C5D6F">
            <w:pPr>
              <w:widowControl/>
              <w:spacing w:after="0" w:line="240" w:lineRule="exact"/>
              <w:ind w:leftChars="-113" w:left="-237" w:rightChars="-104" w:right="-218"/>
              <w:jc w:val="center"/>
              <w:rPr>
                <w:color w:val="0F1115"/>
                <w:kern w:val="0"/>
                <w:szCs w:val="21"/>
              </w:rPr>
            </w:pPr>
            <w:r w:rsidRPr="000251D8">
              <w:rPr>
                <w:color w:val="0F1115"/>
                <w:kern w:val="0"/>
                <w:szCs w:val="21"/>
              </w:rPr>
              <w:t>可接受范围内</w:t>
            </w:r>
          </w:p>
        </w:tc>
        <w:tc>
          <w:tcPr>
            <w:tcW w:w="2716" w:type="dxa"/>
            <w:shd w:val="clear" w:color="auto" w:fill="FFFFFF"/>
            <w:tcMar>
              <w:top w:w="150" w:type="dxa"/>
              <w:left w:w="240" w:type="dxa"/>
              <w:bottom w:w="150" w:type="dxa"/>
              <w:right w:w="240" w:type="dxa"/>
            </w:tcMar>
            <w:vAlign w:val="center"/>
          </w:tcPr>
          <w:p w14:paraId="4DAB67B9" w14:textId="77777777" w:rsidR="00FA5C58" w:rsidRPr="000251D8" w:rsidRDefault="00FA5C58" w:rsidP="00496907">
            <w:pPr>
              <w:widowControl/>
              <w:spacing w:after="0" w:line="240" w:lineRule="exact"/>
              <w:ind w:leftChars="-47" w:left="-98" w:rightChars="-34" w:right="-71" w:hanging="1"/>
              <w:jc w:val="center"/>
              <w:rPr>
                <w:color w:val="0F1115"/>
                <w:kern w:val="0"/>
                <w:szCs w:val="21"/>
              </w:rPr>
            </w:pPr>
            <w:r w:rsidRPr="000251D8">
              <w:rPr>
                <w:color w:val="0F1115"/>
                <w:kern w:val="0"/>
                <w:szCs w:val="21"/>
              </w:rPr>
              <w:t>32</w:t>
            </w:r>
            <w:r w:rsidRPr="000251D8">
              <w:rPr>
                <w:color w:val="0F1115"/>
                <w:kern w:val="0"/>
                <w:szCs w:val="21"/>
              </w:rPr>
              <w:t>分</w:t>
            </w:r>
            <w:r w:rsidRPr="000251D8">
              <w:rPr>
                <w:color w:val="0F1115"/>
                <w:kern w:val="0"/>
                <w:szCs w:val="21"/>
              </w:rPr>
              <w:t>40</w:t>
            </w:r>
            <w:r w:rsidRPr="000251D8">
              <w:rPr>
                <w:color w:val="0F1115"/>
                <w:kern w:val="0"/>
                <w:szCs w:val="21"/>
              </w:rPr>
              <w:t>秒</w:t>
            </w:r>
          </w:p>
        </w:tc>
        <w:tc>
          <w:tcPr>
            <w:tcW w:w="930" w:type="dxa"/>
            <w:shd w:val="clear" w:color="auto" w:fill="FFFFFF"/>
            <w:tcMar>
              <w:top w:w="150" w:type="dxa"/>
              <w:left w:w="240" w:type="dxa"/>
              <w:bottom w:w="150" w:type="dxa"/>
              <w:right w:w="0" w:type="dxa"/>
            </w:tcMar>
            <w:vAlign w:val="center"/>
          </w:tcPr>
          <w:p w14:paraId="43B6F787" w14:textId="0D464349" w:rsidR="00FA5C58"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EA4BEA" w:rsidRPr="000251D8" w14:paraId="5004F414" w14:textId="77777777" w:rsidTr="00303D71">
        <w:trPr>
          <w:jc w:val="center"/>
        </w:trPr>
        <w:tc>
          <w:tcPr>
            <w:tcW w:w="993" w:type="dxa"/>
            <w:vMerge/>
            <w:shd w:val="clear" w:color="auto" w:fill="FFFFFF"/>
            <w:tcMar>
              <w:top w:w="150" w:type="dxa"/>
              <w:left w:w="0" w:type="dxa"/>
              <w:bottom w:w="150" w:type="dxa"/>
              <w:right w:w="240" w:type="dxa"/>
            </w:tcMar>
            <w:vAlign w:val="center"/>
          </w:tcPr>
          <w:p w14:paraId="6716E3CE" w14:textId="77777777" w:rsidR="00EA4BEA" w:rsidRPr="000251D8" w:rsidRDefault="00EA4BEA" w:rsidP="000251D8">
            <w:pPr>
              <w:widowControl/>
              <w:spacing w:after="0" w:line="240" w:lineRule="exact"/>
              <w:jc w:val="center"/>
              <w:rPr>
                <w:color w:val="0F1115"/>
                <w:kern w:val="0"/>
                <w:szCs w:val="21"/>
              </w:rPr>
            </w:pPr>
          </w:p>
        </w:tc>
        <w:tc>
          <w:tcPr>
            <w:tcW w:w="2287" w:type="dxa"/>
            <w:shd w:val="clear" w:color="auto" w:fill="FFFFFF"/>
            <w:tcMar>
              <w:top w:w="150" w:type="dxa"/>
              <w:left w:w="240" w:type="dxa"/>
              <w:bottom w:w="150" w:type="dxa"/>
              <w:right w:w="240" w:type="dxa"/>
            </w:tcMar>
            <w:vAlign w:val="center"/>
          </w:tcPr>
          <w:p w14:paraId="742E5031" w14:textId="77777777" w:rsidR="00EA4BEA" w:rsidRPr="000251D8" w:rsidRDefault="00000000" w:rsidP="00496907">
            <w:pPr>
              <w:widowControl/>
              <w:spacing w:after="0" w:line="240" w:lineRule="exact"/>
              <w:ind w:leftChars="-38" w:left="-80" w:rightChars="-46" w:right="-97"/>
              <w:jc w:val="center"/>
              <w:rPr>
                <w:color w:val="0F1115"/>
                <w:kern w:val="0"/>
                <w:szCs w:val="21"/>
              </w:rPr>
            </w:pPr>
            <w:r w:rsidRPr="000251D8">
              <w:rPr>
                <w:color w:val="0F1115"/>
                <w:kern w:val="0"/>
                <w:szCs w:val="21"/>
              </w:rPr>
              <w:t>数据合成平均用时（</w:t>
            </w:r>
            <w:r w:rsidRPr="000251D8">
              <w:rPr>
                <w:color w:val="0F1115"/>
                <w:kern w:val="0"/>
                <w:szCs w:val="21"/>
              </w:rPr>
              <w:t>9</w:t>
            </w:r>
            <w:r w:rsidRPr="000251D8">
              <w:rPr>
                <w:color w:val="0F1115"/>
                <w:kern w:val="0"/>
                <w:szCs w:val="21"/>
              </w:rPr>
              <w:t>次平均）</w:t>
            </w:r>
          </w:p>
        </w:tc>
        <w:tc>
          <w:tcPr>
            <w:tcW w:w="1701" w:type="dxa"/>
            <w:shd w:val="clear" w:color="auto" w:fill="FFFFFF"/>
            <w:tcMar>
              <w:top w:w="150" w:type="dxa"/>
              <w:left w:w="240" w:type="dxa"/>
              <w:bottom w:w="150" w:type="dxa"/>
              <w:right w:w="240" w:type="dxa"/>
            </w:tcMar>
            <w:vAlign w:val="center"/>
          </w:tcPr>
          <w:p w14:paraId="2FC75965" w14:textId="77777777" w:rsidR="00EA4BEA" w:rsidRPr="000251D8" w:rsidRDefault="00000000" w:rsidP="007C5D6F">
            <w:pPr>
              <w:widowControl/>
              <w:spacing w:after="0" w:line="240" w:lineRule="exact"/>
              <w:ind w:leftChars="-113" w:left="-237" w:rightChars="-104" w:right="-218"/>
              <w:jc w:val="center"/>
              <w:rPr>
                <w:color w:val="0F1115"/>
                <w:kern w:val="0"/>
                <w:szCs w:val="21"/>
              </w:rPr>
            </w:pPr>
            <w:r w:rsidRPr="000251D8">
              <w:rPr>
                <w:color w:val="0F1115"/>
                <w:kern w:val="0"/>
                <w:szCs w:val="21"/>
              </w:rPr>
              <w:t>可接受范围内</w:t>
            </w:r>
          </w:p>
        </w:tc>
        <w:tc>
          <w:tcPr>
            <w:tcW w:w="2716" w:type="dxa"/>
            <w:shd w:val="clear" w:color="auto" w:fill="FFFFFF"/>
            <w:tcMar>
              <w:top w:w="150" w:type="dxa"/>
              <w:left w:w="240" w:type="dxa"/>
              <w:bottom w:w="150" w:type="dxa"/>
              <w:right w:w="240" w:type="dxa"/>
            </w:tcMar>
            <w:vAlign w:val="center"/>
          </w:tcPr>
          <w:p w14:paraId="0DBD3942" w14:textId="77777777" w:rsidR="00EA4BEA" w:rsidRPr="000251D8" w:rsidRDefault="00000000" w:rsidP="00496907">
            <w:pPr>
              <w:widowControl/>
              <w:spacing w:after="0" w:line="240" w:lineRule="exact"/>
              <w:ind w:leftChars="-47" w:left="-98" w:rightChars="-34" w:right="-71" w:hanging="1"/>
              <w:jc w:val="center"/>
              <w:rPr>
                <w:color w:val="0F1115"/>
                <w:kern w:val="0"/>
                <w:szCs w:val="21"/>
              </w:rPr>
            </w:pPr>
            <w:r w:rsidRPr="000251D8">
              <w:rPr>
                <w:color w:val="0F1115"/>
                <w:kern w:val="0"/>
                <w:szCs w:val="21"/>
              </w:rPr>
              <w:t>19</w:t>
            </w:r>
            <w:r w:rsidRPr="000251D8">
              <w:rPr>
                <w:color w:val="0F1115"/>
                <w:kern w:val="0"/>
                <w:szCs w:val="21"/>
              </w:rPr>
              <w:t>分</w:t>
            </w:r>
            <w:r w:rsidRPr="000251D8">
              <w:rPr>
                <w:color w:val="0F1115"/>
                <w:kern w:val="0"/>
                <w:szCs w:val="21"/>
              </w:rPr>
              <w:t>15</w:t>
            </w:r>
            <w:r w:rsidRPr="000251D8">
              <w:rPr>
                <w:color w:val="0F1115"/>
                <w:kern w:val="0"/>
                <w:szCs w:val="21"/>
              </w:rPr>
              <w:t>秒</w:t>
            </w:r>
          </w:p>
        </w:tc>
        <w:tc>
          <w:tcPr>
            <w:tcW w:w="930" w:type="dxa"/>
            <w:shd w:val="clear" w:color="auto" w:fill="FFFFFF"/>
            <w:tcMar>
              <w:top w:w="150" w:type="dxa"/>
              <w:left w:w="240" w:type="dxa"/>
              <w:bottom w:w="150" w:type="dxa"/>
              <w:right w:w="0" w:type="dxa"/>
            </w:tcMar>
            <w:vAlign w:val="center"/>
          </w:tcPr>
          <w:p w14:paraId="2F4A49FB" w14:textId="4621B8F0" w:rsidR="00EA4BEA"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r w:rsidR="00EA4BEA" w:rsidRPr="000251D8" w14:paraId="499DD454" w14:textId="77777777" w:rsidTr="00303D71">
        <w:trPr>
          <w:trHeight w:val="337"/>
          <w:jc w:val="center"/>
        </w:trPr>
        <w:tc>
          <w:tcPr>
            <w:tcW w:w="993" w:type="dxa"/>
            <w:vMerge/>
            <w:shd w:val="clear" w:color="auto" w:fill="FFFFFF"/>
            <w:tcMar>
              <w:top w:w="150" w:type="dxa"/>
              <w:left w:w="0" w:type="dxa"/>
              <w:bottom w:w="150" w:type="dxa"/>
              <w:right w:w="240" w:type="dxa"/>
            </w:tcMar>
            <w:vAlign w:val="center"/>
          </w:tcPr>
          <w:p w14:paraId="6914918F" w14:textId="77777777" w:rsidR="00EA4BEA" w:rsidRPr="000251D8" w:rsidRDefault="00EA4BEA" w:rsidP="000251D8">
            <w:pPr>
              <w:widowControl/>
              <w:spacing w:after="0" w:line="240" w:lineRule="exact"/>
              <w:jc w:val="center"/>
              <w:rPr>
                <w:color w:val="0F1115"/>
                <w:kern w:val="0"/>
                <w:szCs w:val="21"/>
              </w:rPr>
            </w:pPr>
          </w:p>
        </w:tc>
        <w:tc>
          <w:tcPr>
            <w:tcW w:w="2287" w:type="dxa"/>
            <w:shd w:val="clear" w:color="auto" w:fill="FFFFFF"/>
            <w:tcMar>
              <w:top w:w="150" w:type="dxa"/>
              <w:left w:w="240" w:type="dxa"/>
              <w:bottom w:w="150" w:type="dxa"/>
              <w:right w:w="240" w:type="dxa"/>
            </w:tcMar>
            <w:vAlign w:val="center"/>
          </w:tcPr>
          <w:p w14:paraId="5521032C" w14:textId="77777777" w:rsidR="00EA4BEA" w:rsidRPr="000251D8" w:rsidRDefault="00000000" w:rsidP="00496907">
            <w:pPr>
              <w:widowControl/>
              <w:spacing w:after="0" w:line="240" w:lineRule="exact"/>
              <w:ind w:leftChars="-38" w:left="-80" w:rightChars="-46" w:right="-97"/>
              <w:jc w:val="center"/>
              <w:rPr>
                <w:color w:val="0F1115"/>
                <w:kern w:val="0"/>
                <w:szCs w:val="21"/>
              </w:rPr>
            </w:pPr>
            <w:r w:rsidRPr="000251D8">
              <w:rPr>
                <w:color w:val="0F1115"/>
                <w:kern w:val="0"/>
                <w:szCs w:val="21"/>
              </w:rPr>
              <w:t>并发</w:t>
            </w:r>
            <w:r w:rsidRPr="000251D8">
              <w:rPr>
                <w:color w:val="0F1115"/>
                <w:kern w:val="0"/>
                <w:szCs w:val="21"/>
              </w:rPr>
              <w:t>10</w:t>
            </w:r>
            <w:r w:rsidRPr="000251D8">
              <w:rPr>
                <w:color w:val="0F1115"/>
                <w:kern w:val="0"/>
                <w:szCs w:val="21"/>
              </w:rPr>
              <w:t>用户日志查询平均响应时间</w:t>
            </w:r>
          </w:p>
        </w:tc>
        <w:tc>
          <w:tcPr>
            <w:tcW w:w="1701" w:type="dxa"/>
            <w:shd w:val="clear" w:color="auto" w:fill="FFFFFF"/>
            <w:tcMar>
              <w:top w:w="150" w:type="dxa"/>
              <w:left w:w="240" w:type="dxa"/>
              <w:bottom w:w="150" w:type="dxa"/>
              <w:right w:w="240" w:type="dxa"/>
            </w:tcMar>
            <w:vAlign w:val="center"/>
          </w:tcPr>
          <w:p w14:paraId="6E83A239" w14:textId="77777777" w:rsidR="00EA4BEA" w:rsidRPr="000251D8" w:rsidRDefault="00000000" w:rsidP="007C5D6F">
            <w:pPr>
              <w:widowControl/>
              <w:spacing w:after="0" w:line="240" w:lineRule="exact"/>
              <w:ind w:leftChars="-113" w:left="-237" w:rightChars="-104" w:right="-218"/>
              <w:jc w:val="center"/>
              <w:rPr>
                <w:color w:val="0F1115"/>
                <w:kern w:val="0"/>
                <w:szCs w:val="21"/>
              </w:rPr>
            </w:pPr>
            <w:r w:rsidRPr="000251D8">
              <w:rPr>
                <w:color w:val="0F1115"/>
                <w:kern w:val="0"/>
                <w:szCs w:val="21"/>
              </w:rPr>
              <w:t>可接受范围内</w:t>
            </w:r>
          </w:p>
        </w:tc>
        <w:tc>
          <w:tcPr>
            <w:tcW w:w="2716" w:type="dxa"/>
            <w:shd w:val="clear" w:color="auto" w:fill="FFFFFF"/>
            <w:tcMar>
              <w:top w:w="150" w:type="dxa"/>
              <w:left w:w="240" w:type="dxa"/>
              <w:bottom w:w="150" w:type="dxa"/>
              <w:right w:w="240" w:type="dxa"/>
            </w:tcMar>
            <w:vAlign w:val="center"/>
          </w:tcPr>
          <w:p w14:paraId="4AF34C7B" w14:textId="77777777" w:rsidR="00EA4BEA" w:rsidRPr="000251D8" w:rsidRDefault="00000000" w:rsidP="00496907">
            <w:pPr>
              <w:widowControl/>
              <w:spacing w:after="0" w:line="240" w:lineRule="exact"/>
              <w:ind w:leftChars="-47" w:left="-98" w:rightChars="-34" w:right="-71" w:hanging="1"/>
              <w:jc w:val="center"/>
              <w:rPr>
                <w:color w:val="0F1115"/>
                <w:kern w:val="0"/>
                <w:szCs w:val="21"/>
              </w:rPr>
            </w:pPr>
            <w:r w:rsidRPr="000251D8">
              <w:rPr>
                <w:color w:val="0F1115"/>
                <w:kern w:val="0"/>
                <w:szCs w:val="21"/>
              </w:rPr>
              <w:t>70ms</w:t>
            </w:r>
          </w:p>
        </w:tc>
        <w:tc>
          <w:tcPr>
            <w:tcW w:w="930" w:type="dxa"/>
            <w:shd w:val="clear" w:color="auto" w:fill="FFFFFF"/>
            <w:tcMar>
              <w:top w:w="150" w:type="dxa"/>
              <w:left w:w="240" w:type="dxa"/>
              <w:bottom w:w="150" w:type="dxa"/>
              <w:right w:w="0" w:type="dxa"/>
            </w:tcMar>
            <w:vAlign w:val="center"/>
          </w:tcPr>
          <w:p w14:paraId="72C9FA8C" w14:textId="006BB5E5" w:rsidR="00EA4BEA" w:rsidRPr="000251D8" w:rsidRDefault="00FA5C58" w:rsidP="007C5D6F">
            <w:pPr>
              <w:widowControl/>
              <w:spacing w:after="0" w:line="240" w:lineRule="exact"/>
              <w:ind w:leftChars="-135" w:left="-283"/>
              <w:jc w:val="center"/>
              <w:rPr>
                <w:color w:val="0F1115"/>
                <w:kern w:val="0"/>
                <w:szCs w:val="21"/>
              </w:rPr>
            </w:pPr>
            <w:r w:rsidRPr="000251D8">
              <w:rPr>
                <w:color w:val="0F1115"/>
                <w:kern w:val="0"/>
                <w:szCs w:val="21"/>
              </w:rPr>
              <w:t>符合</w:t>
            </w:r>
          </w:p>
        </w:tc>
      </w:tr>
    </w:tbl>
    <w:p w14:paraId="46E783F1" w14:textId="5CC0DEFC" w:rsidR="00EA4BEA" w:rsidRPr="000251D8" w:rsidRDefault="00000000">
      <w:pPr>
        <w:spacing w:after="0" w:line="360" w:lineRule="auto"/>
        <w:ind w:firstLineChars="200" w:firstLine="480"/>
        <w:jc w:val="left"/>
        <w:rPr>
          <w:sz w:val="24"/>
        </w:rPr>
      </w:pPr>
      <w:r w:rsidRPr="000251D8">
        <w:rPr>
          <w:sz w:val="24"/>
        </w:rPr>
        <w:t>结果分析：</w:t>
      </w:r>
    </w:p>
    <w:p w14:paraId="3ABD7DD5" w14:textId="77777777" w:rsidR="00EA4BEA" w:rsidRPr="000251D8" w:rsidRDefault="00000000" w:rsidP="000251D8">
      <w:pPr>
        <w:spacing w:after="0" w:line="360" w:lineRule="auto"/>
        <w:ind w:firstLineChars="200" w:firstLine="480"/>
        <w:rPr>
          <w:sz w:val="24"/>
        </w:rPr>
      </w:pPr>
      <w:r w:rsidRPr="000251D8">
        <w:rPr>
          <w:sz w:val="24"/>
        </w:rPr>
        <w:t>识别跟踪精度：实测检测框正确率</w:t>
      </w:r>
      <w:r w:rsidRPr="000251D8">
        <w:rPr>
          <w:sz w:val="24"/>
        </w:rPr>
        <w:t>96.44%</w:t>
      </w:r>
      <w:r w:rsidRPr="000251D8">
        <w:rPr>
          <w:sz w:val="24"/>
        </w:rPr>
        <w:t>、分类正确率</w:t>
      </w:r>
      <w:r w:rsidRPr="000251D8">
        <w:rPr>
          <w:sz w:val="24"/>
        </w:rPr>
        <w:t>96.53%</w:t>
      </w:r>
      <w:r w:rsidRPr="000251D8">
        <w:rPr>
          <w:sz w:val="24"/>
        </w:rPr>
        <w:t>、跟踪正确率</w:t>
      </w:r>
      <w:r w:rsidRPr="000251D8">
        <w:rPr>
          <w:sz w:val="24"/>
        </w:rPr>
        <w:t>97.67%</w:t>
      </w:r>
      <w:r w:rsidRPr="000251D8">
        <w:rPr>
          <w:sz w:val="24"/>
        </w:rPr>
        <w:t>，均高于</w:t>
      </w:r>
      <w:r w:rsidRPr="000251D8">
        <w:rPr>
          <w:sz w:val="24"/>
        </w:rPr>
        <w:t>95%</w:t>
      </w:r>
      <w:r w:rsidRPr="000251D8">
        <w:rPr>
          <w:sz w:val="24"/>
        </w:rPr>
        <w:t>的要求，表明系统能够准确提取路口交通参与者的位置、类别和运动轨迹，为后续场景库构建提供高质量基础数据。</w:t>
      </w:r>
    </w:p>
    <w:p w14:paraId="12912096" w14:textId="77777777" w:rsidR="00EA4BEA" w:rsidRPr="000251D8" w:rsidRDefault="00000000" w:rsidP="000251D8">
      <w:pPr>
        <w:spacing w:after="0" w:line="360" w:lineRule="auto"/>
        <w:ind w:firstLineChars="200" w:firstLine="480"/>
        <w:rPr>
          <w:sz w:val="24"/>
        </w:rPr>
      </w:pPr>
      <w:r w:rsidRPr="000251D8">
        <w:rPr>
          <w:sz w:val="24"/>
        </w:rPr>
        <w:t>轨迹合成质量：合成轨迹与真实轨迹平均误差</w:t>
      </w:r>
      <w:r w:rsidRPr="000251D8">
        <w:rPr>
          <w:sz w:val="24"/>
        </w:rPr>
        <w:t>2.71</w:t>
      </w:r>
      <w:r w:rsidRPr="000251D8">
        <w:rPr>
          <w:sz w:val="24"/>
        </w:rPr>
        <w:t>米，远小于</w:t>
      </w:r>
      <w:r w:rsidRPr="000251D8">
        <w:rPr>
          <w:sz w:val="24"/>
        </w:rPr>
        <w:t>5</w:t>
      </w:r>
      <w:r w:rsidRPr="000251D8">
        <w:rPr>
          <w:sz w:val="24"/>
        </w:rPr>
        <w:t>米要求；碰撞率</w:t>
      </w:r>
      <w:r w:rsidRPr="000251D8">
        <w:rPr>
          <w:sz w:val="24"/>
        </w:rPr>
        <w:t>0%</w:t>
      </w:r>
      <w:r w:rsidRPr="000251D8">
        <w:rPr>
          <w:sz w:val="24"/>
        </w:rPr>
        <w:t>，确保合成场景物理合理；速度、加速度、转向角分布相似率均超过</w:t>
      </w:r>
      <w:r w:rsidRPr="000251D8">
        <w:rPr>
          <w:sz w:val="24"/>
        </w:rPr>
        <w:t>87%</w:t>
      </w:r>
      <w:r w:rsidRPr="000251D8">
        <w:rPr>
          <w:sz w:val="24"/>
        </w:rPr>
        <w:t>，说明合成数据在运动特性等统计分布上与真实交通流高度一致，能够真实反映实际交通行为。</w:t>
      </w:r>
    </w:p>
    <w:p w14:paraId="649BC38D" w14:textId="77777777" w:rsidR="00EA4BEA" w:rsidRPr="000251D8" w:rsidRDefault="00000000" w:rsidP="000251D8">
      <w:pPr>
        <w:spacing w:after="0" w:line="360" w:lineRule="auto"/>
        <w:ind w:firstLineChars="200" w:firstLine="480"/>
        <w:rPr>
          <w:sz w:val="24"/>
        </w:rPr>
      </w:pPr>
      <w:r w:rsidRPr="000251D8">
        <w:rPr>
          <w:sz w:val="24"/>
        </w:rPr>
        <w:t>高风险场景增强：合成数据在</w:t>
      </w:r>
      <w:r w:rsidRPr="000251D8">
        <w:rPr>
          <w:sz w:val="24"/>
        </w:rPr>
        <w:t>TTC</w:t>
      </w:r>
      <w:r w:rsidRPr="000251D8">
        <w:rPr>
          <w:sz w:val="24"/>
        </w:rPr>
        <w:t>高风险区间（</w:t>
      </w:r>
      <w:r w:rsidRPr="000251D8">
        <w:rPr>
          <w:sz w:val="24"/>
        </w:rPr>
        <w:t>0~2s</w:t>
      </w:r>
      <w:r w:rsidRPr="000251D8">
        <w:rPr>
          <w:sz w:val="24"/>
        </w:rPr>
        <w:t>）的占比均高于真实数据，</w:t>
      </w:r>
      <w:r w:rsidRPr="000251D8">
        <w:rPr>
          <w:sz w:val="24"/>
        </w:rPr>
        <w:t>2s</w:t>
      </w:r>
      <w:r w:rsidRPr="000251D8">
        <w:rPr>
          <w:sz w:val="24"/>
        </w:rPr>
        <w:t>车头时距内强制</w:t>
      </w:r>
      <w:proofErr w:type="gramStart"/>
      <w:r w:rsidRPr="000251D8">
        <w:rPr>
          <w:sz w:val="24"/>
        </w:rPr>
        <w:t>动事件</w:t>
      </w:r>
      <w:proofErr w:type="gramEnd"/>
      <w:r w:rsidRPr="000251D8">
        <w:rPr>
          <w:sz w:val="24"/>
        </w:rPr>
        <w:t>发生率有明显提高，表明系统能够大幅提升安全边界场景的危险程度，满足自动驾驶算法对极端工况的训练需求。</w:t>
      </w:r>
    </w:p>
    <w:p w14:paraId="46A9E6BE" w14:textId="77777777" w:rsidR="00EA4BEA" w:rsidRPr="000251D8" w:rsidRDefault="00000000" w:rsidP="000251D8">
      <w:pPr>
        <w:spacing w:after="0" w:line="360" w:lineRule="auto"/>
        <w:ind w:firstLineChars="200" w:firstLine="480"/>
        <w:rPr>
          <w:sz w:val="24"/>
        </w:rPr>
      </w:pPr>
      <w:r w:rsidRPr="000251D8">
        <w:rPr>
          <w:sz w:val="24"/>
        </w:rPr>
        <w:t>性能效率：轨迹提取与数据合成耗时在可接受范围内，并发响应时间满足平</w:t>
      </w:r>
      <w:r w:rsidRPr="000251D8">
        <w:rPr>
          <w:sz w:val="24"/>
        </w:rPr>
        <w:lastRenderedPageBreak/>
        <w:t>台多用户操作需求，具备良好的工程可用性。</w:t>
      </w:r>
    </w:p>
    <w:p w14:paraId="7F05DDC9" w14:textId="77777777" w:rsidR="00EA4BEA" w:rsidRPr="000251D8" w:rsidRDefault="00000000" w:rsidP="000251D8">
      <w:pPr>
        <w:spacing w:after="0" w:line="360" w:lineRule="auto"/>
        <w:ind w:firstLineChars="200" w:firstLine="480"/>
        <w:rPr>
          <w:sz w:val="24"/>
        </w:rPr>
      </w:pPr>
      <w:r w:rsidRPr="000251D8">
        <w:rPr>
          <w:sz w:val="24"/>
        </w:rPr>
        <w:t>以上检测结果充分证明，依据本标准构建的场景</w:t>
      </w:r>
      <w:proofErr w:type="gramStart"/>
      <w:r w:rsidRPr="000251D8">
        <w:rPr>
          <w:sz w:val="24"/>
        </w:rPr>
        <w:t>库工具</w:t>
      </w:r>
      <w:proofErr w:type="gramEnd"/>
      <w:r w:rsidRPr="000251D8">
        <w:rPr>
          <w:sz w:val="24"/>
        </w:rPr>
        <w:t>能够实现关键技术指标，所生成的合成数据集在真实性、多样性、高风险覆盖等方面均达到设计目标，可为自动驾驶系统训练与测试提供高质量的数据支撑。</w:t>
      </w:r>
    </w:p>
    <w:p w14:paraId="3B203051" w14:textId="77777777" w:rsidR="00FA5C58" w:rsidRPr="000251D8" w:rsidRDefault="00FA5C58" w:rsidP="00FA5C58">
      <w:pPr>
        <w:spacing w:after="0" w:line="360" w:lineRule="auto"/>
        <w:ind w:firstLineChars="200" w:firstLine="480"/>
        <w:rPr>
          <w:sz w:val="24"/>
        </w:rPr>
      </w:pPr>
    </w:p>
    <w:p w14:paraId="1F1A7543" w14:textId="77777777" w:rsidR="00EA4BEA" w:rsidRPr="000251D8" w:rsidRDefault="00000000">
      <w:pPr>
        <w:outlineLvl w:val="0"/>
        <w:rPr>
          <w:rFonts w:eastAsia="仿宋"/>
          <w:i/>
          <w:iCs/>
          <w:color w:val="000000" w:themeColor="text1"/>
          <w:szCs w:val="21"/>
        </w:rPr>
      </w:pPr>
      <w:r w:rsidRPr="000251D8">
        <w:rPr>
          <w:rFonts w:eastAsia="黑体"/>
          <w:color w:val="000000" w:themeColor="text1"/>
          <w:sz w:val="24"/>
        </w:rPr>
        <w:t>五、与现行法律、法规和政策及相关标准的协调性</w:t>
      </w:r>
    </w:p>
    <w:p w14:paraId="55114DF3"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5.1 </w:t>
      </w:r>
      <w:r w:rsidRPr="000251D8">
        <w:rPr>
          <w:rFonts w:eastAsia="仿宋"/>
          <w:b/>
          <w:bCs/>
          <w:color w:val="000000" w:themeColor="text1"/>
          <w:sz w:val="24"/>
        </w:rPr>
        <w:t>与现行法律、法规、政策的符合情况</w:t>
      </w:r>
    </w:p>
    <w:p w14:paraId="13E84F7A" w14:textId="77777777" w:rsidR="00EA4BEA" w:rsidRPr="000251D8" w:rsidRDefault="00000000">
      <w:pPr>
        <w:spacing w:after="0" w:line="360" w:lineRule="auto"/>
        <w:jc w:val="left"/>
        <w:rPr>
          <w:sz w:val="24"/>
        </w:rPr>
      </w:pPr>
      <w:r w:rsidRPr="000251D8">
        <w:rPr>
          <w:sz w:val="24"/>
        </w:rPr>
        <w:t xml:space="preserve">5.1.1 </w:t>
      </w:r>
      <w:r w:rsidRPr="000251D8">
        <w:rPr>
          <w:sz w:val="24"/>
        </w:rPr>
        <w:t>数据安全与个人信息保护法律体系</w:t>
      </w:r>
    </w:p>
    <w:p w14:paraId="523DB9E2" w14:textId="05EA6215" w:rsidR="00EA4BEA" w:rsidRPr="000251D8" w:rsidRDefault="00000000" w:rsidP="00FA5C58">
      <w:pPr>
        <w:spacing w:after="0" w:line="360" w:lineRule="auto"/>
        <w:ind w:firstLineChars="200" w:firstLine="480"/>
        <w:rPr>
          <w:sz w:val="24"/>
        </w:rPr>
      </w:pPr>
      <w:r w:rsidRPr="000251D8">
        <w:rPr>
          <w:sz w:val="24"/>
        </w:rPr>
        <w:t>本标准在数据采集和处理环节与《网络安全法》</w:t>
      </w:r>
      <w:r w:rsidR="00726406">
        <w:rPr>
          <w:rFonts w:hint="eastAsia"/>
          <w:sz w:val="24"/>
        </w:rPr>
        <w:t>、</w:t>
      </w:r>
      <w:r w:rsidRPr="000251D8">
        <w:rPr>
          <w:sz w:val="24"/>
        </w:rPr>
        <w:t>《数据安全法》</w:t>
      </w:r>
      <w:r w:rsidR="00726406">
        <w:rPr>
          <w:rFonts w:hint="eastAsia"/>
          <w:sz w:val="24"/>
        </w:rPr>
        <w:t>、</w:t>
      </w:r>
      <w:r w:rsidRPr="000251D8">
        <w:rPr>
          <w:sz w:val="24"/>
        </w:rPr>
        <w:t>《个人信息保护法》等上位</w:t>
      </w:r>
      <w:proofErr w:type="gramStart"/>
      <w:r w:rsidRPr="000251D8">
        <w:rPr>
          <w:sz w:val="24"/>
        </w:rPr>
        <w:t>法保持</w:t>
      </w:r>
      <w:proofErr w:type="gramEnd"/>
      <w:r w:rsidRPr="000251D8">
        <w:rPr>
          <w:sz w:val="24"/>
        </w:rPr>
        <w:t>了良好衔接：</w:t>
      </w:r>
    </w:p>
    <w:p w14:paraId="251106A5" w14:textId="77777777" w:rsidR="00EA4BEA" w:rsidRPr="000251D8" w:rsidRDefault="00000000" w:rsidP="00FA5C58">
      <w:pPr>
        <w:spacing w:after="0" w:line="360" w:lineRule="auto"/>
        <w:ind w:firstLineChars="200" w:firstLine="480"/>
        <w:rPr>
          <w:sz w:val="24"/>
        </w:rPr>
      </w:pPr>
      <w:r w:rsidRPr="000251D8">
        <w:rPr>
          <w:sz w:val="24"/>
        </w:rPr>
        <w:t>1.</w:t>
      </w:r>
      <w:r w:rsidRPr="000251D8">
        <w:rPr>
          <w:sz w:val="24"/>
        </w:rPr>
        <w:t>数据脱敏要求</w:t>
      </w:r>
    </w:p>
    <w:p w14:paraId="19389EDE" w14:textId="77777777" w:rsidR="00EA4BEA" w:rsidRPr="000251D8" w:rsidRDefault="00000000" w:rsidP="00FA5C58">
      <w:pPr>
        <w:spacing w:after="0" w:line="360" w:lineRule="auto"/>
        <w:ind w:firstLineChars="200" w:firstLine="480"/>
        <w:rPr>
          <w:sz w:val="24"/>
        </w:rPr>
      </w:pPr>
      <w:r w:rsidRPr="000251D8">
        <w:rPr>
          <w:sz w:val="24"/>
        </w:rPr>
        <w:t>标准第</w:t>
      </w:r>
      <w:r w:rsidRPr="000251D8">
        <w:rPr>
          <w:sz w:val="24"/>
        </w:rPr>
        <w:t>4.4.1</w:t>
      </w:r>
      <w:r w:rsidRPr="000251D8">
        <w:rPr>
          <w:sz w:val="24"/>
        </w:rPr>
        <w:t>条明确要求对获取的数据进行数据脱敏、数据校验、数据</w:t>
      </w:r>
      <w:proofErr w:type="gramStart"/>
      <w:r w:rsidRPr="000251D8">
        <w:rPr>
          <w:sz w:val="24"/>
        </w:rPr>
        <w:t>去噪等</w:t>
      </w:r>
      <w:proofErr w:type="gramEnd"/>
      <w:r w:rsidRPr="000251D8">
        <w:rPr>
          <w:sz w:val="24"/>
        </w:rPr>
        <w:t>预处理操作。</w:t>
      </w:r>
    </w:p>
    <w:p w14:paraId="2C336398" w14:textId="77777777" w:rsidR="00EA4BEA" w:rsidRPr="000251D8" w:rsidRDefault="00000000" w:rsidP="00FA5C58">
      <w:pPr>
        <w:spacing w:after="0" w:line="360" w:lineRule="auto"/>
        <w:ind w:firstLineChars="200" w:firstLine="480"/>
        <w:rPr>
          <w:sz w:val="24"/>
        </w:rPr>
      </w:pPr>
      <w:r w:rsidRPr="000251D8">
        <w:rPr>
          <w:sz w:val="24"/>
        </w:rPr>
        <w:t>这与《汽车数据安全管理若干规定（试行）》及</w:t>
      </w:r>
      <w:r w:rsidRPr="000251D8">
        <w:rPr>
          <w:sz w:val="24"/>
        </w:rPr>
        <w:t>2026</w:t>
      </w:r>
      <w:r w:rsidRPr="000251D8">
        <w:rPr>
          <w:sz w:val="24"/>
        </w:rPr>
        <w:t>年最新发布的《汽车数据出境安全指引》要求一致，该指引明确将</w:t>
      </w:r>
      <w:r w:rsidRPr="000251D8">
        <w:rPr>
          <w:sz w:val="24"/>
        </w:rPr>
        <w:t>“</w:t>
      </w:r>
      <w:r w:rsidRPr="000251D8">
        <w:rPr>
          <w:sz w:val="24"/>
        </w:rPr>
        <w:t>车外实景影像</w:t>
      </w:r>
      <w:r w:rsidRPr="000251D8">
        <w:rPr>
          <w:sz w:val="24"/>
        </w:rPr>
        <w:t>”“</w:t>
      </w:r>
      <w:r w:rsidRPr="000251D8">
        <w:rPr>
          <w:sz w:val="24"/>
        </w:rPr>
        <w:t>雷达数据</w:t>
      </w:r>
      <w:r w:rsidRPr="000251D8">
        <w:rPr>
          <w:sz w:val="24"/>
        </w:rPr>
        <w:t>”“</w:t>
      </w:r>
      <w:r w:rsidRPr="000251D8">
        <w:rPr>
          <w:sz w:val="24"/>
        </w:rPr>
        <w:t>位置轨迹数据</w:t>
      </w:r>
      <w:r w:rsidRPr="000251D8">
        <w:rPr>
          <w:sz w:val="24"/>
        </w:rPr>
        <w:t>”</w:t>
      </w:r>
      <w:r w:rsidRPr="000251D8">
        <w:rPr>
          <w:sz w:val="24"/>
        </w:rPr>
        <w:t>等纳入重要数据管理范畴。</w:t>
      </w:r>
    </w:p>
    <w:p w14:paraId="4A8099DB" w14:textId="77777777" w:rsidR="00EA4BEA" w:rsidRPr="000251D8" w:rsidRDefault="00000000" w:rsidP="00FA5C58">
      <w:pPr>
        <w:spacing w:after="0" w:line="360" w:lineRule="auto"/>
        <w:ind w:firstLineChars="200" w:firstLine="480"/>
        <w:rPr>
          <w:sz w:val="24"/>
        </w:rPr>
      </w:pPr>
      <w:r w:rsidRPr="000251D8">
        <w:rPr>
          <w:sz w:val="24"/>
        </w:rPr>
        <w:t>2.</w:t>
      </w:r>
      <w:r w:rsidRPr="000251D8">
        <w:rPr>
          <w:sz w:val="24"/>
        </w:rPr>
        <w:t>人脸</w:t>
      </w:r>
      <w:r w:rsidRPr="000251D8">
        <w:rPr>
          <w:sz w:val="24"/>
        </w:rPr>
        <w:t>/</w:t>
      </w:r>
      <w:r w:rsidRPr="000251D8">
        <w:rPr>
          <w:sz w:val="24"/>
        </w:rPr>
        <w:t>车牌信息保护</w:t>
      </w:r>
    </w:p>
    <w:p w14:paraId="429B4604" w14:textId="25D01D22" w:rsidR="00EA4BEA" w:rsidRPr="000251D8" w:rsidRDefault="00000000" w:rsidP="000251D8">
      <w:pPr>
        <w:spacing w:after="0" w:line="360" w:lineRule="auto"/>
        <w:ind w:firstLineChars="200" w:firstLine="480"/>
        <w:rPr>
          <w:sz w:val="24"/>
        </w:rPr>
      </w:pPr>
      <w:r w:rsidRPr="000251D8">
        <w:rPr>
          <w:sz w:val="24"/>
        </w:rPr>
        <w:t>标准虽未直接规定像素阈值，但其数据脱敏要求与《汽车数据通用要求》（</w:t>
      </w:r>
      <w:r w:rsidRPr="000251D8">
        <w:rPr>
          <w:sz w:val="24"/>
        </w:rPr>
        <w:t>GB/T 44464-2024</w:t>
      </w:r>
      <w:r w:rsidRPr="000251D8">
        <w:rPr>
          <w:sz w:val="24"/>
        </w:rPr>
        <w:t>）的匿名化触发条件相衔接：人脸边界框</w:t>
      </w:r>
      <w:bookmarkStart w:id="7" w:name="OLE_LINK15"/>
      <w:r w:rsidR="00726406">
        <w:rPr>
          <w:rFonts w:hint="eastAsia"/>
          <w:sz w:val="24"/>
        </w:rPr>
        <w:t>≥</w:t>
      </w:r>
      <w:bookmarkEnd w:id="7"/>
      <w:r w:rsidRPr="000251D8">
        <w:rPr>
          <w:sz w:val="24"/>
        </w:rPr>
        <w:t>32</w:t>
      </w:r>
      <w:r w:rsidRPr="000251D8">
        <w:rPr>
          <w:sz w:val="24"/>
        </w:rPr>
        <w:t>像素、车牌边界框</w:t>
      </w:r>
      <w:r w:rsidR="00726406">
        <w:rPr>
          <w:rFonts w:hint="eastAsia"/>
          <w:sz w:val="24"/>
        </w:rPr>
        <w:t>≥</w:t>
      </w:r>
      <w:r w:rsidRPr="000251D8">
        <w:rPr>
          <w:sz w:val="24"/>
        </w:rPr>
        <w:t>16</w:t>
      </w:r>
      <w:proofErr w:type="gramStart"/>
      <w:r w:rsidRPr="000251D8">
        <w:rPr>
          <w:sz w:val="24"/>
        </w:rPr>
        <w:t>像素需</w:t>
      </w:r>
      <w:proofErr w:type="gramEnd"/>
      <w:r w:rsidRPr="000251D8">
        <w:rPr>
          <w:sz w:val="24"/>
        </w:rPr>
        <w:t>进行匿名化处理。</w:t>
      </w:r>
    </w:p>
    <w:p w14:paraId="59D9F107" w14:textId="77777777" w:rsidR="00EA4BEA" w:rsidRPr="000251D8" w:rsidRDefault="00000000" w:rsidP="00FA5C58">
      <w:pPr>
        <w:spacing w:after="0" w:line="360" w:lineRule="auto"/>
        <w:rPr>
          <w:sz w:val="24"/>
        </w:rPr>
      </w:pPr>
      <w:r w:rsidRPr="000251D8">
        <w:rPr>
          <w:sz w:val="24"/>
        </w:rPr>
        <w:t xml:space="preserve">5.1.2 </w:t>
      </w:r>
      <w:r w:rsidRPr="000251D8">
        <w:rPr>
          <w:sz w:val="24"/>
        </w:rPr>
        <w:t>测绘地理信息管理法规</w:t>
      </w:r>
    </w:p>
    <w:p w14:paraId="190070C3" w14:textId="77777777" w:rsidR="00EA4BEA" w:rsidRPr="000251D8" w:rsidRDefault="00000000" w:rsidP="00FA5C58">
      <w:pPr>
        <w:spacing w:after="0" w:line="360" w:lineRule="auto"/>
        <w:ind w:firstLineChars="200" w:firstLine="480"/>
        <w:rPr>
          <w:sz w:val="24"/>
        </w:rPr>
      </w:pPr>
      <w:r w:rsidRPr="000251D8">
        <w:rPr>
          <w:sz w:val="24"/>
        </w:rPr>
        <w:t>1.</w:t>
      </w:r>
      <w:r w:rsidRPr="000251D8">
        <w:rPr>
          <w:sz w:val="24"/>
        </w:rPr>
        <w:t>高精地图合</w:t>
      </w:r>
      <w:proofErr w:type="gramStart"/>
      <w:r w:rsidRPr="000251D8">
        <w:rPr>
          <w:sz w:val="24"/>
        </w:rPr>
        <w:t>规</w:t>
      </w:r>
      <w:proofErr w:type="gramEnd"/>
      <w:r w:rsidRPr="000251D8">
        <w:rPr>
          <w:sz w:val="24"/>
        </w:rPr>
        <w:t>性</w:t>
      </w:r>
    </w:p>
    <w:p w14:paraId="40F2ACCD" w14:textId="77777777" w:rsidR="00EA4BEA" w:rsidRPr="000251D8" w:rsidRDefault="00000000" w:rsidP="00FA5C58">
      <w:pPr>
        <w:spacing w:after="0" w:line="360" w:lineRule="auto"/>
        <w:ind w:firstLineChars="200" w:firstLine="480"/>
        <w:rPr>
          <w:sz w:val="24"/>
        </w:rPr>
      </w:pPr>
      <w:r w:rsidRPr="000251D8">
        <w:rPr>
          <w:sz w:val="24"/>
        </w:rPr>
        <w:t>标准第</w:t>
      </w:r>
      <w:r w:rsidRPr="000251D8">
        <w:rPr>
          <w:sz w:val="24"/>
        </w:rPr>
        <w:t>4.1.e</w:t>
      </w:r>
      <w:r w:rsidRPr="000251D8">
        <w:rPr>
          <w:sz w:val="24"/>
        </w:rPr>
        <w:t>条要求提供路口对应的</w:t>
      </w:r>
      <w:proofErr w:type="spellStart"/>
      <w:r w:rsidRPr="000251D8">
        <w:rPr>
          <w:sz w:val="24"/>
        </w:rPr>
        <w:t>OpenDrive</w:t>
      </w:r>
      <w:proofErr w:type="spellEnd"/>
      <w:r w:rsidRPr="000251D8">
        <w:rPr>
          <w:sz w:val="24"/>
        </w:rPr>
        <w:t>高精地图数据</w:t>
      </w:r>
    </w:p>
    <w:p w14:paraId="38DC04A6" w14:textId="77777777" w:rsidR="00EA4BEA" w:rsidRPr="000251D8" w:rsidRDefault="00000000" w:rsidP="00FA5C58">
      <w:pPr>
        <w:spacing w:after="0" w:line="360" w:lineRule="auto"/>
        <w:ind w:firstLineChars="200" w:firstLine="480"/>
        <w:rPr>
          <w:sz w:val="24"/>
        </w:rPr>
      </w:pPr>
      <w:r w:rsidRPr="000251D8">
        <w:rPr>
          <w:sz w:val="24"/>
        </w:rPr>
        <w:t>这与《自然资源部关于加强智能网联汽车有关测绘地理信息安全管理的通知》要求相符，高精地图采集需具备测绘资质。</w:t>
      </w:r>
    </w:p>
    <w:p w14:paraId="6BAB156A" w14:textId="77777777" w:rsidR="00EA4BEA" w:rsidRPr="000251D8" w:rsidRDefault="00000000" w:rsidP="00FA5C58">
      <w:pPr>
        <w:spacing w:after="0" w:line="360" w:lineRule="auto"/>
        <w:ind w:firstLineChars="200" w:firstLine="480"/>
        <w:rPr>
          <w:sz w:val="24"/>
        </w:rPr>
      </w:pPr>
      <w:r w:rsidRPr="000251D8">
        <w:rPr>
          <w:sz w:val="24"/>
        </w:rPr>
        <w:t>2.</w:t>
      </w:r>
      <w:r w:rsidRPr="000251D8">
        <w:rPr>
          <w:sz w:val="24"/>
        </w:rPr>
        <w:t>位置精度控制</w:t>
      </w:r>
    </w:p>
    <w:p w14:paraId="1D617DCB" w14:textId="77777777" w:rsidR="00EA4BEA" w:rsidRPr="000251D8" w:rsidRDefault="00000000" w:rsidP="00FA5C58">
      <w:pPr>
        <w:spacing w:after="0" w:line="360" w:lineRule="auto"/>
        <w:ind w:firstLineChars="200" w:firstLine="480"/>
        <w:rPr>
          <w:sz w:val="24"/>
        </w:rPr>
      </w:pPr>
      <w:r w:rsidRPr="000251D8">
        <w:rPr>
          <w:sz w:val="24"/>
        </w:rPr>
        <w:t>标准第</w:t>
      </w:r>
      <w:r w:rsidRPr="000251D8">
        <w:rPr>
          <w:sz w:val="24"/>
        </w:rPr>
        <w:t>4.5.2.c</w:t>
      </w:r>
      <w:r w:rsidRPr="000251D8">
        <w:rPr>
          <w:sz w:val="24"/>
        </w:rPr>
        <w:t>条要求轨迹位置误差</w:t>
      </w:r>
      <w:r w:rsidRPr="000251D8">
        <w:rPr>
          <w:sz w:val="24"/>
        </w:rPr>
        <w:t>&lt;0.5m</w:t>
      </w:r>
      <w:r w:rsidRPr="000251D8">
        <w:rPr>
          <w:sz w:val="24"/>
        </w:rPr>
        <w:t>，这一精度控制在合理范围内，既满足自动驾驶测试需求，又避免过高精度可能引发的测绘安全问题。</w:t>
      </w:r>
    </w:p>
    <w:p w14:paraId="40239902" w14:textId="77777777" w:rsidR="00EA4BEA" w:rsidRPr="000251D8" w:rsidRDefault="00000000" w:rsidP="00FA5C58">
      <w:pPr>
        <w:spacing w:after="0" w:line="360" w:lineRule="auto"/>
        <w:rPr>
          <w:sz w:val="24"/>
        </w:rPr>
      </w:pPr>
      <w:r w:rsidRPr="000251D8">
        <w:rPr>
          <w:sz w:val="24"/>
        </w:rPr>
        <w:t xml:space="preserve">5.1.3 </w:t>
      </w:r>
      <w:r w:rsidRPr="000251D8">
        <w:rPr>
          <w:sz w:val="24"/>
        </w:rPr>
        <w:t>道路测试管理政策</w:t>
      </w:r>
    </w:p>
    <w:p w14:paraId="30B1A769" w14:textId="77777777" w:rsidR="00EA4BEA" w:rsidRPr="000251D8" w:rsidRDefault="00000000" w:rsidP="00FA5C58">
      <w:pPr>
        <w:spacing w:after="0" w:line="360" w:lineRule="auto"/>
        <w:ind w:firstLineChars="200" w:firstLine="480"/>
        <w:rPr>
          <w:sz w:val="24"/>
        </w:rPr>
      </w:pPr>
      <w:r w:rsidRPr="000251D8">
        <w:rPr>
          <w:sz w:val="24"/>
        </w:rPr>
        <w:lastRenderedPageBreak/>
        <w:t>本标准构建的场景库可用于自动驾驶系统训练测试，与工信部、公安部、交通运输部联合发布的《智能网联汽车道路测试与示范应用管理规范（试行）》（工信部联通装〔</w:t>
      </w:r>
      <w:r w:rsidRPr="000251D8">
        <w:rPr>
          <w:sz w:val="24"/>
        </w:rPr>
        <w:t>2021</w:t>
      </w:r>
      <w:r w:rsidRPr="000251D8">
        <w:rPr>
          <w:sz w:val="24"/>
        </w:rPr>
        <w:t>〕</w:t>
      </w:r>
      <w:r w:rsidRPr="000251D8">
        <w:rPr>
          <w:sz w:val="24"/>
        </w:rPr>
        <w:t>97</w:t>
      </w:r>
      <w:r w:rsidRPr="000251D8">
        <w:rPr>
          <w:sz w:val="24"/>
        </w:rPr>
        <w:t>号）的要求相衔接。</w:t>
      </w:r>
    </w:p>
    <w:p w14:paraId="2A703E23" w14:textId="77777777" w:rsidR="00EA4BEA" w:rsidRPr="000251D8" w:rsidRDefault="00000000" w:rsidP="00FA5C58">
      <w:pPr>
        <w:spacing w:after="0" w:line="360" w:lineRule="auto"/>
        <w:ind w:firstLineChars="200" w:firstLine="480"/>
        <w:rPr>
          <w:sz w:val="24"/>
        </w:rPr>
      </w:pPr>
      <w:r w:rsidRPr="000251D8">
        <w:rPr>
          <w:sz w:val="24"/>
        </w:rPr>
        <w:t>各地实施细则（如宣城、中山）均要求测试主体具备事件记录、分析和重现的能力，本标准构建的场景库正好满足这一需求。</w:t>
      </w:r>
    </w:p>
    <w:p w14:paraId="2F0C9A22" w14:textId="77777777" w:rsidR="00EA4BEA" w:rsidRPr="000251D8" w:rsidRDefault="00000000" w:rsidP="00FA5C58">
      <w:pPr>
        <w:spacing w:after="0" w:line="360" w:lineRule="auto"/>
        <w:rPr>
          <w:sz w:val="24"/>
        </w:rPr>
      </w:pPr>
      <w:r w:rsidRPr="000251D8">
        <w:rPr>
          <w:sz w:val="24"/>
        </w:rPr>
        <w:t xml:space="preserve">5.1.4 </w:t>
      </w:r>
      <w:r w:rsidRPr="000251D8">
        <w:rPr>
          <w:sz w:val="24"/>
        </w:rPr>
        <w:t>机动车运行安全法规</w:t>
      </w:r>
    </w:p>
    <w:p w14:paraId="1181E6E4" w14:textId="77777777" w:rsidR="00EA4BEA" w:rsidRPr="000251D8" w:rsidRDefault="00000000" w:rsidP="00FA5C58">
      <w:pPr>
        <w:spacing w:after="0" w:line="360" w:lineRule="auto"/>
        <w:ind w:firstLineChars="200" w:firstLine="480"/>
        <w:rPr>
          <w:sz w:val="24"/>
        </w:rPr>
      </w:pPr>
      <w:r w:rsidRPr="000251D8">
        <w:rPr>
          <w:sz w:val="24"/>
        </w:rPr>
        <w:t>本标准第</w:t>
      </w:r>
      <w:r w:rsidRPr="000251D8">
        <w:rPr>
          <w:sz w:val="24"/>
        </w:rPr>
        <w:t>3</w:t>
      </w:r>
      <w:r w:rsidRPr="000251D8">
        <w:rPr>
          <w:sz w:val="24"/>
        </w:rPr>
        <w:t>章术语和定义引用了</w:t>
      </w:r>
      <w:r w:rsidRPr="000251D8">
        <w:rPr>
          <w:sz w:val="24"/>
        </w:rPr>
        <w:t>GB/T 40429-2021</w:t>
      </w:r>
      <w:r w:rsidRPr="000251D8">
        <w:rPr>
          <w:sz w:val="24"/>
        </w:rPr>
        <w:t>《汽车驾驶自动化分级》，与《机动车运行安全技术条件》（</w:t>
      </w:r>
      <w:r w:rsidRPr="000251D8">
        <w:rPr>
          <w:sz w:val="24"/>
        </w:rPr>
        <w:t>GB 7258</w:t>
      </w:r>
      <w:r w:rsidRPr="000251D8">
        <w:rPr>
          <w:sz w:val="24"/>
        </w:rPr>
        <w:t>）对自动驾驶功能的安全要求保持一致。</w:t>
      </w:r>
    </w:p>
    <w:p w14:paraId="3C60A889" w14:textId="77777777" w:rsidR="00FA5C58" w:rsidRPr="000251D8" w:rsidRDefault="00FA5C58" w:rsidP="00FA5C58">
      <w:pPr>
        <w:spacing w:after="0" w:line="360" w:lineRule="auto"/>
        <w:ind w:firstLineChars="200" w:firstLine="480"/>
        <w:rPr>
          <w:sz w:val="24"/>
        </w:rPr>
      </w:pPr>
    </w:p>
    <w:p w14:paraId="3F8378D1"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5.2 </w:t>
      </w:r>
      <w:r w:rsidRPr="000251D8">
        <w:rPr>
          <w:rFonts w:eastAsia="仿宋"/>
          <w:b/>
          <w:bCs/>
          <w:color w:val="000000" w:themeColor="text1"/>
          <w:sz w:val="24"/>
        </w:rPr>
        <w:t>与相关强制性标准的协调性</w:t>
      </w:r>
    </w:p>
    <w:p w14:paraId="31BEC869" w14:textId="77777777" w:rsidR="00EA4BEA" w:rsidRPr="000251D8" w:rsidRDefault="00000000" w:rsidP="00FA5C58">
      <w:pPr>
        <w:spacing w:after="0" w:line="360" w:lineRule="auto"/>
        <w:rPr>
          <w:sz w:val="24"/>
        </w:rPr>
      </w:pPr>
      <w:r w:rsidRPr="000251D8">
        <w:rPr>
          <w:sz w:val="24"/>
        </w:rPr>
        <w:t xml:space="preserve">5.2.1 </w:t>
      </w:r>
      <w:r w:rsidRPr="000251D8">
        <w:rPr>
          <w:sz w:val="24"/>
        </w:rPr>
        <w:t>引用标准的合</w:t>
      </w:r>
      <w:proofErr w:type="gramStart"/>
      <w:r w:rsidRPr="000251D8">
        <w:rPr>
          <w:sz w:val="24"/>
        </w:rPr>
        <w:t>规</w:t>
      </w:r>
      <w:proofErr w:type="gramEnd"/>
      <w:r w:rsidRPr="000251D8">
        <w:rPr>
          <w:sz w:val="24"/>
        </w:rPr>
        <w:t>性</w:t>
      </w:r>
    </w:p>
    <w:p w14:paraId="7F1B3FDA" w14:textId="77777777" w:rsidR="00EA4BEA" w:rsidRPr="000251D8" w:rsidRDefault="00000000" w:rsidP="00FA5C58">
      <w:pPr>
        <w:spacing w:after="0" w:line="360" w:lineRule="auto"/>
        <w:ind w:firstLineChars="200" w:firstLine="480"/>
        <w:rPr>
          <w:sz w:val="24"/>
        </w:rPr>
      </w:pPr>
      <w:r w:rsidRPr="000251D8">
        <w:rPr>
          <w:sz w:val="24"/>
        </w:rPr>
        <w:t>本标准第</w:t>
      </w:r>
      <w:r w:rsidRPr="000251D8">
        <w:rPr>
          <w:sz w:val="24"/>
        </w:rPr>
        <w:t>2</w:t>
      </w:r>
      <w:r w:rsidRPr="000251D8">
        <w:rPr>
          <w:sz w:val="24"/>
        </w:rPr>
        <w:t>章</w:t>
      </w:r>
      <w:r w:rsidRPr="000251D8">
        <w:rPr>
          <w:sz w:val="24"/>
        </w:rPr>
        <w:t>“</w:t>
      </w:r>
      <w:r w:rsidRPr="000251D8">
        <w:rPr>
          <w:sz w:val="24"/>
        </w:rPr>
        <w:t>规范性引用文件</w:t>
      </w:r>
      <w:r w:rsidRPr="000251D8">
        <w:rPr>
          <w:sz w:val="24"/>
        </w:rPr>
        <w:t>”</w:t>
      </w:r>
      <w:r w:rsidRPr="000251D8">
        <w:rPr>
          <w:sz w:val="24"/>
        </w:rPr>
        <w:t>明确列出的强制性</w:t>
      </w:r>
      <w:r w:rsidRPr="000251D8">
        <w:rPr>
          <w:sz w:val="24"/>
        </w:rPr>
        <w:t>/</w:t>
      </w:r>
      <w:r w:rsidRPr="000251D8">
        <w:rPr>
          <w:sz w:val="24"/>
        </w:rPr>
        <w:t>推荐性标准均采用注日期引用方式：</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36"/>
        <w:gridCol w:w="2551"/>
        <w:gridCol w:w="3737"/>
      </w:tblGrid>
      <w:tr w:rsidR="00EA4BEA" w:rsidRPr="000251D8" w14:paraId="4CFDBF8C" w14:textId="77777777" w:rsidTr="00496907">
        <w:trPr>
          <w:trHeight w:val="159"/>
          <w:tblHeader/>
          <w:jc w:val="center"/>
        </w:trPr>
        <w:tc>
          <w:tcPr>
            <w:tcW w:w="2236" w:type="dxa"/>
            <w:shd w:val="clear" w:color="auto" w:fill="FFFFFF"/>
            <w:tcMar>
              <w:top w:w="150" w:type="dxa"/>
              <w:left w:w="0" w:type="dxa"/>
              <w:bottom w:w="150" w:type="dxa"/>
              <w:right w:w="240" w:type="dxa"/>
            </w:tcMar>
            <w:vAlign w:val="center"/>
          </w:tcPr>
          <w:p w14:paraId="536D9AFC" w14:textId="77777777" w:rsidR="00EA4BEA" w:rsidRPr="000251D8" w:rsidRDefault="00000000" w:rsidP="000E722A">
            <w:pPr>
              <w:widowControl/>
              <w:spacing w:after="0" w:line="240" w:lineRule="exact"/>
              <w:ind w:rightChars="-90" w:right="-189"/>
              <w:jc w:val="center"/>
              <w:rPr>
                <w:b/>
                <w:bCs/>
                <w:color w:val="0F1115"/>
                <w:kern w:val="0"/>
                <w:szCs w:val="21"/>
              </w:rPr>
            </w:pPr>
            <w:r w:rsidRPr="000251D8">
              <w:rPr>
                <w:b/>
                <w:bCs/>
                <w:color w:val="0F1115"/>
                <w:kern w:val="0"/>
                <w:szCs w:val="21"/>
              </w:rPr>
              <w:t>引用标准</w:t>
            </w:r>
          </w:p>
        </w:tc>
        <w:tc>
          <w:tcPr>
            <w:tcW w:w="2551" w:type="dxa"/>
            <w:shd w:val="clear" w:color="auto" w:fill="FFFFFF"/>
            <w:tcMar>
              <w:top w:w="150" w:type="dxa"/>
              <w:left w:w="240" w:type="dxa"/>
              <w:bottom w:w="150" w:type="dxa"/>
              <w:right w:w="240" w:type="dxa"/>
            </w:tcMar>
            <w:vAlign w:val="center"/>
          </w:tcPr>
          <w:p w14:paraId="2EDF9B13" w14:textId="77777777" w:rsidR="00EA4BEA" w:rsidRPr="000251D8" w:rsidRDefault="00000000" w:rsidP="000E722A">
            <w:pPr>
              <w:widowControl/>
              <w:spacing w:after="0" w:line="240" w:lineRule="exact"/>
              <w:ind w:leftChars="-135" w:left="-283" w:rightChars="-90" w:right="-189"/>
              <w:jc w:val="center"/>
              <w:rPr>
                <w:b/>
                <w:bCs/>
                <w:color w:val="0F1115"/>
                <w:kern w:val="0"/>
                <w:szCs w:val="21"/>
              </w:rPr>
            </w:pPr>
            <w:r w:rsidRPr="000251D8">
              <w:rPr>
                <w:b/>
                <w:bCs/>
                <w:color w:val="0F1115"/>
                <w:kern w:val="0"/>
                <w:szCs w:val="21"/>
              </w:rPr>
              <w:t>与本标准关系</w:t>
            </w:r>
          </w:p>
        </w:tc>
        <w:tc>
          <w:tcPr>
            <w:tcW w:w="3737" w:type="dxa"/>
            <w:shd w:val="clear" w:color="auto" w:fill="FFFFFF"/>
            <w:tcMar>
              <w:top w:w="150" w:type="dxa"/>
              <w:left w:w="240" w:type="dxa"/>
              <w:bottom w:w="150" w:type="dxa"/>
              <w:right w:w="240" w:type="dxa"/>
            </w:tcMar>
            <w:vAlign w:val="center"/>
          </w:tcPr>
          <w:p w14:paraId="534D0676" w14:textId="77777777" w:rsidR="00EA4BEA" w:rsidRPr="000251D8" w:rsidRDefault="00000000" w:rsidP="000E722A">
            <w:pPr>
              <w:widowControl/>
              <w:spacing w:after="0" w:line="240" w:lineRule="exact"/>
              <w:ind w:leftChars="-135" w:left="-283" w:rightChars="18" w:right="38"/>
              <w:jc w:val="center"/>
              <w:rPr>
                <w:b/>
                <w:bCs/>
                <w:color w:val="0F1115"/>
                <w:kern w:val="0"/>
                <w:szCs w:val="21"/>
              </w:rPr>
            </w:pPr>
            <w:r w:rsidRPr="000251D8">
              <w:rPr>
                <w:b/>
                <w:bCs/>
                <w:color w:val="0F1115"/>
                <w:kern w:val="0"/>
                <w:szCs w:val="21"/>
              </w:rPr>
              <w:t>协调性分析</w:t>
            </w:r>
          </w:p>
        </w:tc>
      </w:tr>
      <w:tr w:rsidR="00EA4BEA" w:rsidRPr="000251D8" w14:paraId="473C9102" w14:textId="77777777" w:rsidTr="00496907">
        <w:trPr>
          <w:trHeight w:val="167"/>
          <w:jc w:val="center"/>
        </w:trPr>
        <w:tc>
          <w:tcPr>
            <w:tcW w:w="2236" w:type="dxa"/>
            <w:shd w:val="clear" w:color="auto" w:fill="FFFFFF"/>
            <w:tcMar>
              <w:top w:w="150" w:type="dxa"/>
              <w:left w:w="0" w:type="dxa"/>
              <w:bottom w:w="150" w:type="dxa"/>
              <w:right w:w="240" w:type="dxa"/>
            </w:tcMar>
            <w:vAlign w:val="center"/>
          </w:tcPr>
          <w:p w14:paraId="3DAA402A" w14:textId="77777777" w:rsidR="00EA4BEA" w:rsidRPr="000251D8" w:rsidRDefault="00000000" w:rsidP="000E722A">
            <w:pPr>
              <w:spacing w:after="0" w:line="240" w:lineRule="exact"/>
              <w:ind w:rightChars="-90" w:right="-189"/>
              <w:jc w:val="center"/>
              <w:rPr>
                <w:szCs w:val="21"/>
              </w:rPr>
            </w:pPr>
            <w:r w:rsidRPr="000251D8">
              <w:rPr>
                <w:szCs w:val="21"/>
              </w:rPr>
              <w:t>GB/T 44373-2024</w:t>
            </w:r>
          </w:p>
        </w:tc>
        <w:tc>
          <w:tcPr>
            <w:tcW w:w="2551" w:type="dxa"/>
            <w:shd w:val="clear" w:color="auto" w:fill="FFFFFF"/>
            <w:tcMar>
              <w:top w:w="150" w:type="dxa"/>
              <w:left w:w="240" w:type="dxa"/>
              <w:bottom w:w="150" w:type="dxa"/>
              <w:right w:w="240" w:type="dxa"/>
            </w:tcMar>
            <w:vAlign w:val="center"/>
          </w:tcPr>
          <w:p w14:paraId="476C7116" w14:textId="77777777" w:rsidR="00EA4BEA" w:rsidRPr="000251D8" w:rsidRDefault="00000000" w:rsidP="000E722A">
            <w:pPr>
              <w:spacing w:after="0" w:line="240" w:lineRule="exact"/>
              <w:ind w:leftChars="-135" w:left="-283" w:rightChars="-90" w:right="-189"/>
              <w:jc w:val="center"/>
              <w:rPr>
                <w:szCs w:val="21"/>
              </w:rPr>
            </w:pPr>
            <w:r w:rsidRPr="000251D8">
              <w:rPr>
                <w:szCs w:val="21"/>
              </w:rPr>
              <w:t>术语定义</w:t>
            </w:r>
          </w:p>
        </w:tc>
        <w:tc>
          <w:tcPr>
            <w:tcW w:w="3737" w:type="dxa"/>
            <w:shd w:val="clear" w:color="auto" w:fill="FFFFFF"/>
            <w:tcMar>
              <w:top w:w="150" w:type="dxa"/>
              <w:left w:w="240" w:type="dxa"/>
              <w:bottom w:w="150" w:type="dxa"/>
              <w:right w:w="0" w:type="dxa"/>
            </w:tcMar>
            <w:vAlign w:val="center"/>
          </w:tcPr>
          <w:p w14:paraId="263B2D10" w14:textId="77777777" w:rsidR="00EA4BEA" w:rsidRPr="000251D8" w:rsidRDefault="00000000" w:rsidP="000E722A">
            <w:pPr>
              <w:spacing w:after="0" w:line="240" w:lineRule="exact"/>
              <w:ind w:leftChars="-135" w:left="-283" w:rightChars="18" w:right="38"/>
              <w:jc w:val="center"/>
              <w:rPr>
                <w:szCs w:val="21"/>
              </w:rPr>
            </w:pPr>
            <w:r w:rsidRPr="000251D8">
              <w:rPr>
                <w:szCs w:val="21"/>
              </w:rPr>
              <w:t>采用最新版本，确保术语体系一致</w:t>
            </w:r>
          </w:p>
        </w:tc>
      </w:tr>
      <w:tr w:rsidR="00EA4BEA" w:rsidRPr="000251D8" w14:paraId="16853046" w14:textId="77777777" w:rsidTr="00496907">
        <w:trPr>
          <w:trHeight w:val="189"/>
          <w:jc w:val="center"/>
        </w:trPr>
        <w:tc>
          <w:tcPr>
            <w:tcW w:w="2236" w:type="dxa"/>
            <w:shd w:val="clear" w:color="auto" w:fill="FFFFFF"/>
            <w:tcMar>
              <w:top w:w="150" w:type="dxa"/>
              <w:left w:w="0" w:type="dxa"/>
              <w:bottom w:w="150" w:type="dxa"/>
              <w:right w:w="240" w:type="dxa"/>
            </w:tcMar>
            <w:vAlign w:val="center"/>
          </w:tcPr>
          <w:p w14:paraId="7993DD87" w14:textId="77777777" w:rsidR="00EA4BEA" w:rsidRPr="000251D8" w:rsidRDefault="00000000" w:rsidP="000E722A">
            <w:pPr>
              <w:spacing w:after="0" w:line="240" w:lineRule="exact"/>
              <w:ind w:rightChars="-90" w:right="-189"/>
              <w:jc w:val="center"/>
              <w:rPr>
                <w:szCs w:val="21"/>
              </w:rPr>
            </w:pPr>
            <w:r w:rsidRPr="000251D8">
              <w:rPr>
                <w:szCs w:val="21"/>
              </w:rPr>
              <w:t>GB/T 40429-2021</w:t>
            </w:r>
          </w:p>
        </w:tc>
        <w:tc>
          <w:tcPr>
            <w:tcW w:w="2551" w:type="dxa"/>
            <w:shd w:val="clear" w:color="auto" w:fill="FFFFFF"/>
            <w:tcMar>
              <w:top w:w="150" w:type="dxa"/>
              <w:left w:w="240" w:type="dxa"/>
              <w:bottom w:w="150" w:type="dxa"/>
              <w:right w:w="240" w:type="dxa"/>
            </w:tcMar>
            <w:vAlign w:val="center"/>
          </w:tcPr>
          <w:p w14:paraId="38A68226" w14:textId="77777777" w:rsidR="00EA4BEA" w:rsidRPr="000251D8" w:rsidRDefault="00000000" w:rsidP="000E722A">
            <w:pPr>
              <w:spacing w:after="0" w:line="240" w:lineRule="exact"/>
              <w:ind w:leftChars="-135" w:left="-283" w:rightChars="-90" w:right="-189"/>
              <w:jc w:val="center"/>
              <w:rPr>
                <w:szCs w:val="21"/>
              </w:rPr>
            </w:pPr>
            <w:r w:rsidRPr="000251D8">
              <w:rPr>
                <w:szCs w:val="21"/>
              </w:rPr>
              <w:t>驾驶自动化分级</w:t>
            </w:r>
          </w:p>
        </w:tc>
        <w:tc>
          <w:tcPr>
            <w:tcW w:w="3737" w:type="dxa"/>
            <w:shd w:val="clear" w:color="auto" w:fill="FFFFFF"/>
            <w:tcMar>
              <w:top w:w="150" w:type="dxa"/>
              <w:left w:w="240" w:type="dxa"/>
              <w:bottom w:w="150" w:type="dxa"/>
              <w:right w:w="0" w:type="dxa"/>
            </w:tcMar>
            <w:vAlign w:val="center"/>
          </w:tcPr>
          <w:p w14:paraId="66DBBA41" w14:textId="77777777" w:rsidR="00EA4BEA" w:rsidRPr="000251D8" w:rsidRDefault="00000000" w:rsidP="000E722A">
            <w:pPr>
              <w:spacing w:after="0" w:line="240" w:lineRule="exact"/>
              <w:ind w:leftChars="-135" w:left="-283" w:rightChars="18" w:right="38"/>
              <w:jc w:val="center"/>
              <w:rPr>
                <w:szCs w:val="21"/>
              </w:rPr>
            </w:pPr>
            <w:r w:rsidRPr="000251D8">
              <w:rPr>
                <w:szCs w:val="21"/>
              </w:rPr>
              <w:t>作为场景分级的基础依据</w:t>
            </w:r>
          </w:p>
        </w:tc>
      </w:tr>
      <w:tr w:rsidR="00EA4BEA" w:rsidRPr="000251D8" w14:paraId="3A6560FB" w14:textId="77777777" w:rsidTr="00496907">
        <w:trPr>
          <w:trHeight w:val="69"/>
          <w:jc w:val="center"/>
        </w:trPr>
        <w:tc>
          <w:tcPr>
            <w:tcW w:w="2236" w:type="dxa"/>
            <w:shd w:val="clear" w:color="auto" w:fill="FFFFFF"/>
            <w:tcMar>
              <w:top w:w="150" w:type="dxa"/>
              <w:left w:w="0" w:type="dxa"/>
              <w:bottom w:w="150" w:type="dxa"/>
              <w:right w:w="240" w:type="dxa"/>
            </w:tcMar>
            <w:vAlign w:val="center"/>
          </w:tcPr>
          <w:p w14:paraId="0E99AD0C" w14:textId="77777777" w:rsidR="00EA4BEA" w:rsidRPr="000251D8" w:rsidRDefault="00000000" w:rsidP="000E722A">
            <w:pPr>
              <w:spacing w:after="0" w:line="240" w:lineRule="exact"/>
              <w:ind w:rightChars="-90" w:right="-189"/>
              <w:jc w:val="center"/>
              <w:rPr>
                <w:szCs w:val="21"/>
              </w:rPr>
            </w:pPr>
            <w:r w:rsidRPr="000251D8">
              <w:rPr>
                <w:szCs w:val="21"/>
              </w:rPr>
              <w:t>T/CITSA 15-2021</w:t>
            </w:r>
          </w:p>
        </w:tc>
        <w:tc>
          <w:tcPr>
            <w:tcW w:w="2551" w:type="dxa"/>
            <w:shd w:val="clear" w:color="auto" w:fill="FFFFFF"/>
            <w:tcMar>
              <w:top w:w="150" w:type="dxa"/>
              <w:left w:w="240" w:type="dxa"/>
              <w:bottom w:w="150" w:type="dxa"/>
              <w:right w:w="240" w:type="dxa"/>
            </w:tcMar>
            <w:vAlign w:val="center"/>
          </w:tcPr>
          <w:p w14:paraId="38906101" w14:textId="77777777" w:rsidR="00EA4BEA" w:rsidRPr="000251D8" w:rsidRDefault="00000000" w:rsidP="000E722A">
            <w:pPr>
              <w:spacing w:after="0" w:line="240" w:lineRule="exact"/>
              <w:ind w:leftChars="-135" w:left="-283" w:rightChars="-90" w:right="-189"/>
              <w:jc w:val="center"/>
              <w:rPr>
                <w:szCs w:val="21"/>
              </w:rPr>
            </w:pPr>
            <w:r w:rsidRPr="000251D8">
              <w:rPr>
                <w:szCs w:val="21"/>
              </w:rPr>
              <w:t>智能交通摄像机安全</w:t>
            </w:r>
          </w:p>
        </w:tc>
        <w:tc>
          <w:tcPr>
            <w:tcW w:w="3737" w:type="dxa"/>
            <w:shd w:val="clear" w:color="auto" w:fill="FFFFFF"/>
            <w:tcMar>
              <w:top w:w="150" w:type="dxa"/>
              <w:left w:w="240" w:type="dxa"/>
              <w:bottom w:w="150" w:type="dxa"/>
              <w:right w:w="0" w:type="dxa"/>
            </w:tcMar>
            <w:vAlign w:val="center"/>
          </w:tcPr>
          <w:p w14:paraId="15E62D52" w14:textId="77777777" w:rsidR="00EA4BEA" w:rsidRPr="000251D8" w:rsidRDefault="00000000" w:rsidP="000E722A">
            <w:pPr>
              <w:spacing w:after="0" w:line="240" w:lineRule="exact"/>
              <w:ind w:leftChars="-135" w:left="-283" w:rightChars="18" w:right="38"/>
              <w:jc w:val="center"/>
              <w:rPr>
                <w:szCs w:val="21"/>
              </w:rPr>
            </w:pPr>
            <w:r w:rsidRPr="000251D8">
              <w:rPr>
                <w:szCs w:val="21"/>
              </w:rPr>
              <w:t>设备参数要求与该标准衔接</w:t>
            </w:r>
          </w:p>
        </w:tc>
      </w:tr>
    </w:tbl>
    <w:p w14:paraId="0576E448" w14:textId="77777777" w:rsidR="00FA5C58" w:rsidRPr="000251D8" w:rsidRDefault="00FA5C58" w:rsidP="00FA5C58">
      <w:pPr>
        <w:spacing w:after="0" w:line="360" w:lineRule="auto"/>
        <w:rPr>
          <w:sz w:val="24"/>
        </w:rPr>
      </w:pPr>
    </w:p>
    <w:p w14:paraId="5E464DE1" w14:textId="632E621D" w:rsidR="00EA4BEA" w:rsidRPr="000251D8" w:rsidRDefault="00000000" w:rsidP="00FA5C58">
      <w:pPr>
        <w:spacing w:after="0" w:line="360" w:lineRule="auto"/>
        <w:rPr>
          <w:sz w:val="24"/>
        </w:rPr>
      </w:pPr>
      <w:r w:rsidRPr="000251D8">
        <w:rPr>
          <w:sz w:val="24"/>
        </w:rPr>
        <w:t xml:space="preserve">5.2.2 </w:t>
      </w:r>
      <w:r w:rsidRPr="000251D8">
        <w:rPr>
          <w:sz w:val="24"/>
        </w:rPr>
        <w:t>未出现的技术冲突</w:t>
      </w:r>
    </w:p>
    <w:p w14:paraId="4A26A2A1" w14:textId="77777777" w:rsidR="00EA4BEA" w:rsidRPr="000251D8" w:rsidRDefault="00000000" w:rsidP="000251D8">
      <w:pPr>
        <w:spacing w:after="0" w:line="360" w:lineRule="auto"/>
        <w:ind w:firstLineChars="200" w:firstLine="480"/>
        <w:rPr>
          <w:sz w:val="24"/>
        </w:rPr>
      </w:pPr>
      <w:r w:rsidRPr="000251D8">
        <w:rPr>
          <w:sz w:val="24"/>
        </w:rPr>
        <w:t>经比对分析，本标准的技术要求与现行强制性标准不存在直接冲突：</w:t>
      </w:r>
    </w:p>
    <w:p w14:paraId="4739D7EC" w14:textId="77777777" w:rsidR="00EA4BEA" w:rsidRPr="000251D8" w:rsidRDefault="00000000" w:rsidP="000251D8">
      <w:pPr>
        <w:spacing w:after="0" w:line="360" w:lineRule="auto"/>
        <w:ind w:firstLineChars="200" w:firstLine="480"/>
        <w:rPr>
          <w:sz w:val="24"/>
        </w:rPr>
      </w:pPr>
      <w:r w:rsidRPr="000251D8">
        <w:rPr>
          <w:sz w:val="24"/>
        </w:rPr>
        <w:t>交通标志标线方面：本标准要求提供</w:t>
      </w:r>
      <w:proofErr w:type="spellStart"/>
      <w:r w:rsidRPr="000251D8">
        <w:rPr>
          <w:sz w:val="24"/>
        </w:rPr>
        <w:t>OpenDrive</w:t>
      </w:r>
      <w:proofErr w:type="spellEnd"/>
      <w:r w:rsidRPr="000251D8">
        <w:rPr>
          <w:sz w:val="24"/>
        </w:rPr>
        <w:t>高精地图，需包含车道线、交通标志等信息，与</w:t>
      </w:r>
      <w:r w:rsidRPr="000251D8">
        <w:rPr>
          <w:sz w:val="24"/>
        </w:rPr>
        <w:t>GB 5768</w:t>
      </w:r>
      <w:r w:rsidRPr="000251D8">
        <w:rPr>
          <w:sz w:val="24"/>
        </w:rPr>
        <w:t>系列的道路交通标志标线要求一致。</w:t>
      </w:r>
    </w:p>
    <w:p w14:paraId="111D65FC" w14:textId="77777777" w:rsidR="00EA4BEA" w:rsidRPr="000251D8" w:rsidRDefault="00000000" w:rsidP="000251D8">
      <w:pPr>
        <w:spacing w:after="0" w:line="360" w:lineRule="auto"/>
        <w:ind w:firstLineChars="200" w:firstLine="480"/>
        <w:rPr>
          <w:sz w:val="24"/>
        </w:rPr>
      </w:pPr>
      <w:r w:rsidRPr="000251D8">
        <w:rPr>
          <w:sz w:val="24"/>
        </w:rPr>
        <w:t>信号灯识别方面：标准第</w:t>
      </w:r>
      <w:r w:rsidRPr="000251D8">
        <w:rPr>
          <w:sz w:val="24"/>
        </w:rPr>
        <w:t>4.4.2</w:t>
      </w:r>
      <w:r w:rsidRPr="000251D8">
        <w:rPr>
          <w:sz w:val="24"/>
        </w:rPr>
        <w:t>条要求输出红绿灯状态，与</w:t>
      </w:r>
      <w:r w:rsidRPr="000251D8">
        <w:rPr>
          <w:sz w:val="24"/>
        </w:rPr>
        <w:t>GB 14887-2011</w:t>
      </w:r>
      <w:r w:rsidRPr="000251D8">
        <w:rPr>
          <w:sz w:val="24"/>
        </w:rPr>
        <w:t>《道路交通信号灯》的技术要求相符。</w:t>
      </w:r>
    </w:p>
    <w:p w14:paraId="2FDE2195" w14:textId="77777777" w:rsidR="00EA4BEA" w:rsidRPr="000251D8" w:rsidRDefault="00000000" w:rsidP="00FA5C58">
      <w:pPr>
        <w:spacing w:after="0" w:line="360" w:lineRule="auto"/>
        <w:ind w:firstLineChars="200" w:firstLine="480"/>
        <w:rPr>
          <w:sz w:val="24"/>
        </w:rPr>
      </w:pPr>
      <w:r w:rsidRPr="000251D8">
        <w:rPr>
          <w:sz w:val="24"/>
        </w:rPr>
        <w:t>数据记录方面：标准第</w:t>
      </w:r>
      <w:r w:rsidRPr="000251D8">
        <w:rPr>
          <w:sz w:val="24"/>
        </w:rPr>
        <w:t>6</w:t>
      </w:r>
      <w:r w:rsidRPr="000251D8">
        <w:rPr>
          <w:sz w:val="24"/>
        </w:rPr>
        <w:t>章要求的数据存储结构与</w:t>
      </w:r>
      <w:r w:rsidRPr="000251D8">
        <w:rPr>
          <w:sz w:val="24"/>
        </w:rPr>
        <w:t>GB/T 30699-2025</w:t>
      </w:r>
      <w:r w:rsidRPr="000251D8">
        <w:rPr>
          <w:sz w:val="24"/>
        </w:rPr>
        <w:t>《道路交通标志和标线编码》的数据表达方式协调。</w:t>
      </w:r>
    </w:p>
    <w:p w14:paraId="77BB0AF8"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5.3 </w:t>
      </w:r>
      <w:r w:rsidRPr="000251D8">
        <w:rPr>
          <w:rFonts w:eastAsia="仿宋"/>
          <w:b/>
          <w:bCs/>
          <w:color w:val="000000" w:themeColor="text1"/>
          <w:sz w:val="24"/>
        </w:rPr>
        <w:t>冲突处理机制分析</w:t>
      </w:r>
    </w:p>
    <w:p w14:paraId="5DA0D4FC" w14:textId="77777777" w:rsidR="00EA4BEA" w:rsidRPr="000251D8" w:rsidRDefault="00000000" w:rsidP="00FA5C58">
      <w:pPr>
        <w:spacing w:after="0" w:line="360" w:lineRule="auto"/>
        <w:ind w:firstLineChars="200" w:firstLine="480"/>
        <w:rPr>
          <w:sz w:val="24"/>
        </w:rPr>
      </w:pPr>
      <w:r w:rsidRPr="000251D8">
        <w:rPr>
          <w:sz w:val="24"/>
        </w:rPr>
        <w:lastRenderedPageBreak/>
        <w:t>虽然本标准与现行法律法规及强制性标准总体协调，但标准文本中也体现了对潜在冲突的处理机制。</w:t>
      </w:r>
    </w:p>
    <w:p w14:paraId="7E17C25A" w14:textId="77777777" w:rsidR="00EA4BEA" w:rsidRPr="000251D8" w:rsidRDefault="00000000" w:rsidP="00FA5C58">
      <w:pPr>
        <w:spacing w:after="0" w:line="360" w:lineRule="auto"/>
        <w:rPr>
          <w:sz w:val="24"/>
        </w:rPr>
      </w:pPr>
      <w:r w:rsidRPr="000251D8">
        <w:rPr>
          <w:sz w:val="24"/>
        </w:rPr>
        <w:t xml:space="preserve">5.3.1 </w:t>
      </w:r>
      <w:r w:rsidRPr="000251D8">
        <w:rPr>
          <w:sz w:val="24"/>
        </w:rPr>
        <w:t>引用最新版本原则</w:t>
      </w:r>
    </w:p>
    <w:p w14:paraId="7087EBBB" w14:textId="77777777" w:rsidR="00EA4BEA" w:rsidRPr="000251D8" w:rsidRDefault="00000000" w:rsidP="000251D8">
      <w:pPr>
        <w:spacing w:after="0" w:line="360" w:lineRule="auto"/>
        <w:ind w:firstLineChars="200" w:firstLine="480"/>
        <w:rPr>
          <w:sz w:val="24"/>
        </w:rPr>
      </w:pPr>
      <w:r w:rsidRPr="000251D8">
        <w:rPr>
          <w:sz w:val="24"/>
        </w:rPr>
        <w:t>处理方式：对于不注日期的引用文件，规定其最新版本（包括所有的修改单）适用于本文件。</w:t>
      </w:r>
    </w:p>
    <w:p w14:paraId="16815392" w14:textId="3BFA6D08" w:rsidR="00EA4BEA" w:rsidRPr="000251D8" w:rsidRDefault="00000000" w:rsidP="00726406">
      <w:pPr>
        <w:spacing w:after="0" w:line="360" w:lineRule="auto"/>
        <w:ind w:firstLineChars="200" w:firstLine="480"/>
        <w:rPr>
          <w:sz w:val="24"/>
        </w:rPr>
      </w:pPr>
      <w:r w:rsidRPr="000251D8">
        <w:rPr>
          <w:sz w:val="24"/>
        </w:rPr>
        <w:t>合</w:t>
      </w:r>
      <w:proofErr w:type="gramStart"/>
      <w:r w:rsidRPr="000251D8">
        <w:rPr>
          <w:sz w:val="24"/>
        </w:rPr>
        <w:t>规</w:t>
      </w:r>
      <w:proofErr w:type="gramEnd"/>
      <w:r w:rsidRPr="000251D8">
        <w:rPr>
          <w:sz w:val="24"/>
        </w:rPr>
        <w:t>意义：当被引用的强制性标准修订更新时，本标准自动适用最新版本，避免因标准版本滞后导致的合</w:t>
      </w:r>
      <w:proofErr w:type="gramStart"/>
      <w:r w:rsidRPr="000251D8">
        <w:rPr>
          <w:sz w:val="24"/>
        </w:rPr>
        <w:t>规</w:t>
      </w:r>
      <w:proofErr w:type="gramEnd"/>
      <w:r w:rsidRPr="000251D8">
        <w:rPr>
          <w:sz w:val="24"/>
        </w:rPr>
        <w:t>风险。</w:t>
      </w:r>
    </w:p>
    <w:p w14:paraId="7A6FC387" w14:textId="77777777" w:rsidR="00EA4BEA" w:rsidRPr="000251D8" w:rsidRDefault="00000000" w:rsidP="000251D8">
      <w:pPr>
        <w:spacing w:after="0" w:line="360" w:lineRule="auto"/>
        <w:ind w:firstLineChars="200" w:firstLine="480"/>
        <w:rPr>
          <w:sz w:val="24"/>
        </w:rPr>
      </w:pPr>
      <w:r w:rsidRPr="000251D8">
        <w:rPr>
          <w:sz w:val="24"/>
        </w:rPr>
        <w:t>例如</w:t>
      </w:r>
      <w:r w:rsidRPr="000251D8">
        <w:rPr>
          <w:sz w:val="24"/>
        </w:rPr>
        <w:t>GB 5768.3</w:t>
      </w:r>
      <w:r w:rsidRPr="000251D8">
        <w:rPr>
          <w:sz w:val="24"/>
        </w:rPr>
        <w:t>道路交通标线已于</w:t>
      </w:r>
      <w:r w:rsidRPr="000251D8">
        <w:rPr>
          <w:sz w:val="24"/>
        </w:rPr>
        <w:t>2025</w:t>
      </w:r>
      <w:r w:rsidRPr="000251D8">
        <w:rPr>
          <w:sz w:val="24"/>
        </w:rPr>
        <w:t>年</w:t>
      </w:r>
      <w:r w:rsidRPr="000251D8">
        <w:rPr>
          <w:sz w:val="24"/>
        </w:rPr>
        <w:t>10</w:t>
      </w:r>
      <w:r w:rsidRPr="000251D8">
        <w:rPr>
          <w:sz w:val="24"/>
        </w:rPr>
        <w:t>月修订（</w:t>
      </w:r>
      <w:r w:rsidRPr="000251D8">
        <w:rPr>
          <w:sz w:val="24"/>
        </w:rPr>
        <w:t>2026</w:t>
      </w:r>
      <w:r w:rsidRPr="000251D8">
        <w:rPr>
          <w:sz w:val="24"/>
        </w:rPr>
        <w:t>年</w:t>
      </w:r>
      <w:r w:rsidRPr="000251D8">
        <w:rPr>
          <w:sz w:val="24"/>
        </w:rPr>
        <w:t>5</w:t>
      </w:r>
      <w:r w:rsidRPr="000251D8">
        <w:rPr>
          <w:sz w:val="24"/>
        </w:rPr>
        <w:t>月实施），本标准通过此机制自动适用新版要求。</w:t>
      </w:r>
    </w:p>
    <w:p w14:paraId="2CAD1ACA" w14:textId="77777777" w:rsidR="00EA4BEA" w:rsidRPr="000251D8" w:rsidRDefault="00000000" w:rsidP="00FA5C58">
      <w:pPr>
        <w:spacing w:after="0" w:line="360" w:lineRule="auto"/>
        <w:rPr>
          <w:sz w:val="24"/>
        </w:rPr>
      </w:pPr>
      <w:r w:rsidRPr="000251D8">
        <w:rPr>
          <w:sz w:val="24"/>
        </w:rPr>
        <w:t xml:space="preserve">5.3.2 </w:t>
      </w:r>
      <w:r w:rsidRPr="000251D8">
        <w:rPr>
          <w:sz w:val="24"/>
        </w:rPr>
        <w:t>数据合</w:t>
      </w:r>
      <w:proofErr w:type="gramStart"/>
      <w:r w:rsidRPr="000251D8">
        <w:rPr>
          <w:sz w:val="24"/>
        </w:rPr>
        <w:t>规</w:t>
      </w:r>
      <w:proofErr w:type="gramEnd"/>
      <w:r w:rsidRPr="000251D8">
        <w:rPr>
          <w:sz w:val="24"/>
        </w:rPr>
        <w:t>的兜底条款</w:t>
      </w:r>
    </w:p>
    <w:p w14:paraId="07E97DE5" w14:textId="77777777" w:rsidR="00EA4BEA" w:rsidRPr="000251D8" w:rsidRDefault="00000000" w:rsidP="00FA5C58">
      <w:pPr>
        <w:spacing w:after="0" w:line="360" w:lineRule="auto"/>
        <w:ind w:firstLineChars="200" w:firstLine="480"/>
        <w:rPr>
          <w:sz w:val="24"/>
        </w:rPr>
      </w:pPr>
      <w:r w:rsidRPr="000251D8">
        <w:rPr>
          <w:sz w:val="24"/>
        </w:rPr>
        <w:t>处理方式：标准第</w:t>
      </w:r>
      <w:r w:rsidRPr="000251D8">
        <w:rPr>
          <w:sz w:val="24"/>
        </w:rPr>
        <w:t>4.4.1</w:t>
      </w:r>
      <w:r w:rsidRPr="000251D8">
        <w:rPr>
          <w:sz w:val="24"/>
        </w:rPr>
        <w:t>条要求对获取的数据进行</w:t>
      </w:r>
      <w:r w:rsidRPr="000251D8">
        <w:rPr>
          <w:sz w:val="24"/>
        </w:rPr>
        <w:t>“</w:t>
      </w:r>
      <w:r w:rsidRPr="000251D8">
        <w:rPr>
          <w:sz w:val="24"/>
        </w:rPr>
        <w:t>数据脱敏、数据校验</w:t>
      </w:r>
      <w:r w:rsidRPr="000251D8">
        <w:rPr>
          <w:sz w:val="24"/>
        </w:rPr>
        <w:t>”</w:t>
      </w:r>
      <w:r w:rsidRPr="000251D8">
        <w:rPr>
          <w:sz w:val="24"/>
        </w:rPr>
        <w:t>等预处理，但未限定具体方法。</w:t>
      </w:r>
    </w:p>
    <w:p w14:paraId="4FFEEFD6" w14:textId="113590EB" w:rsidR="00EA4BEA" w:rsidRPr="000251D8" w:rsidRDefault="00000000" w:rsidP="00726406">
      <w:pPr>
        <w:spacing w:after="0" w:line="360" w:lineRule="auto"/>
        <w:ind w:firstLineChars="200" w:firstLine="480"/>
        <w:rPr>
          <w:sz w:val="24"/>
        </w:rPr>
      </w:pPr>
      <w:r w:rsidRPr="000251D8">
        <w:rPr>
          <w:sz w:val="24"/>
        </w:rPr>
        <w:t>合</w:t>
      </w:r>
      <w:proofErr w:type="gramStart"/>
      <w:r w:rsidRPr="000251D8">
        <w:rPr>
          <w:sz w:val="24"/>
        </w:rPr>
        <w:t>规</w:t>
      </w:r>
      <w:proofErr w:type="gramEnd"/>
      <w:r w:rsidRPr="000251D8">
        <w:rPr>
          <w:sz w:val="24"/>
        </w:rPr>
        <w:t>意义：为适应不同时期、不同地区的数据合</w:t>
      </w:r>
      <w:proofErr w:type="gramStart"/>
      <w:r w:rsidRPr="000251D8">
        <w:rPr>
          <w:sz w:val="24"/>
        </w:rPr>
        <w:t>规</w:t>
      </w:r>
      <w:proofErr w:type="gramEnd"/>
      <w:r w:rsidRPr="000251D8">
        <w:rPr>
          <w:sz w:val="24"/>
        </w:rPr>
        <w:t>要求留出弹性空间。</w:t>
      </w:r>
    </w:p>
    <w:p w14:paraId="0243C567" w14:textId="77777777" w:rsidR="00EA4BEA" w:rsidRPr="000251D8" w:rsidRDefault="00000000" w:rsidP="00FA5C58">
      <w:pPr>
        <w:spacing w:after="0" w:line="360" w:lineRule="auto"/>
        <w:ind w:firstLineChars="200" w:firstLine="480"/>
        <w:rPr>
          <w:sz w:val="24"/>
        </w:rPr>
      </w:pPr>
      <w:r w:rsidRPr="000251D8">
        <w:rPr>
          <w:sz w:val="24"/>
        </w:rPr>
        <w:t>当《汽车数据出境安全指引》等新</w:t>
      </w:r>
      <w:proofErr w:type="gramStart"/>
      <w:r w:rsidRPr="000251D8">
        <w:rPr>
          <w:sz w:val="24"/>
        </w:rPr>
        <w:t>规</w:t>
      </w:r>
      <w:proofErr w:type="gramEnd"/>
      <w:r w:rsidRPr="000251D8">
        <w:rPr>
          <w:sz w:val="24"/>
        </w:rPr>
        <w:t>出台时，可通过调整脱敏策略实现合规，无需修改标准条文。</w:t>
      </w:r>
    </w:p>
    <w:p w14:paraId="7CF8C007" w14:textId="77777777" w:rsidR="00EA4BEA" w:rsidRPr="000251D8" w:rsidRDefault="00000000" w:rsidP="00FA5C58">
      <w:pPr>
        <w:spacing w:after="0" w:line="360" w:lineRule="auto"/>
        <w:rPr>
          <w:sz w:val="24"/>
        </w:rPr>
      </w:pPr>
      <w:r w:rsidRPr="000251D8">
        <w:rPr>
          <w:sz w:val="24"/>
        </w:rPr>
        <w:t xml:space="preserve">5.3.3 </w:t>
      </w:r>
      <w:r w:rsidRPr="000251D8">
        <w:rPr>
          <w:sz w:val="24"/>
        </w:rPr>
        <w:t>设备参数的兼容性设计</w:t>
      </w:r>
    </w:p>
    <w:p w14:paraId="6DEBD4EA" w14:textId="77777777" w:rsidR="00EA4BEA" w:rsidRPr="000251D8" w:rsidRDefault="00000000" w:rsidP="00FA5C58">
      <w:pPr>
        <w:spacing w:after="0" w:line="360" w:lineRule="auto"/>
        <w:ind w:firstLineChars="200" w:firstLine="480"/>
        <w:rPr>
          <w:sz w:val="24"/>
        </w:rPr>
      </w:pPr>
      <w:r w:rsidRPr="000251D8">
        <w:rPr>
          <w:sz w:val="24"/>
        </w:rPr>
        <w:t>处理方式：标准第</w:t>
      </w:r>
      <w:r w:rsidRPr="000251D8">
        <w:rPr>
          <w:sz w:val="24"/>
        </w:rPr>
        <w:t>4.2.1</w:t>
      </w:r>
      <w:r w:rsidRPr="000251D8">
        <w:rPr>
          <w:sz w:val="24"/>
        </w:rPr>
        <w:t>条规定相机、激光雷达、毫米波雷达的技术参数，但注明部分设备</w:t>
      </w:r>
      <w:r w:rsidRPr="000251D8">
        <w:rPr>
          <w:sz w:val="24"/>
        </w:rPr>
        <w:t>“</w:t>
      </w:r>
      <w:r w:rsidRPr="000251D8">
        <w:rPr>
          <w:sz w:val="24"/>
        </w:rPr>
        <w:t>可选</w:t>
      </w:r>
      <w:r w:rsidRPr="000251D8">
        <w:rPr>
          <w:sz w:val="24"/>
        </w:rPr>
        <w:t>”</w:t>
      </w:r>
      <w:r w:rsidRPr="000251D8">
        <w:rPr>
          <w:sz w:val="24"/>
        </w:rPr>
        <w:t>。</w:t>
      </w:r>
    </w:p>
    <w:p w14:paraId="2F12C02A" w14:textId="4F054603" w:rsidR="00EA4BEA" w:rsidRPr="000251D8" w:rsidRDefault="00000000" w:rsidP="00726406">
      <w:pPr>
        <w:spacing w:after="0" w:line="360" w:lineRule="auto"/>
        <w:ind w:firstLineChars="200" w:firstLine="480"/>
        <w:rPr>
          <w:sz w:val="24"/>
        </w:rPr>
      </w:pPr>
      <w:r w:rsidRPr="000251D8">
        <w:rPr>
          <w:sz w:val="24"/>
        </w:rPr>
        <w:t>合</w:t>
      </w:r>
      <w:proofErr w:type="gramStart"/>
      <w:r w:rsidRPr="000251D8">
        <w:rPr>
          <w:sz w:val="24"/>
        </w:rPr>
        <w:t>规</w:t>
      </w:r>
      <w:proofErr w:type="gramEnd"/>
      <w:r w:rsidRPr="000251D8">
        <w:rPr>
          <w:sz w:val="24"/>
        </w:rPr>
        <w:t>意义：允许根据实际需求和成本选择传感器配置，当出现新的传感器技术或法规要求时，可通过调整配置适应，不违背标准条文。</w:t>
      </w:r>
    </w:p>
    <w:p w14:paraId="7D62DFA0" w14:textId="77777777" w:rsidR="00EA4BEA" w:rsidRPr="000251D8" w:rsidRDefault="00000000" w:rsidP="00FA5C58">
      <w:pPr>
        <w:spacing w:after="0" w:line="360" w:lineRule="auto"/>
        <w:rPr>
          <w:sz w:val="24"/>
        </w:rPr>
      </w:pPr>
      <w:r w:rsidRPr="000251D8">
        <w:rPr>
          <w:sz w:val="24"/>
        </w:rPr>
        <w:t xml:space="preserve">5.3.4 </w:t>
      </w:r>
      <w:r w:rsidRPr="000251D8">
        <w:rPr>
          <w:sz w:val="24"/>
        </w:rPr>
        <w:t>与仿真平台的适配接口</w:t>
      </w:r>
    </w:p>
    <w:p w14:paraId="5529EB32" w14:textId="77777777" w:rsidR="00EA4BEA" w:rsidRPr="000251D8" w:rsidRDefault="00000000" w:rsidP="00FA5C58">
      <w:pPr>
        <w:spacing w:after="0" w:line="360" w:lineRule="auto"/>
        <w:ind w:firstLineChars="200" w:firstLine="480"/>
        <w:rPr>
          <w:sz w:val="24"/>
        </w:rPr>
      </w:pPr>
      <w:r w:rsidRPr="000251D8">
        <w:rPr>
          <w:sz w:val="24"/>
        </w:rPr>
        <w:t>处理方式：标准第</w:t>
      </w:r>
      <w:r w:rsidRPr="000251D8">
        <w:rPr>
          <w:sz w:val="24"/>
        </w:rPr>
        <w:t>5.6</w:t>
      </w:r>
      <w:r w:rsidRPr="000251D8">
        <w:rPr>
          <w:sz w:val="24"/>
        </w:rPr>
        <w:t>条要求支持主流仿真器（</w:t>
      </w:r>
      <w:r w:rsidRPr="000251D8">
        <w:rPr>
          <w:sz w:val="24"/>
        </w:rPr>
        <w:t>CARLA</w:t>
      </w:r>
      <w:r w:rsidRPr="000251D8">
        <w:rPr>
          <w:sz w:val="24"/>
        </w:rPr>
        <w:t>、</w:t>
      </w:r>
      <w:r w:rsidRPr="000251D8">
        <w:rPr>
          <w:sz w:val="24"/>
        </w:rPr>
        <w:t>VTD</w:t>
      </w:r>
      <w:r w:rsidRPr="000251D8">
        <w:rPr>
          <w:sz w:val="24"/>
        </w:rPr>
        <w:t>等）的场景格式转换。</w:t>
      </w:r>
    </w:p>
    <w:p w14:paraId="1AF23E29" w14:textId="185BB53D" w:rsidR="00EA4BEA" w:rsidRPr="000251D8" w:rsidRDefault="00000000" w:rsidP="00726406">
      <w:pPr>
        <w:spacing w:after="0" w:line="360" w:lineRule="auto"/>
        <w:ind w:firstLineChars="200" w:firstLine="480"/>
        <w:rPr>
          <w:sz w:val="24"/>
        </w:rPr>
      </w:pPr>
      <w:r w:rsidRPr="000251D8">
        <w:rPr>
          <w:sz w:val="24"/>
        </w:rPr>
        <w:t>合</w:t>
      </w:r>
      <w:proofErr w:type="gramStart"/>
      <w:r w:rsidRPr="000251D8">
        <w:rPr>
          <w:sz w:val="24"/>
        </w:rPr>
        <w:t>规</w:t>
      </w:r>
      <w:proofErr w:type="gramEnd"/>
      <w:r w:rsidRPr="000251D8">
        <w:rPr>
          <w:sz w:val="24"/>
        </w:rPr>
        <w:t>意义：通过格式转换而非强制统一格式，避免与各仿真平台自身的数据标准冲突。</w:t>
      </w:r>
    </w:p>
    <w:p w14:paraId="5A476710" w14:textId="77777777" w:rsidR="00EA4BEA" w:rsidRPr="000251D8" w:rsidRDefault="00000000" w:rsidP="00FA5C58">
      <w:pPr>
        <w:spacing w:after="0" w:line="360" w:lineRule="auto"/>
        <w:ind w:firstLineChars="200" w:firstLine="480"/>
        <w:rPr>
          <w:sz w:val="24"/>
        </w:rPr>
      </w:pPr>
      <w:r w:rsidRPr="000251D8">
        <w:rPr>
          <w:sz w:val="24"/>
        </w:rPr>
        <w:t>类似</w:t>
      </w:r>
      <w:r w:rsidRPr="000251D8">
        <w:rPr>
          <w:sz w:val="24"/>
        </w:rPr>
        <w:t>T/ITS 0233-2023</w:t>
      </w:r>
      <w:r w:rsidRPr="000251D8">
        <w:rPr>
          <w:sz w:val="24"/>
        </w:rPr>
        <w:t>《面向车路协同的道路交通标志编号及映射》的处理思路，保持对原有标准的兼容。</w:t>
      </w:r>
    </w:p>
    <w:p w14:paraId="0049A530" w14:textId="77777777" w:rsidR="00EA4BEA" w:rsidRPr="000251D8" w:rsidRDefault="00000000" w:rsidP="00FA5C58">
      <w:pPr>
        <w:spacing w:after="0" w:line="360" w:lineRule="auto"/>
        <w:rPr>
          <w:sz w:val="24"/>
        </w:rPr>
      </w:pPr>
      <w:r w:rsidRPr="000251D8">
        <w:rPr>
          <w:sz w:val="24"/>
        </w:rPr>
        <w:t xml:space="preserve">5.3.5 </w:t>
      </w:r>
      <w:r w:rsidRPr="000251D8">
        <w:rPr>
          <w:sz w:val="24"/>
        </w:rPr>
        <w:t>法律责任的规避声明</w:t>
      </w:r>
    </w:p>
    <w:p w14:paraId="2452C3C8" w14:textId="77777777" w:rsidR="00EA4BEA" w:rsidRPr="000251D8" w:rsidRDefault="00000000" w:rsidP="00FA5C58">
      <w:pPr>
        <w:spacing w:after="0" w:line="360" w:lineRule="auto"/>
        <w:ind w:firstLineChars="200" w:firstLine="480"/>
        <w:rPr>
          <w:sz w:val="24"/>
        </w:rPr>
      </w:pPr>
      <w:r w:rsidRPr="000251D8">
        <w:rPr>
          <w:sz w:val="24"/>
        </w:rPr>
        <w:t>处理方式：标准前言明确</w:t>
      </w:r>
      <w:r w:rsidRPr="000251D8">
        <w:rPr>
          <w:sz w:val="24"/>
        </w:rPr>
        <w:t>“</w:t>
      </w:r>
      <w:r w:rsidRPr="000251D8">
        <w:rPr>
          <w:sz w:val="24"/>
        </w:rPr>
        <w:t>请注意本文件的某些内容可能涉及专利。本文件</w:t>
      </w:r>
      <w:r w:rsidRPr="000251D8">
        <w:rPr>
          <w:sz w:val="24"/>
        </w:rPr>
        <w:lastRenderedPageBreak/>
        <w:t>的发布机构不承担识别专利的责任</w:t>
      </w:r>
      <w:r w:rsidRPr="000251D8">
        <w:rPr>
          <w:sz w:val="24"/>
        </w:rPr>
        <w:t>”</w:t>
      </w:r>
      <w:r w:rsidRPr="000251D8">
        <w:rPr>
          <w:sz w:val="24"/>
        </w:rPr>
        <w:t>。</w:t>
      </w:r>
    </w:p>
    <w:p w14:paraId="6FD23872" w14:textId="114497F7" w:rsidR="00EA4BEA" w:rsidRPr="000251D8" w:rsidRDefault="00000000" w:rsidP="00726406">
      <w:pPr>
        <w:spacing w:after="0" w:line="360" w:lineRule="auto"/>
        <w:ind w:firstLineChars="200" w:firstLine="480"/>
        <w:rPr>
          <w:sz w:val="24"/>
        </w:rPr>
      </w:pPr>
      <w:r w:rsidRPr="000251D8">
        <w:rPr>
          <w:sz w:val="24"/>
        </w:rPr>
        <w:t>合</w:t>
      </w:r>
      <w:proofErr w:type="gramStart"/>
      <w:r w:rsidRPr="000251D8">
        <w:rPr>
          <w:sz w:val="24"/>
        </w:rPr>
        <w:t>规</w:t>
      </w:r>
      <w:proofErr w:type="gramEnd"/>
      <w:r w:rsidRPr="000251D8">
        <w:rPr>
          <w:sz w:val="24"/>
        </w:rPr>
        <w:t>意义：符合《标准化法》关于团体标准涉及专利的处置要求。</w:t>
      </w:r>
    </w:p>
    <w:p w14:paraId="6ECC4F45" w14:textId="77777777" w:rsidR="00EA4BEA" w:rsidRPr="000251D8" w:rsidRDefault="00000000" w:rsidP="00FA5C58">
      <w:pPr>
        <w:spacing w:after="0" w:line="360" w:lineRule="auto"/>
        <w:ind w:firstLineChars="200" w:firstLine="480"/>
        <w:rPr>
          <w:sz w:val="24"/>
        </w:rPr>
      </w:pPr>
      <w:r w:rsidRPr="000251D8">
        <w:rPr>
          <w:sz w:val="24"/>
        </w:rPr>
        <w:t>避免因专利问题引发的法律纠纷。</w:t>
      </w:r>
    </w:p>
    <w:p w14:paraId="1A5BD75F" w14:textId="77777777" w:rsidR="00FA5C58" w:rsidRPr="000251D8" w:rsidRDefault="00FA5C58" w:rsidP="00FA5C58">
      <w:pPr>
        <w:spacing w:after="0" w:line="360" w:lineRule="auto"/>
        <w:ind w:firstLineChars="200" w:firstLine="480"/>
        <w:rPr>
          <w:sz w:val="24"/>
        </w:rPr>
      </w:pPr>
    </w:p>
    <w:p w14:paraId="2F09EC99" w14:textId="77777777" w:rsidR="00EA4BEA" w:rsidRPr="000251D8" w:rsidRDefault="00000000" w:rsidP="00FA5C58">
      <w:pPr>
        <w:outlineLvl w:val="0"/>
        <w:rPr>
          <w:rFonts w:eastAsia="黑体"/>
          <w:color w:val="000000" w:themeColor="text1"/>
          <w:sz w:val="24"/>
        </w:rPr>
      </w:pPr>
      <w:r w:rsidRPr="000251D8">
        <w:rPr>
          <w:rFonts w:eastAsia="黑体"/>
          <w:color w:val="000000" w:themeColor="text1"/>
          <w:sz w:val="24"/>
        </w:rPr>
        <w:t>六、贯彻标准的要求和措施建议</w:t>
      </w:r>
    </w:p>
    <w:p w14:paraId="2AC67E07"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6.1 </w:t>
      </w:r>
      <w:r w:rsidRPr="000251D8">
        <w:rPr>
          <w:rFonts w:eastAsia="仿宋"/>
          <w:b/>
          <w:bCs/>
          <w:color w:val="000000" w:themeColor="text1"/>
          <w:sz w:val="24"/>
        </w:rPr>
        <w:t>本标准的性质</w:t>
      </w:r>
    </w:p>
    <w:p w14:paraId="1BDDA138" w14:textId="77777777" w:rsidR="00EA4BEA" w:rsidRPr="000251D8" w:rsidRDefault="00000000" w:rsidP="00FA5C58">
      <w:pPr>
        <w:spacing w:after="0" w:line="360" w:lineRule="auto"/>
        <w:ind w:firstLineChars="200" w:firstLine="480"/>
        <w:rPr>
          <w:sz w:val="24"/>
        </w:rPr>
      </w:pPr>
      <w:r w:rsidRPr="000251D8">
        <w:rPr>
          <w:sz w:val="24"/>
        </w:rPr>
        <w:t>本标准为团体标准，标准编号计划为</w:t>
      </w:r>
      <w:r w:rsidRPr="000251D8">
        <w:rPr>
          <w:sz w:val="24"/>
        </w:rPr>
        <w:t>T/CAAMTB 77---2022</w:t>
      </w:r>
      <w:r w:rsidRPr="000251D8">
        <w:rPr>
          <w:sz w:val="24"/>
        </w:rPr>
        <w:t>，由中国汽车工业协会按照</w:t>
      </w:r>
      <w:r w:rsidRPr="000251D8">
        <w:rPr>
          <w:sz w:val="24"/>
        </w:rPr>
        <w:t>GB/T 1.1-2020</w:t>
      </w:r>
      <w:r w:rsidRPr="000251D8">
        <w:rPr>
          <w:sz w:val="24"/>
        </w:rPr>
        <w:t>的规则起草、发布和归口管理。在标准类别上，它属于技术规范类文件，旨在为行业提供基于城区智慧路口交通流数据构建自动驾驶场景库的统一方法与流程。根据《标准化法》，团体标准是推荐性标准，由市场自主制定，供社会自愿采用，但在合同约定或政策引用等特定情形下可具备约束力。</w:t>
      </w:r>
    </w:p>
    <w:p w14:paraId="207EB08C" w14:textId="77777777" w:rsidR="00EA4BEA" w:rsidRPr="000251D8" w:rsidRDefault="00000000" w:rsidP="00FA5C58">
      <w:pPr>
        <w:spacing w:after="0" w:line="360" w:lineRule="auto"/>
        <w:ind w:firstLineChars="200" w:firstLine="480"/>
        <w:rPr>
          <w:sz w:val="24"/>
        </w:rPr>
      </w:pPr>
      <w:r w:rsidRPr="000251D8">
        <w:rPr>
          <w:sz w:val="24"/>
        </w:rPr>
        <w:t>从技术内容看，本标准具有鲜明的自主创新性和国际兼容性。它聚焦于</w:t>
      </w:r>
      <w:r w:rsidRPr="000251D8">
        <w:rPr>
          <w:sz w:val="24"/>
        </w:rPr>
        <w:t>“</w:t>
      </w:r>
      <w:r w:rsidRPr="000251D8">
        <w:rPr>
          <w:sz w:val="24"/>
        </w:rPr>
        <w:t>路口</w:t>
      </w:r>
      <w:r w:rsidRPr="000251D8">
        <w:rPr>
          <w:sz w:val="24"/>
        </w:rPr>
        <w:t>”</w:t>
      </w:r>
      <w:r w:rsidRPr="000251D8">
        <w:rPr>
          <w:sz w:val="24"/>
        </w:rPr>
        <w:t>这一自动驾驶高风险场景，基于现有路口基础设施复用，覆盖了从设备安装、数据采集、轨迹重建到场景库构建的全链条要求，并融入了基于</w:t>
      </w:r>
      <w:r w:rsidRPr="000251D8">
        <w:rPr>
          <w:sz w:val="24"/>
        </w:rPr>
        <w:t>TTC/PET</w:t>
      </w:r>
      <w:r w:rsidRPr="000251D8">
        <w:rPr>
          <w:sz w:val="24"/>
        </w:rPr>
        <w:t>的风险分级机制，在填补国内空白的同时，也与</w:t>
      </w:r>
      <w:r w:rsidRPr="000251D8">
        <w:rPr>
          <w:sz w:val="24"/>
        </w:rPr>
        <w:t>ISO 34501</w:t>
      </w:r>
      <w:r w:rsidRPr="000251D8">
        <w:rPr>
          <w:sz w:val="24"/>
        </w:rPr>
        <w:t>、</w:t>
      </w:r>
      <w:r w:rsidRPr="000251D8">
        <w:rPr>
          <w:sz w:val="24"/>
        </w:rPr>
        <w:t>ASAM OpenX</w:t>
      </w:r>
      <w:r w:rsidRPr="000251D8">
        <w:rPr>
          <w:sz w:val="24"/>
        </w:rPr>
        <w:t>等国际标准体系保持协调。</w:t>
      </w:r>
    </w:p>
    <w:p w14:paraId="37479E1C"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6.2 </w:t>
      </w:r>
      <w:r w:rsidRPr="000251D8">
        <w:rPr>
          <w:rFonts w:eastAsia="仿宋"/>
          <w:b/>
          <w:bCs/>
          <w:color w:val="000000" w:themeColor="text1"/>
          <w:sz w:val="24"/>
        </w:rPr>
        <w:t>后期宣</w:t>
      </w:r>
      <w:proofErr w:type="gramStart"/>
      <w:r w:rsidRPr="000251D8">
        <w:rPr>
          <w:rFonts w:eastAsia="仿宋"/>
          <w:b/>
          <w:bCs/>
          <w:color w:val="000000" w:themeColor="text1"/>
          <w:sz w:val="24"/>
        </w:rPr>
        <w:t>贯实施</w:t>
      </w:r>
      <w:proofErr w:type="gramEnd"/>
      <w:r w:rsidRPr="000251D8">
        <w:rPr>
          <w:rFonts w:eastAsia="仿宋"/>
          <w:b/>
          <w:bCs/>
          <w:color w:val="000000" w:themeColor="text1"/>
          <w:sz w:val="24"/>
        </w:rPr>
        <w:t>的措施</w:t>
      </w:r>
    </w:p>
    <w:p w14:paraId="51897B4D" w14:textId="77777777" w:rsidR="00EA4BEA" w:rsidRPr="000251D8" w:rsidRDefault="00000000" w:rsidP="00FA5C58">
      <w:pPr>
        <w:spacing w:after="0" w:line="360" w:lineRule="auto"/>
        <w:ind w:firstLineChars="200" w:firstLine="480"/>
        <w:rPr>
          <w:sz w:val="24"/>
        </w:rPr>
      </w:pPr>
      <w:r w:rsidRPr="000251D8">
        <w:rPr>
          <w:sz w:val="24"/>
        </w:rPr>
        <w:t>为确保标准落地见效，建议从以下几个维</w:t>
      </w:r>
      <w:proofErr w:type="gramStart"/>
      <w:r w:rsidRPr="000251D8">
        <w:rPr>
          <w:sz w:val="24"/>
        </w:rPr>
        <w:t>度系统</w:t>
      </w:r>
      <w:proofErr w:type="gramEnd"/>
      <w:r w:rsidRPr="000251D8">
        <w:rPr>
          <w:sz w:val="24"/>
        </w:rPr>
        <w:t>开展宣贯工作：</w:t>
      </w:r>
    </w:p>
    <w:p w14:paraId="224C1EBA" w14:textId="77777777" w:rsidR="00EA4BEA" w:rsidRPr="000251D8" w:rsidRDefault="00000000" w:rsidP="00FA5C58">
      <w:pPr>
        <w:spacing w:after="0" w:line="360" w:lineRule="auto"/>
        <w:ind w:firstLineChars="200" w:firstLine="480"/>
        <w:rPr>
          <w:sz w:val="24"/>
        </w:rPr>
      </w:pPr>
      <w:r w:rsidRPr="000251D8">
        <w:rPr>
          <w:sz w:val="24"/>
        </w:rPr>
        <w:t>一是组织权威发布与深度解读。标准正式发布后，可联合中国汽车工业协会召开标准发布会，邀请起草单位、行业专家及媒体参与，提升标准的行业认知度。同步编制《标准实施指南》，对轨迹误差控制、时间同步要求、场景分级方法等关键技术指标进行详细阐释，帮助用户准确理解和应用标准。</w:t>
      </w:r>
    </w:p>
    <w:p w14:paraId="5D4392AC" w14:textId="77777777" w:rsidR="00EA4BEA" w:rsidRPr="000251D8" w:rsidRDefault="00000000" w:rsidP="00FA5C58">
      <w:pPr>
        <w:spacing w:after="0" w:line="360" w:lineRule="auto"/>
        <w:ind w:firstLineChars="200" w:firstLine="480"/>
        <w:rPr>
          <w:sz w:val="24"/>
        </w:rPr>
      </w:pPr>
      <w:r w:rsidRPr="000251D8">
        <w:rPr>
          <w:sz w:val="24"/>
        </w:rPr>
        <w:t>二是开展分层次的技术培训。面向数据采集单位、场景库建设企业、测试机构等潜在应用方，分区域组织标准应用培训班，重点培训设备标定、轨迹拼接、场景分类等实操内容。同时，结合行业年会、智能网联汽车大会等平台，组织标准专题研讨会，推动技术交流与经验分享。</w:t>
      </w:r>
    </w:p>
    <w:p w14:paraId="045EA6CE" w14:textId="77777777" w:rsidR="00EA4BEA" w:rsidRPr="000251D8" w:rsidRDefault="00000000" w:rsidP="00FA5C58">
      <w:pPr>
        <w:spacing w:after="0" w:line="360" w:lineRule="auto"/>
        <w:ind w:firstLineChars="200" w:firstLine="480"/>
        <w:rPr>
          <w:sz w:val="24"/>
        </w:rPr>
      </w:pPr>
      <w:r w:rsidRPr="000251D8">
        <w:rPr>
          <w:sz w:val="24"/>
        </w:rPr>
        <w:t>三是推进试点示范与案例推广。选择典型城市的智慧路口开展标准试点应用，验证标准的可操作性，形成标杆案例。鼓励试点单位按照标准构建场景库，并通</w:t>
      </w:r>
      <w:r w:rsidRPr="000251D8">
        <w:rPr>
          <w:sz w:val="24"/>
        </w:rPr>
        <w:lastRenderedPageBreak/>
        <w:t>过行业平台实现数据共享，加速场景库积累，降低重复建设成本。同时，在</w:t>
      </w:r>
      <w:r w:rsidRPr="000251D8">
        <w:rPr>
          <w:sz w:val="24"/>
        </w:rPr>
        <w:t>CARLA</w:t>
      </w:r>
      <w:r w:rsidRPr="000251D8">
        <w:rPr>
          <w:sz w:val="24"/>
        </w:rPr>
        <w:t>、</w:t>
      </w:r>
      <w:r w:rsidRPr="000251D8">
        <w:rPr>
          <w:sz w:val="24"/>
        </w:rPr>
        <w:t>VTD</w:t>
      </w:r>
      <w:r w:rsidRPr="000251D8">
        <w:rPr>
          <w:sz w:val="24"/>
        </w:rPr>
        <w:t>等主流仿真平台验证标准场景库的导入效果，证明其与现有仿真生态的兼容性。</w:t>
      </w:r>
    </w:p>
    <w:p w14:paraId="3E31E9E7" w14:textId="77777777" w:rsidR="00EA4BEA" w:rsidRPr="000251D8" w:rsidRDefault="00000000" w:rsidP="00FA5C58">
      <w:pPr>
        <w:spacing w:after="0" w:line="360" w:lineRule="auto"/>
        <w:ind w:firstLineChars="200" w:firstLine="480"/>
        <w:rPr>
          <w:sz w:val="24"/>
        </w:rPr>
      </w:pPr>
      <w:r w:rsidRPr="000251D8">
        <w:rPr>
          <w:sz w:val="24"/>
        </w:rPr>
        <w:t>四是开发配套工具与符合性测试。研制标准符合性测试工具包，对设备参数、数据格式、轨迹精度等指标进行自动化测试，便于用户自查与第三方评估。有条件时可推动建立场景</w:t>
      </w:r>
      <w:proofErr w:type="gramStart"/>
      <w:r w:rsidRPr="000251D8">
        <w:rPr>
          <w:sz w:val="24"/>
        </w:rPr>
        <w:t>库质量</w:t>
      </w:r>
      <w:proofErr w:type="gramEnd"/>
      <w:r w:rsidRPr="000251D8">
        <w:rPr>
          <w:sz w:val="24"/>
        </w:rPr>
        <w:t>认证机制，对按照本标准构建的场景库出具认证报告，提升标准的公信力。</w:t>
      </w:r>
    </w:p>
    <w:p w14:paraId="1BE71E2F" w14:textId="77777777" w:rsidR="00EA4BEA" w:rsidRPr="000251D8" w:rsidRDefault="00000000" w:rsidP="00FA5C58">
      <w:pPr>
        <w:spacing w:after="0" w:line="360" w:lineRule="auto"/>
        <w:ind w:firstLineChars="200" w:firstLine="480"/>
        <w:rPr>
          <w:sz w:val="24"/>
        </w:rPr>
      </w:pPr>
      <w:r w:rsidRPr="000251D8">
        <w:rPr>
          <w:sz w:val="24"/>
        </w:rPr>
        <w:t>五是推动政策采信与产业衔接。积极与工信部、公安部等主管部门沟通，推动本标准作为智能网联汽车测试示范的参考依据，纳入行业采信目录。同时，与各地自动驾驶道路测试实施细则对接，将本标准作为场景数据采集的技术指引，推动标准在地方落地应用。</w:t>
      </w:r>
    </w:p>
    <w:p w14:paraId="0C7DADB2"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6.3 </w:t>
      </w:r>
      <w:r w:rsidRPr="000251D8">
        <w:rPr>
          <w:rFonts w:eastAsia="仿宋"/>
          <w:b/>
          <w:bCs/>
          <w:color w:val="000000" w:themeColor="text1"/>
          <w:sz w:val="24"/>
        </w:rPr>
        <w:t>实施的保障机制</w:t>
      </w:r>
    </w:p>
    <w:p w14:paraId="4C7D371E" w14:textId="4CA6D24A" w:rsidR="00EA4BEA" w:rsidRPr="000251D8" w:rsidRDefault="00000000" w:rsidP="00FA5C58">
      <w:pPr>
        <w:spacing w:after="0" w:line="360" w:lineRule="auto"/>
        <w:ind w:firstLineChars="200" w:firstLine="480"/>
        <w:rPr>
          <w:sz w:val="24"/>
        </w:rPr>
      </w:pPr>
      <w:r w:rsidRPr="000251D8">
        <w:rPr>
          <w:sz w:val="24"/>
        </w:rPr>
        <w:t>在组织保障方面，中国汽车工业协会作为归口单位，负责标准的解释权与推广统筹；上海国际汽车城（集团）有限公司等起草单位作为首批应用方，提供示范案例和技术支持；</w:t>
      </w:r>
      <w:proofErr w:type="gramStart"/>
      <w:r w:rsidR="003F7D90" w:rsidRPr="000251D8">
        <w:rPr>
          <w:sz w:val="24"/>
        </w:rPr>
        <w:t>清科灵境</w:t>
      </w:r>
      <w:proofErr w:type="gramEnd"/>
      <w:r w:rsidRPr="000251D8">
        <w:rPr>
          <w:sz w:val="24"/>
        </w:rPr>
        <w:t>则负责技术指导与应用推广。多方协同形成合力。</w:t>
      </w:r>
    </w:p>
    <w:p w14:paraId="7AB84F3D" w14:textId="77777777" w:rsidR="00EA4BEA" w:rsidRPr="000251D8" w:rsidRDefault="00000000" w:rsidP="00FA5C58">
      <w:pPr>
        <w:spacing w:after="0" w:line="360" w:lineRule="auto"/>
        <w:ind w:firstLineChars="200" w:firstLine="480"/>
        <w:rPr>
          <w:sz w:val="24"/>
        </w:rPr>
      </w:pPr>
      <w:r w:rsidRPr="000251D8">
        <w:rPr>
          <w:sz w:val="24"/>
        </w:rPr>
        <w:t>在技术保障方面，可开发标准配套的开源工具包，包括坐标系转换工具、轨迹拼接算法示例、场景提取脚本等，降低用户实施门槛。发布符合标准要求的样</w:t>
      </w:r>
      <w:proofErr w:type="gramStart"/>
      <w:r w:rsidRPr="000251D8">
        <w:rPr>
          <w:sz w:val="24"/>
        </w:rPr>
        <w:t>例数据</w:t>
      </w:r>
      <w:proofErr w:type="gramEnd"/>
      <w:r w:rsidRPr="000251D8">
        <w:rPr>
          <w:sz w:val="24"/>
        </w:rPr>
        <w:t>集供用户参考测试，并提供</w:t>
      </w:r>
      <w:r w:rsidRPr="000251D8">
        <w:rPr>
          <w:sz w:val="24"/>
        </w:rPr>
        <w:t>CARLA</w:t>
      </w:r>
      <w:r w:rsidRPr="000251D8">
        <w:rPr>
          <w:sz w:val="24"/>
        </w:rPr>
        <w:t>、</w:t>
      </w:r>
      <w:r w:rsidRPr="000251D8">
        <w:rPr>
          <w:sz w:val="24"/>
        </w:rPr>
        <w:t>VTD</w:t>
      </w:r>
      <w:r w:rsidRPr="000251D8">
        <w:rPr>
          <w:sz w:val="24"/>
        </w:rPr>
        <w:t>等仿真器的数据格式转换插件，以及明确的</w:t>
      </w:r>
      <w:r w:rsidRPr="000251D8">
        <w:rPr>
          <w:sz w:val="24"/>
        </w:rPr>
        <w:t>API</w:t>
      </w:r>
      <w:r w:rsidRPr="000251D8">
        <w:rPr>
          <w:sz w:val="24"/>
        </w:rPr>
        <w:t>接口规范，便于开发数据服务平台。</w:t>
      </w:r>
    </w:p>
    <w:p w14:paraId="0BC4D318" w14:textId="77777777" w:rsidR="00EA4BEA" w:rsidRPr="000251D8" w:rsidRDefault="00000000" w:rsidP="00FA5C58">
      <w:pPr>
        <w:spacing w:after="0" w:line="360" w:lineRule="auto"/>
        <w:ind w:firstLineChars="200" w:firstLine="480"/>
        <w:rPr>
          <w:sz w:val="24"/>
        </w:rPr>
      </w:pPr>
      <w:r w:rsidRPr="000251D8">
        <w:rPr>
          <w:sz w:val="24"/>
        </w:rPr>
        <w:t>在机制保障方面，建立标准定期复审机制，根据技术发展和法规变化及时修订，保持标准的先进性和合</w:t>
      </w:r>
      <w:proofErr w:type="gramStart"/>
      <w:r w:rsidRPr="000251D8">
        <w:rPr>
          <w:sz w:val="24"/>
        </w:rPr>
        <w:t>规</w:t>
      </w:r>
      <w:proofErr w:type="gramEnd"/>
      <w:r w:rsidRPr="000251D8">
        <w:rPr>
          <w:sz w:val="24"/>
        </w:rPr>
        <w:t>性。设立标准实施反馈渠道，收集用户意见和建议，持续优化标准内容。同时，按照《团体标准涉及专利处置指南》处理相关专利问题，规避法律风险。</w:t>
      </w:r>
    </w:p>
    <w:p w14:paraId="18E303FB" w14:textId="15F34F02" w:rsidR="00EA4BEA" w:rsidRPr="000251D8" w:rsidRDefault="00000000" w:rsidP="00FA5C58">
      <w:pPr>
        <w:spacing w:after="0" w:line="360" w:lineRule="auto"/>
        <w:ind w:firstLineChars="200" w:firstLine="480"/>
        <w:rPr>
          <w:sz w:val="24"/>
        </w:rPr>
      </w:pPr>
      <w:r w:rsidRPr="000251D8">
        <w:rPr>
          <w:sz w:val="24"/>
        </w:rPr>
        <w:t>在政策保障方面，依托《国家标准化发展纲要》《关于促进团体标准规范优质发展的意见》等政策支持，积极争取地方专项资金扶持。将本标准与车路协同示范项目等对接，扩大标准的影响力与应用场景。</w:t>
      </w:r>
    </w:p>
    <w:p w14:paraId="581C79DE" w14:textId="77777777" w:rsidR="00EA4BEA" w:rsidRPr="000251D8" w:rsidRDefault="00000000" w:rsidP="00FA5C58">
      <w:pPr>
        <w:spacing w:after="0" w:line="360" w:lineRule="auto"/>
        <w:ind w:firstLineChars="200" w:firstLine="480"/>
        <w:rPr>
          <w:sz w:val="24"/>
        </w:rPr>
      </w:pPr>
      <w:r w:rsidRPr="000251D8">
        <w:rPr>
          <w:sz w:val="24"/>
        </w:rPr>
        <w:t>通过上述系统化的宣贯实施与多层次的保障机制，本标准有望成为我国智能网联汽车场景库建设领域的标杆性规范，为自动驾驶测试验证提供坚实支撑，并逐步实现与国际主流标准的互认与输出。</w:t>
      </w:r>
    </w:p>
    <w:p w14:paraId="60F827C8" w14:textId="77777777" w:rsidR="00FA5C58" w:rsidRPr="000251D8" w:rsidRDefault="00FA5C58" w:rsidP="00FA5C58">
      <w:pPr>
        <w:spacing w:after="0" w:line="360" w:lineRule="auto"/>
        <w:ind w:firstLineChars="200" w:firstLine="480"/>
        <w:rPr>
          <w:sz w:val="24"/>
        </w:rPr>
      </w:pPr>
    </w:p>
    <w:p w14:paraId="577C10A4" w14:textId="77777777" w:rsidR="00EA4BEA" w:rsidRPr="000251D8" w:rsidRDefault="00000000" w:rsidP="00FA5C58">
      <w:pPr>
        <w:outlineLvl w:val="0"/>
        <w:rPr>
          <w:rFonts w:eastAsia="仿宋"/>
          <w:i/>
          <w:iCs/>
          <w:color w:val="000000" w:themeColor="text1"/>
          <w:szCs w:val="21"/>
        </w:rPr>
      </w:pPr>
      <w:r w:rsidRPr="000251D8">
        <w:rPr>
          <w:rFonts w:eastAsia="黑体"/>
          <w:color w:val="000000" w:themeColor="text1"/>
          <w:sz w:val="24"/>
        </w:rPr>
        <w:t>七、其他需要说明的事项</w:t>
      </w:r>
    </w:p>
    <w:p w14:paraId="4D9738FF" w14:textId="77777777" w:rsidR="00EA4BEA" w:rsidRPr="000251D8" w:rsidRDefault="00000000" w:rsidP="00FA5C58">
      <w:pPr>
        <w:spacing w:after="0" w:line="360" w:lineRule="auto"/>
        <w:ind w:firstLineChars="200" w:firstLine="480"/>
        <w:rPr>
          <w:sz w:val="24"/>
        </w:rPr>
      </w:pPr>
      <w:r w:rsidRPr="000251D8">
        <w:rPr>
          <w:sz w:val="24"/>
        </w:rPr>
        <w:t>在本标准编制过程中，除了明确的技术要求和流程规范外，还系统考虑了科技成果转化、专利处置及标准差异性等关键问题，以确保标准的科学性、前瞻性和</w:t>
      </w:r>
      <w:proofErr w:type="gramStart"/>
      <w:r w:rsidRPr="000251D8">
        <w:rPr>
          <w:sz w:val="24"/>
        </w:rPr>
        <w:t>可</w:t>
      </w:r>
      <w:proofErr w:type="gramEnd"/>
      <w:r w:rsidRPr="000251D8">
        <w:rPr>
          <w:sz w:val="24"/>
        </w:rPr>
        <w:t>实施性。现就上述内容作补充说明如下。</w:t>
      </w:r>
    </w:p>
    <w:p w14:paraId="3D726B2C"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7.1 </w:t>
      </w:r>
      <w:r w:rsidRPr="000251D8">
        <w:rPr>
          <w:rFonts w:eastAsia="仿宋"/>
          <w:b/>
          <w:bCs/>
          <w:color w:val="000000" w:themeColor="text1"/>
          <w:sz w:val="24"/>
        </w:rPr>
        <w:t>科技成果转化</w:t>
      </w:r>
    </w:p>
    <w:p w14:paraId="69865D56" w14:textId="77777777" w:rsidR="00EA4BEA" w:rsidRPr="000251D8" w:rsidRDefault="00000000" w:rsidP="00FA5C58">
      <w:pPr>
        <w:spacing w:after="0" w:line="360" w:lineRule="auto"/>
        <w:ind w:firstLineChars="200" w:firstLine="480"/>
        <w:rPr>
          <w:sz w:val="24"/>
        </w:rPr>
      </w:pPr>
      <w:r w:rsidRPr="000251D8">
        <w:rPr>
          <w:sz w:val="24"/>
        </w:rPr>
        <w:t>本标准是科技成果转化为技术标准的典型实践，其核心技术内容源于近年来在多传感器融合感知、交通参与者轨迹重建、场景自动化提取及风险分级等领域的研究积累。通过标准化的形式，将这些创新成果转化为行业可共同遵循的规范，推动技术从实验室走向工程应用。</w:t>
      </w:r>
    </w:p>
    <w:p w14:paraId="62B78ABA" w14:textId="77777777" w:rsidR="00EA4BEA" w:rsidRPr="000251D8" w:rsidRDefault="00000000" w:rsidP="00FA5C58">
      <w:pPr>
        <w:spacing w:after="0" w:line="360" w:lineRule="auto"/>
        <w:rPr>
          <w:sz w:val="24"/>
        </w:rPr>
      </w:pPr>
      <w:r w:rsidRPr="000251D8">
        <w:rPr>
          <w:sz w:val="24"/>
        </w:rPr>
        <w:t xml:space="preserve">7.1.1 </w:t>
      </w:r>
      <w:r w:rsidRPr="000251D8">
        <w:rPr>
          <w:sz w:val="24"/>
        </w:rPr>
        <w:t>技术来源与创新成果</w:t>
      </w:r>
    </w:p>
    <w:p w14:paraId="3651DD49" w14:textId="77777777" w:rsidR="00EA4BEA" w:rsidRPr="000251D8" w:rsidRDefault="00000000" w:rsidP="00FA5C58">
      <w:pPr>
        <w:spacing w:after="0" w:line="360" w:lineRule="auto"/>
        <w:ind w:firstLineChars="200" w:firstLine="480"/>
        <w:rPr>
          <w:sz w:val="24"/>
        </w:rPr>
      </w:pPr>
      <w:r w:rsidRPr="000251D8">
        <w:rPr>
          <w:sz w:val="24"/>
        </w:rPr>
        <w:t>标准中多项关键技术指标均建立在已有科研成果基础之上。例如，第</w:t>
      </w:r>
      <w:r w:rsidRPr="000251D8">
        <w:rPr>
          <w:sz w:val="24"/>
        </w:rPr>
        <w:t>4.3</w:t>
      </w:r>
      <w:r w:rsidRPr="000251D8">
        <w:rPr>
          <w:sz w:val="24"/>
        </w:rPr>
        <w:t>节</w:t>
      </w:r>
      <w:r w:rsidRPr="000251D8">
        <w:rPr>
          <w:sz w:val="24"/>
        </w:rPr>
        <w:t>“</w:t>
      </w:r>
      <w:r w:rsidRPr="000251D8">
        <w:rPr>
          <w:sz w:val="24"/>
        </w:rPr>
        <w:t>设备标定与同步</w:t>
      </w:r>
      <w:r w:rsidRPr="000251D8">
        <w:rPr>
          <w:sz w:val="24"/>
        </w:rPr>
        <w:t>”</w:t>
      </w:r>
      <w:r w:rsidRPr="000251D8">
        <w:rPr>
          <w:sz w:val="24"/>
        </w:rPr>
        <w:t>中要求的多相机联合标定、激光雷达与相机的空间对齐方法，源于对路口多视角感知系统的长期研究；第</w:t>
      </w:r>
      <w:r w:rsidRPr="000251D8">
        <w:rPr>
          <w:sz w:val="24"/>
        </w:rPr>
        <w:t>4.5</w:t>
      </w:r>
      <w:r w:rsidRPr="000251D8">
        <w:rPr>
          <w:sz w:val="24"/>
        </w:rPr>
        <w:t>节</w:t>
      </w:r>
      <w:r w:rsidRPr="000251D8">
        <w:rPr>
          <w:sz w:val="24"/>
        </w:rPr>
        <w:t>“</w:t>
      </w:r>
      <w:r w:rsidRPr="000251D8">
        <w:rPr>
          <w:sz w:val="24"/>
        </w:rPr>
        <w:t>交通参与者轨迹重建</w:t>
      </w:r>
      <w:r w:rsidRPr="000251D8">
        <w:rPr>
          <w:sz w:val="24"/>
        </w:rPr>
        <w:t>”</w:t>
      </w:r>
      <w:r w:rsidRPr="000251D8">
        <w:rPr>
          <w:sz w:val="24"/>
        </w:rPr>
        <w:t>所规定的多视角轨迹关联、时空一致性拼接算法，已在多个智慧路口示范项目中得到验证；第</w:t>
      </w:r>
      <w:r w:rsidRPr="000251D8">
        <w:rPr>
          <w:sz w:val="24"/>
        </w:rPr>
        <w:t>5.2</w:t>
      </w:r>
      <w:r w:rsidRPr="000251D8">
        <w:rPr>
          <w:sz w:val="24"/>
        </w:rPr>
        <w:t>节</w:t>
      </w:r>
      <w:r w:rsidRPr="000251D8">
        <w:rPr>
          <w:sz w:val="24"/>
        </w:rPr>
        <w:t>“</w:t>
      </w:r>
      <w:r w:rsidRPr="000251D8">
        <w:rPr>
          <w:sz w:val="24"/>
        </w:rPr>
        <w:t>场景分类分级</w:t>
      </w:r>
      <w:r w:rsidRPr="000251D8">
        <w:rPr>
          <w:sz w:val="24"/>
        </w:rPr>
        <w:t>”</w:t>
      </w:r>
      <w:r w:rsidRPr="000251D8">
        <w:rPr>
          <w:sz w:val="24"/>
        </w:rPr>
        <w:t>提出的基于</w:t>
      </w:r>
      <w:r w:rsidRPr="000251D8">
        <w:rPr>
          <w:sz w:val="24"/>
        </w:rPr>
        <w:t>TTC</w:t>
      </w:r>
      <w:r w:rsidRPr="000251D8">
        <w:rPr>
          <w:sz w:val="24"/>
        </w:rPr>
        <w:t>、</w:t>
      </w:r>
      <w:r w:rsidRPr="000251D8">
        <w:rPr>
          <w:sz w:val="24"/>
        </w:rPr>
        <w:t>PET</w:t>
      </w:r>
      <w:r w:rsidRPr="000251D8">
        <w:rPr>
          <w:sz w:val="24"/>
        </w:rPr>
        <w:t>等指标的风险等级划分，则是将交通冲突理论与自动驾驶测试需求相结合的创新应用。</w:t>
      </w:r>
    </w:p>
    <w:p w14:paraId="7DA2F994" w14:textId="77777777" w:rsidR="00EA4BEA" w:rsidRPr="000251D8" w:rsidRDefault="00000000" w:rsidP="00FA5C58">
      <w:pPr>
        <w:spacing w:after="0" w:line="360" w:lineRule="auto"/>
        <w:rPr>
          <w:sz w:val="24"/>
        </w:rPr>
      </w:pPr>
      <w:r w:rsidRPr="000251D8">
        <w:rPr>
          <w:sz w:val="24"/>
        </w:rPr>
        <w:t xml:space="preserve">7.1.2 </w:t>
      </w:r>
      <w:r w:rsidRPr="000251D8">
        <w:rPr>
          <w:sz w:val="24"/>
        </w:rPr>
        <w:t>转化路径设计</w:t>
      </w:r>
    </w:p>
    <w:p w14:paraId="704DAE94" w14:textId="6536FA56" w:rsidR="00EA4BEA" w:rsidRPr="000251D8" w:rsidRDefault="00000000" w:rsidP="00FA5C58">
      <w:pPr>
        <w:spacing w:after="0" w:line="360" w:lineRule="auto"/>
        <w:ind w:firstLineChars="200" w:firstLine="480"/>
        <w:rPr>
          <w:sz w:val="24"/>
        </w:rPr>
      </w:pPr>
      <w:r w:rsidRPr="000251D8">
        <w:rPr>
          <w:sz w:val="24"/>
        </w:rPr>
        <w:t>标准为科技成果的产业化设计了清晰的转化路径。首先，将抽象的算法模型转化为可量化、可验证的技术指标，如轨迹位置误差</w:t>
      </w:r>
      <w:r w:rsidRPr="000251D8">
        <w:rPr>
          <w:sz w:val="24"/>
        </w:rPr>
        <w:t>&lt;0.5m</w:t>
      </w:r>
      <w:r w:rsidRPr="000251D8">
        <w:rPr>
          <w:sz w:val="24"/>
        </w:rPr>
        <w:t>、目标跟踪正确率</w:t>
      </w:r>
      <w:r w:rsidR="00726406">
        <w:rPr>
          <w:rFonts w:hint="eastAsia"/>
          <w:sz w:val="24"/>
        </w:rPr>
        <w:t>≥</w:t>
      </w:r>
      <w:r w:rsidRPr="000251D8">
        <w:rPr>
          <w:sz w:val="24"/>
        </w:rPr>
        <w:t>95%</w:t>
      </w:r>
      <w:r w:rsidRPr="000251D8">
        <w:rPr>
          <w:sz w:val="24"/>
        </w:rPr>
        <w:t>等，使科研成果具备可复制和</w:t>
      </w:r>
      <w:proofErr w:type="gramStart"/>
      <w:r w:rsidRPr="000251D8">
        <w:rPr>
          <w:sz w:val="24"/>
        </w:rPr>
        <w:t>可</w:t>
      </w:r>
      <w:proofErr w:type="gramEnd"/>
      <w:r w:rsidRPr="000251D8">
        <w:rPr>
          <w:sz w:val="24"/>
        </w:rPr>
        <w:t>推广的标准化形态。其次，通过第</w:t>
      </w:r>
      <w:r w:rsidRPr="000251D8">
        <w:rPr>
          <w:sz w:val="24"/>
        </w:rPr>
        <w:t>6</w:t>
      </w:r>
      <w:r w:rsidRPr="000251D8">
        <w:rPr>
          <w:sz w:val="24"/>
        </w:rPr>
        <w:t>章规定的数据存储结构与</w:t>
      </w:r>
      <w:r w:rsidRPr="000251D8">
        <w:rPr>
          <w:sz w:val="24"/>
        </w:rPr>
        <w:t>API</w:t>
      </w:r>
      <w:r w:rsidRPr="000251D8">
        <w:rPr>
          <w:sz w:val="24"/>
        </w:rPr>
        <w:t>接口规范，为开发场景库管理软件、数据服务平台等商业化产品提供统一的技术依据。此外，第</w:t>
      </w:r>
      <w:r w:rsidRPr="000251D8">
        <w:rPr>
          <w:sz w:val="24"/>
        </w:rPr>
        <w:t>5.6</w:t>
      </w:r>
      <w:r w:rsidRPr="000251D8">
        <w:rPr>
          <w:sz w:val="24"/>
        </w:rPr>
        <w:t>条对仿真平台兼容性的要求，使得按照本标准构建的场景</w:t>
      </w:r>
      <w:proofErr w:type="gramStart"/>
      <w:r w:rsidRPr="000251D8">
        <w:rPr>
          <w:sz w:val="24"/>
        </w:rPr>
        <w:t>库能够</w:t>
      </w:r>
      <w:proofErr w:type="gramEnd"/>
      <w:r w:rsidRPr="000251D8">
        <w:rPr>
          <w:sz w:val="24"/>
        </w:rPr>
        <w:t>无缝接入</w:t>
      </w:r>
      <w:r w:rsidRPr="000251D8">
        <w:rPr>
          <w:sz w:val="24"/>
        </w:rPr>
        <w:t>CARLA</w:t>
      </w:r>
      <w:r w:rsidRPr="000251D8">
        <w:rPr>
          <w:sz w:val="24"/>
        </w:rPr>
        <w:t>、</w:t>
      </w:r>
      <w:r w:rsidRPr="000251D8">
        <w:rPr>
          <w:sz w:val="24"/>
        </w:rPr>
        <w:t>VTD</w:t>
      </w:r>
      <w:r w:rsidRPr="000251D8">
        <w:rPr>
          <w:sz w:val="24"/>
        </w:rPr>
        <w:t>等主流仿真测试服务链条，拓展了场景库在算法训练、仿真验证、交通优化等领域的增值服务能力。</w:t>
      </w:r>
    </w:p>
    <w:p w14:paraId="6F2F61DE" w14:textId="77777777" w:rsidR="00EA4BEA" w:rsidRPr="000251D8" w:rsidRDefault="00000000" w:rsidP="00FA5C58">
      <w:pPr>
        <w:spacing w:after="0" w:line="360" w:lineRule="auto"/>
        <w:rPr>
          <w:sz w:val="24"/>
        </w:rPr>
      </w:pPr>
      <w:r w:rsidRPr="000251D8">
        <w:rPr>
          <w:sz w:val="24"/>
        </w:rPr>
        <w:t xml:space="preserve">7.1.3 </w:t>
      </w:r>
      <w:r w:rsidRPr="000251D8">
        <w:rPr>
          <w:sz w:val="24"/>
        </w:rPr>
        <w:t>产业带动效应</w:t>
      </w:r>
    </w:p>
    <w:p w14:paraId="07CA7677" w14:textId="77777777" w:rsidR="00EA4BEA" w:rsidRPr="000251D8" w:rsidRDefault="00000000" w:rsidP="00FA5C58">
      <w:pPr>
        <w:spacing w:after="0" w:line="360" w:lineRule="auto"/>
        <w:ind w:firstLineChars="200" w:firstLine="480"/>
        <w:rPr>
          <w:sz w:val="24"/>
        </w:rPr>
      </w:pPr>
      <w:r w:rsidRPr="000251D8">
        <w:rPr>
          <w:sz w:val="24"/>
        </w:rPr>
        <w:t>本标准的实施将加速自动驾驶场景库的产业化进程。一方面，通过设定设备参数门槛（如</w:t>
      </w:r>
      <w:r w:rsidRPr="000251D8">
        <w:rPr>
          <w:sz w:val="24"/>
        </w:rPr>
        <w:t>64</w:t>
      </w:r>
      <w:r w:rsidRPr="000251D8">
        <w:rPr>
          <w:sz w:val="24"/>
        </w:rPr>
        <w:t>线激光雷达、</w:t>
      </w:r>
      <w:r w:rsidRPr="000251D8">
        <w:rPr>
          <w:sz w:val="24"/>
        </w:rPr>
        <w:t>20Hz</w:t>
      </w:r>
      <w:r w:rsidRPr="000251D8">
        <w:rPr>
          <w:sz w:val="24"/>
        </w:rPr>
        <w:t>相机等），引导路口基础设施升级，带动感知设备、边缘计算等相关产业发展；另一方面，数据精度要求的提升将牵引算法</w:t>
      </w:r>
      <w:r w:rsidRPr="000251D8">
        <w:rPr>
          <w:sz w:val="24"/>
        </w:rPr>
        <w:lastRenderedPageBreak/>
        <w:t>优化，促进高精度定位、多目标跟踪等技术的迭代。同时，标准鼓励数据共享与生态开放，避免技术锁定，为中小企业参与场景库建设提供了公平竞争的环境。</w:t>
      </w:r>
    </w:p>
    <w:p w14:paraId="7D2F6D99"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7.2 </w:t>
      </w:r>
      <w:r w:rsidRPr="000251D8">
        <w:rPr>
          <w:rFonts w:eastAsia="仿宋"/>
          <w:b/>
          <w:bCs/>
          <w:color w:val="000000" w:themeColor="text1"/>
          <w:sz w:val="24"/>
        </w:rPr>
        <w:t>专利处置</w:t>
      </w:r>
    </w:p>
    <w:p w14:paraId="1F8C7388" w14:textId="77777777" w:rsidR="00EA4BEA" w:rsidRPr="000251D8" w:rsidRDefault="00000000" w:rsidP="00FA5C58">
      <w:pPr>
        <w:spacing w:after="0" w:line="360" w:lineRule="auto"/>
        <w:rPr>
          <w:sz w:val="24"/>
        </w:rPr>
      </w:pPr>
      <w:r w:rsidRPr="000251D8">
        <w:rPr>
          <w:sz w:val="24"/>
        </w:rPr>
        <w:t xml:space="preserve">7.2.1 </w:t>
      </w:r>
      <w:r w:rsidRPr="000251D8">
        <w:rPr>
          <w:sz w:val="24"/>
        </w:rPr>
        <w:t>标准涉及专利的声明</w:t>
      </w:r>
    </w:p>
    <w:p w14:paraId="6A38E013" w14:textId="77777777" w:rsidR="00EA4BEA" w:rsidRPr="000251D8" w:rsidRDefault="00000000" w:rsidP="00FA5C58">
      <w:pPr>
        <w:spacing w:after="0" w:line="360" w:lineRule="auto"/>
        <w:ind w:firstLineChars="200" w:firstLine="480"/>
        <w:rPr>
          <w:sz w:val="24"/>
        </w:rPr>
      </w:pPr>
      <w:r w:rsidRPr="000251D8">
        <w:rPr>
          <w:sz w:val="24"/>
        </w:rPr>
        <w:t>本标准前言中已明确声明：</w:t>
      </w:r>
      <w:r w:rsidRPr="000251D8">
        <w:rPr>
          <w:sz w:val="24"/>
        </w:rPr>
        <w:t>“</w:t>
      </w:r>
      <w:r w:rsidRPr="000251D8">
        <w:rPr>
          <w:sz w:val="24"/>
        </w:rPr>
        <w:t>请注意本文件的某些内容可能涉及专利。本文件的发布机构不承担识别专利的责任。</w:t>
      </w:r>
      <w:r w:rsidRPr="000251D8">
        <w:rPr>
          <w:sz w:val="24"/>
        </w:rPr>
        <w:t>”</w:t>
      </w:r>
      <w:r w:rsidRPr="000251D8">
        <w:rPr>
          <w:sz w:val="24"/>
        </w:rPr>
        <w:t>该声明符合《中华人民共和国标准化法》《国家标准涉及专利的管理规定（暂行）》以及《团体标准管理规定》的相关要求，既保护了专利权人的合法权益，也避免了因专利未披露而导致的标准实施风险。</w:t>
      </w:r>
    </w:p>
    <w:p w14:paraId="22F93789" w14:textId="77777777" w:rsidR="00EA4BEA" w:rsidRPr="000251D8" w:rsidRDefault="00000000" w:rsidP="00FA5C58">
      <w:pPr>
        <w:spacing w:after="0" w:line="360" w:lineRule="auto"/>
        <w:rPr>
          <w:sz w:val="24"/>
        </w:rPr>
      </w:pPr>
      <w:r w:rsidRPr="000251D8">
        <w:rPr>
          <w:sz w:val="24"/>
        </w:rPr>
        <w:t xml:space="preserve">7.2.2 </w:t>
      </w:r>
      <w:r w:rsidRPr="000251D8">
        <w:rPr>
          <w:sz w:val="24"/>
        </w:rPr>
        <w:t>专利处置的基本原则</w:t>
      </w:r>
    </w:p>
    <w:p w14:paraId="4DD43532" w14:textId="77777777" w:rsidR="00EA4BEA" w:rsidRPr="000251D8" w:rsidRDefault="00000000" w:rsidP="00FA5C58">
      <w:pPr>
        <w:spacing w:after="0" w:line="360" w:lineRule="auto"/>
        <w:ind w:firstLineChars="200" w:firstLine="480"/>
        <w:rPr>
          <w:sz w:val="24"/>
        </w:rPr>
      </w:pPr>
      <w:r w:rsidRPr="000251D8">
        <w:rPr>
          <w:sz w:val="24"/>
        </w:rPr>
        <w:t>基于团体标准的管理规范，本标准涉及的专利处置遵循以下原则：</w:t>
      </w:r>
    </w:p>
    <w:p w14:paraId="6109A25E" w14:textId="77777777" w:rsidR="00EA4BEA" w:rsidRPr="000251D8" w:rsidRDefault="00000000" w:rsidP="00FA5C58">
      <w:pPr>
        <w:spacing w:after="0" w:line="360" w:lineRule="auto"/>
        <w:ind w:firstLineChars="200" w:firstLine="480"/>
        <w:rPr>
          <w:sz w:val="24"/>
        </w:rPr>
      </w:pPr>
      <w:r w:rsidRPr="000251D8">
        <w:rPr>
          <w:sz w:val="24"/>
        </w:rPr>
        <w:t>自愿承诺：专利权人应自愿</w:t>
      </w:r>
      <w:proofErr w:type="gramStart"/>
      <w:r w:rsidRPr="000251D8">
        <w:rPr>
          <w:sz w:val="24"/>
        </w:rPr>
        <w:t>作出</w:t>
      </w:r>
      <w:proofErr w:type="gramEnd"/>
      <w:r w:rsidRPr="000251D8">
        <w:rPr>
          <w:sz w:val="24"/>
        </w:rPr>
        <w:t>专利实施许可声明，许可方式可选择免费许可或公平、合理、无歧视（</w:t>
      </w:r>
      <w:r w:rsidRPr="000251D8">
        <w:rPr>
          <w:sz w:val="24"/>
        </w:rPr>
        <w:t>FRAND</w:t>
      </w:r>
      <w:r w:rsidRPr="000251D8">
        <w:rPr>
          <w:sz w:val="24"/>
        </w:rPr>
        <w:t>）原则下的许可。</w:t>
      </w:r>
    </w:p>
    <w:p w14:paraId="49A6DCDE" w14:textId="77777777" w:rsidR="00EA4BEA" w:rsidRPr="000251D8" w:rsidRDefault="00000000" w:rsidP="00FA5C58">
      <w:pPr>
        <w:spacing w:after="0" w:line="360" w:lineRule="auto"/>
        <w:ind w:firstLineChars="200" w:firstLine="480"/>
        <w:rPr>
          <w:sz w:val="24"/>
        </w:rPr>
      </w:pPr>
      <w:r w:rsidRPr="000251D8">
        <w:rPr>
          <w:sz w:val="24"/>
        </w:rPr>
        <w:t>信息披露：在标准制定过程中，参与单位应主动披露其持有的必要专利，确保标准内容的透明性。</w:t>
      </w:r>
    </w:p>
    <w:p w14:paraId="21741FFE" w14:textId="77777777" w:rsidR="00EA4BEA" w:rsidRPr="000251D8" w:rsidRDefault="00000000" w:rsidP="00FA5C58">
      <w:pPr>
        <w:spacing w:after="0" w:line="360" w:lineRule="auto"/>
        <w:ind w:firstLineChars="200" w:firstLine="480"/>
        <w:rPr>
          <w:sz w:val="24"/>
        </w:rPr>
      </w:pPr>
      <w:r w:rsidRPr="000251D8">
        <w:rPr>
          <w:sz w:val="24"/>
        </w:rPr>
        <w:t>免责声明：发布机构仅对已识别的专利承担责任，对于未披露的专利不承担识别义务。</w:t>
      </w:r>
    </w:p>
    <w:p w14:paraId="7EFC29F6" w14:textId="77777777" w:rsidR="00EA4BEA" w:rsidRPr="000251D8" w:rsidRDefault="00000000" w:rsidP="00FA5C58">
      <w:pPr>
        <w:spacing w:after="0" w:line="360" w:lineRule="auto"/>
        <w:rPr>
          <w:sz w:val="24"/>
        </w:rPr>
      </w:pPr>
      <w:r w:rsidRPr="000251D8">
        <w:rPr>
          <w:sz w:val="24"/>
        </w:rPr>
        <w:t xml:space="preserve">7.2.3 </w:t>
      </w:r>
      <w:r w:rsidRPr="000251D8">
        <w:rPr>
          <w:sz w:val="24"/>
        </w:rPr>
        <w:t>对实施者的建议</w:t>
      </w:r>
    </w:p>
    <w:p w14:paraId="2AE2C8A4" w14:textId="77777777" w:rsidR="00EA4BEA" w:rsidRPr="000251D8" w:rsidRDefault="00000000" w:rsidP="00FA5C58">
      <w:pPr>
        <w:spacing w:after="0" w:line="360" w:lineRule="auto"/>
        <w:ind w:firstLineChars="200" w:firstLine="480"/>
        <w:rPr>
          <w:sz w:val="24"/>
        </w:rPr>
      </w:pPr>
      <w:r w:rsidRPr="000251D8">
        <w:rPr>
          <w:sz w:val="24"/>
        </w:rPr>
        <w:t>对于拟采用本标准的企业，建议采取以下措施规避专利风险：</w:t>
      </w:r>
    </w:p>
    <w:p w14:paraId="5938023C" w14:textId="77777777" w:rsidR="00EA4BEA" w:rsidRPr="000251D8" w:rsidRDefault="00000000" w:rsidP="00FA5C58">
      <w:pPr>
        <w:spacing w:after="0" w:line="360" w:lineRule="auto"/>
        <w:ind w:firstLineChars="200" w:firstLine="480"/>
        <w:rPr>
          <w:sz w:val="24"/>
        </w:rPr>
      </w:pPr>
      <w:r w:rsidRPr="000251D8">
        <w:rPr>
          <w:sz w:val="24"/>
        </w:rPr>
        <w:t>在应用标准前进行必要的专利检索，识别可能涉及的必要专利。</w:t>
      </w:r>
    </w:p>
    <w:p w14:paraId="54BA9CA6" w14:textId="77777777" w:rsidR="00EA4BEA" w:rsidRPr="000251D8" w:rsidRDefault="00000000" w:rsidP="00FA5C58">
      <w:pPr>
        <w:spacing w:after="0" w:line="360" w:lineRule="auto"/>
        <w:ind w:firstLineChars="200" w:firstLine="480"/>
        <w:rPr>
          <w:sz w:val="24"/>
        </w:rPr>
      </w:pPr>
      <w:r w:rsidRPr="000251D8">
        <w:rPr>
          <w:sz w:val="24"/>
        </w:rPr>
        <w:t>与专利权人协商许可事宜，确保合法使用。</w:t>
      </w:r>
    </w:p>
    <w:p w14:paraId="161878E1" w14:textId="77777777" w:rsidR="00EA4BEA" w:rsidRPr="000251D8" w:rsidRDefault="00000000" w:rsidP="00FA5C58">
      <w:pPr>
        <w:spacing w:after="0" w:line="360" w:lineRule="auto"/>
        <w:ind w:firstLineChars="200" w:firstLine="480"/>
        <w:rPr>
          <w:sz w:val="24"/>
        </w:rPr>
      </w:pPr>
      <w:r w:rsidRPr="000251D8">
        <w:rPr>
          <w:sz w:val="24"/>
        </w:rPr>
        <w:t>关注标准修订动态，及时了解新增专利信息。</w:t>
      </w:r>
    </w:p>
    <w:p w14:paraId="43E20AC8" w14:textId="77777777" w:rsidR="00EA4BEA" w:rsidRPr="000251D8" w:rsidRDefault="00000000" w:rsidP="00FA5C58">
      <w:pPr>
        <w:spacing w:after="0" w:line="360" w:lineRule="auto"/>
        <w:ind w:firstLineChars="200" w:firstLine="480"/>
        <w:rPr>
          <w:sz w:val="24"/>
        </w:rPr>
      </w:pPr>
      <w:r w:rsidRPr="000251D8">
        <w:rPr>
          <w:sz w:val="24"/>
        </w:rPr>
        <w:t>若在实施过程中发现未披露的必要专利，应通过中国汽车工业协会协调或司法途径解决，发布机构将积极提供协助。</w:t>
      </w:r>
    </w:p>
    <w:p w14:paraId="51C47997" w14:textId="77777777" w:rsidR="00EA4BEA" w:rsidRPr="000251D8" w:rsidRDefault="00000000" w:rsidP="009F624A">
      <w:pPr>
        <w:outlineLvl w:val="1"/>
        <w:rPr>
          <w:rFonts w:eastAsia="仿宋"/>
          <w:b/>
          <w:bCs/>
          <w:color w:val="000000" w:themeColor="text1"/>
          <w:sz w:val="24"/>
        </w:rPr>
      </w:pPr>
      <w:r w:rsidRPr="000251D8">
        <w:rPr>
          <w:rFonts w:eastAsia="仿宋"/>
          <w:b/>
          <w:bCs/>
          <w:color w:val="000000" w:themeColor="text1"/>
          <w:sz w:val="24"/>
        </w:rPr>
        <w:t xml:space="preserve">7.3 </w:t>
      </w:r>
      <w:r w:rsidRPr="000251D8">
        <w:rPr>
          <w:rFonts w:eastAsia="仿宋"/>
          <w:b/>
          <w:bCs/>
          <w:color w:val="000000" w:themeColor="text1"/>
          <w:sz w:val="24"/>
        </w:rPr>
        <w:t>标准差异性分析</w:t>
      </w:r>
    </w:p>
    <w:p w14:paraId="79797503" w14:textId="77777777" w:rsidR="00EA4BEA" w:rsidRPr="000251D8" w:rsidRDefault="00000000" w:rsidP="00FA5C58">
      <w:pPr>
        <w:spacing w:after="0" w:line="360" w:lineRule="auto"/>
        <w:rPr>
          <w:sz w:val="24"/>
        </w:rPr>
      </w:pPr>
      <w:r w:rsidRPr="000251D8">
        <w:rPr>
          <w:sz w:val="24"/>
        </w:rPr>
        <w:t xml:space="preserve">7.3.1 </w:t>
      </w:r>
      <w:r w:rsidRPr="000251D8">
        <w:rPr>
          <w:sz w:val="24"/>
        </w:rPr>
        <w:t>与国际标准的差异</w:t>
      </w:r>
    </w:p>
    <w:p w14:paraId="438AE827" w14:textId="77777777" w:rsidR="00EA4BEA" w:rsidRPr="000251D8" w:rsidRDefault="00000000" w:rsidP="00FA5C58">
      <w:pPr>
        <w:spacing w:after="0" w:line="360" w:lineRule="auto"/>
        <w:ind w:firstLineChars="200" w:firstLine="480"/>
        <w:rPr>
          <w:sz w:val="24"/>
        </w:rPr>
      </w:pPr>
      <w:r w:rsidRPr="000251D8">
        <w:rPr>
          <w:sz w:val="24"/>
        </w:rPr>
        <w:t>本标准在保持与</w:t>
      </w:r>
      <w:r w:rsidRPr="000251D8">
        <w:rPr>
          <w:sz w:val="24"/>
        </w:rPr>
        <w:t>ISO 34501</w:t>
      </w:r>
      <w:r w:rsidRPr="000251D8">
        <w:rPr>
          <w:sz w:val="24"/>
        </w:rPr>
        <w:t>、</w:t>
      </w:r>
      <w:r w:rsidRPr="000251D8">
        <w:rPr>
          <w:sz w:val="24"/>
        </w:rPr>
        <w:t>ASAM OpenX</w:t>
      </w:r>
      <w:r w:rsidRPr="000251D8">
        <w:rPr>
          <w:sz w:val="24"/>
        </w:rPr>
        <w:t>等国际主流标准体系协调的同时，形成了自身的特色优势：</w:t>
      </w:r>
    </w:p>
    <w:p w14:paraId="42F907F2" w14:textId="77777777" w:rsidR="00EA4BEA" w:rsidRPr="000251D8" w:rsidRDefault="00000000" w:rsidP="00FA5C58">
      <w:pPr>
        <w:spacing w:after="0" w:line="360" w:lineRule="auto"/>
        <w:ind w:firstLineChars="200" w:firstLine="480"/>
        <w:rPr>
          <w:sz w:val="24"/>
        </w:rPr>
      </w:pPr>
      <w:r w:rsidRPr="000251D8">
        <w:rPr>
          <w:sz w:val="24"/>
        </w:rPr>
        <w:t>聚焦路口场景：国际标准多为通用场景描述，而本标准专门针对</w:t>
      </w:r>
      <w:r w:rsidRPr="000251D8">
        <w:rPr>
          <w:sz w:val="24"/>
        </w:rPr>
        <w:t>“</w:t>
      </w:r>
      <w:r w:rsidRPr="000251D8">
        <w:rPr>
          <w:sz w:val="24"/>
        </w:rPr>
        <w:t>城区智慧</w:t>
      </w:r>
      <w:r w:rsidRPr="000251D8">
        <w:rPr>
          <w:sz w:val="24"/>
        </w:rPr>
        <w:lastRenderedPageBreak/>
        <w:t>路口</w:t>
      </w:r>
      <w:r w:rsidRPr="000251D8">
        <w:rPr>
          <w:sz w:val="24"/>
        </w:rPr>
        <w:t>”</w:t>
      </w:r>
      <w:r w:rsidRPr="000251D8">
        <w:rPr>
          <w:sz w:val="24"/>
        </w:rPr>
        <w:t>这一高风险、</w:t>
      </w:r>
      <w:proofErr w:type="gramStart"/>
      <w:r w:rsidRPr="000251D8">
        <w:rPr>
          <w:sz w:val="24"/>
        </w:rPr>
        <w:t>高复杂</w:t>
      </w:r>
      <w:proofErr w:type="gramEnd"/>
      <w:r w:rsidRPr="000251D8">
        <w:rPr>
          <w:sz w:val="24"/>
        </w:rPr>
        <w:t>度区域，更贴合自动驾驶系统在交叉口的测试需求。</w:t>
      </w:r>
    </w:p>
    <w:p w14:paraId="66B29857" w14:textId="77777777" w:rsidR="00EA4BEA" w:rsidRPr="000251D8" w:rsidRDefault="00000000" w:rsidP="00FA5C58">
      <w:pPr>
        <w:spacing w:after="0" w:line="360" w:lineRule="auto"/>
        <w:ind w:firstLineChars="200" w:firstLine="480"/>
        <w:rPr>
          <w:sz w:val="24"/>
        </w:rPr>
      </w:pPr>
      <w:r w:rsidRPr="000251D8">
        <w:rPr>
          <w:sz w:val="24"/>
        </w:rPr>
        <w:t>基础设施复用：本标准基于现有路口监控设备（相机、激光雷达等）采集数据，无需额外部署采集车辆，经济适用性更强。</w:t>
      </w:r>
    </w:p>
    <w:p w14:paraId="6C8B421B" w14:textId="77777777" w:rsidR="00EA4BEA" w:rsidRPr="000251D8" w:rsidRDefault="00000000" w:rsidP="00FA5C58">
      <w:pPr>
        <w:spacing w:after="0" w:line="360" w:lineRule="auto"/>
        <w:ind w:firstLineChars="200" w:firstLine="480"/>
        <w:rPr>
          <w:sz w:val="24"/>
        </w:rPr>
      </w:pPr>
      <w:r w:rsidRPr="000251D8">
        <w:rPr>
          <w:sz w:val="24"/>
        </w:rPr>
        <w:t>风险分级强制：标准明确要求基于</w:t>
      </w:r>
      <w:r w:rsidRPr="000251D8">
        <w:rPr>
          <w:sz w:val="24"/>
        </w:rPr>
        <w:t>TTC</w:t>
      </w:r>
      <w:r w:rsidRPr="000251D8">
        <w:rPr>
          <w:sz w:val="24"/>
        </w:rPr>
        <w:t>、</w:t>
      </w:r>
      <w:r w:rsidRPr="000251D8">
        <w:rPr>
          <w:sz w:val="24"/>
        </w:rPr>
        <w:t>PET</w:t>
      </w:r>
      <w:r w:rsidRPr="000251D8">
        <w:rPr>
          <w:sz w:val="24"/>
        </w:rPr>
        <w:t>等指标对场景进行危险等级划分（第</w:t>
      </w:r>
      <w:r w:rsidRPr="000251D8">
        <w:rPr>
          <w:sz w:val="24"/>
        </w:rPr>
        <w:t>5.2</w:t>
      </w:r>
      <w:r w:rsidRPr="000251D8">
        <w:rPr>
          <w:sz w:val="24"/>
        </w:rPr>
        <w:t>条），而国际标准通常将此作为可选内容，本标准的强制性要求有助于提升场景库的安全性评价能力。</w:t>
      </w:r>
    </w:p>
    <w:p w14:paraId="3573F35B" w14:textId="77777777" w:rsidR="00EA4BEA" w:rsidRPr="000251D8" w:rsidRDefault="00000000" w:rsidP="00FA5C58">
      <w:pPr>
        <w:spacing w:after="0" w:line="360" w:lineRule="auto"/>
        <w:ind w:firstLineChars="200" w:firstLine="480"/>
        <w:rPr>
          <w:sz w:val="24"/>
        </w:rPr>
      </w:pPr>
      <w:r w:rsidRPr="000251D8">
        <w:rPr>
          <w:sz w:val="24"/>
        </w:rPr>
        <w:t>量化精度指标：本标准规定了轨迹误差</w:t>
      </w:r>
      <w:r w:rsidRPr="000251D8">
        <w:rPr>
          <w:sz w:val="24"/>
        </w:rPr>
        <w:t>&lt;0.5m</w:t>
      </w:r>
      <w:r w:rsidRPr="000251D8">
        <w:rPr>
          <w:sz w:val="24"/>
        </w:rPr>
        <w:t>、时间同步</w:t>
      </w:r>
      <w:r w:rsidRPr="000251D8">
        <w:rPr>
          <w:sz w:val="24"/>
        </w:rPr>
        <w:t>≤±5ms</w:t>
      </w:r>
      <w:r w:rsidRPr="000251D8">
        <w:rPr>
          <w:sz w:val="24"/>
        </w:rPr>
        <w:t>等具体量化要求，增强了标准的可验证性，而国际标准多侧重格式规范，未统一规定精度。</w:t>
      </w:r>
    </w:p>
    <w:p w14:paraId="3C4BB31D" w14:textId="77777777" w:rsidR="00EA4BEA" w:rsidRPr="000251D8" w:rsidRDefault="00000000" w:rsidP="00FA5C58">
      <w:pPr>
        <w:spacing w:after="0" w:line="360" w:lineRule="auto"/>
        <w:rPr>
          <w:sz w:val="24"/>
        </w:rPr>
      </w:pPr>
      <w:r w:rsidRPr="000251D8">
        <w:rPr>
          <w:sz w:val="24"/>
        </w:rPr>
        <w:t xml:space="preserve">7.3.2 </w:t>
      </w:r>
      <w:r w:rsidRPr="000251D8">
        <w:rPr>
          <w:sz w:val="24"/>
        </w:rPr>
        <w:t>与国内同类标准的差异</w:t>
      </w:r>
    </w:p>
    <w:p w14:paraId="3F233D32" w14:textId="77777777" w:rsidR="00EA4BEA" w:rsidRPr="000251D8" w:rsidRDefault="00000000" w:rsidP="00FA5C58">
      <w:pPr>
        <w:spacing w:after="0" w:line="360" w:lineRule="auto"/>
        <w:ind w:firstLineChars="200" w:firstLine="480"/>
        <w:rPr>
          <w:sz w:val="24"/>
        </w:rPr>
      </w:pPr>
      <w:r w:rsidRPr="000251D8">
        <w:rPr>
          <w:sz w:val="24"/>
        </w:rPr>
        <w:t>与国内现有的智能网联汽车场景</w:t>
      </w:r>
      <w:proofErr w:type="gramStart"/>
      <w:r w:rsidRPr="000251D8">
        <w:rPr>
          <w:sz w:val="24"/>
        </w:rPr>
        <w:t>库相关</w:t>
      </w:r>
      <w:proofErr w:type="gramEnd"/>
      <w:r w:rsidRPr="000251D8">
        <w:rPr>
          <w:sz w:val="24"/>
        </w:rPr>
        <w:t>标准相比，本标准具有以下特点：</w:t>
      </w:r>
    </w:p>
    <w:p w14:paraId="45EF82F4" w14:textId="77777777" w:rsidR="00EA4BEA" w:rsidRPr="000251D8" w:rsidRDefault="00000000" w:rsidP="00FA5C58">
      <w:pPr>
        <w:spacing w:after="0" w:line="360" w:lineRule="auto"/>
        <w:ind w:firstLineChars="200" w:firstLine="480"/>
        <w:rPr>
          <w:sz w:val="24"/>
        </w:rPr>
      </w:pPr>
      <w:r w:rsidRPr="000251D8">
        <w:rPr>
          <w:sz w:val="24"/>
        </w:rPr>
        <w:t>全流程覆盖：从设备安装、标定、数据采集到轨迹重建、场景提取、存储获取，形成闭环规范，而部分同类标准仅涉及数据格式或单一环节。</w:t>
      </w:r>
    </w:p>
    <w:p w14:paraId="107F91AD" w14:textId="77777777" w:rsidR="00EA4BEA" w:rsidRPr="000251D8" w:rsidRDefault="00000000" w:rsidP="00FA5C58">
      <w:pPr>
        <w:spacing w:after="0" w:line="360" w:lineRule="auto"/>
        <w:ind w:firstLineChars="200" w:firstLine="480"/>
        <w:rPr>
          <w:sz w:val="24"/>
        </w:rPr>
      </w:pPr>
      <w:r w:rsidRPr="000251D8">
        <w:rPr>
          <w:sz w:val="24"/>
        </w:rPr>
        <w:t>多视角轨迹重建：通过多相机联合标定与轨迹拼接，构建全局交通流轨迹，优于单车视角的数据采集方式，保证了轨迹的连续性和完整性。</w:t>
      </w:r>
    </w:p>
    <w:p w14:paraId="090454D2" w14:textId="0C5C0B47" w:rsidR="00EA4BEA" w:rsidRPr="000251D8" w:rsidRDefault="00000000" w:rsidP="00FA5C58">
      <w:pPr>
        <w:spacing w:after="0" w:line="360" w:lineRule="auto"/>
        <w:ind w:firstLineChars="200" w:firstLine="480"/>
        <w:rPr>
          <w:sz w:val="24"/>
        </w:rPr>
      </w:pPr>
      <w:r w:rsidRPr="000251D8">
        <w:rPr>
          <w:sz w:val="24"/>
        </w:rPr>
        <w:t>数据结构完整：</w:t>
      </w:r>
      <w:r w:rsidR="00351632">
        <w:rPr>
          <w:rFonts w:hint="eastAsia"/>
          <w:sz w:val="24"/>
        </w:rPr>
        <w:t>本标准</w:t>
      </w:r>
      <w:r w:rsidR="009569DA">
        <w:rPr>
          <w:rFonts w:hint="eastAsia"/>
          <w:sz w:val="24"/>
        </w:rPr>
        <w:t>第</w:t>
      </w:r>
      <w:r w:rsidR="00351632">
        <w:rPr>
          <w:rFonts w:hint="eastAsia"/>
          <w:sz w:val="24"/>
        </w:rPr>
        <w:t>4.5.4</w:t>
      </w:r>
      <w:r w:rsidR="00351632">
        <w:rPr>
          <w:rFonts w:hint="eastAsia"/>
          <w:sz w:val="24"/>
        </w:rPr>
        <w:t>节中的</w:t>
      </w:r>
      <w:r w:rsidRPr="000251D8">
        <w:rPr>
          <w:sz w:val="24"/>
        </w:rPr>
        <w:t>表</w:t>
      </w:r>
      <w:r w:rsidRPr="000251D8">
        <w:rPr>
          <w:sz w:val="24"/>
        </w:rPr>
        <w:t>1</w:t>
      </w:r>
      <w:r w:rsidRPr="000251D8">
        <w:rPr>
          <w:sz w:val="24"/>
        </w:rPr>
        <w:t>、</w:t>
      </w:r>
      <w:r w:rsidR="009569DA">
        <w:rPr>
          <w:rFonts w:hint="eastAsia"/>
          <w:sz w:val="24"/>
        </w:rPr>
        <w:t>第</w:t>
      </w:r>
      <w:r w:rsidR="00351632">
        <w:rPr>
          <w:rFonts w:hint="eastAsia"/>
          <w:sz w:val="24"/>
        </w:rPr>
        <w:t>5.4</w:t>
      </w:r>
      <w:r w:rsidR="00351632">
        <w:rPr>
          <w:rFonts w:hint="eastAsia"/>
          <w:sz w:val="24"/>
        </w:rPr>
        <w:t>节中的</w:t>
      </w:r>
      <w:r w:rsidRPr="000251D8">
        <w:rPr>
          <w:sz w:val="24"/>
        </w:rPr>
        <w:t>表</w:t>
      </w:r>
      <w:r w:rsidRPr="000251D8">
        <w:rPr>
          <w:sz w:val="24"/>
        </w:rPr>
        <w:t>2</w:t>
      </w:r>
      <w:r w:rsidRPr="000251D8">
        <w:rPr>
          <w:sz w:val="24"/>
        </w:rPr>
        <w:t>定义了详细的轨迹与场景数据结构，并</w:t>
      </w:r>
      <w:r w:rsidR="009569DA">
        <w:rPr>
          <w:rFonts w:hint="eastAsia"/>
          <w:sz w:val="24"/>
        </w:rPr>
        <w:t>在标准第</w:t>
      </w:r>
      <w:r w:rsidR="009569DA" w:rsidRPr="000251D8">
        <w:rPr>
          <w:sz w:val="24"/>
        </w:rPr>
        <w:t>6</w:t>
      </w:r>
      <w:r w:rsidR="00726406">
        <w:rPr>
          <w:rFonts w:hint="eastAsia"/>
          <w:sz w:val="24"/>
        </w:rPr>
        <w:t>章</w:t>
      </w:r>
      <w:r w:rsidR="009569DA">
        <w:rPr>
          <w:rFonts w:hint="eastAsia"/>
          <w:sz w:val="24"/>
        </w:rPr>
        <w:t>中</w:t>
      </w:r>
      <w:r w:rsidRPr="000251D8">
        <w:rPr>
          <w:sz w:val="24"/>
        </w:rPr>
        <w:t>规定了目录存储结构和</w:t>
      </w:r>
      <w:r w:rsidRPr="000251D8">
        <w:rPr>
          <w:sz w:val="24"/>
        </w:rPr>
        <w:t>API</w:t>
      </w:r>
      <w:r w:rsidRPr="000251D8">
        <w:rPr>
          <w:sz w:val="24"/>
        </w:rPr>
        <w:t>接口，便于数据管理与共享，而部分标准仅给出抽象的数据格式。</w:t>
      </w:r>
    </w:p>
    <w:p w14:paraId="0636ADE5" w14:textId="77777777" w:rsidR="00EA4BEA" w:rsidRPr="000251D8" w:rsidRDefault="00000000" w:rsidP="00FA5C58">
      <w:pPr>
        <w:spacing w:after="0" w:line="360" w:lineRule="auto"/>
        <w:ind w:firstLineChars="200" w:firstLine="480"/>
        <w:rPr>
          <w:sz w:val="24"/>
        </w:rPr>
      </w:pPr>
      <w:r w:rsidRPr="000251D8">
        <w:rPr>
          <w:sz w:val="24"/>
        </w:rPr>
        <w:t>中国特色交通参与者：明确涵盖两轮车、三轮车、清扫车等国内常见类型，更适应中国复杂交通环境。</w:t>
      </w:r>
    </w:p>
    <w:p w14:paraId="7AB9E71B" w14:textId="77777777" w:rsidR="00EA4BEA" w:rsidRPr="000251D8" w:rsidRDefault="00000000" w:rsidP="00FA5C58">
      <w:pPr>
        <w:spacing w:after="0" w:line="360" w:lineRule="auto"/>
        <w:rPr>
          <w:sz w:val="24"/>
        </w:rPr>
      </w:pPr>
      <w:r w:rsidRPr="000251D8">
        <w:rPr>
          <w:sz w:val="24"/>
        </w:rPr>
        <w:t xml:space="preserve">7.3.3 </w:t>
      </w:r>
      <w:r w:rsidRPr="000251D8">
        <w:rPr>
          <w:sz w:val="24"/>
        </w:rPr>
        <w:t>差异的合理性与兼容性</w:t>
      </w:r>
    </w:p>
    <w:p w14:paraId="48E3EA7F" w14:textId="77777777" w:rsidR="00EA4BEA" w:rsidRPr="000251D8" w:rsidRDefault="00000000" w:rsidP="009F624A">
      <w:pPr>
        <w:spacing w:line="360" w:lineRule="auto"/>
        <w:ind w:firstLineChars="200" w:firstLine="480"/>
        <w:rPr>
          <w:rFonts w:eastAsiaTheme="minorEastAsia"/>
          <w:sz w:val="24"/>
        </w:rPr>
      </w:pPr>
      <w:r w:rsidRPr="000251D8">
        <w:rPr>
          <w:rFonts w:eastAsiaTheme="minorEastAsia"/>
          <w:sz w:val="24"/>
        </w:rPr>
        <w:t>上述差异并非刻意标新立异，而是基于实际应用需求的合理设计。例如，聚焦路口场景是因为交叉口事故占比高、交通行为复杂，是自动驾驶技术验证的</w:t>
      </w:r>
      <w:r w:rsidRPr="000251D8">
        <w:rPr>
          <w:rFonts w:eastAsiaTheme="minorEastAsia"/>
          <w:sz w:val="24"/>
        </w:rPr>
        <w:t>“</w:t>
      </w:r>
      <w:r w:rsidRPr="000251D8">
        <w:rPr>
          <w:rFonts w:eastAsiaTheme="minorEastAsia"/>
          <w:sz w:val="24"/>
        </w:rPr>
        <w:t>必争之地</w:t>
      </w:r>
      <w:r w:rsidRPr="000251D8">
        <w:rPr>
          <w:rFonts w:eastAsiaTheme="minorEastAsia"/>
          <w:sz w:val="24"/>
        </w:rPr>
        <w:t>”</w:t>
      </w:r>
      <w:r w:rsidRPr="000251D8">
        <w:rPr>
          <w:rFonts w:eastAsiaTheme="minorEastAsia"/>
          <w:sz w:val="24"/>
        </w:rPr>
        <w:t>；基础设施复用则充分利用了当前智慧城市建设的既有投入，避免重复建设。同时，标准在术语、数据格式、仿真接口等方面积极与国际标准接轨（如引用</w:t>
      </w:r>
      <w:r w:rsidRPr="000251D8">
        <w:rPr>
          <w:rFonts w:eastAsiaTheme="minorEastAsia"/>
          <w:sz w:val="24"/>
        </w:rPr>
        <w:t>ISO 34501</w:t>
      </w:r>
      <w:r w:rsidRPr="000251D8">
        <w:rPr>
          <w:rFonts w:eastAsiaTheme="minorEastAsia"/>
          <w:sz w:val="24"/>
        </w:rPr>
        <w:t>、支持</w:t>
      </w:r>
      <w:proofErr w:type="spellStart"/>
      <w:r w:rsidRPr="000251D8">
        <w:rPr>
          <w:rFonts w:eastAsiaTheme="minorEastAsia"/>
          <w:sz w:val="24"/>
        </w:rPr>
        <w:t>OpenDrive</w:t>
      </w:r>
      <w:proofErr w:type="spellEnd"/>
      <w:r w:rsidRPr="000251D8">
        <w:rPr>
          <w:rFonts w:eastAsiaTheme="minorEastAsia"/>
          <w:sz w:val="24"/>
        </w:rPr>
        <w:t>和</w:t>
      </w:r>
      <w:r w:rsidRPr="000251D8">
        <w:rPr>
          <w:rFonts w:eastAsiaTheme="minorEastAsia"/>
          <w:sz w:val="24"/>
        </w:rPr>
        <w:t>XOSC</w:t>
      </w:r>
      <w:r w:rsidRPr="000251D8">
        <w:rPr>
          <w:rFonts w:eastAsiaTheme="minorEastAsia"/>
          <w:sz w:val="24"/>
        </w:rPr>
        <w:t>格式），确保了与国际主流体系的兼容性，为后续标准互认和国际化推广奠定基础。</w:t>
      </w:r>
    </w:p>
    <w:sectPr w:rsidR="00EA4BEA" w:rsidRPr="000251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6083" w14:textId="77777777" w:rsidR="007F2509" w:rsidRDefault="007F2509">
      <w:pPr>
        <w:spacing w:line="240" w:lineRule="auto"/>
      </w:pPr>
      <w:r>
        <w:separator/>
      </w:r>
    </w:p>
  </w:endnote>
  <w:endnote w:type="continuationSeparator" w:id="0">
    <w:p w14:paraId="6984797D" w14:textId="77777777" w:rsidR="007F2509" w:rsidRDefault="007F2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165316"/>
      <w:docPartObj>
        <w:docPartGallery w:val="Page Numbers (Bottom of Page)"/>
        <w:docPartUnique/>
      </w:docPartObj>
    </w:sdtPr>
    <w:sdtContent>
      <w:p w14:paraId="7B38532F" w14:textId="2CE63B17" w:rsidR="006E69AA" w:rsidRDefault="006E69AA">
        <w:pPr>
          <w:pStyle w:val="a3"/>
          <w:jc w:val="center"/>
        </w:pPr>
        <w:r>
          <w:fldChar w:fldCharType="begin"/>
        </w:r>
        <w:r>
          <w:instrText>PAGE   \* MERGEFORMAT</w:instrText>
        </w:r>
        <w:r>
          <w:fldChar w:fldCharType="separate"/>
        </w:r>
        <w:r>
          <w:rPr>
            <w:lang w:val="zh-CN"/>
          </w:rPr>
          <w:t>2</w:t>
        </w:r>
        <w:r>
          <w:fldChar w:fldCharType="end"/>
        </w:r>
      </w:p>
    </w:sdtContent>
  </w:sdt>
  <w:p w14:paraId="703901D8" w14:textId="77777777" w:rsidR="006E69AA" w:rsidRDefault="006E69A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8634" w14:textId="77777777" w:rsidR="007F2509" w:rsidRDefault="007F2509">
      <w:pPr>
        <w:spacing w:after="0"/>
      </w:pPr>
      <w:r>
        <w:separator/>
      </w:r>
    </w:p>
  </w:footnote>
  <w:footnote w:type="continuationSeparator" w:id="0">
    <w:p w14:paraId="016ADEA0" w14:textId="77777777" w:rsidR="007F2509" w:rsidRDefault="007F25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262F2"/>
    <w:multiLevelType w:val="hybridMultilevel"/>
    <w:tmpl w:val="5E9E48D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588731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5BB8"/>
    <w:rsid w:val="000022C8"/>
    <w:rsid w:val="000251D8"/>
    <w:rsid w:val="00092ABF"/>
    <w:rsid w:val="000E722A"/>
    <w:rsid w:val="0017303F"/>
    <w:rsid w:val="001756F1"/>
    <w:rsid w:val="001F1FFB"/>
    <w:rsid w:val="0028091B"/>
    <w:rsid w:val="00287787"/>
    <w:rsid w:val="002C1FD9"/>
    <w:rsid w:val="002D3E45"/>
    <w:rsid w:val="002E2B59"/>
    <w:rsid w:val="002F5F50"/>
    <w:rsid w:val="00303D71"/>
    <w:rsid w:val="00351632"/>
    <w:rsid w:val="003924E9"/>
    <w:rsid w:val="00396E26"/>
    <w:rsid w:val="003E1596"/>
    <w:rsid w:val="003F75C1"/>
    <w:rsid w:val="003F7D90"/>
    <w:rsid w:val="004065D0"/>
    <w:rsid w:val="004100C6"/>
    <w:rsid w:val="004365B7"/>
    <w:rsid w:val="004365D6"/>
    <w:rsid w:val="00496907"/>
    <w:rsid w:val="00537468"/>
    <w:rsid w:val="0056694E"/>
    <w:rsid w:val="005D7567"/>
    <w:rsid w:val="005F2D9C"/>
    <w:rsid w:val="00675670"/>
    <w:rsid w:val="0069287F"/>
    <w:rsid w:val="006E4DB7"/>
    <w:rsid w:val="006E69AA"/>
    <w:rsid w:val="00720D87"/>
    <w:rsid w:val="00726406"/>
    <w:rsid w:val="007A5BB8"/>
    <w:rsid w:val="007C5D6F"/>
    <w:rsid w:val="007F2509"/>
    <w:rsid w:val="007F50C4"/>
    <w:rsid w:val="00837681"/>
    <w:rsid w:val="008564BA"/>
    <w:rsid w:val="008C1235"/>
    <w:rsid w:val="008F7146"/>
    <w:rsid w:val="00900CDC"/>
    <w:rsid w:val="0095085D"/>
    <w:rsid w:val="009569DA"/>
    <w:rsid w:val="009B489E"/>
    <w:rsid w:val="009C6A2C"/>
    <w:rsid w:val="009D0B59"/>
    <w:rsid w:val="009F624A"/>
    <w:rsid w:val="00A50B58"/>
    <w:rsid w:val="00A90E55"/>
    <w:rsid w:val="00AA21BA"/>
    <w:rsid w:val="00AC1283"/>
    <w:rsid w:val="00AD540B"/>
    <w:rsid w:val="00B171BF"/>
    <w:rsid w:val="00B21FC0"/>
    <w:rsid w:val="00B420DF"/>
    <w:rsid w:val="00BA1714"/>
    <w:rsid w:val="00C0643D"/>
    <w:rsid w:val="00C06B74"/>
    <w:rsid w:val="00C44DEE"/>
    <w:rsid w:val="00C77FB9"/>
    <w:rsid w:val="00CB173B"/>
    <w:rsid w:val="00CB19B0"/>
    <w:rsid w:val="00CC680E"/>
    <w:rsid w:val="00D053F5"/>
    <w:rsid w:val="00D07A77"/>
    <w:rsid w:val="00D70E61"/>
    <w:rsid w:val="00D81EAC"/>
    <w:rsid w:val="00D97E55"/>
    <w:rsid w:val="00DC43F3"/>
    <w:rsid w:val="00DD3FBB"/>
    <w:rsid w:val="00DD5FA3"/>
    <w:rsid w:val="00DE0107"/>
    <w:rsid w:val="00E0384C"/>
    <w:rsid w:val="00E12F71"/>
    <w:rsid w:val="00E835F5"/>
    <w:rsid w:val="00EA4BEA"/>
    <w:rsid w:val="00EB1A20"/>
    <w:rsid w:val="00EE5706"/>
    <w:rsid w:val="00F00D01"/>
    <w:rsid w:val="00F16AFB"/>
    <w:rsid w:val="00F466FC"/>
    <w:rsid w:val="00FA5C58"/>
    <w:rsid w:val="00FB2CA9"/>
    <w:rsid w:val="00FC4A33"/>
    <w:rsid w:val="05137986"/>
    <w:rsid w:val="06A27213"/>
    <w:rsid w:val="15670E84"/>
    <w:rsid w:val="16EC5999"/>
    <w:rsid w:val="17FE211F"/>
    <w:rsid w:val="197B520E"/>
    <w:rsid w:val="245E3A72"/>
    <w:rsid w:val="25151CA6"/>
    <w:rsid w:val="2BBB26CD"/>
    <w:rsid w:val="2CAB4F54"/>
    <w:rsid w:val="30F57DBC"/>
    <w:rsid w:val="32A14381"/>
    <w:rsid w:val="4BDA4603"/>
    <w:rsid w:val="50AF18DD"/>
    <w:rsid w:val="58882D35"/>
    <w:rsid w:val="5A5A6D5E"/>
    <w:rsid w:val="5AFC1186"/>
    <w:rsid w:val="634E1DB7"/>
    <w:rsid w:val="662E3333"/>
    <w:rsid w:val="6FBD3BBF"/>
    <w:rsid w:val="709E08EB"/>
    <w:rsid w:val="768076F4"/>
    <w:rsid w:val="787E4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5FE5F"/>
  <w15:docId w15:val="{74401624-AB78-431E-B8B5-2D647E1D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paragraph" w:styleId="2">
    <w:name w:val="heading 2"/>
    <w:basedOn w:val="a"/>
    <w:link w:val="20"/>
    <w:uiPriority w:val="9"/>
    <w:qFormat/>
    <w:pPr>
      <w:widowControl/>
      <w:spacing w:before="100" w:beforeAutospacing="1" w:after="100" w:afterAutospacing="1" w:line="240" w:lineRule="auto"/>
      <w:jc w:val="left"/>
      <w:outlineLvl w:val="1"/>
    </w:pPr>
    <w:rPr>
      <w:rFonts w:ascii="宋体" w:hAnsi="宋体" w:cs="宋体"/>
      <w:b/>
      <w:bCs/>
      <w:kern w:val="0"/>
      <w:sz w:val="36"/>
      <w:szCs w:val="36"/>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spacing w:line="240" w:lineRule="auto"/>
      <w:jc w:val="left"/>
    </w:pPr>
    <w:rPr>
      <w:sz w:val="18"/>
      <w:szCs w:val="18"/>
    </w:rPr>
  </w:style>
  <w:style w:type="paragraph" w:styleId="a5">
    <w:name w:val="header"/>
    <w:basedOn w:val="a"/>
    <w:link w:val="a6"/>
    <w:qFormat/>
    <w:pPr>
      <w:tabs>
        <w:tab w:val="center" w:pos="4153"/>
        <w:tab w:val="right" w:pos="8306"/>
      </w:tabs>
      <w:snapToGrid w:val="0"/>
      <w:spacing w:line="240" w:lineRule="auto"/>
      <w:jc w:val="center"/>
    </w:pPr>
    <w:rPr>
      <w:sz w:val="18"/>
      <w:szCs w:val="18"/>
    </w:rPr>
  </w:style>
  <w:style w:type="character" w:styleId="a7">
    <w:name w:val="Strong"/>
    <w:basedOn w:val="a0"/>
    <w:uiPriority w:val="22"/>
    <w:qFormat/>
    <w:rPr>
      <w:b/>
      <w:bCs/>
    </w:rPr>
  </w:style>
  <w:style w:type="paragraph" w:customStyle="1" w:styleId="a8">
    <w:name w:val="标准文件_文件名称"/>
    <w:basedOn w:val="a"/>
    <w:next w:val="a"/>
    <w:qFormat/>
    <w:pPr>
      <w:framePr w:w="9639" w:h="6976" w:hRule="exact" w:wrap="around" w:vAnchor="page" w:hAnchor="page" w:y="6408"/>
      <w:widowControl/>
      <w:spacing w:after="0" w:line="700" w:lineRule="exact"/>
      <w:jc w:val="center"/>
    </w:pPr>
    <w:rPr>
      <w:rFonts w:ascii="黑体" w:eastAsia="黑体" w:hAnsi="黑体"/>
      <w:bCs/>
      <w:kern w:val="0"/>
      <w:sz w:val="52"/>
      <w:szCs w:val="20"/>
    </w:rPr>
  </w:style>
  <w:style w:type="character" w:customStyle="1" w:styleId="20">
    <w:name w:val="标题 2 字符"/>
    <w:basedOn w:val="a0"/>
    <w:link w:val="2"/>
    <w:uiPriority w:val="9"/>
    <w:qFormat/>
    <w:rPr>
      <w:rFonts w:ascii="宋体" w:hAnsi="宋体" w:cs="宋体"/>
      <w:b/>
      <w:bCs/>
      <w:sz w:val="36"/>
      <w:szCs w:val="36"/>
    </w:rPr>
  </w:style>
  <w:style w:type="paragraph" w:customStyle="1" w:styleId="ds-markdown-paragraph">
    <w:name w:val="ds-markdown-paragraph"/>
    <w:basedOn w:val="a"/>
    <w:qFormat/>
    <w:pPr>
      <w:widowControl/>
      <w:spacing w:before="100" w:beforeAutospacing="1" w:after="100" w:afterAutospacing="1" w:line="240" w:lineRule="auto"/>
      <w:jc w:val="left"/>
    </w:pPr>
    <w:rPr>
      <w:rFonts w:ascii="宋体" w:hAnsi="宋体" w:cs="宋体"/>
      <w:kern w:val="0"/>
      <w:sz w:val="24"/>
    </w:rPr>
  </w:style>
  <w:style w:type="character" w:customStyle="1" w:styleId="30">
    <w:name w:val="标题 3 字符"/>
    <w:basedOn w:val="a0"/>
    <w:link w:val="3"/>
    <w:semiHidden/>
    <w:qFormat/>
    <w:rPr>
      <w:b/>
      <w:bCs/>
      <w:kern w:val="2"/>
      <w:sz w:val="32"/>
      <w:szCs w:val="32"/>
    </w:rPr>
  </w:style>
  <w:style w:type="paragraph" w:styleId="a9">
    <w:name w:val="List Paragraph"/>
    <w:basedOn w:val="a"/>
    <w:uiPriority w:val="99"/>
    <w:unhideWhenUsed/>
    <w:qFormat/>
    <w:pPr>
      <w:ind w:firstLineChars="200" w:firstLine="420"/>
    </w:p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2032</TotalTime>
  <Pages>18</Pages>
  <Words>6642</Words>
  <Characters>7307</Characters>
  <Application>Microsoft Office Word</Application>
  <DocSecurity>0</DocSecurity>
  <Lines>384</Lines>
  <Paragraphs>376</Paragraphs>
  <ScaleCrop>false</ScaleCrop>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ZHQ</dc:creator>
  <cp:lastModifiedBy>晓旭 王</cp:lastModifiedBy>
  <cp:revision>46</cp:revision>
  <dcterms:created xsi:type="dcterms:W3CDTF">2022-04-24T14:35:00Z</dcterms:created>
  <dcterms:modified xsi:type="dcterms:W3CDTF">2026-06-09T06:05:00Z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eyJoZGlkIjoiMjk5Mzc5NjEzMTQ2M2UwNjJmOGY1NjYxOWJlOGIyOTMiLCJ1c2VySWQiOiIyNzM5NjEwNSJ9</vt:lpwstr>
  </property>
  <property fmtid="{D5CDD505-2E9C-101B-9397-08002B2CF9AE}" pid="4" name="ICV">
    <vt:lpwstr>13F4CEBB86294947B74E17B03CE7D9D1_13</vt:lpwstr>
  </property>
</Properties>
</file>