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FE8D9">
      <w:pPr>
        <w:rPr>
          <w:rFonts w:hint="eastAsia" w:asciiTheme="majorEastAsia" w:hAnsiTheme="majorEastAsia" w:eastAsiaTheme="majorEastAsia"/>
          <w:sz w:val="28"/>
          <w:szCs w:val="28"/>
        </w:rPr>
      </w:pPr>
      <w:r>
        <w:rPr>
          <w:rFonts w:hint="eastAsia" w:asciiTheme="majorEastAsia" w:hAnsiTheme="majorEastAsia" w:eastAsiaTheme="majorEastAsia"/>
          <w:sz w:val="28"/>
          <w:szCs w:val="28"/>
        </w:rPr>
        <w:t>附件4：</w:t>
      </w:r>
    </w:p>
    <w:p w14:paraId="6E9FE8DA">
      <w:pPr>
        <w:widowControl/>
        <w:jc w:val="center"/>
        <w:rPr>
          <w:rFonts w:eastAsia="黑体"/>
          <w:sz w:val="28"/>
          <w:szCs w:val="28"/>
        </w:rPr>
      </w:pPr>
      <w:r>
        <w:rPr>
          <w:rFonts w:hint="eastAsia" w:eastAsia="黑体"/>
          <w:sz w:val="28"/>
          <w:szCs w:val="28"/>
        </w:rPr>
        <w:t>中汽协会《道路车辆用有线高速媒体传输连接组件》团体标准编制说明</w:t>
      </w:r>
    </w:p>
    <w:p w14:paraId="6E9FE8DB">
      <w:pPr>
        <w:rPr>
          <w:rFonts w:hint="eastAsia" w:ascii="黑体" w:hAnsi="黑体" w:eastAsia="黑体" w:cs="黑体"/>
          <w:color w:val="000000" w:themeColor="text1"/>
          <w:sz w:val="30"/>
          <w:szCs w:val="30"/>
          <w14:textFill>
            <w14:solidFill>
              <w14:schemeClr w14:val="tx1"/>
            </w14:solidFill>
          </w14:textFill>
        </w:rPr>
      </w:pPr>
    </w:p>
    <w:p w14:paraId="6E9FE8DC">
      <w:pPr>
        <w:numPr>
          <w:ilvl w:val="0"/>
          <w:numId w:val="1"/>
        </w:numPr>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工作简要过程</w:t>
      </w:r>
    </w:p>
    <w:p w14:paraId="6E9FE8DD">
      <w:pPr>
        <w:numPr>
          <w:ilvl w:val="0"/>
          <w:numId w:val="2"/>
        </w:numP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任务来源</w:t>
      </w:r>
    </w:p>
    <w:p w14:paraId="154EB10D">
      <w:pPr>
        <w:ind w:left="420" w:leftChars="200" w:firstLine="480" w:firstLineChars="200"/>
        <w:jc w:val="left"/>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随着汽车智能化、网联化的快速发展，车载高速媒体信号传输在汽车中的应用越来越广泛，如自动驾驶、车载娱乐系统等。而当前汽车行业面临关键性技术验证痛点：高速媒体视频信号传输系统尚未形成统一的标准验证体系。具体表现为：</w:t>
      </w:r>
    </w:p>
    <w:p w14:paraId="06EAEB8F">
      <w:pPr>
        <w:ind w:left="420" w:leftChars="200" w:firstLine="480" w:firstLineChars="200"/>
        <w:jc w:val="left"/>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验证体系碎片化：行业普遍存在"多标并行"现象，各标准比如USCAR、ISO等标准与车厂企标间存在一定的技术参数差异，导致每次开展相关DV验证工作，车厂都需要与供应商逐一讨论具体的验证设定及要求，参考USCAR标准、ISO标准以及车厂企业内部标准进行整合，并依据各协议参数要求评估可行性。这一过程不仅耗费大量时间和精力，还容易因标准不一致而产生理解偏差和操作差异。</w:t>
      </w:r>
    </w:p>
    <w:p w14:paraId="7D5B8A63">
      <w:pPr>
        <w:ind w:left="420" w:leftChars="200" w:firstLine="480" w:firstLineChars="200"/>
        <w:jc w:val="left"/>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技术理解偏差率：供应商与主机厂在信号传输性能上比如完整性、电磁兼容等核心指标上的技术认知存在差异，会带来重复验证成本。</w:t>
      </w:r>
    </w:p>
    <w:p w14:paraId="6E9FE8E0">
      <w:pPr>
        <w:ind w:left="420" w:leftChars="200"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目前行业内</w:t>
      </w:r>
      <w:r>
        <w:rPr>
          <w:rFonts w:ascii="仿宋" w:hAnsi="仿宋" w:eastAsia="仿宋" w:cs="仿宋"/>
          <w:color w:val="000000" w:themeColor="text1"/>
          <w:sz w:val="24"/>
          <w14:textFill>
            <w14:solidFill>
              <w14:schemeClr w14:val="tx1"/>
            </w14:solidFill>
          </w14:textFill>
        </w:rPr>
        <w:t>迫切需要编写一份全面、系统的标准，对现有高速媒体信号的物理传输组件予以规范，不仅能够简化验证流程，还能提高验证的准确性和一致性，从而提升整个行业的效率和质量</w:t>
      </w:r>
      <w:r>
        <w:rPr>
          <w:rFonts w:hint="eastAsia" w:ascii="仿宋" w:hAnsi="仿宋" w:eastAsia="仿宋" w:cs="仿宋"/>
          <w:color w:val="000000" w:themeColor="text1"/>
          <w:sz w:val="24"/>
          <w14:textFill>
            <w14:solidFill>
              <w14:schemeClr w14:val="tx1"/>
            </w14:solidFill>
          </w14:textFill>
        </w:rPr>
        <w:t>。</w:t>
      </w:r>
      <w:r>
        <w:rPr>
          <w:rFonts w:ascii="仿宋" w:hAnsi="仿宋" w:eastAsia="仿宋" w:cs="仿宋"/>
          <w:color w:val="000000" w:themeColor="text1"/>
          <w:sz w:val="24"/>
          <w14:textFill>
            <w14:solidFill>
              <w14:schemeClr w14:val="tx1"/>
            </w14:solidFill>
          </w14:textFill>
        </w:rPr>
        <w:t>因此，</w:t>
      </w:r>
      <w:r>
        <w:rPr>
          <w:rFonts w:hint="eastAsia" w:ascii="仿宋" w:hAnsi="仿宋" w:eastAsia="仿宋" w:cs="仿宋"/>
          <w:color w:val="000000" w:themeColor="text1"/>
          <w:sz w:val="24"/>
          <w14:textFill>
            <w14:solidFill>
              <w14:schemeClr w14:val="tx1"/>
            </w14:solidFill>
          </w14:textFill>
        </w:rPr>
        <w:t>制定一项团体标准《道路车辆用有线高速媒体传输连接组件》显得尤为重要。</w:t>
      </w:r>
    </w:p>
    <w:p w14:paraId="6E9FE8E1">
      <w:pPr>
        <w:ind w:left="420" w:leftChars="200"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本标准任务来源于中国汽车工业协会20</w:t>
      </w:r>
      <w:r>
        <w:rPr>
          <w:rFonts w:ascii="仿宋" w:hAnsi="仿宋" w:eastAsia="仿宋" w:cs="仿宋"/>
          <w:color w:val="000000" w:themeColor="text1"/>
          <w:sz w:val="24"/>
          <w14:textFill>
            <w14:solidFill>
              <w14:schemeClr w14:val="tx1"/>
            </w14:solidFill>
          </w14:textFill>
        </w:rPr>
        <w:t>25</w:t>
      </w:r>
      <w:r>
        <w:rPr>
          <w:rFonts w:hint="eastAsia" w:ascii="仿宋" w:hAnsi="仿宋" w:eastAsia="仿宋" w:cs="仿宋"/>
          <w:color w:val="000000" w:themeColor="text1"/>
          <w:sz w:val="24"/>
          <w14:textFill>
            <w14:solidFill>
              <w14:schemeClr w14:val="tx1"/>
            </w14:solidFill>
          </w14:textFill>
        </w:rPr>
        <w:t>年团体标准研制计划中汽协函字(2025)315号。计划任务编号为：202</w:t>
      </w:r>
      <w:r>
        <w:rPr>
          <w:rFonts w:ascii="仿宋" w:hAnsi="仿宋" w:eastAsia="仿宋" w:cs="仿宋"/>
          <w:color w:val="000000" w:themeColor="text1"/>
          <w:sz w:val="24"/>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51。</w:t>
      </w:r>
    </w:p>
    <w:p w14:paraId="6E9FE8E2">
      <w:pPr>
        <w:numPr>
          <w:ilvl w:val="0"/>
          <w:numId w:val="2"/>
        </w:num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主要起草单位及任务分工</w:t>
      </w:r>
    </w:p>
    <w:p w14:paraId="6E9FE8E3">
      <w:pPr>
        <w:ind w:left="420" w:leftChars="200"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根据立项计划，202</w:t>
      </w:r>
      <w:r>
        <w:rPr>
          <w:rFonts w:ascii="仿宋" w:hAnsi="仿宋" w:eastAsia="仿宋" w:cs="仿宋"/>
          <w:color w:val="000000" w:themeColor="text1"/>
          <w:sz w:val="24"/>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年4月成立标准起草工作组，河南天海电器有限公司牵头负责本文件的制订工作，</w:t>
      </w:r>
      <w:bookmarkStart w:id="0" w:name="_GoBack"/>
      <w:bookmarkEnd w:id="0"/>
      <w:r>
        <w:rPr>
          <w:rFonts w:hint="eastAsia" w:ascii="仿宋" w:hAnsi="仿宋" w:eastAsia="仿宋" w:cs="仿宋"/>
          <w:color w:val="000000" w:themeColor="text1"/>
          <w:sz w:val="24"/>
          <w14:textFill>
            <w14:solidFill>
              <w14:schemeClr w14:val="tx1"/>
            </w14:solidFill>
          </w14:textFill>
        </w:rPr>
        <w:t>罗森伯格亚太电子有限公司、浙江吉利控股集团有限公司、小米汽车有限公司、富士康（昆山）电脑接插件有限公司等参加标准的制订工作。</w:t>
      </w:r>
    </w:p>
    <w:p w14:paraId="6E9FE8E4">
      <w:pPr>
        <w:numPr>
          <w:ilvl w:val="0"/>
          <w:numId w:val="2"/>
        </w:numP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标准研讨情况</w:t>
      </w:r>
    </w:p>
    <w:p w14:paraId="6E9FE8E5">
      <w:pPr>
        <w:ind w:left="357"/>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202</w:t>
      </w:r>
      <w:r>
        <w:rPr>
          <w:rFonts w:hint="eastAsia" w:ascii="仿宋" w:hAnsi="仿宋" w:eastAsia="仿宋" w:cs="仿宋"/>
          <w:color w:val="000000" w:themeColor="text1"/>
          <w:sz w:val="24"/>
          <w14:textFill>
            <w14:solidFill>
              <w14:schemeClr w14:val="tx1"/>
            </w14:solidFill>
          </w14:textFill>
        </w:rPr>
        <w:t>4年12月</w:t>
      </w:r>
      <w:r>
        <w:rPr>
          <w:rFonts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2025年4月，牵头单位河南天海电器有限公司联合起草单位对汽车行业道路车辆用有线高速媒体传输组件技术要求及应用情况进行了调研和分析。</w:t>
      </w:r>
    </w:p>
    <w:p w14:paraId="6E9FE8E7">
      <w:pPr>
        <w:ind w:left="357"/>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2025</w:t>
      </w:r>
      <w:r>
        <w:rPr>
          <w:rFonts w:hint="eastAsia" w:ascii="仿宋" w:hAnsi="仿宋" w:eastAsia="仿宋" w:cs="仿宋"/>
          <w:color w:val="000000" w:themeColor="text1"/>
          <w:sz w:val="24"/>
          <w14:textFill>
            <w14:solidFill>
              <w14:schemeClr w14:val="tx1"/>
            </w14:solidFill>
          </w14:textFill>
        </w:rPr>
        <w:t>年5月，中国汽车工业协会</w:t>
      </w:r>
      <w:r>
        <w:rPr>
          <w:rFonts w:ascii="仿宋" w:hAnsi="仿宋" w:eastAsia="仿宋" w:cs="仿宋"/>
          <w:color w:val="000000" w:themeColor="text1"/>
          <w:sz w:val="24"/>
          <w14:textFill>
            <w14:solidFill>
              <w14:schemeClr w14:val="tx1"/>
            </w14:solidFill>
          </w14:textFill>
        </w:rPr>
        <w:t>车用电路系统</w:t>
      </w:r>
      <w:r>
        <w:rPr>
          <w:rFonts w:hint="eastAsia" w:ascii="仿宋" w:hAnsi="仿宋" w:eastAsia="仿宋" w:cs="仿宋"/>
          <w:color w:val="000000" w:themeColor="text1"/>
          <w:sz w:val="24"/>
          <w14:textFill>
            <w14:solidFill>
              <w14:schemeClr w14:val="tx1"/>
            </w14:solidFill>
          </w14:textFill>
        </w:rPr>
        <w:t>分会组织召开标准立项评审会，起草工作组进行了汇报。</w:t>
      </w:r>
    </w:p>
    <w:p w14:paraId="6E9FE8E8">
      <w:pPr>
        <w:ind w:left="357"/>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2025</w:t>
      </w:r>
      <w:r>
        <w:rPr>
          <w:rFonts w:hint="eastAsia" w:ascii="仿宋" w:hAnsi="仿宋" w:eastAsia="仿宋" w:cs="仿宋"/>
          <w:color w:val="000000" w:themeColor="text1"/>
          <w:sz w:val="24"/>
          <w14:textFill>
            <w14:solidFill>
              <w14:schemeClr w14:val="tx1"/>
            </w14:solidFill>
          </w14:textFill>
        </w:rPr>
        <w:t>年8月，中国汽车工业协会颁发《中国汽车工业协会关于2</w:t>
      </w:r>
      <w:r>
        <w:rPr>
          <w:rFonts w:ascii="仿宋" w:hAnsi="仿宋" w:eastAsia="仿宋" w:cs="仿宋"/>
          <w:color w:val="000000" w:themeColor="text1"/>
          <w:sz w:val="24"/>
          <w14:textFill>
            <w14:solidFill>
              <w14:schemeClr w14:val="tx1"/>
            </w14:solidFill>
          </w14:textFill>
        </w:rPr>
        <w:t>025</w:t>
      </w:r>
      <w:r>
        <w:rPr>
          <w:rFonts w:hint="eastAsia" w:ascii="仿宋" w:hAnsi="仿宋" w:eastAsia="仿宋" w:cs="仿宋"/>
          <w:color w:val="000000" w:themeColor="text1"/>
          <w:sz w:val="24"/>
          <w14:textFill>
            <w14:solidFill>
              <w14:schemeClr w14:val="tx1"/>
            </w14:solidFill>
          </w14:textFill>
        </w:rPr>
        <w:t>年第四批团体标准立项通知》，《道路车辆用有线高速媒体传输组件》标准顺利通过了团体标准立项论证和审查。</w:t>
      </w:r>
    </w:p>
    <w:p w14:paraId="6E9FE8E9">
      <w:pPr>
        <w:ind w:left="357"/>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2025</w:t>
      </w:r>
      <w:r>
        <w:rPr>
          <w:rFonts w:hint="eastAsia" w:ascii="仿宋" w:hAnsi="仿宋" w:eastAsia="仿宋" w:cs="仿宋"/>
          <w:color w:val="000000" w:themeColor="text1"/>
          <w:sz w:val="24"/>
          <w14:textFill>
            <w14:solidFill>
              <w14:schemeClr w14:val="tx1"/>
            </w14:solidFill>
          </w14:textFill>
        </w:rPr>
        <w:t>年 9月</w:t>
      </w:r>
      <w:r>
        <w:rPr>
          <w:rFonts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2026年12月，牵头单位河南天海电器有限公司组织参编单位商讨标准编制思路，确定标准编写框架结构，明确各单位分工与职责，并不断讨论优化标准内容。</w:t>
      </w:r>
    </w:p>
    <w:p w14:paraId="6E9FE8EA">
      <w:pPr>
        <w:ind w:left="357"/>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2026年1-2月，起草工作组收集并研究汽车行业道路车辆用有线高速媒体传输组件应用经验和相关痛点，并整合前期工作组分工协作成果，汇总形成标准初稿。</w:t>
      </w:r>
    </w:p>
    <w:p w14:paraId="6E9FE8EB">
      <w:pPr>
        <w:ind w:left="357"/>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2026</w:t>
      </w:r>
      <w:r>
        <w:rPr>
          <w:rFonts w:hint="eastAsia" w:ascii="仿宋" w:hAnsi="仿宋" w:eastAsia="仿宋" w:cs="仿宋"/>
          <w:color w:val="000000" w:themeColor="text1"/>
          <w:sz w:val="24"/>
          <w14:textFill>
            <w14:solidFill>
              <w14:schemeClr w14:val="tx1"/>
            </w14:solidFill>
          </w14:textFill>
        </w:rPr>
        <w:t>年 3</w:t>
      </w:r>
      <w:r>
        <w:rPr>
          <w:rFonts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4月，起草工作组在前期标准初稿基础上，对标准文本进行逐条打磨，重点针对道路车辆用有线高速媒体传输组件技术要求、试验验证等核心内容进行优化完善。</w:t>
      </w:r>
    </w:p>
    <w:p w14:paraId="6E9FE8EC">
      <w:pPr>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二、标准编制原则和主要内容</w:t>
      </w:r>
    </w:p>
    <w:p w14:paraId="6E9FE8ED">
      <w:pPr>
        <w:ind w:left="420" w:hanging="420" w:hangingChars="200"/>
        <w:rPr>
          <w:rFonts w:hint="eastAsia" w:ascii="仿宋" w:hAnsi="仿宋" w:eastAsia="仿宋" w:cs="仿宋"/>
          <w:color w:val="000000" w:themeColor="text1"/>
          <w:sz w:val="24"/>
          <w14:textFill>
            <w14:solidFill>
              <w14:schemeClr w14:val="tx1"/>
            </w14:solidFill>
          </w14:textFill>
        </w:rPr>
      </w:pPr>
      <w:r>
        <w:rPr>
          <w:rFonts w:ascii="仿宋" w:hAnsi="仿宋" w:eastAsia="仿宋" w:cs="仿宋"/>
          <w:i/>
          <w:iCs/>
          <w:color w:val="000000" w:themeColor="text1"/>
          <w:szCs w:val="21"/>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本标准旨在规范和明确汽车行业道路车辆用有线高速媒体传输组件的技术和测试验证要求，提高测试验证的准确性和一致性，</w:t>
      </w:r>
      <w:r>
        <w:rPr>
          <w:rFonts w:ascii="仿宋" w:hAnsi="仿宋" w:eastAsia="仿宋" w:cs="仿宋"/>
          <w:color w:val="000000" w:themeColor="text1"/>
          <w:sz w:val="24"/>
          <w14:textFill>
            <w14:solidFill>
              <w14:schemeClr w14:val="tx1"/>
            </w14:solidFill>
          </w14:textFill>
        </w:rPr>
        <w:t>从而提升整个行业的效率和质量</w:t>
      </w:r>
      <w:r>
        <w:rPr>
          <w:rFonts w:hint="eastAsia" w:ascii="仿宋" w:hAnsi="仿宋" w:eastAsia="仿宋" w:cs="仿宋"/>
          <w:color w:val="000000" w:themeColor="text1"/>
          <w:sz w:val="24"/>
          <w14:textFill>
            <w14:solidFill>
              <w14:schemeClr w14:val="tx1"/>
            </w14:solidFill>
          </w14:textFill>
        </w:rPr>
        <w:t>，提升行业竞争力和可持续发展能力。</w:t>
      </w:r>
    </w:p>
    <w:p w14:paraId="6E9FE8EE">
      <w:pPr>
        <w:pStyle w:val="6"/>
        <w:numPr>
          <w:ilvl w:val="0"/>
          <w:numId w:val="3"/>
        </w:numPr>
        <w:ind w:firstLineChars="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标准编制原则</w:t>
      </w:r>
    </w:p>
    <w:p w14:paraId="6E9FE8EF">
      <w:pPr>
        <w:ind w:left="420" w:leftChars="200" w:firstLine="480" w:firstLineChars="200"/>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本标准的制订，是根据《中华人民共和国标准化法》及相关法律、规章，按照 GB/T 1.1—2020《标准化工作导则 第 1 部分：标准化文件的结构和起草规则》要求进行的。标准在编制过程中确立了协调一致性、安全性、适用性的原则，对标准进行了编制。</w:t>
      </w:r>
    </w:p>
    <w:p w14:paraId="6E9FE8F0">
      <w:pPr>
        <w:spacing w:line="300" w:lineRule="auto"/>
        <w:ind w:left="210" w:leftChars="100" w:firstLine="480" w:firstLineChars="200"/>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1</w:t>
      </w:r>
      <w:r>
        <w:rPr>
          <w:rFonts w:ascii="仿宋" w:hAnsi="仿宋" w:eastAsia="仿宋" w:cs="仿宋"/>
          <w:color w:val="000000" w:themeColor="text1"/>
          <w:sz w:val="24"/>
          <w:szCs w:val="21"/>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协调一致性原则。本标准主要参考了</w:t>
      </w:r>
      <w:r>
        <w:rPr>
          <w:rFonts w:ascii="仿宋" w:hAnsi="仿宋" w:eastAsia="仿宋" w:cs="仿宋"/>
          <w:color w:val="000000" w:themeColor="text1"/>
          <w:sz w:val="24"/>
          <w:szCs w:val="21"/>
          <w14:textFill>
            <w14:solidFill>
              <w14:schemeClr w14:val="tx1"/>
            </w14:solidFill>
          </w14:textFill>
        </w:rPr>
        <w:t>GB/T 44644.1-2024《道路车辆 50Ω阻抗射频连接系统接口第2部分测试方法》</w:t>
      </w:r>
      <w:r>
        <w:rPr>
          <w:rFonts w:hint="eastAsia" w:ascii="仿宋" w:hAnsi="仿宋" w:eastAsia="仿宋" w:cs="仿宋"/>
          <w:color w:val="000000" w:themeColor="text1"/>
          <w:sz w:val="24"/>
          <w:szCs w:val="21"/>
          <w14:textFill>
            <w14:solidFill>
              <w14:schemeClr w14:val="tx1"/>
            </w14:solidFill>
          </w14:textFill>
        </w:rPr>
        <w:t>、</w:t>
      </w:r>
      <w:r>
        <w:rPr>
          <w:rFonts w:ascii="仿宋" w:hAnsi="仿宋" w:eastAsia="仿宋" w:cs="仿宋"/>
          <w:color w:val="000000" w:themeColor="text1"/>
          <w:sz w:val="24"/>
          <w:szCs w:val="21"/>
          <w14:textFill>
            <w14:solidFill>
              <w14:schemeClr w14:val="tx1"/>
            </w14:solidFill>
          </w14:textFill>
        </w:rPr>
        <w:t>QC/T 1217-2024《车载有线高速媒体传输万兆全双工系统技术要求及试验方法》</w:t>
      </w:r>
      <w:r>
        <w:rPr>
          <w:rFonts w:hint="eastAsia" w:ascii="仿宋" w:hAnsi="仿宋" w:eastAsia="仿宋" w:cs="仿宋"/>
          <w:color w:val="000000" w:themeColor="text1"/>
          <w:sz w:val="24"/>
          <w:szCs w:val="21"/>
          <w14:textFill>
            <w14:solidFill>
              <w14:schemeClr w14:val="tx1"/>
            </w14:solidFill>
          </w14:textFill>
        </w:rPr>
        <w:t xml:space="preserve">等国内相关标准，以及 </w:t>
      </w:r>
      <w:r>
        <w:rPr>
          <w:rFonts w:ascii="仿宋" w:hAnsi="仿宋" w:eastAsia="仿宋" w:cs="仿宋"/>
          <w:color w:val="000000" w:themeColor="text1"/>
          <w:sz w:val="24"/>
          <w:szCs w:val="21"/>
          <w14:textFill>
            <w14:solidFill>
              <w14:schemeClr w14:val="tx1"/>
            </w14:solidFill>
          </w14:textFill>
        </w:rPr>
        <w:t>USCAR-2</w:t>
      </w:r>
      <w:r>
        <w:rPr>
          <w:rFonts w:hint="eastAsia" w:ascii="仿宋" w:hAnsi="仿宋" w:eastAsia="仿宋" w:cs="仿宋"/>
          <w:color w:val="000000" w:themeColor="text1"/>
          <w:sz w:val="24"/>
          <w:szCs w:val="21"/>
          <w14:textFill>
            <w14:solidFill>
              <w14:schemeClr w14:val="tx1"/>
            </w14:solidFill>
          </w14:textFill>
        </w:rPr>
        <w:t>《</w:t>
      </w:r>
      <w:r>
        <w:rPr>
          <w:rFonts w:ascii="仿宋" w:hAnsi="仿宋" w:eastAsia="仿宋" w:cs="仿宋"/>
          <w:color w:val="000000" w:themeColor="text1"/>
          <w:sz w:val="24"/>
          <w:szCs w:val="21"/>
          <w14:textFill>
            <w14:solidFill>
              <w14:schemeClr w14:val="tx1"/>
            </w14:solidFill>
          </w14:textFill>
        </w:rPr>
        <w:t>汽车连接器系统性能规范</w:t>
      </w:r>
      <w:r>
        <w:rPr>
          <w:rFonts w:hint="eastAsia" w:ascii="仿宋" w:hAnsi="仿宋" w:eastAsia="仿宋" w:cs="仿宋"/>
          <w:color w:val="000000" w:themeColor="text1"/>
          <w:sz w:val="24"/>
          <w:szCs w:val="21"/>
          <w14:textFill>
            <w14:solidFill>
              <w14:schemeClr w14:val="tx1"/>
            </w14:solidFill>
          </w14:textFill>
        </w:rPr>
        <w:t>》、</w:t>
      </w:r>
      <w:r>
        <w:rPr>
          <w:rFonts w:ascii="仿宋" w:hAnsi="仿宋" w:eastAsia="仿宋" w:cs="仿宋"/>
          <w:color w:val="000000" w:themeColor="text1"/>
          <w:sz w:val="24"/>
          <w:szCs w:val="21"/>
          <w14:textFill>
            <w14:solidFill>
              <w14:schemeClr w14:val="tx1"/>
            </w14:solidFill>
          </w14:textFill>
        </w:rPr>
        <w:t>USCAR-7</w:t>
      </w:r>
      <w:r>
        <w:rPr>
          <w:rFonts w:hint="eastAsia" w:ascii="仿宋" w:hAnsi="仿宋" w:eastAsia="仿宋" w:cs="仿宋"/>
          <w:color w:val="000000" w:themeColor="text1"/>
          <w:sz w:val="24"/>
          <w:szCs w:val="21"/>
          <w14:textFill>
            <w14:solidFill>
              <w14:schemeClr w14:val="tx1"/>
            </w14:solidFill>
          </w14:textFill>
        </w:rPr>
        <w:t>《</w:t>
      </w:r>
      <w:r>
        <w:rPr>
          <w:rFonts w:ascii="仿宋" w:hAnsi="仿宋" w:eastAsia="仿宋" w:cs="仿宋"/>
          <w:color w:val="000000" w:themeColor="text1"/>
          <w:sz w:val="24"/>
          <w:szCs w:val="21"/>
          <w14:textFill>
            <w14:solidFill>
              <w14:schemeClr w14:val="tx1"/>
            </w14:solidFill>
          </w14:textFill>
        </w:rPr>
        <w:t>汽车射频连接器系统性能规范</w:t>
      </w:r>
      <w:r>
        <w:rPr>
          <w:rFonts w:hint="eastAsia" w:ascii="仿宋" w:hAnsi="仿宋" w:eastAsia="仿宋" w:cs="仿宋"/>
          <w:color w:val="000000" w:themeColor="text1"/>
          <w:sz w:val="24"/>
          <w:szCs w:val="21"/>
          <w14:textFill>
            <w14:solidFill>
              <w14:schemeClr w14:val="tx1"/>
            </w14:solidFill>
          </w14:textFill>
        </w:rPr>
        <w:t>》、</w:t>
      </w:r>
      <w:r>
        <w:rPr>
          <w:rFonts w:ascii="仿宋" w:hAnsi="仿宋" w:eastAsia="仿宋" w:cs="仿宋"/>
          <w:color w:val="000000" w:themeColor="text1"/>
          <w:sz w:val="24"/>
          <w:szCs w:val="21"/>
          <w14:textFill>
            <w14:solidFill>
              <w14:schemeClr w14:val="tx1"/>
            </w14:solidFill>
          </w14:textFill>
        </w:rPr>
        <w:t>ISO20860-2</w:t>
      </w:r>
      <w:r>
        <w:rPr>
          <w:rFonts w:hint="eastAsia" w:ascii="仿宋" w:hAnsi="仿宋" w:eastAsia="仿宋" w:cs="仿宋"/>
          <w:color w:val="000000" w:themeColor="text1"/>
          <w:sz w:val="24"/>
          <w:szCs w:val="21"/>
          <w14:textFill>
            <w14:solidFill>
              <w14:schemeClr w14:val="tx1"/>
            </w14:solidFill>
          </w14:textFill>
        </w:rPr>
        <w:t>《</w:t>
      </w:r>
      <w:r>
        <w:rPr>
          <w:rFonts w:ascii="仿宋" w:hAnsi="仿宋" w:eastAsia="仿宋" w:cs="仿宋"/>
          <w:color w:val="000000" w:themeColor="text1"/>
          <w:sz w:val="24"/>
          <w:szCs w:val="21"/>
          <w14:textFill>
            <w14:solidFill>
              <w14:schemeClr w14:val="tx1"/>
            </w14:solidFill>
          </w14:textFill>
        </w:rPr>
        <w:t>道路车辆50欧姆射频连接器系统测试规范</w:t>
      </w:r>
      <w:r>
        <w:rPr>
          <w:rFonts w:hint="eastAsia" w:ascii="仿宋" w:hAnsi="仿宋" w:eastAsia="仿宋" w:cs="仿宋"/>
          <w:color w:val="000000" w:themeColor="text1"/>
          <w:sz w:val="24"/>
          <w:szCs w:val="21"/>
          <w14:textFill>
            <w14:solidFill>
              <w14:schemeClr w14:val="tx1"/>
            </w14:solidFill>
          </w14:textFill>
        </w:rPr>
        <w:t>》、</w:t>
      </w:r>
      <w:r>
        <w:rPr>
          <w:rFonts w:ascii="仿宋" w:hAnsi="仿宋" w:eastAsia="仿宋" w:cs="仿宋"/>
          <w:color w:val="000000" w:themeColor="text1"/>
          <w:sz w:val="24"/>
          <w:szCs w:val="21"/>
          <w14:textFill>
            <w14:solidFill>
              <w14:schemeClr w14:val="tx1"/>
            </w14:solidFill>
          </w14:textFill>
        </w:rPr>
        <w:t>IEC62153-4-7</w:t>
      </w:r>
      <w:r>
        <w:rPr>
          <w:rFonts w:hint="eastAsia" w:ascii="仿宋" w:hAnsi="仿宋" w:eastAsia="仿宋" w:cs="仿宋"/>
          <w:color w:val="000000" w:themeColor="text1"/>
          <w:sz w:val="24"/>
          <w:szCs w:val="21"/>
          <w14:textFill>
            <w14:solidFill>
              <w14:schemeClr w14:val="tx1"/>
            </w14:solidFill>
          </w14:textFill>
        </w:rPr>
        <w:t>《</w:t>
      </w:r>
      <w:r>
        <w:rPr>
          <w:rFonts w:ascii="仿宋" w:hAnsi="仿宋" w:eastAsia="仿宋" w:cs="仿宋"/>
          <w:color w:val="000000" w:themeColor="text1"/>
          <w:sz w:val="24"/>
          <w:szCs w:val="21"/>
          <w14:textFill>
            <w14:solidFill>
              <w14:schemeClr w14:val="tx1"/>
            </w14:solidFill>
          </w14:textFill>
        </w:rPr>
        <w:t>连接器及电缆组件的屏蔽衰减耦合衰减测试方法</w:t>
      </w:r>
      <w:r>
        <w:rPr>
          <w:rFonts w:hint="eastAsia" w:ascii="仿宋" w:hAnsi="仿宋" w:eastAsia="仿宋" w:cs="仿宋"/>
          <w:color w:val="000000" w:themeColor="text1"/>
          <w:sz w:val="24"/>
          <w:szCs w:val="21"/>
          <w14:textFill>
            <w14:solidFill>
              <w14:schemeClr w14:val="tx1"/>
            </w14:solidFill>
          </w14:textFill>
        </w:rPr>
        <w:t>》等国际标准，与现行国家标准、行业标准保持协调一致，与我国汽车行业道路车辆用有线高速媒体传输组件应用的实际场景和管理需求保持协调一致。</w:t>
      </w:r>
    </w:p>
    <w:p w14:paraId="6E9FE8F1">
      <w:pPr>
        <w:ind w:left="420" w:leftChars="200" w:firstLine="480" w:firstLineChars="200"/>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2</w:t>
      </w:r>
      <w:r>
        <w:rPr>
          <w:rFonts w:ascii="仿宋" w:hAnsi="仿宋" w:eastAsia="仿宋" w:cs="仿宋"/>
          <w:color w:val="000000" w:themeColor="text1"/>
          <w:sz w:val="24"/>
          <w:szCs w:val="21"/>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安全性原则。本标准充分考虑了汽车行业对功能安全的特殊要求，</w:t>
      </w:r>
      <w:r>
        <w:rPr>
          <w:rFonts w:ascii="仿宋" w:hAnsi="仿宋" w:eastAsia="仿宋" w:cs="仿宋"/>
          <w:color w:val="000000" w:themeColor="text1"/>
          <w:sz w:val="24"/>
          <w:szCs w:val="21"/>
          <w14:textFill>
            <w14:solidFill>
              <w14:schemeClr w14:val="tx1"/>
            </w14:solidFill>
          </w14:textFill>
        </w:rPr>
        <w:t>详细规定</w:t>
      </w:r>
      <w:r>
        <w:rPr>
          <w:rFonts w:hint="eastAsia" w:ascii="仿宋" w:hAnsi="仿宋" w:eastAsia="仿宋" w:cs="仿宋"/>
          <w:color w:val="000000" w:themeColor="text1"/>
          <w:sz w:val="24"/>
          <w:szCs w:val="21"/>
          <w14:textFill>
            <w14:solidFill>
              <w14:schemeClr w14:val="tx1"/>
            </w14:solidFill>
          </w14:textFill>
        </w:rPr>
        <w:t>车用</w:t>
      </w:r>
      <w:r>
        <w:rPr>
          <w:rFonts w:ascii="仿宋" w:hAnsi="仿宋" w:eastAsia="仿宋" w:cs="仿宋"/>
          <w:color w:val="000000" w:themeColor="text1"/>
          <w:sz w:val="24"/>
          <w:szCs w:val="21"/>
          <w14:textFill>
            <w14:solidFill>
              <w14:schemeClr w14:val="tx1"/>
            </w14:solidFill>
          </w14:textFill>
        </w:rPr>
        <w:t>连接器电缆组件的电气性能、机械性能、环境可靠性等方面的测试方法和要求，确保产品在各种极端环境下都能稳定工作</w:t>
      </w:r>
      <w:r>
        <w:rPr>
          <w:rFonts w:hint="eastAsia" w:ascii="仿宋" w:hAnsi="仿宋" w:eastAsia="仿宋" w:cs="仿宋"/>
          <w:color w:val="000000" w:themeColor="text1"/>
          <w:sz w:val="24"/>
          <w:szCs w:val="21"/>
          <w14:textFill>
            <w14:solidFill>
              <w14:schemeClr w14:val="tx1"/>
            </w14:solidFill>
          </w14:textFill>
        </w:rPr>
        <w:t>。</w:t>
      </w:r>
    </w:p>
    <w:p w14:paraId="6E9FE8F2">
      <w:pPr>
        <w:ind w:left="420" w:leftChars="200" w:firstLine="480" w:firstLineChars="200"/>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3</w:t>
      </w:r>
      <w:r>
        <w:rPr>
          <w:rFonts w:ascii="仿宋" w:hAnsi="仿宋" w:eastAsia="仿宋" w:cs="仿宋"/>
          <w:color w:val="000000" w:themeColor="text1"/>
          <w:sz w:val="24"/>
          <w:szCs w:val="21"/>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适用性原则。在本标准的适用范围内，尽量引用和提炼了国内汽车行业道路车辆</w:t>
      </w:r>
      <w:r>
        <w:rPr>
          <w:rFonts w:hint="eastAsia" w:ascii="仿宋" w:hAnsi="仿宋" w:eastAsia="仿宋" w:cs="仿宋"/>
          <w:color w:val="000000" w:themeColor="text1"/>
          <w:sz w:val="24"/>
          <w14:textFill>
            <w14:solidFill>
              <w14:schemeClr w14:val="tx1"/>
            </w14:solidFill>
          </w14:textFill>
        </w:rPr>
        <w:t>用有线高速媒体传输组件</w:t>
      </w:r>
      <w:r>
        <w:rPr>
          <w:rFonts w:hint="eastAsia" w:ascii="仿宋" w:hAnsi="仿宋" w:eastAsia="仿宋" w:cs="仿宋"/>
          <w:color w:val="000000" w:themeColor="text1"/>
          <w:sz w:val="24"/>
          <w:szCs w:val="21"/>
          <w14:textFill>
            <w14:solidFill>
              <w14:schemeClr w14:val="tx1"/>
            </w14:solidFill>
          </w14:textFill>
        </w:rPr>
        <w:t>的成熟实践和兼容性。同时，参考了国外行业经验与典型案例，确保标准具有科学性、先进性和可操作性。</w:t>
      </w:r>
    </w:p>
    <w:p w14:paraId="6E9FE8F3">
      <w:pPr>
        <w:ind w:left="420" w:leftChars="200" w:firstLine="480" w:firstLineChars="200"/>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（二）标准框架和主要内容</w:t>
      </w:r>
    </w:p>
    <w:p w14:paraId="6E9FE8F4">
      <w:pPr>
        <w:ind w:left="420" w:leftChars="200" w:firstLine="480" w:firstLineChars="200"/>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本文件共包括4部分的技术内容。</w:t>
      </w:r>
    </w:p>
    <w:p w14:paraId="6E9FE8F5">
      <w:pPr>
        <w:ind w:left="420" w:leftChars="200" w:firstLine="480" w:firstLineChars="200"/>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1</w:t>
      </w:r>
      <w:r>
        <w:rPr>
          <w:rFonts w:ascii="仿宋" w:hAnsi="仿宋" w:eastAsia="仿宋" w:cs="仿宋"/>
          <w:color w:val="000000" w:themeColor="text1"/>
          <w:sz w:val="24"/>
          <w:szCs w:val="21"/>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范围</w:t>
      </w:r>
    </w:p>
    <w:p w14:paraId="6E9FE8F6">
      <w:pPr>
        <w:ind w:left="420" w:leftChars="200" w:firstLine="480" w:firstLineChars="200"/>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本文件规定了道路车辆用有线高速媒体传输组件的一般技术要求和测试验证方法，以支持车载有线高速媒体传输（</w:t>
      </w:r>
      <w:r>
        <w:rPr>
          <w:rFonts w:ascii="仿宋" w:hAnsi="仿宋" w:eastAsia="仿宋" w:cs="仿宋"/>
          <w:color w:val="000000" w:themeColor="text1"/>
          <w:sz w:val="24"/>
          <w:szCs w:val="21"/>
          <w14:textFill>
            <w14:solidFill>
              <w14:schemeClr w14:val="tx1"/>
            </w14:solidFill>
          </w14:textFill>
        </w:rPr>
        <w:t>HSMT</w:t>
      </w:r>
      <w:r>
        <w:rPr>
          <w:rFonts w:hint="eastAsia" w:ascii="仿宋" w:hAnsi="仿宋" w:eastAsia="仿宋" w:cs="仿宋"/>
          <w:color w:val="000000" w:themeColor="text1"/>
          <w:sz w:val="24"/>
          <w:szCs w:val="21"/>
          <w14:textFill>
            <w14:solidFill>
              <w14:schemeClr w14:val="tx1"/>
            </w14:solidFill>
          </w14:textFill>
        </w:rPr>
        <w:t>）应用的需求。</w:t>
      </w:r>
    </w:p>
    <w:p w14:paraId="6E9FE8F7">
      <w:pPr>
        <w:ind w:left="420" w:leftChars="200" w:firstLine="480" w:firstLineChars="200"/>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本文件适用于传输车载高速媒体信号的连接电缆组件（线束）。连接组件的类型包括同轴电缆组件（</w:t>
      </w:r>
      <w:r>
        <w:rPr>
          <w:rFonts w:ascii="仿宋" w:hAnsi="仿宋" w:eastAsia="仿宋" w:cs="仿宋"/>
          <w:color w:val="000000" w:themeColor="text1"/>
          <w:sz w:val="24"/>
          <w:szCs w:val="21"/>
          <w14:textFill>
            <w14:solidFill>
              <w14:schemeClr w14:val="tx1"/>
            </w14:solidFill>
          </w14:textFill>
        </w:rPr>
        <w:t>FAKRA，miniFAKRA线束）</w:t>
      </w:r>
      <w:r>
        <w:rPr>
          <w:rFonts w:hint="eastAsia" w:ascii="仿宋" w:hAnsi="仿宋" w:eastAsia="仿宋" w:cs="仿宋"/>
          <w:color w:val="000000" w:themeColor="text1"/>
          <w:sz w:val="24"/>
          <w:szCs w:val="21"/>
          <w14:textFill>
            <w14:solidFill>
              <w14:schemeClr w14:val="tx1"/>
            </w14:solidFill>
          </w14:textFill>
        </w:rPr>
        <w:t>、</w:t>
      </w:r>
      <w:r>
        <w:rPr>
          <w:rFonts w:ascii="仿宋" w:hAnsi="仿宋" w:eastAsia="仿宋" w:cs="仿宋"/>
          <w:color w:val="000000" w:themeColor="text1"/>
          <w:sz w:val="24"/>
          <w:szCs w:val="21"/>
          <w14:textFill>
            <w14:solidFill>
              <w14:schemeClr w14:val="tx1"/>
            </w14:solidFill>
          </w14:textFill>
        </w:rPr>
        <w:t>屏蔽双绞线（STP</w:t>
      </w:r>
      <w:r>
        <w:rPr>
          <w:rFonts w:hint="eastAsia" w:ascii="仿宋" w:hAnsi="仿宋" w:eastAsia="仿宋" w:cs="仿宋"/>
          <w:color w:val="000000" w:themeColor="text1"/>
          <w:sz w:val="24"/>
          <w:szCs w:val="21"/>
          <w14:textFill>
            <w14:solidFill>
              <w14:schemeClr w14:val="tx1"/>
            </w14:solidFill>
          </w14:textFill>
        </w:rPr>
        <w:t>）电缆组件。</w:t>
      </w:r>
    </w:p>
    <w:p w14:paraId="6E9FE8F8">
      <w:pPr>
        <w:ind w:left="420" w:leftChars="200" w:firstLine="480" w:firstLineChars="200"/>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2</w:t>
      </w:r>
      <w:r>
        <w:rPr>
          <w:rFonts w:ascii="仿宋" w:hAnsi="仿宋" w:eastAsia="仿宋" w:cs="仿宋"/>
          <w:color w:val="000000" w:themeColor="text1"/>
          <w:sz w:val="24"/>
          <w:szCs w:val="21"/>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规范性引用文件</w:t>
      </w:r>
    </w:p>
    <w:p w14:paraId="6E9FE8F9">
      <w:pPr>
        <w:ind w:left="420" w:leftChars="200" w:firstLine="480" w:firstLineChars="200"/>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罗列了本标准引用和相衔接的相关国家标准、行业标准及国际标准。</w:t>
      </w:r>
    </w:p>
    <w:p w14:paraId="6E9FE8FA">
      <w:pPr>
        <w:ind w:left="420" w:leftChars="200" w:firstLine="480" w:firstLineChars="200"/>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3</w:t>
      </w:r>
      <w:r>
        <w:rPr>
          <w:rFonts w:ascii="仿宋" w:hAnsi="仿宋" w:eastAsia="仿宋" w:cs="仿宋"/>
          <w:color w:val="000000" w:themeColor="text1"/>
          <w:sz w:val="24"/>
          <w:szCs w:val="21"/>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术语和定义</w:t>
      </w:r>
    </w:p>
    <w:p w14:paraId="6E9FE8FB">
      <w:pPr>
        <w:ind w:left="420" w:leftChars="200" w:firstLine="480" w:firstLineChars="200"/>
        <w:rPr>
          <w:rFonts w:hint="eastAsia" w:ascii="仿宋" w:hAnsi="仿宋" w:eastAsia="仿宋"/>
          <w:sz w:val="24"/>
        </w:rPr>
      </w:pPr>
      <w:r>
        <w:rPr>
          <w:rFonts w:hint="eastAsia" w:ascii="仿宋" w:hAnsi="仿宋" w:eastAsia="仿宋" w:cs="仿宋"/>
          <w:color w:val="000000" w:themeColor="text1"/>
          <w:sz w:val="24"/>
          <w:szCs w:val="21"/>
          <w14:textFill>
            <w14:solidFill>
              <w14:schemeClr w14:val="tx1"/>
            </w14:solidFill>
          </w14:textFill>
        </w:rPr>
        <w:t>为统一和明确行业相关用语表述，本文件列出了传输链接组件、同轴电</w:t>
      </w:r>
      <w:r>
        <w:rPr>
          <w:rFonts w:hint="eastAsia" w:ascii="仿宋" w:hAnsi="仿宋" w:eastAsia="仿宋"/>
          <w:sz w:val="24"/>
        </w:rPr>
        <w:t>缆组件、屏蔽双绞线电缆组件、环境条件、温度等级、振动等级等6个术语和定义。</w:t>
      </w:r>
    </w:p>
    <w:p w14:paraId="6E9FE8FC">
      <w:pPr>
        <w:ind w:firstLine="960" w:firstLineChars="400"/>
        <w:rPr>
          <w:rFonts w:hint="eastAsia"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试验和要求</w:t>
      </w:r>
    </w:p>
    <w:p w14:paraId="6E9FE8FD">
      <w:pPr>
        <w:ind w:left="420" w:leftChars="200" w:firstLine="480" w:firstLineChars="200"/>
        <w:rPr>
          <w:rFonts w:hint="eastAsia" w:ascii="仿宋" w:hAnsi="仿宋" w:eastAsia="仿宋"/>
          <w:sz w:val="24"/>
        </w:rPr>
      </w:pPr>
      <w:r>
        <w:rPr>
          <w:rFonts w:hint="eastAsia" w:ascii="仿宋" w:hAnsi="仿宋" w:eastAsia="仿宋"/>
          <w:sz w:val="24"/>
        </w:rPr>
        <w:t>本文件第四章规定了有线</w:t>
      </w:r>
      <w:r>
        <w:rPr>
          <w:rFonts w:ascii="仿宋" w:hAnsi="仿宋" w:eastAsia="仿宋"/>
          <w:sz w:val="24"/>
        </w:rPr>
        <w:t>传输高速媒体信号连接器电缆组件的</w:t>
      </w:r>
      <w:r>
        <w:rPr>
          <w:rFonts w:hint="eastAsia" w:ascii="仿宋" w:hAnsi="仿宋" w:eastAsia="仿宋"/>
          <w:sz w:val="24"/>
        </w:rPr>
        <w:t>测试夹具、电气性能、机械性能和可靠性等方面的一般要求和验证方法。</w:t>
      </w:r>
    </w:p>
    <w:p w14:paraId="6E9FE90C">
      <w:pPr>
        <w:ind w:firstLine="48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 xml:space="preserve">三、采用国际标准和国外先进标准情况  </w:t>
      </w:r>
      <w:r>
        <w:rPr>
          <w:rFonts w:hint="eastAsia" w:ascii="黑体" w:hAnsi="黑体" w:eastAsia="黑体" w:cs="黑体"/>
          <w:color w:val="000000" w:themeColor="text1"/>
          <w:sz w:val="30"/>
          <w:szCs w:val="30"/>
          <w14:textFill>
            <w14:solidFill>
              <w14:schemeClr w14:val="tx1"/>
            </w14:solidFill>
          </w14:textFill>
        </w:rPr>
        <w:t xml:space="preserve"> </w:t>
      </w:r>
    </w:p>
    <w:p w14:paraId="6E9FE910">
      <w:pPr>
        <w:ind w:left="420" w:leftChars="200" w:firstLine="480" w:firstLineChars="200"/>
        <w:rPr>
          <w:rFonts w:hint="eastAsia" w:ascii="仿宋" w:hAnsi="仿宋" w:eastAsia="仿宋"/>
          <w:sz w:val="24"/>
        </w:rPr>
      </w:pPr>
      <w:r>
        <w:rPr>
          <w:rFonts w:hint="eastAsia" w:ascii="仿宋" w:hAnsi="仿宋" w:eastAsia="仿宋"/>
          <w:sz w:val="24"/>
        </w:rPr>
        <w:t>本标准参考众多相关国际标准，如</w:t>
      </w:r>
      <w:r>
        <w:rPr>
          <w:rFonts w:ascii="仿宋" w:hAnsi="仿宋" w:eastAsia="仿宋"/>
          <w:sz w:val="24"/>
        </w:rPr>
        <w:t>USCAR-2</w:t>
      </w:r>
      <w:r>
        <w:rPr>
          <w:rFonts w:hint="eastAsia" w:ascii="仿宋" w:hAnsi="仿宋" w:eastAsia="仿宋"/>
          <w:sz w:val="24"/>
        </w:rPr>
        <w:t>《</w:t>
      </w:r>
      <w:r>
        <w:rPr>
          <w:rFonts w:ascii="仿宋" w:hAnsi="仿宋" w:eastAsia="仿宋"/>
          <w:sz w:val="24"/>
        </w:rPr>
        <w:t>汽车连接器系统性能规范</w:t>
      </w:r>
      <w:r>
        <w:rPr>
          <w:rFonts w:hint="eastAsia" w:ascii="仿宋" w:hAnsi="仿宋" w:eastAsia="仿宋"/>
          <w:sz w:val="24"/>
        </w:rPr>
        <w:t>》、</w:t>
      </w:r>
      <w:r>
        <w:rPr>
          <w:rFonts w:ascii="仿宋" w:hAnsi="仿宋" w:eastAsia="仿宋"/>
          <w:sz w:val="24"/>
        </w:rPr>
        <w:t>USCAR-7</w:t>
      </w:r>
      <w:r>
        <w:rPr>
          <w:rFonts w:hint="eastAsia" w:ascii="仿宋" w:hAnsi="仿宋" w:eastAsia="仿宋"/>
          <w:sz w:val="24"/>
        </w:rPr>
        <w:t>《</w:t>
      </w:r>
      <w:r>
        <w:rPr>
          <w:rFonts w:ascii="仿宋" w:hAnsi="仿宋" w:eastAsia="仿宋"/>
          <w:sz w:val="24"/>
        </w:rPr>
        <w:t>汽车射频连接器系统性能规范</w:t>
      </w:r>
      <w:r>
        <w:rPr>
          <w:rFonts w:hint="eastAsia" w:ascii="仿宋" w:hAnsi="仿宋" w:eastAsia="仿宋"/>
          <w:sz w:val="24"/>
        </w:rPr>
        <w:t>》、</w:t>
      </w:r>
      <w:r>
        <w:rPr>
          <w:rFonts w:ascii="仿宋" w:hAnsi="仿宋" w:eastAsia="仿宋"/>
          <w:sz w:val="24"/>
        </w:rPr>
        <w:t>ISO20860-2</w:t>
      </w:r>
      <w:r>
        <w:rPr>
          <w:rFonts w:hint="eastAsia" w:ascii="仿宋" w:hAnsi="仿宋" w:eastAsia="仿宋"/>
          <w:sz w:val="24"/>
        </w:rPr>
        <w:t>《</w:t>
      </w:r>
      <w:r>
        <w:rPr>
          <w:rFonts w:ascii="仿宋" w:hAnsi="仿宋" w:eastAsia="仿宋"/>
          <w:sz w:val="24"/>
        </w:rPr>
        <w:t>道路车辆50欧姆射频连接器系统测试规范</w:t>
      </w:r>
      <w:r>
        <w:rPr>
          <w:rFonts w:hint="eastAsia" w:ascii="仿宋" w:hAnsi="仿宋" w:eastAsia="仿宋"/>
          <w:sz w:val="24"/>
        </w:rPr>
        <w:t>》和</w:t>
      </w:r>
      <w:r>
        <w:rPr>
          <w:rFonts w:ascii="仿宋" w:hAnsi="仿宋" w:eastAsia="仿宋"/>
          <w:sz w:val="24"/>
        </w:rPr>
        <w:t>IEC62153-4-7</w:t>
      </w:r>
      <w:r>
        <w:rPr>
          <w:rFonts w:hint="eastAsia" w:ascii="仿宋" w:hAnsi="仿宋" w:eastAsia="仿宋"/>
          <w:sz w:val="24"/>
        </w:rPr>
        <w:t>《</w:t>
      </w:r>
      <w:r>
        <w:rPr>
          <w:rFonts w:ascii="仿宋" w:hAnsi="仿宋" w:eastAsia="仿宋"/>
          <w:sz w:val="24"/>
        </w:rPr>
        <w:t>连接器及电缆组件的屏蔽衰减耦合衰减测试方法</w:t>
      </w:r>
      <w:r>
        <w:rPr>
          <w:rFonts w:hint="eastAsia" w:ascii="仿宋" w:hAnsi="仿宋" w:eastAsia="仿宋"/>
          <w:sz w:val="24"/>
        </w:rPr>
        <w:t>》等标准要求，涉及车用连接器、车用电缆组件以及车载射频连接器等系统的定义和性能规范。</w:t>
      </w:r>
    </w:p>
    <w:p w14:paraId="6E9FE911">
      <w:pPr>
        <w:ind w:left="420" w:leftChars="200" w:firstLine="480" w:firstLineChars="200"/>
        <w:rPr>
          <w:rFonts w:hint="eastAsia" w:ascii="仿宋" w:hAnsi="仿宋" w:eastAsia="仿宋"/>
          <w:sz w:val="24"/>
        </w:rPr>
      </w:pPr>
      <w:r>
        <w:rPr>
          <w:rFonts w:hint="eastAsia" w:ascii="仿宋" w:hAnsi="仿宋" w:eastAsia="仿宋"/>
          <w:sz w:val="24"/>
        </w:rPr>
        <w:t>与国际、国外同类标准相比，本标准紧密围绕汽车行业对</w:t>
      </w:r>
      <w:r>
        <w:rPr>
          <w:rFonts w:ascii="仿宋" w:hAnsi="仿宋" w:eastAsia="仿宋"/>
          <w:sz w:val="24"/>
        </w:rPr>
        <w:t>传输高速媒体信号连接器电缆组件</w:t>
      </w:r>
      <w:r>
        <w:rPr>
          <w:rFonts w:hint="eastAsia" w:ascii="仿宋" w:hAnsi="仿宋" w:eastAsia="仿宋"/>
          <w:sz w:val="24"/>
        </w:rPr>
        <w:t>的技术要求和测试验证等展开阐述。同时，贴合汽车产业复杂的场景应用和严格的合规需求。在吸收国际先进经验的基础上，充分结合我国汽车行业实际运行情况，</w:t>
      </w:r>
      <w:r>
        <w:rPr>
          <w:rFonts w:ascii="仿宋" w:hAnsi="仿宋" w:eastAsia="仿宋"/>
          <w:sz w:val="24"/>
        </w:rPr>
        <w:t>与现行法律、法规、规章及标准保持协调一致</w:t>
      </w:r>
      <w:r>
        <w:rPr>
          <w:rFonts w:hint="eastAsia" w:ascii="仿宋" w:hAnsi="仿宋" w:eastAsia="仿宋"/>
          <w:sz w:val="24"/>
        </w:rPr>
        <w:t>，在汽车领域有线高速媒体传输组件要求和验证方面达到国内领先、国际先进水平。</w:t>
      </w:r>
    </w:p>
    <w:p w14:paraId="6E9FE912">
      <w:pPr>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四、主要关键指标及试验验证情况</w:t>
      </w:r>
    </w:p>
    <w:p w14:paraId="6E9FE913">
      <w:pPr>
        <w:ind w:left="420" w:leftChars="200" w:firstLine="480" w:firstLineChars="200"/>
        <w:rPr>
          <w:rFonts w:hint="eastAsia" w:ascii="仿宋" w:hAnsi="仿宋" w:eastAsia="仿宋"/>
          <w:sz w:val="24"/>
        </w:rPr>
      </w:pPr>
      <w:r>
        <w:rPr>
          <w:rFonts w:hint="eastAsia" w:ascii="仿宋" w:hAnsi="仿宋" w:eastAsia="仿宋"/>
          <w:sz w:val="24"/>
        </w:rPr>
        <w:t>本标准围绕汽车有线高速媒体传输组件的要求和验证等核心内容确立关键指标，规定了有线</w:t>
      </w:r>
      <w:r>
        <w:rPr>
          <w:rFonts w:ascii="仿宋" w:hAnsi="仿宋" w:eastAsia="仿宋"/>
          <w:sz w:val="24"/>
        </w:rPr>
        <w:t>传输高速媒体信号连接器电缆组件的</w:t>
      </w:r>
      <w:r>
        <w:rPr>
          <w:rFonts w:hint="eastAsia" w:ascii="仿宋" w:hAnsi="仿宋" w:eastAsia="仿宋"/>
          <w:sz w:val="24"/>
        </w:rPr>
        <w:t>测试夹具、电气性能、机械性能和可靠性等方面的一般要求和验证方法，主要涉及外观检查、压接尺寸、接触电阻、介电耐压、连续性监测、插入损耗、回波损耗、耦合衰减、屏蔽衰减、传输延迟、串扰、线缆保持力、插拔循环、温度冲击、温湿循环、高温暴漏、机械震动等方面的要求和测试验证规范。</w:t>
      </w:r>
    </w:p>
    <w:p w14:paraId="6E9FE915">
      <w:pPr>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五、与现行法律、法规和政策及相关标准的协调性</w:t>
      </w:r>
    </w:p>
    <w:p w14:paraId="6E9FE916">
      <w:pPr>
        <w:ind w:left="420" w:leftChars="200" w:firstLine="480" w:firstLineChars="200"/>
        <w:rPr>
          <w:rFonts w:hint="eastAsia" w:ascii="仿宋" w:hAnsi="仿宋" w:eastAsia="仿宋"/>
          <w:sz w:val="24"/>
        </w:rPr>
      </w:pPr>
      <w:r>
        <w:rPr>
          <w:rFonts w:hint="eastAsia" w:ascii="仿宋" w:hAnsi="仿宋" w:eastAsia="仿宋"/>
          <w:sz w:val="24"/>
        </w:rPr>
        <w:t>（一）法律法规方面。本标准与汽车功能安全</w:t>
      </w:r>
      <w:r>
        <w:rPr>
          <w:rFonts w:ascii="仿宋" w:hAnsi="仿宋" w:eastAsia="仿宋"/>
          <w:sz w:val="24"/>
        </w:rPr>
        <w:t>ISO26262《道路车辆功能安全》</w:t>
      </w:r>
      <w:r>
        <w:rPr>
          <w:rFonts w:hint="eastAsia" w:ascii="仿宋" w:hAnsi="仿宋" w:eastAsia="仿宋"/>
          <w:sz w:val="24"/>
        </w:rPr>
        <w:t>、环保法规以及其他法律法规等方面的规定保持协调一致。在知识产权保护方面，本标准对著作权侵权风险、专利侵权风险、商标侵权风险等进行了系统梳理，与《著作权法》、《专利法》、《商标法》等知识产权法律关于权利归属和使用规则的规定相契合。</w:t>
      </w:r>
    </w:p>
    <w:p w14:paraId="6E9FE917">
      <w:pPr>
        <w:ind w:left="420" w:leftChars="200" w:firstLine="480" w:firstLineChars="200"/>
        <w:rPr>
          <w:rFonts w:hint="eastAsia" w:ascii="仿宋" w:hAnsi="仿宋" w:eastAsia="仿宋"/>
          <w:sz w:val="24"/>
        </w:rPr>
      </w:pPr>
      <w:r>
        <w:rPr>
          <w:rFonts w:hint="eastAsia" w:ascii="仿宋" w:hAnsi="仿宋" w:eastAsia="仿宋"/>
          <w:sz w:val="24"/>
        </w:rPr>
        <w:t>（二）国家标准及相关标准方面。USCAR-2《</w:t>
      </w:r>
      <w:r>
        <w:rPr>
          <w:rFonts w:ascii="仿宋" w:hAnsi="仿宋" w:eastAsia="仿宋" w:cs="仿宋"/>
          <w:color w:val="000000" w:themeColor="text1"/>
          <w:sz w:val="24"/>
          <w:szCs w:val="21"/>
          <w14:textFill>
            <w14:solidFill>
              <w14:schemeClr w14:val="tx1"/>
            </w14:solidFill>
          </w14:textFill>
        </w:rPr>
        <w:t>汽车连接器系统性能规范</w:t>
      </w:r>
      <w:r>
        <w:rPr>
          <w:rFonts w:hint="eastAsia" w:ascii="仿宋" w:hAnsi="仿宋" w:eastAsia="仿宋"/>
          <w:sz w:val="24"/>
        </w:rPr>
        <w:t>》和</w:t>
      </w:r>
      <w:r>
        <w:rPr>
          <w:rFonts w:ascii="仿宋" w:hAnsi="仿宋" w:eastAsia="仿宋" w:cs="仿宋"/>
          <w:color w:val="000000" w:themeColor="text1"/>
          <w:sz w:val="24"/>
          <w:szCs w:val="21"/>
          <w14:textFill>
            <w14:solidFill>
              <w14:schemeClr w14:val="tx1"/>
            </w14:solidFill>
          </w14:textFill>
        </w:rPr>
        <w:t>ISO20860-2</w:t>
      </w:r>
      <w:r>
        <w:rPr>
          <w:rFonts w:hint="eastAsia" w:ascii="仿宋" w:hAnsi="仿宋" w:eastAsia="仿宋" w:cs="仿宋"/>
          <w:color w:val="000000" w:themeColor="text1"/>
          <w:sz w:val="24"/>
          <w:szCs w:val="21"/>
          <w14:textFill>
            <w14:solidFill>
              <w14:schemeClr w14:val="tx1"/>
            </w14:solidFill>
          </w14:textFill>
        </w:rPr>
        <w:t>《</w:t>
      </w:r>
      <w:r>
        <w:rPr>
          <w:rFonts w:ascii="仿宋" w:hAnsi="仿宋" w:eastAsia="仿宋" w:cs="仿宋"/>
          <w:color w:val="000000" w:themeColor="text1"/>
          <w:sz w:val="24"/>
          <w:szCs w:val="21"/>
          <w14:textFill>
            <w14:solidFill>
              <w14:schemeClr w14:val="tx1"/>
            </w14:solidFill>
          </w14:textFill>
        </w:rPr>
        <w:t>道路车辆50欧姆射频连接器系统测试规范</w:t>
      </w:r>
      <w:r>
        <w:rPr>
          <w:rFonts w:hint="eastAsia" w:ascii="仿宋" w:hAnsi="仿宋" w:eastAsia="仿宋" w:cs="仿宋"/>
          <w:color w:val="000000" w:themeColor="text1"/>
          <w:sz w:val="24"/>
          <w:szCs w:val="21"/>
          <w14:textFill>
            <w14:solidFill>
              <w14:schemeClr w14:val="tx1"/>
            </w14:solidFill>
          </w14:textFill>
        </w:rPr>
        <w:t>》</w:t>
      </w:r>
      <w:r>
        <w:rPr>
          <w:rFonts w:hint="eastAsia" w:ascii="仿宋" w:hAnsi="仿宋" w:eastAsia="仿宋"/>
          <w:sz w:val="24"/>
        </w:rPr>
        <w:t>在汽车行业</w:t>
      </w:r>
      <w:r>
        <w:rPr>
          <w:rFonts w:hint="eastAsia" w:ascii="仿宋" w:hAnsi="仿宋" w:eastAsia="仿宋" w:cs="仿宋"/>
          <w:color w:val="000000" w:themeColor="text1"/>
          <w:sz w:val="24"/>
          <w:szCs w:val="21"/>
          <w14:textFill>
            <w14:solidFill>
              <w14:schemeClr w14:val="tx1"/>
            </w14:solidFill>
          </w14:textFill>
        </w:rPr>
        <w:t>有线高速媒体传输组件</w:t>
      </w:r>
      <w:r>
        <w:rPr>
          <w:rFonts w:hint="eastAsia" w:ascii="仿宋" w:hAnsi="仿宋" w:eastAsia="仿宋"/>
          <w:sz w:val="24"/>
        </w:rPr>
        <w:t>术语定义方面，为本标准术语和定义章节提供了参考依据。</w:t>
      </w:r>
      <w:r>
        <w:rPr>
          <w:rFonts w:ascii="仿宋" w:hAnsi="仿宋" w:eastAsia="仿宋" w:cs="仿宋"/>
          <w:color w:val="000000" w:themeColor="text1"/>
          <w:sz w:val="24"/>
          <w:szCs w:val="21"/>
          <w14:textFill>
            <w14:solidFill>
              <w14:schemeClr w14:val="tx1"/>
            </w14:solidFill>
          </w14:textFill>
        </w:rPr>
        <w:t>GB/T 44644.1-2024《道路车辆 50Ω阻抗射频连接系统接口第2部分测试方法》</w:t>
      </w:r>
      <w:r>
        <w:rPr>
          <w:rFonts w:hint="eastAsia" w:ascii="仿宋" w:hAnsi="仿宋" w:eastAsia="仿宋" w:cs="仿宋"/>
          <w:color w:val="000000" w:themeColor="text1"/>
          <w:sz w:val="24"/>
          <w:szCs w:val="21"/>
          <w14:textFill>
            <w14:solidFill>
              <w14:schemeClr w14:val="tx1"/>
            </w14:solidFill>
          </w14:textFill>
        </w:rPr>
        <w:t>、</w:t>
      </w:r>
      <w:r>
        <w:rPr>
          <w:rFonts w:ascii="仿宋" w:hAnsi="仿宋" w:eastAsia="仿宋" w:cs="仿宋"/>
          <w:color w:val="000000" w:themeColor="text1"/>
          <w:sz w:val="24"/>
          <w:szCs w:val="21"/>
          <w14:textFill>
            <w14:solidFill>
              <w14:schemeClr w14:val="tx1"/>
            </w14:solidFill>
          </w14:textFill>
        </w:rPr>
        <w:t>QC/T 1217-2024《车载有线高速媒体传输万兆全双工系统技术要求及试验方法》</w:t>
      </w:r>
      <w:r>
        <w:rPr>
          <w:rFonts w:hint="eastAsia" w:ascii="仿宋" w:hAnsi="仿宋" w:eastAsia="仿宋" w:cs="仿宋"/>
          <w:color w:val="000000" w:themeColor="text1"/>
          <w:sz w:val="24"/>
          <w:szCs w:val="21"/>
          <w14:textFill>
            <w14:solidFill>
              <w14:schemeClr w14:val="tx1"/>
            </w14:solidFill>
          </w14:textFill>
        </w:rPr>
        <w:t>和</w:t>
      </w:r>
      <w:r>
        <w:rPr>
          <w:rFonts w:ascii="仿宋" w:hAnsi="仿宋" w:eastAsia="仿宋" w:cs="仿宋"/>
          <w:color w:val="000000" w:themeColor="text1"/>
          <w:sz w:val="24"/>
          <w:szCs w:val="21"/>
          <w14:textFill>
            <w14:solidFill>
              <w14:schemeClr w14:val="tx1"/>
            </w14:solidFill>
          </w14:textFill>
        </w:rPr>
        <w:t>IEC62153-4-7</w:t>
      </w:r>
      <w:r>
        <w:rPr>
          <w:rFonts w:hint="eastAsia" w:ascii="仿宋" w:hAnsi="仿宋" w:eastAsia="仿宋" w:cs="仿宋"/>
          <w:color w:val="000000" w:themeColor="text1"/>
          <w:sz w:val="24"/>
          <w:szCs w:val="21"/>
          <w14:textFill>
            <w14:solidFill>
              <w14:schemeClr w14:val="tx1"/>
            </w14:solidFill>
          </w14:textFill>
        </w:rPr>
        <w:t>《</w:t>
      </w:r>
      <w:r>
        <w:rPr>
          <w:rFonts w:ascii="仿宋" w:hAnsi="仿宋" w:eastAsia="仿宋" w:cs="仿宋"/>
          <w:color w:val="000000" w:themeColor="text1"/>
          <w:sz w:val="24"/>
          <w:szCs w:val="21"/>
          <w14:textFill>
            <w14:solidFill>
              <w14:schemeClr w14:val="tx1"/>
            </w14:solidFill>
          </w14:textFill>
        </w:rPr>
        <w:t>连接器及电缆组件的屏蔽衰减耦合衰减测试方法</w:t>
      </w:r>
      <w:r>
        <w:rPr>
          <w:rFonts w:hint="eastAsia" w:ascii="仿宋" w:hAnsi="仿宋" w:eastAsia="仿宋" w:cs="仿宋"/>
          <w:color w:val="000000" w:themeColor="text1"/>
          <w:sz w:val="24"/>
          <w:szCs w:val="21"/>
          <w14:textFill>
            <w14:solidFill>
              <w14:schemeClr w14:val="tx1"/>
            </w14:solidFill>
          </w14:textFill>
        </w:rPr>
        <w:t>》</w:t>
      </w:r>
      <w:r>
        <w:rPr>
          <w:rFonts w:hint="eastAsia" w:ascii="仿宋" w:hAnsi="仿宋" w:eastAsia="仿宋"/>
          <w:sz w:val="24"/>
        </w:rPr>
        <w:t>在汽车行业</w:t>
      </w:r>
      <w:r>
        <w:rPr>
          <w:rFonts w:hint="eastAsia" w:ascii="仿宋" w:hAnsi="仿宋" w:eastAsia="仿宋" w:cs="仿宋"/>
          <w:color w:val="000000" w:themeColor="text1"/>
          <w:sz w:val="24"/>
          <w:szCs w:val="21"/>
          <w14:textFill>
            <w14:solidFill>
              <w14:schemeClr w14:val="tx1"/>
            </w14:solidFill>
          </w14:textFill>
        </w:rPr>
        <w:t>有线高速媒体传输组件</w:t>
      </w:r>
      <w:r>
        <w:rPr>
          <w:rFonts w:hint="eastAsia" w:ascii="仿宋" w:hAnsi="仿宋" w:eastAsia="仿宋"/>
          <w:sz w:val="24"/>
        </w:rPr>
        <w:t>技术要求及测试验证章节方面，为本标准提供了重要技术支撑。</w:t>
      </w:r>
    </w:p>
    <w:p w14:paraId="6E9FE918">
      <w:pPr>
        <w:ind w:left="420" w:leftChars="200" w:firstLine="480" w:firstLineChars="200"/>
        <w:rPr>
          <w:rFonts w:hint="eastAsia" w:ascii="仿宋" w:hAnsi="仿宋" w:eastAsia="仿宋"/>
          <w:sz w:val="24"/>
        </w:rPr>
      </w:pPr>
      <w:r>
        <w:rPr>
          <w:rFonts w:hint="eastAsia" w:ascii="仿宋" w:hAnsi="仿宋" w:eastAsia="仿宋"/>
          <w:sz w:val="24"/>
        </w:rPr>
        <w:t>本标准在制订过程中，充分考虑了现行法律法规和相关标准的要求，定位明确，与现行法律、法规及标准无冲突。本标准在汽车</w:t>
      </w:r>
      <w:r>
        <w:rPr>
          <w:rFonts w:hint="eastAsia" w:ascii="仿宋" w:hAnsi="仿宋" w:eastAsia="仿宋" w:cs="仿宋"/>
          <w:color w:val="000000" w:themeColor="text1"/>
          <w:sz w:val="24"/>
          <w:szCs w:val="21"/>
          <w14:textFill>
            <w14:solidFill>
              <w14:schemeClr w14:val="tx1"/>
            </w14:solidFill>
          </w14:textFill>
        </w:rPr>
        <w:t>有线高速媒体传输组件的</w:t>
      </w:r>
      <w:r>
        <w:rPr>
          <w:rFonts w:hint="eastAsia" w:ascii="仿宋" w:hAnsi="仿宋" w:eastAsia="仿宋"/>
          <w:sz w:val="24"/>
        </w:rPr>
        <w:t>安全与合规方面，构建汽车行业</w:t>
      </w:r>
      <w:r>
        <w:rPr>
          <w:rFonts w:hint="eastAsia" w:ascii="仿宋" w:hAnsi="仿宋" w:eastAsia="仿宋" w:cs="仿宋"/>
          <w:color w:val="000000" w:themeColor="text1"/>
          <w:sz w:val="24"/>
          <w:szCs w:val="21"/>
          <w14:textFill>
            <w14:solidFill>
              <w14:schemeClr w14:val="tx1"/>
            </w14:solidFill>
          </w14:textFill>
        </w:rPr>
        <w:t>有线高速媒体传输组件</w:t>
      </w:r>
      <w:r>
        <w:rPr>
          <w:rFonts w:hint="eastAsia" w:ascii="仿宋" w:hAnsi="仿宋" w:eastAsia="仿宋"/>
          <w:sz w:val="24"/>
        </w:rPr>
        <w:t>治理的标准体系。</w:t>
      </w:r>
    </w:p>
    <w:p w14:paraId="6E9FE919">
      <w:pPr>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六、贯彻标准的要求和措施建议</w:t>
      </w:r>
    </w:p>
    <w:p w14:paraId="6E9FE91A">
      <w:pPr>
        <w:ind w:left="420" w:leftChars="200" w:firstLine="480" w:firstLineChars="200"/>
        <w:rPr>
          <w:rFonts w:hint="eastAsia" w:ascii="仿宋" w:hAnsi="仿宋" w:eastAsia="仿宋"/>
          <w:sz w:val="24"/>
        </w:rPr>
      </w:pPr>
      <w:r>
        <w:rPr>
          <w:rFonts w:hint="eastAsia" w:ascii="仿宋" w:hAnsi="仿宋" w:eastAsia="仿宋"/>
          <w:sz w:val="24"/>
        </w:rPr>
        <w:t>本标准为推荐性标准。本标准发布以后，计划通过召开汽车</w:t>
      </w:r>
      <w:r>
        <w:rPr>
          <w:rFonts w:hint="eastAsia" w:ascii="仿宋" w:hAnsi="仿宋" w:eastAsia="仿宋" w:cs="仿宋"/>
          <w:color w:val="000000" w:themeColor="text1"/>
          <w:sz w:val="24"/>
          <w14:textFill>
            <w14:solidFill>
              <w14:schemeClr w14:val="tx1"/>
            </w14:solidFill>
          </w14:textFill>
        </w:rPr>
        <w:t>用有线高速媒体传输组件</w:t>
      </w:r>
      <w:r>
        <w:rPr>
          <w:rFonts w:hint="eastAsia" w:ascii="仿宋" w:hAnsi="仿宋" w:eastAsia="仿宋"/>
          <w:sz w:val="24"/>
        </w:rPr>
        <w:t>专题会议、行业论坛等场合，联合多家参编单位共同发布，并积极协调相关行业主管部门及行业协会资源，为本标准的宣贯和应用推广提供支持。</w:t>
      </w:r>
    </w:p>
    <w:p w14:paraId="6E9FE91B">
      <w:pPr>
        <w:numPr>
          <w:ilvl w:val="0"/>
          <w:numId w:val="4"/>
        </w:numPr>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其他需要说明的事项</w:t>
      </w:r>
    </w:p>
    <w:p w14:paraId="6E9FE91C">
      <w:pPr>
        <w:ind w:firstLine="960" w:firstLineChars="400"/>
        <w:rPr>
          <w:rFonts w:hint="eastAsia" w:ascii="仿宋" w:hAnsi="仿宋" w:eastAsia="仿宋"/>
          <w:sz w:val="24"/>
        </w:rPr>
      </w:pPr>
      <w:r>
        <w:rPr>
          <w:rFonts w:hint="eastAsia" w:ascii="仿宋" w:hAnsi="仿宋" w:eastAsia="仿宋"/>
          <w:sz w:val="24"/>
        </w:rPr>
        <w:t>无</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0A38F"/>
    <w:multiLevelType w:val="singleLevel"/>
    <w:tmpl w:val="C760A38F"/>
    <w:lvl w:ilvl="0" w:tentative="0">
      <w:start w:val="1"/>
      <w:numFmt w:val="chineseCounting"/>
      <w:suff w:val="nothing"/>
      <w:lvlText w:val="%1、"/>
      <w:lvlJc w:val="left"/>
      <w:rPr>
        <w:rFonts w:hint="eastAsia"/>
      </w:rPr>
    </w:lvl>
  </w:abstractNum>
  <w:abstractNum w:abstractNumId="1">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2">
    <w:nsid w:val="E3C56D80"/>
    <w:multiLevelType w:val="singleLevel"/>
    <w:tmpl w:val="E3C56D80"/>
    <w:lvl w:ilvl="0" w:tentative="0">
      <w:start w:val="7"/>
      <w:numFmt w:val="chineseCounting"/>
      <w:suff w:val="nothing"/>
      <w:lvlText w:val="%1、"/>
      <w:lvlJc w:val="left"/>
      <w:rPr>
        <w:rFonts w:hint="eastAsia"/>
      </w:rPr>
    </w:lvl>
  </w:abstractNum>
  <w:abstractNum w:abstractNumId="3">
    <w:nsid w:val="380B4ED8"/>
    <w:multiLevelType w:val="multilevel"/>
    <w:tmpl w:val="380B4ED8"/>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16C"/>
    <w:rsid w:val="00010A20"/>
    <w:rsid w:val="00015CBD"/>
    <w:rsid w:val="00034C82"/>
    <w:rsid w:val="00037759"/>
    <w:rsid w:val="000718AE"/>
    <w:rsid w:val="00073B6B"/>
    <w:rsid w:val="00093350"/>
    <w:rsid w:val="00096458"/>
    <w:rsid w:val="000B0CC4"/>
    <w:rsid w:val="000B2C6A"/>
    <w:rsid w:val="000B3E0A"/>
    <w:rsid w:val="000E2798"/>
    <w:rsid w:val="000E6D3B"/>
    <w:rsid w:val="00121A33"/>
    <w:rsid w:val="001309B3"/>
    <w:rsid w:val="00145EDC"/>
    <w:rsid w:val="00147590"/>
    <w:rsid w:val="00180A97"/>
    <w:rsid w:val="001A1400"/>
    <w:rsid w:val="001A216C"/>
    <w:rsid w:val="001B48A1"/>
    <w:rsid w:val="001C0F3F"/>
    <w:rsid w:val="001C1E09"/>
    <w:rsid w:val="001D4D6C"/>
    <w:rsid w:val="001D6746"/>
    <w:rsid w:val="001E1E7F"/>
    <w:rsid w:val="001E590E"/>
    <w:rsid w:val="001F2082"/>
    <w:rsid w:val="001F326A"/>
    <w:rsid w:val="001F5F90"/>
    <w:rsid w:val="0021488C"/>
    <w:rsid w:val="00220407"/>
    <w:rsid w:val="00236C33"/>
    <w:rsid w:val="00254E4B"/>
    <w:rsid w:val="002573A2"/>
    <w:rsid w:val="00262DAC"/>
    <w:rsid w:val="00295713"/>
    <w:rsid w:val="002A3C17"/>
    <w:rsid w:val="002B045E"/>
    <w:rsid w:val="002B0FA8"/>
    <w:rsid w:val="002B0FCF"/>
    <w:rsid w:val="002B60DA"/>
    <w:rsid w:val="002C52C7"/>
    <w:rsid w:val="002D18C2"/>
    <w:rsid w:val="002D1ADC"/>
    <w:rsid w:val="002E710A"/>
    <w:rsid w:val="002F1115"/>
    <w:rsid w:val="002F428F"/>
    <w:rsid w:val="003261AA"/>
    <w:rsid w:val="00340BA6"/>
    <w:rsid w:val="0036114C"/>
    <w:rsid w:val="00361422"/>
    <w:rsid w:val="00364261"/>
    <w:rsid w:val="00377437"/>
    <w:rsid w:val="0039733B"/>
    <w:rsid w:val="003A08B3"/>
    <w:rsid w:val="003A279F"/>
    <w:rsid w:val="0040073F"/>
    <w:rsid w:val="00410358"/>
    <w:rsid w:val="0044762D"/>
    <w:rsid w:val="00470DBF"/>
    <w:rsid w:val="0047246B"/>
    <w:rsid w:val="0048789F"/>
    <w:rsid w:val="004A1AE4"/>
    <w:rsid w:val="004A1D74"/>
    <w:rsid w:val="004B4C8B"/>
    <w:rsid w:val="004F58B1"/>
    <w:rsid w:val="00505C0B"/>
    <w:rsid w:val="00517E72"/>
    <w:rsid w:val="00541B7B"/>
    <w:rsid w:val="00562017"/>
    <w:rsid w:val="00562255"/>
    <w:rsid w:val="00564D1B"/>
    <w:rsid w:val="0057539C"/>
    <w:rsid w:val="00576F94"/>
    <w:rsid w:val="005837C3"/>
    <w:rsid w:val="0058524C"/>
    <w:rsid w:val="00591563"/>
    <w:rsid w:val="00592F18"/>
    <w:rsid w:val="0059542D"/>
    <w:rsid w:val="005C313E"/>
    <w:rsid w:val="005E386D"/>
    <w:rsid w:val="006003EC"/>
    <w:rsid w:val="0061010A"/>
    <w:rsid w:val="00611171"/>
    <w:rsid w:val="0061187D"/>
    <w:rsid w:val="00622B16"/>
    <w:rsid w:val="00631DAB"/>
    <w:rsid w:val="0067022C"/>
    <w:rsid w:val="00682A10"/>
    <w:rsid w:val="006D345E"/>
    <w:rsid w:val="00714C78"/>
    <w:rsid w:val="00736E9B"/>
    <w:rsid w:val="00740809"/>
    <w:rsid w:val="00753BE6"/>
    <w:rsid w:val="0077510A"/>
    <w:rsid w:val="007944B1"/>
    <w:rsid w:val="00795A78"/>
    <w:rsid w:val="007D033E"/>
    <w:rsid w:val="007E48E6"/>
    <w:rsid w:val="007E4BC6"/>
    <w:rsid w:val="007E5771"/>
    <w:rsid w:val="007E6D21"/>
    <w:rsid w:val="007F6930"/>
    <w:rsid w:val="00813456"/>
    <w:rsid w:val="00847EBC"/>
    <w:rsid w:val="00850867"/>
    <w:rsid w:val="0085591C"/>
    <w:rsid w:val="008678B8"/>
    <w:rsid w:val="00880DF3"/>
    <w:rsid w:val="00893853"/>
    <w:rsid w:val="008A620D"/>
    <w:rsid w:val="008C1FA4"/>
    <w:rsid w:val="008D3C36"/>
    <w:rsid w:val="008D6711"/>
    <w:rsid w:val="008E7374"/>
    <w:rsid w:val="00907012"/>
    <w:rsid w:val="00934579"/>
    <w:rsid w:val="009454BA"/>
    <w:rsid w:val="00946DD7"/>
    <w:rsid w:val="009B3BD0"/>
    <w:rsid w:val="009C070F"/>
    <w:rsid w:val="009C444C"/>
    <w:rsid w:val="009C74D8"/>
    <w:rsid w:val="009E0FE7"/>
    <w:rsid w:val="009F0183"/>
    <w:rsid w:val="00A06B49"/>
    <w:rsid w:val="00A11209"/>
    <w:rsid w:val="00A4381C"/>
    <w:rsid w:val="00A4789E"/>
    <w:rsid w:val="00A746A0"/>
    <w:rsid w:val="00A82C37"/>
    <w:rsid w:val="00A934CB"/>
    <w:rsid w:val="00AA02D2"/>
    <w:rsid w:val="00AB40FB"/>
    <w:rsid w:val="00AB6388"/>
    <w:rsid w:val="00AE0BBC"/>
    <w:rsid w:val="00AE33D6"/>
    <w:rsid w:val="00AE3C4C"/>
    <w:rsid w:val="00B019E7"/>
    <w:rsid w:val="00B110FE"/>
    <w:rsid w:val="00B17622"/>
    <w:rsid w:val="00B22A40"/>
    <w:rsid w:val="00B510A0"/>
    <w:rsid w:val="00B57A9B"/>
    <w:rsid w:val="00B64A4A"/>
    <w:rsid w:val="00B72086"/>
    <w:rsid w:val="00B85782"/>
    <w:rsid w:val="00BB0B8F"/>
    <w:rsid w:val="00BE0920"/>
    <w:rsid w:val="00BE165C"/>
    <w:rsid w:val="00BF0468"/>
    <w:rsid w:val="00C00C97"/>
    <w:rsid w:val="00C323B3"/>
    <w:rsid w:val="00C661B7"/>
    <w:rsid w:val="00C80055"/>
    <w:rsid w:val="00C823C5"/>
    <w:rsid w:val="00C84ECD"/>
    <w:rsid w:val="00C8517A"/>
    <w:rsid w:val="00C87EB6"/>
    <w:rsid w:val="00C92A6E"/>
    <w:rsid w:val="00CC3B34"/>
    <w:rsid w:val="00CD5451"/>
    <w:rsid w:val="00CD7E2E"/>
    <w:rsid w:val="00CE0724"/>
    <w:rsid w:val="00CE3A65"/>
    <w:rsid w:val="00D03528"/>
    <w:rsid w:val="00D43C11"/>
    <w:rsid w:val="00D444E9"/>
    <w:rsid w:val="00D520DF"/>
    <w:rsid w:val="00D5731E"/>
    <w:rsid w:val="00D71FF3"/>
    <w:rsid w:val="00D911BC"/>
    <w:rsid w:val="00DA3FCE"/>
    <w:rsid w:val="00DB37CE"/>
    <w:rsid w:val="00DF6CC4"/>
    <w:rsid w:val="00E20F75"/>
    <w:rsid w:val="00E30B03"/>
    <w:rsid w:val="00E36A85"/>
    <w:rsid w:val="00E52E8C"/>
    <w:rsid w:val="00E833E4"/>
    <w:rsid w:val="00E92C22"/>
    <w:rsid w:val="00E95C3F"/>
    <w:rsid w:val="00E97CF9"/>
    <w:rsid w:val="00EB3049"/>
    <w:rsid w:val="00EB4D1A"/>
    <w:rsid w:val="00EC3984"/>
    <w:rsid w:val="00ED489F"/>
    <w:rsid w:val="00ED5E41"/>
    <w:rsid w:val="00EE414E"/>
    <w:rsid w:val="00EE5E4D"/>
    <w:rsid w:val="00EF01EC"/>
    <w:rsid w:val="00F04675"/>
    <w:rsid w:val="00F36DAA"/>
    <w:rsid w:val="00F8461F"/>
    <w:rsid w:val="00F90DB7"/>
    <w:rsid w:val="00F910C6"/>
    <w:rsid w:val="00FA3635"/>
    <w:rsid w:val="00FA4F37"/>
    <w:rsid w:val="00FB3F1C"/>
    <w:rsid w:val="00FB6F0C"/>
    <w:rsid w:val="00FB7797"/>
    <w:rsid w:val="00FC2437"/>
    <w:rsid w:val="00FC465E"/>
    <w:rsid w:val="00FE222A"/>
    <w:rsid w:val="04327D59"/>
    <w:rsid w:val="17FE211F"/>
    <w:rsid w:val="37E27691"/>
    <w:rsid w:val="66F15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Rosenbergerap</Company>
  <Pages>3</Pages>
  <Words>3155</Words>
  <Characters>3409</Characters>
  <Lines>24</Lines>
  <Paragraphs>6</Paragraphs>
  <TotalTime>397</TotalTime>
  <ScaleCrop>false</ScaleCrop>
  <LinksUpToDate>false</LinksUpToDate>
  <CharactersWithSpaces>3434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2022-04-24T14:35:00Z</dcterms:created>
  <dc:creator>ZHQ</dc:creator>
  <cp:lastModifiedBy>WPS_1749179272</cp:lastModifiedBy>
  <dcterms:modified xsi:type="dcterms:W3CDTF">2026-04-24T08:02:01Z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2A65056AE2974847A7E10A96EB314A06_13</vt:lpwstr>
  </property>
  <property fmtid="{D5CDD505-2E9C-101B-9397-08002B2CF9AE}" pid="4" name="MSIP_Label_defa4170-0d19-0005-0004-bc88714345d2_Enabled">
    <vt:lpwstr>true</vt:lpwstr>
  </property>
  <property fmtid="{D5CDD505-2E9C-101B-9397-08002B2CF9AE}" pid="5" name="MSIP_Label_defa4170-0d19-0005-0004-bc88714345d2_SetDate">
    <vt:lpwstr>2026-04-24T01:08:29Z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33d90471-6d15-49d8-b141-601989ebd311</vt:lpwstr>
  </property>
  <property fmtid="{D5CDD505-2E9C-101B-9397-08002B2CF9AE}" pid="9" name="MSIP_Label_defa4170-0d19-0005-0004-bc88714345d2_ActionId">
    <vt:lpwstr>a3e04532-e93a-4e58-b1e6-d115d46b24d9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KSOTemplateDocerSaveRecord">
    <vt:lpwstr>eyJoZGlkIjoiNjdiNDAyZWMxNWMxNDljMTRkYjk5NTc4MjEwNTQzYzYiLCJ1c2VySWQiOiIxNzA5MjkwNTEzIn0=</vt:lpwstr>
  </property>
</Properties>
</file>