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486DF">
      <w:pPr>
        <w:numPr>
          <w:numId w:val="0"/>
        </w:num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编制说明</w:t>
      </w:r>
    </w:p>
    <w:p w14:paraId="4B7095FD">
      <w:pPr>
        <w:numPr>
          <w:ilvl w:val="0"/>
          <w:numId w:val="3"/>
        </w:numPr>
        <w:ind w:firstLine="480" w:firstLineChars="200"/>
        <w:rPr>
          <w:rFonts w:hint="eastAsia" w:ascii="黑体" w:hAnsi="黑体" w:eastAsia="黑体" w:cs="黑体"/>
          <w:sz w:val="24"/>
        </w:rPr>
      </w:pPr>
      <w:r>
        <w:rPr>
          <w:rFonts w:hint="eastAsia" w:ascii="黑体" w:hAnsi="黑体" w:eastAsia="黑体" w:cs="黑体"/>
          <w:sz w:val="24"/>
        </w:rPr>
        <w:t>工作简要过程</w:t>
      </w:r>
    </w:p>
    <w:p w14:paraId="3936EB92">
      <w:pPr>
        <w:numPr>
          <w:ilvl w:val="0"/>
          <w:numId w:val="4"/>
        </w:numPr>
        <w:rPr>
          <w:rFonts w:hint="eastAsia" w:ascii="仿宋" w:hAnsi="仿宋" w:eastAsia="仿宋" w:cs="仿宋"/>
          <w:szCs w:val="21"/>
        </w:rPr>
      </w:pPr>
      <w:r>
        <w:rPr>
          <w:rFonts w:hint="eastAsia" w:ascii="仿宋" w:hAnsi="仿宋" w:eastAsia="仿宋" w:cs="仿宋"/>
          <w:b/>
          <w:bCs/>
          <w:sz w:val="24"/>
        </w:rPr>
        <w:t>任务来源</w:t>
      </w:r>
    </w:p>
    <w:p w14:paraId="03D1070A">
      <w:pPr>
        <w:spacing w:after="0"/>
        <w:ind w:firstLine="480" w:firstLineChars="200"/>
        <w:rPr>
          <w:rFonts w:ascii="仿宋" w:hAnsi="仿宋" w:eastAsia="仿宋" w:cs="仿宋"/>
          <w:sz w:val="24"/>
        </w:rPr>
      </w:pPr>
      <w:r>
        <w:rPr>
          <w:rFonts w:hint="eastAsia" w:ascii="仿宋" w:hAnsi="仿宋" w:eastAsia="仿宋" w:cs="仿宋"/>
          <w:sz w:val="24"/>
        </w:rPr>
        <w:t>浸入式压力传感器是新能源车舱室空调、电池、电机等热管理系统中广泛使用的关键部件，主要用于实现对新能源车热管理系统的控制、故障诊断及预警，其水平直接决定着新能源车的性能、质量和可靠性。由于该类传感器采用浸入式微型化设计，在新能源车热管理系统分配布局等方面体现出良好特性。然而，该类浸入式压力敏感元件和传感器基本依赖进口，国外几家头部企业垄断了相关产品与专利，我国相关产品受到严重技术封锁和产品限制。随着我国新能源车的快速发展以及传感器技术的突破，</w:t>
      </w:r>
      <w:r>
        <w:rPr>
          <w:rFonts w:ascii="仿宋" w:hAnsi="仿宋" w:eastAsia="仿宋" w:cs="仿宋"/>
          <w:sz w:val="24"/>
        </w:rPr>
        <w:t>市场上</w:t>
      </w:r>
      <w:r>
        <w:rPr>
          <w:rFonts w:hint="eastAsia" w:ascii="仿宋" w:hAnsi="仿宋" w:eastAsia="仿宋" w:cs="仿宋"/>
          <w:sz w:val="24"/>
        </w:rPr>
        <w:t>涌现出诸多</w:t>
      </w:r>
      <w:r>
        <w:rPr>
          <w:rFonts w:ascii="仿宋" w:hAnsi="仿宋" w:eastAsia="仿宋" w:cs="仿宋"/>
          <w:sz w:val="24"/>
        </w:rPr>
        <w:t>国产浸入式汽车压力传感器产品</w:t>
      </w:r>
      <w:r>
        <w:rPr>
          <w:rFonts w:hint="eastAsia" w:ascii="仿宋" w:hAnsi="仿宋" w:eastAsia="仿宋" w:cs="仿宋"/>
          <w:sz w:val="24"/>
        </w:rPr>
        <w:t>。由于</w:t>
      </w:r>
      <w:r>
        <w:rPr>
          <w:rFonts w:ascii="仿宋" w:hAnsi="仿宋" w:eastAsia="仿宋" w:cs="仿宋"/>
          <w:sz w:val="24"/>
        </w:rPr>
        <w:t>缺乏统一的、针对性的技术标准</w:t>
      </w:r>
      <w:r>
        <w:rPr>
          <w:rFonts w:hint="eastAsia" w:ascii="仿宋" w:hAnsi="仿宋" w:eastAsia="仿宋" w:cs="仿宋"/>
          <w:sz w:val="24"/>
        </w:rPr>
        <w:t>，</w:t>
      </w:r>
      <w:r>
        <w:rPr>
          <w:rFonts w:ascii="仿宋" w:hAnsi="仿宋" w:eastAsia="仿宋" w:cs="仿宋"/>
          <w:sz w:val="24"/>
        </w:rPr>
        <w:t>导致产品质量参差不齐，技术指标和测试方法不统一，难以进行客观比较和评价，阻碍了行业有序竞争和整体质量提升。</w:t>
      </w:r>
      <w:r>
        <w:rPr>
          <w:rFonts w:hint="eastAsia" w:ascii="仿宋" w:hAnsi="仿宋" w:eastAsia="仿宋" w:cs="仿宋"/>
          <w:sz w:val="24"/>
        </w:rPr>
        <w:t>因此，</w:t>
      </w:r>
      <w:r>
        <w:rPr>
          <w:rFonts w:ascii="仿宋" w:hAnsi="仿宋" w:eastAsia="仿宋" w:cs="仿宋"/>
          <w:sz w:val="24"/>
        </w:rPr>
        <w:t>制定高水准的自主标准，是引导和培育国内优质供应商、实现国产替代、保障产业链安全的基础工作</w:t>
      </w:r>
      <w:r>
        <w:rPr>
          <w:rFonts w:hint="eastAsia" w:ascii="仿宋" w:hAnsi="仿宋" w:eastAsia="仿宋" w:cs="仿宋"/>
          <w:sz w:val="24"/>
        </w:rPr>
        <w:t>，这可</w:t>
      </w:r>
      <w:r>
        <w:rPr>
          <w:rFonts w:ascii="仿宋" w:hAnsi="仿宋" w:eastAsia="仿宋" w:cs="仿宋"/>
          <w:sz w:val="24"/>
        </w:rPr>
        <w:t>为标准使用者提供一套选型、验收和检验依据，引导行业从价格竞争转向质量和可靠性竞争。</w:t>
      </w:r>
    </w:p>
    <w:p w14:paraId="2A5850DA">
      <w:pPr>
        <w:spacing w:after="0"/>
        <w:ind w:firstLine="480" w:firstLineChars="200"/>
        <w:rPr>
          <w:rFonts w:hint="eastAsia" w:ascii="仿宋" w:hAnsi="仿宋" w:eastAsia="仿宋" w:cs="仿宋"/>
          <w:sz w:val="24"/>
        </w:rPr>
      </w:pPr>
      <w:r>
        <w:rPr>
          <w:rFonts w:hint="eastAsia" w:ascii="仿宋" w:hAnsi="仿宋" w:eastAsia="仿宋" w:cs="仿宋"/>
          <w:sz w:val="24"/>
        </w:rPr>
        <w:t xml:space="preserve">根据《中国汽车工业协会关于2024年第九批团体标准立项通知的函》（中汽协函字【2024】570号）文件的要求，由上海保隆汽车科技股份有限公司牵头制定《浸入式汽车压力传感器技术要求及试验方法》团体标准，项目计划号为： </w:t>
      </w:r>
      <w:bookmarkStart w:id="29" w:name="_GoBack"/>
      <w:r>
        <w:rPr>
          <w:rFonts w:hint="eastAsia" w:ascii="仿宋" w:hAnsi="仿宋" w:eastAsia="仿宋" w:cs="仿宋"/>
          <w:sz w:val="24"/>
        </w:rPr>
        <w:t>2024-81</w:t>
      </w:r>
      <w:bookmarkEnd w:id="29"/>
      <w:r>
        <w:rPr>
          <w:rFonts w:hint="eastAsia" w:ascii="仿宋" w:hAnsi="仿宋" w:eastAsia="仿宋" w:cs="仿宋"/>
          <w:sz w:val="24"/>
        </w:rPr>
        <w:t>。</w:t>
      </w:r>
    </w:p>
    <w:p w14:paraId="19229590">
      <w:pPr>
        <w:numPr>
          <w:ilvl w:val="0"/>
          <w:numId w:val="4"/>
        </w:numPr>
        <w:rPr>
          <w:rFonts w:hint="eastAsia" w:ascii="仿宋" w:hAnsi="仿宋" w:eastAsia="仿宋" w:cs="仿宋"/>
          <w:b/>
          <w:bCs/>
          <w:sz w:val="24"/>
        </w:rPr>
      </w:pPr>
      <w:r>
        <w:rPr>
          <w:rFonts w:hint="eastAsia" w:ascii="仿宋" w:hAnsi="仿宋" w:eastAsia="仿宋" w:cs="仿宋"/>
          <w:b/>
          <w:bCs/>
          <w:sz w:val="24"/>
        </w:rPr>
        <w:t>主要起草单位及任务分工</w:t>
      </w:r>
    </w:p>
    <w:p w14:paraId="15D48A74">
      <w:pPr>
        <w:spacing w:after="0"/>
        <w:ind w:firstLine="480" w:firstLineChars="200"/>
        <w:rPr>
          <w:rFonts w:ascii="仿宋" w:hAnsi="仿宋" w:eastAsia="仿宋" w:cs="仿宋"/>
          <w:sz w:val="24"/>
        </w:rPr>
      </w:pPr>
      <w:r>
        <w:rPr>
          <w:rFonts w:hint="eastAsia" w:ascii="仿宋" w:hAnsi="仿宋" w:eastAsia="仿宋" w:cs="仿宋"/>
          <w:sz w:val="24"/>
        </w:rPr>
        <w:t>在本标准制定过程中，多次组织行业专家进行了研讨，得到了相关单位的支持、协助与配合，取得了大量具有建设性的意见、建议。</w:t>
      </w:r>
    </w:p>
    <w:p w14:paraId="24557464">
      <w:pPr>
        <w:spacing w:after="0"/>
        <w:ind w:firstLine="480" w:firstLineChars="200"/>
        <w:rPr>
          <w:rFonts w:ascii="仿宋" w:hAnsi="仿宋" w:eastAsia="仿宋" w:cs="仿宋"/>
          <w:sz w:val="24"/>
        </w:rPr>
      </w:pPr>
      <w:r>
        <w:rPr>
          <w:rFonts w:hint="eastAsia" w:ascii="仿宋" w:hAnsi="仿宋" w:eastAsia="仿宋" w:cs="仿宋"/>
          <w:sz w:val="24"/>
        </w:rPr>
        <w:t>本标准由上海保隆汽车科技股份有限公司牵头，西安交通大学、中电科芯片技术（集团）有限公司、苏州大学、昆山双桥传感器测控技术有限公司、苏州科技大学、沈阳仪表科学研究院有限公司、国机传感科技有限公司、昆山昆博智能感知产业技术研究院有限公司、上海文襄汽车传感器有限公司等单位参与共同起草。</w:t>
      </w:r>
    </w:p>
    <w:p w14:paraId="1ECF9119">
      <w:pPr>
        <w:ind w:left="360" w:firstLine="480" w:firstLineChars="200"/>
        <w:rPr>
          <w:rFonts w:hint="eastAsia" w:ascii="仿宋" w:hAnsi="仿宋" w:eastAsia="仿宋" w:cs="仿宋"/>
          <w:sz w:val="24"/>
        </w:rPr>
      </w:pPr>
      <w:r>
        <w:rPr>
          <w:rFonts w:hint="eastAsia" w:ascii="仿宋" w:hAnsi="仿宋" w:eastAsia="仿宋" w:cs="仿宋"/>
          <w:sz w:val="24"/>
        </w:rPr>
        <w:t>标准起草工作组人员分工如下表所示：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3916"/>
        <w:gridCol w:w="2841"/>
      </w:tblGrid>
      <w:tr w14:paraId="4E9E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765" w:type="dxa"/>
            <w:vAlign w:val="center"/>
          </w:tcPr>
          <w:p w14:paraId="358A1662">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姓名</w:t>
            </w:r>
          </w:p>
        </w:tc>
        <w:tc>
          <w:tcPr>
            <w:tcW w:w="3916" w:type="dxa"/>
            <w:vAlign w:val="center"/>
          </w:tcPr>
          <w:p w14:paraId="0D896BCC">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单位</w:t>
            </w:r>
          </w:p>
        </w:tc>
        <w:tc>
          <w:tcPr>
            <w:tcW w:w="2841" w:type="dxa"/>
            <w:vAlign w:val="center"/>
          </w:tcPr>
          <w:p w14:paraId="6BF91B71">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rPr>
              <w:t>承担工作</w:t>
            </w:r>
          </w:p>
        </w:tc>
      </w:tr>
      <w:tr w14:paraId="3D19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765" w:type="dxa"/>
            <w:vAlign w:val="center"/>
          </w:tcPr>
          <w:p w14:paraId="38D08DF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孟庆江</w:t>
            </w:r>
          </w:p>
        </w:tc>
        <w:tc>
          <w:tcPr>
            <w:tcW w:w="3916" w:type="dxa"/>
            <w:vAlign w:val="center"/>
          </w:tcPr>
          <w:p w14:paraId="33E3E9C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上海保隆汽车科技股份有限公司</w:t>
            </w:r>
          </w:p>
        </w:tc>
        <w:tc>
          <w:tcPr>
            <w:tcW w:w="2841" w:type="dxa"/>
            <w:vAlign w:val="center"/>
          </w:tcPr>
          <w:p w14:paraId="498CE424">
            <w:pPr>
              <w:spacing w:line="240" w:lineRule="auto"/>
              <w:jc w:val="center"/>
              <w:rPr>
                <w:rFonts w:hint="eastAsia" w:ascii="仿宋" w:hAnsi="仿宋" w:eastAsia="仿宋" w:cs="仿宋"/>
                <w:sz w:val="24"/>
                <w:szCs w:val="24"/>
              </w:rPr>
            </w:pPr>
            <w:r>
              <w:rPr>
                <w:rFonts w:ascii="仿宋" w:hAnsi="仿宋" w:eastAsia="仿宋" w:cs="仿宋"/>
                <w:sz w:val="24"/>
                <w:szCs w:val="24"/>
              </w:rPr>
              <w:t>标准起草及项目管理</w:t>
            </w:r>
          </w:p>
        </w:tc>
      </w:tr>
      <w:tr w14:paraId="26B0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vAlign w:val="center"/>
          </w:tcPr>
          <w:p w14:paraId="06EBE80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张国栋</w:t>
            </w:r>
          </w:p>
        </w:tc>
        <w:tc>
          <w:tcPr>
            <w:tcW w:w="3916" w:type="dxa"/>
            <w:vAlign w:val="center"/>
          </w:tcPr>
          <w:p w14:paraId="23320F18">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西安交通大学</w:t>
            </w:r>
          </w:p>
        </w:tc>
        <w:tc>
          <w:tcPr>
            <w:tcW w:w="2841" w:type="dxa"/>
            <w:vAlign w:val="center"/>
          </w:tcPr>
          <w:p w14:paraId="5279D36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标准起草</w:t>
            </w:r>
          </w:p>
        </w:tc>
      </w:tr>
      <w:tr w14:paraId="2251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vAlign w:val="center"/>
          </w:tcPr>
          <w:p w14:paraId="6825439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梁彦月</w:t>
            </w:r>
          </w:p>
        </w:tc>
        <w:tc>
          <w:tcPr>
            <w:tcW w:w="3916" w:type="dxa"/>
            <w:vAlign w:val="center"/>
          </w:tcPr>
          <w:p w14:paraId="789F9E52">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上海保隆汽车科技股份有限公司</w:t>
            </w:r>
          </w:p>
        </w:tc>
        <w:tc>
          <w:tcPr>
            <w:tcW w:w="2841" w:type="dxa"/>
            <w:vAlign w:val="center"/>
          </w:tcPr>
          <w:p w14:paraId="1E89AA2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标准起草</w:t>
            </w:r>
          </w:p>
        </w:tc>
      </w:tr>
      <w:tr w14:paraId="542E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vAlign w:val="center"/>
          </w:tcPr>
          <w:p w14:paraId="21EEDDB4">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刘沁</w:t>
            </w:r>
          </w:p>
        </w:tc>
        <w:tc>
          <w:tcPr>
            <w:tcW w:w="3916" w:type="dxa"/>
            <w:vAlign w:val="center"/>
          </w:tcPr>
          <w:p w14:paraId="63BC15A2">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沈阳仪表科学研究院有限公司</w:t>
            </w:r>
          </w:p>
        </w:tc>
        <w:tc>
          <w:tcPr>
            <w:tcW w:w="2841" w:type="dxa"/>
            <w:vAlign w:val="center"/>
          </w:tcPr>
          <w:p w14:paraId="4196E07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标准起草</w:t>
            </w:r>
          </w:p>
        </w:tc>
      </w:tr>
      <w:tr w14:paraId="7DF6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vAlign w:val="center"/>
          </w:tcPr>
          <w:p w14:paraId="299AF265">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张毅</w:t>
            </w:r>
          </w:p>
        </w:tc>
        <w:tc>
          <w:tcPr>
            <w:tcW w:w="3916" w:type="dxa"/>
            <w:vAlign w:val="center"/>
          </w:tcPr>
          <w:p w14:paraId="70015CD9">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中电科芯片技术（集团）有限公司</w:t>
            </w:r>
          </w:p>
        </w:tc>
        <w:tc>
          <w:tcPr>
            <w:tcW w:w="2841" w:type="dxa"/>
            <w:vAlign w:val="center"/>
          </w:tcPr>
          <w:p w14:paraId="42CF2F50">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标准起草</w:t>
            </w:r>
          </w:p>
        </w:tc>
      </w:tr>
      <w:tr w14:paraId="1E3C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vAlign w:val="center"/>
          </w:tcPr>
          <w:p w14:paraId="244334F7">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黄海波</w:t>
            </w:r>
          </w:p>
        </w:tc>
        <w:tc>
          <w:tcPr>
            <w:tcW w:w="3916" w:type="dxa"/>
            <w:vAlign w:val="center"/>
          </w:tcPr>
          <w:p w14:paraId="1D5532A1">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苏州大学</w:t>
            </w:r>
          </w:p>
        </w:tc>
        <w:tc>
          <w:tcPr>
            <w:tcW w:w="2841" w:type="dxa"/>
            <w:vAlign w:val="center"/>
          </w:tcPr>
          <w:p w14:paraId="3F471E61">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标准起草</w:t>
            </w:r>
          </w:p>
        </w:tc>
      </w:tr>
      <w:tr w14:paraId="4498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vAlign w:val="center"/>
          </w:tcPr>
          <w:p w14:paraId="2E4A9935">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程新利</w:t>
            </w:r>
          </w:p>
        </w:tc>
        <w:tc>
          <w:tcPr>
            <w:tcW w:w="3916" w:type="dxa"/>
            <w:vAlign w:val="center"/>
          </w:tcPr>
          <w:p w14:paraId="03C39B5F">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昆山双桥传感器测控技术有限公司</w:t>
            </w:r>
          </w:p>
        </w:tc>
        <w:tc>
          <w:tcPr>
            <w:tcW w:w="2841" w:type="dxa"/>
            <w:vAlign w:val="center"/>
          </w:tcPr>
          <w:p w14:paraId="0CF774AA">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标准起草</w:t>
            </w:r>
          </w:p>
        </w:tc>
      </w:tr>
      <w:tr w14:paraId="6D920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vAlign w:val="center"/>
          </w:tcPr>
          <w:p w14:paraId="3920DE49">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张程</w:t>
            </w:r>
          </w:p>
        </w:tc>
        <w:tc>
          <w:tcPr>
            <w:tcW w:w="3916" w:type="dxa"/>
            <w:vAlign w:val="center"/>
          </w:tcPr>
          <w:p w14:paraId="35DCA212">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苏州科技大学</w:t>
            </w:r>
          </w:p>
        </w:tc>
        <w:tc>
          <w:tcPr>
            <w:tcW w:w="2841" w:type="dxa"/>
            <w:vAlign w:val="center"/>
          </w:tcPr>
          <w:p w14:paraId="20289D18">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标准起草</w:t>
            </w:r>
          </w:p>
        </w:tc>
      </w:tr>
      <w:tr w14:paraId="17CC1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65" w:type="dxa"/>
            <w:vAlign w:val="center"/>
          </w:tcPr>
          <w:p w14:paraId="327A001A">
            <w:pPr>
              <w:spacing w:line="24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张雯霞</w:t>
            </w:r>
          </w:p>
        </w:tc>
        <w:tc>
          <w:tcPr>
            <w:tcW w:w="3916" w:type="dxa"/>
            <w:vAlign w:val="center"/>
          </w:tcPr>
          <w:p w14:paraId="4303DAD5">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昆山昆博智能感知产业技术研究院有限公司</w:t>
            </w:r>
          </w:p>
        </w:tc>
        <w:tc>
          <w:tcPr>
            <w:tcW w:w="2841" w:type="dxa"/>
            <w:vAlign w:val="center"/>
          </w:tcPr>
          <w:p w14:paraId="6D137991">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标准起草</w:t>
            </w:r>
          </w:p>
        </w:tc>
      </w:tr>
    </w:tbl>
    <w:p w14:paraId="45B31D87">
      <w:pPr>
        <w:numPr>
          <w:ilvl w:val="0"/>
          <w:numId w:val="4"/>
        </w:numPr>
        <w:rPr>
          <w:rFonts w:hint="eastAsia" w:ascii="仿宋" w:hAnsi="仿宋" w:eastAsia="仿宋" w:cs="仿宋"/>
          <w:b/>
          <w:bCs/>
          <w:sz w:val="24"/>
        </w:rPr>
      </w:pPr>
      <w:r>
        <w:rPr>
          <w:rFonts w:hint="eastAsia" w:ascii="仿宋" w:hAnsi="仿宋" w:eastAsia="仿宋" w:cs="仿宋"/>
          <w:b/>
          <w:bCs/>
          <w:sz w:val="24"/>
        </w:rPr>
        <w:t>标准研讨情况</w:t>
      </w:r>
    </w:p>
    <w:p w14:paraId="03809917">
      <w:pPr>
        <w:ind w:left="360" w:firstLine="420" w:firstLineChars="200"/>
        <w:rPr>
          <w:rFonts w:hint="eastAsia" w:ascii="仿宋" w:hAnsi="仿宋" w:eastAsia="仿宋" w:cs="仿宋"/>
          <w:i/>
          <w:iCs/>
          <w:szCs w:val="21"/>
        </w:rPr>
      </w:pPr>
      <w:r>
        <w:rPr>
          <w:rFonts w:hint="eastAsia" w:ascii="仿宋" w:hAnsi="仿宋" w:eastAsia="仿宋" w:cs="仿宋"/>
          <w:i/>
          <w:iCs/>
          <w:szCs w:val="21"/>
        </w:rPr>
        <w:t>介绍标准立项、起草过程中召开的有关调研、讨论等会议情况，突出阶段性成果。</w:t>
      </w:r>
    </w:p>
    <w:tbl>
      <w:tblPr>
        <w:tblStyle w:val="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686"/>
        <w:gridCol w:w="4204"/>
        <w:gridCol w:w="2066"/>
      </w:tblGrid>
      <w:tr w14:paraId="15B1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64" w:type="dxa"/>
            <w:shd w:val="clear" w:color="auto" w:fill="auto"/>
            <w:vAlign w:val="center"/>
          </w:tcPr>
          <w:p w14:paraId="777DC10C">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阶段</w:t>
            </w:r>
          </w:p>
        </w:tc>
        <w:tc>
          <w:tcPr>
            <w:tcW w:w="1686" w:type="dxa"/>
            <w:shd w:val="clear" w:color="auto" w:fill="auto"/>
            <w:vAlign w:val="center"/>
          </w:tcPr>
          <w:p w14:paraId="2E63E451">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时间</w:t>
            </w:r>
            <w:r>
              <w:rPr>
                <w:rFonts w:asciiTheme="majorEastAsia" w:hAnsiTheme="majorEastAsia" w:eastAsiaTheme="majorEastAsia"/>
                <w:szCs w:val="21"/>
              </w:rPr>
              <w:t>节点</w:t>
            </w:r>
          </w:p>
        </w:tc>
        <w:tc>
          <w:tcPr>
            <w:tcW w:w="4204" w:type="dxa"/>
            <w:shd w:val="clear" w:color="auto" w:fill="auto"/>
            <w:vAlign w:val="center"/>
          </w:tcPr>
          <w:p w14:paraId="493AD41D">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具体事宜</w:t>
            </w:r>
          </w:p>
        </w:tc>
        <w:tc>
          <w:tcPr>
            <w:tcW w:w="2066" w:type="dxa"/>
            <w:shd w:val="clear" w:color="auto" w:fill="auto"/>
            <w:vAlign w:val="center"/>
          </w:tcPr>
          <w:p w14:paraId="70E82A75">
            <w:pPr>
              <w:tabs>
                <w:tab w:val="left" w:pos="567"/>
              </w:tabs>
              <w:spacing w:line="360" w:lineRule="exact"/>
              <w:jc w:val="left"/>
              <w:rPr>
                <w:rFonts w:hint="eastAsia" w:asciiTheme="majorEastAsia" w:hAnsiTheme="majorEastAsia" w:eastAsiaTheme="majorEastAsia"/>
                <w:szCs w:val="21"/>
              </w:rPr>
            </w:pPr>
            <w:r>
              <w:rPr>
                <w:rFonts w:hint="eastAsia" w:asciiTheme="majorEastAsia" w:hAnsiTheme="majorEastAsia" w:eastAsiaTheme="majorEastAsia"/>
                <w:szCs w:val="21"/>
              </w:rPr>
              <w:tab/>
            </w:r>
            <w:r>
              <w:rPr>
                <w:rFonts w:hint="eastAsia" w:asciiTheme="majorEastAsia" w:hAnsiTheme="majorEastAsia" w:eastAsiaTheme="majorEastAsia"/>
                <w:szCs w:val="21"/>
              </w:rPr>
              <w:t>阶段性成果</w:t>
            </w:r>
          </w:p>
        </w:tc>
      </w:tr>
      <w:tr w14:paraId="3EB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4" w:type="dxa"/>
            <w:shd w:val="clear" w:color="auto" w:fill="auto"/>
            <w:vAlign w:val="center"/>
          </w:tcPr>
          <w:p w14:paraId="603059B5">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提案</w:t>
            </w:r>
          </w:p>
        </w:tc>
        <w:tc>
          <w:tcPr>
            <w:tcW w:w="1686" w:type="dxa"/>
            <w:shd w:val="clear" w:color="auto" w:fill="auto"/>
            <w:vAlign w:val="center"/>
          </w:tcPr>
          <w:p w14:paraId="39EE5B1B">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20</w:t>
            </w:r>
            <w:r>
              <w:rPr>
                <w:rFonts w:asciiTheme="majorEastAsia" w:hAnsiTheme="majorEastAsia" w:eastAsiaTheme="majorEastAsia"/>
                <w:szCs w:val="21"/>
              </w:rPr>
              <w:t>2</w:t>
            </w:r>
            <w:r>
              <w:rPr>
                <w:rFonts w:hint="eastAsia" w:asciiTheme="majorEastAsia" w:hAnsiTheme="majorEastAsia" w:eastAsiaTheme="majorEastAsia"/>
                <w:szCs w:val="21"/>
              </w:rPr>
              <w:t>4.10</w:t>
            </w:r>
          </w:p>
        </w:tc>
        <w:tc>
          <w:tcPr>
            <w:tcW w:w="4204" w:type="dxa"/>
            <w:shd w:val="clear" w:color="auto" w:fill="auto"/>
            <w:vAlign w:val="center"/>
          </w:tcPr>
          <w:p w14:paraId="0829F94C">
            <w:pPr>
              <w:spacing w:line="240" w:lineRule="auto"/>
              <w:ind w:firstLine="200"/>
              <w:jc w:val="left"/>
              <w:rPr>
                <w:rFonts w:hint="eastAsia" w:asciiTheme="majorEastAsia" w:hAnsiTheme="majorEastAsia" w:eastAsiaTheme="majorEastAsia"/>
                <w:szCs w:val="21"/>
              </w:rPr>
            </w:pPr>
            <w:r>
              <w:rPr>
                <w:rFonts w:hint="eastAsia" w:asciiTheme="majorEastAsia" w:hAnsiTheme="majorEastAsia" w:eastAsiaTheme="majorEastAsia"/>
                <w:szCs w:val="21"/>
              </w:rPr>
              <w:t>a.拟定标准</w:t>
            </w:r>
            <w:r>
              <w:rPr>
                <w:rFonts w:asciiTheme="majorEastAsia" w:hAnsiTheme="majorEastAsia" w:eastAsiaTheme="majorEastAsia"/>
                <w:szCs w:val="21"/>
              </w:rPr>
              <w:t>草案</w:t>
            </w:r>
          </w:p>
          <w:p w14:paraId="4D4D8DF5">
            <w:pPr>
              <w:spacing w:line="240" w:lineRule="auto"/>
              <w:ind w:firstLine="200"/>
              <w:jc w:val="left"/>
              <w:rPr>
                <w:rFonts w:hint="eastAsia" w:asciiTheme="majorEastAsia" w:hAnsiTheme="majorEastAsia" w:eastAsiaTheme="majorEastAsia"/>
                <w:szCs w:val="21"/>
              </w:rPr>
            </w:pPr>
            <w:r>
              <w:rPr>
                <w:rFonts w:hint="eastAsia" w:asciiTheme="majorEastAsia" w:hAnsiTheme="majorEastAsia" w:eastAsiaTheme="majorEastAsia"/>
                <w:szCs w:val="21"/>
              </w:rPr>
              <w:t>b.填写《中汽协标准立项申请表》</w:t>
            </w:r>
          </w:p>
          <w:p w14:paraId="334BD66F">
            <w:pPr>
              <w:spacing w:line="240" w:lineRule="auto"/>
              <w:ind w:firstLine="200"/>
              <w:jc w:val="left"/>
              <w:rPr>
                <w:rFonts w:hint="eastAsia" w:asciiTheme="majorEastAsia" w:hAnsiTheme="majorEastAsia" w:eastAsiaTheme="majorEastAsia"/>
                <w:szCs w:val="21"/>
              </w:rPr>
            </w:pPr>
            <w:r>
              <w:rPr>
                <w:rFonts w:hint="eastAsia" w:asciiTheme="majorEastAsia" w:hAnsiTheme="majorEastAsia" w:eastAsiaTheme="majorEastAsia"/>
                <w:szCs w:val="21"/>
              </w:rPr>
              <w:t>c</w:t>
            </w:r>
            <w:r>
              <w:rPr>
                <w:rFonts w:asciiTheme="majorEastAsia" w:hAnsiTheme="majorEastAsia" w:eastAsiaTheme="majorEastAsia"/>
                <w:szCs w:val="21"/>
              </w:rPr>
              <w:t>.</w:t>
            </w:r>
            <w:r>
              <w:rPr>
                <w:rFonts w:hint="eastAsia" w:asciiTheme="majorEastAsia" w:hAnsiTheme="majorEastAsia" w:eastAsiaTheme="majorEastAsia"/>
                <w:szCs w:val="21"/>
              </w:rPr>
              <w:t>编写</w:t>
            </w:r>
            <w:r>
              <w:rPr>
                <w:rFonts w:asciiTheme="majorEastAsia" w:hAnsiTheme="majorEastAsia" w:eastAsiaTheme="majorEastAsia"/>
                <w:szCs w:val="21"/>
              </w:rPr>
              <w:t>《立项说明书</w:t>
            </w:r>
            <w:r>
              <w:rPr>
                <w:rFonts w:hint="eastAsia" w:asciiTheme="majorEastAsia" w:hAnsiTheme="majorEastAsia" w:eastAsiaTheme="majorEastAsia"/>
                <w:szCs w:val="21"/>
              </w:rPr>
              <w:t>》</w:t>
            </w:r>
          </w:p>
        </w:tc>
        <w:tc>
          <w:tcPr>
            <w:tcW w:w="2066" w:type="dxa"/>
            <w:shd w:val="clear" w:color="auto" w:fill="auto"/>
            <w:vAlign w:val="center"/>
          </w:tcPr>
          <w:p w14:paraId="7F6E1F69">
            <w:pPr>
              <w:spacing w:line="240" w:lineRule="auto"/>
              <w:ind w:firstLine="200"/>
              <w:jc w:val="left"/>
              <w:rPr>
                <w:rFonts w:hint="eastAsia" w:asciiTheme="majorEastAsia" w:hAnsiTheme="majorEastAsia" w:eastAsiaTheme="majorEastAsia"/>
                <w:szCs w:val="21"/>
              </w:rPr>
            </w:pPr>
            <w:r>
              <w:rPr>
                <w:rFonts w:hint="eastAsia" w:asciiTheme="majorEastAsia" w:hAnsiTheme="majorEastAsia" w:eastAsiaTheme="majorEastAsia"/>
                <w:szCs w:val="21"/>
              </w:rPr>
              <w:t>《中汽协标准立项申请表》；</w:t>
            </w:r>
            <w:r>
              <w:rPr>
                <w:rFonts w:asciiTheme="majorEastAsia" w:hAnsiTheme="majorEastAsia" w:eastAsiaTheme="majorEastAsia"/>
                <w:szCs w:val="21"/>
              </w:rPr>
              <w:t>《立项说明书</w:t>
            </w:r>
            <w:r>
              <w:rPr>
                <w:rFonts w:hint="eastAsia" w:asciiTheme="majorEastAsia" w:hAnsiTheme="majorEastAsia" w:eastAsiaTheme="majorEastAsia"/>
                <w:szCs w:val="21"/>
              </w:rPr>
              <w:t>》</w:t>
            </w:r>
          </w:p>
        </w:tc>
      </w:tr>
      <w:tr w14:paraId="00A5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4" w:type="dxa"/>
            <w:shd w:val="clear" w:color="auto" w:fill="auto"/>
            <w:vAlign w:val="center"/>
          </w:tcPr>
          <w:p w14:paraId="446A29D3">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立项</w:t>
            </w:r>
          </w:p>
        </w:tc>
        <w:tc>
          <w:tcPr>
            <w:tcW w:w="1686" w:type="dxa"/>
            <w:shd w:val="clear" w:color="auto" w:fill="auto"/>
            <w:vAlign w:val="center"/>
          </w:tcPr>
          <w:p w14:paraId="37D35793">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20</w:t>
            </w:r>
            <w:r>
              <w:rPr>
                <w:rFonts w:asciiTheme="majorEastAsia" w:hAnsiTheme="majorEastAsia" w:eastAsiaTheme="majorEastAsia"/>
                <w:szCs w:val="21"/>
              </w:rPr>
              <w:t>2</w:t>
            </w:r>
            <w:r>
              <w:rPr>
                <w:rFonts w:hint="eastAsia" w:asciiTheme="majorEastAsia" w:hAnsiTheme="majorEastAsia" w:eastAsiaTheme="majorEastAsia"/>
                <w:szCs w:val="21"/>
              </w:rPr>
              <w:t>4.10</w:t>
            </w:r>
          </w:p>
        </w:tc>
        <w:tc>
          <w:tcPr>
            <w:tcW w:w="4204" w:type="dxa"/>
            <w:shd w:val="clear" w:color="auto" w:fill="auto"/>
            <w:vAlign w:val="center"/>
          </w:tcPr>
          <w:p w14:paraId="41D366AA">
            <w:pPr>
              <w:spacing w:line="240" w:lineRule="auto"/>
              <w:ind w:firstLine="200"/>
              <w:jc w:val="left"/>
              <w:rPr>
                <w:rFonts w:hint="eastAsia" w:asciiTheme="majorEastAsia" w:hAnsiTheme="majorEastAsia" w:eastAsiaTheme="majorEastAsia"/>
                <w:szCs w:val="21"/>
              </w:rPr>
            </w:pPr>
            <w:r>
              <w:rPr>
                <w:rFonts w:hint="eastAsia" w:asciiTheme="majorEastAsia" w:hAnsiTheme="majorEastAsia" w:eastAsiaTheme="majorEastAsia"/>
                <w:szCs w:val="21"/>
              </w:rPr>
              <w:t>立项论证会《中汽协标准立项论证书》</w:t>
            </w:r>
          </w:p>
        </w:tc>
        <w:tc>
          <w:tcPr>
            <w:tcW w:w="2066" w:type="dxa"/>
            <w:shd w:val="clear" w:color="auto" w:fill="auto"/>
            <w:vAlign w:val="center"/>
          </w:tcPr>
          <w:p w14:paraId="66164D70">
            <w:pPr>
              <w:spacing w:line="240" w:lineRule="auto"/>
              <w:ind w:firstLine="200"/>
              <w:jc w:val="left"/>
              <w:rPr>
                <w:rFonts w:hint="eastAsia" w:asciiTheme="majorEastAsia" w:hAnsiTheme="majorEastAsia" w:eastAsiaTheme="majorEastAsia"/>
                <w:szCs w:val="21"/>
              </w:rPr>
            </w:pPr>
          </w:p>
        </w:tc>
      </w:tr>
      <w:tr w14:paraId="75589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4" w:type="dxa"/>
            <w:shd w:val="clear" w:color="auto" w:fill="auto"/>
            <w:vAlign w:val="center"/>
          </w:tcPr>
          <w:p w14:paraId="33758EF6">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起草</w:t>
            </w:r>
          </w:p>
        </w:tc>
        <w:tc>
          <w:tcPr>
            <w:tcW w:w="1686" w:type="dxa"/>
            <w:shd w:val="clear" w:color="auto" w:fill="auto"/>
            <w:vAlign w:val="center"/>
          </w:tcPr>
          <w:p w14:paraId="3FFA35E7">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20</w:t>
            </w:r>
            <w:r>
              <w:rPr>
                <w:rFonts w:asciiTheme="majorEastAsia" w:hAnsiTheme="majorEastAsia" w:eastAsiaTheme="majorEastAsia"/>
                <w:szCs w:val="21"/>
              </w:rPr>
              <w:t>2</w:t>
            </w:r>
            <w:r>
              <w:rPr>
                <w:rFonts w:hint="eastAsia" w:asciiTheme="majorEastAsia" w:hAnsiTheme="majorEastAsia" w:eastAsiaTheme="majorEastAsia"/>
                <w:szCs w:val="21"/>
              </w:rPr>
              <w:t>4.11</w:t>
            </w:r>
            <w:r>
              <w:rPr>
                <w:rFonts w:asciiTheme="majorEastAsia" w:hAnsiTheme="majorEastAsia" w:eastAsiaTheme="majorEastAsia"/>
                <w:szCs w:val="21"/>
              </w:rPr>
              <w:t>-202</w:t>
            </w:r>
            <w:r>
              <w:rPr>
                <w:rFonts w:hint="eastAsia" w:asciiTheme="majorEastAsia" w:hAnsiTheme="majorEastAsia" w:eastAsiaTheme="majorEastAsia"/>
                <w:szCs w:val="21"/>
              </w:rPr>
              <w:t>5</w:t>
            </w:r>
            <w:r>
              <w:rPr>
                <w:rFonts w:asciiTheme="majorEastAsia" w:hAnsiTheme="majorEastAsia" w:eastAsiaTheme="majorEastAsia"/>
                <w:szCs w:val="21"/>
              </w:rPr>
              <w:t>.</w:t>
            </w:r>
            <w:r>
              <w:rPr>
                <w:rFonts w:hint="eastAsia" w:asciiTheme="majorEastAsia" w:hAnsiTheme="majorEastAsia" w:eastAsiaTheme="majorEastAsia"/>
                <w:szCs w:val="21"/>
              </w:rPr>
              <w:t>6</w:t>
            </w:r>
          </w:p>
        </w:tc>
        <w:tc>
          <w:tcPr>
            <w:tcW w:w="4204" w:type="dxa"/>
            <w:shd w:val="clear" w:color="auto" w:fill="auto"/>
            <w:vAlign w:val="center"/>
          </w:tcPr>
          <w:p w14:paraId="7CF2C425">
            <w:pPr>
              <w:spacing w:line="240" w:lineRule="auto"/>
              <w:ind w:firstLine="210" w:firstLineChars="100"/>
              <w:rPr>
                <w:rFonts w:hint="eastAsia" w:asciiTheme="majorEastAsia" w:hAnsiTheme="majorEastAsia" w:eastAsiaTheme="majorEastAsia"/>
                <w:szCs w:val="21"/>
              </w:rPr>
            </w:pPr>
            <w:r>
              <w:rPr>
                <w:rFonts w:hint="eastAsia" w:asciiTheme="majorEastAsia" w:hAnsiTheme="majorEastAsia" w:eastAsiaTheme="majorEastAsia"/>
                <w:szCs w:val="21"/>
              </w:rPr>
              <w:t>a.明确各单位分工及职责；</w:t>
            </w:r>
          </w:p>
          <w:p w14:paraId="085BA87F">
            <w:pPr>
              <w:spacing w:line="240" w:lineRule="auto"/>
              <w:ind w:firstLine="210" w:firstLineChars="100"/>
              <w:rPr>
                <w:rFonts w:hint="eastAsia" w:asciiTheme="majorEastAsia" w:hAnsiTheme="majorEastAsia" w:eastAsiaTheme="majorEastAsia"/>
                <w:szCs w:val="21"/>
              </w:rPr>
            </w:pPr>
            <w:r>
              <w:rPr>
                <w:rFonts w:asciiTheme="majorEastAsia" w:hAnsiTheme="majorEastAsia" w:eastAsiaTheme="majorEastAsia"/>
                <w:szCs w:val="21"/>
              </w:rPr>
              <w:t>b.</w:t>
            </w:r>
            <w:r>
              <w:rPr>
                <w:rFonts w:hint="eastAsia" w:asciiTheme="majorEastAsia" w:hAnsiTheme="majorEastAsia" w:eastAsiaTheme="majorEastAsia"/>
                <w:szCs w:val="21"/>
              </w:rPr>
              <w:t>讨论确定后续工作的计划与安排；</w:t>
            </w:r>
          </w:p>
          <w:p w14:paraId="3F5BB6BA">
            <w:pPr>
              <w:spacing w:line="240" w:lineRule="auto"/>
              <w:ind w:firstLine="210" w:firstLineChars="100"/>
              <w:rPr>
                <w:rFonts w:hint="eastAsia" w:asciiTheme="majorEastAsia" w:hAnsiTheme="majorEastAsia" w:eastAsiaTheme="majorEastAsia"/>
                <w:szCs w:val="21"/>
              </w:rPr>
            </w:pPr>
            <w:r>
              <w:rPr>
                <w:rFonts w:asciiTheme="majorEastAsia" w:hAnsiTheme="majorEastAsia" w:eastAsiaTheme="majorEastAsia"/>
                <w:szCs w:val="21"/>
              </w:rPr>
              <w:t>c</w:t>
            </w:r>
            <w:r>
              <w:rPr>
                <w:rFonts w:hint="eastAsia" w:asciiTheme="majorEastAsia" w:hAnsiTheme="majorEastAsia" w:eastAsiaTheme="majorEastAsia"/>
                <w:szCs w:val="21"/>
              </w:rPr>
              <w:t>.讨论标准草案；</w:t>
            </w:r>
          </w:p>
          <w:p w14:paraId="3C7DC5F4">
            <w:pPr>
              <w:spacing w:line="240" w:lineRule="auto"/>
              <w:ind w:firstLine="210" w:firstLineChars="100"/>
              <w:rPr>
                <w:rFonts w:hint="eastAsia" w:asciiTheme="majorEastAsia" w:hAnsiTheme="majorEastAsia" w:eastAsiaTheme="majorEastAsia"/>
                <w:szCs w:val="21"/>
              </w:rPr>
            </w:pPr>
            <w:r>
              <w:rPr>
                <w:rFonts w:asciiTheme="majorEastAsia" w:hAnsiTheme="majorEastAsia" w:eastAsiaTheme="majorEastAsia"/>
                <w:szCs w:val="21"/>
              </w:rPr>
              <w:t>d.</w:t>
            </w:r>
            <w:r>
              <w:rPr>
                <w:rFonts w:hint="eastAsia" w:asciiTheme="majorEastAsia" w:hAnsiTheme="majorEastAsia" w:eastAsiaTheme="majorEastAsia"/>
                <w:szCs w:val="21"/>
              </w:rPr>
              <w:t>确定技术要求及检验项目；</w:t>
            </w:r>
          </w:p>
          <w:p w14:paraId="401FE6F3">
            <w:pPr>
              <w:spacing w:line="240" w:lineRule="auto"/>
              <w:ind w:firstLine="210" w:firstLineChars="100"/>
              <w:rPr>
                <w:rFonts w:hint="eastAsia" w:asciiTheme="majorEastAsia" w:hAnsiTheme="majorEastAsia" w:eastAsiaTheme="majorEastAsia"/>
                <w:szCs w:val="21"/>
              </w:rPr>
            </w:pPr>
            <w:r>
              <w:rPr>
                <w:rFonts w:asciiTheme="majorEastAsia" w:hAnsiTheme="majorEastAsia" w:eastAsiaTheme="majorEastAsia"/>
                <w:szCs w:val="21"/>
              </w:rPr>
              <w:t>e</w:t>
            </w:r>
            <w:r>
              <w:rPr>
                <w:rFonts w:hint="eastAsia" w:asciiTheme="majorEastAsia" w:hAnsiTheme="majorEastAsia" w:eastAsiaTheme="majorEastAsia"/>
                <w:szCs w:val="21"/>
              </w:rPr>
              <w:t>.安排检验/试验验证工作；</w:t>
            </w:r>
          </w:p>
          <w:p w14:paraId="22EBD2CB">
            <w:pPr>
              <w:spacing w:line="240" w:lineRule="auto"/>
              <w:ind w:firstLine="210" w:firstLineChars="100"/>
              <w:rPr>
                <w:rFonts w:hint="eastAsia" w:asciiTheme="majorEastAsia" w:hAnsiTheme="majorEastAsia" w:eastAsiaTheme="majorEastAsia"/>
                <w:szCs w:val="21"/>
              </w:rPr>
            </w:pPr>
            <w:r>
              <w:rPr>
                <w:rFonts w:asciiTheme="majorEastAsia" w:hAnsiTheme="majorEastAsia" w:eastAsiaTheme="majorEastAsia"/>
                <w:szCs w:val="21"/>
              </w:rPr>
              <w:t>f</w:t>
            </w:r>
            <w:r>
              <w:rPr>
                <w:rFonts w:hint="eastAsia" w:asciiTheme="majorEastAsia" w:hAnsiTheme="majorEastAsia" w:eastAsiaTheme="majorEastAsia"/>
                <w:szCs w:val="21"/>
              </w:rPr>
              <w:t>.讨论检验/试验验证情况；</w:t>
            </w:r>
          </w:p>
          <w:p w14:paraId="4C027968">
            <w:pPr>
              <w:spacing w:line="240" w:lineRule="auto"/>
              <w:ind w:firstLine="210" w:firstLineChars="100"/>
              <w:rPr>
                <w:rFonts w:hint="eastAsia" w:asciiTheme="majorEastAsia" w:hAnsiTheme="majorEastAsia" w:eastAsiaTheme="majorEastAsia"/>
                <w:szCs w:val="21"/>
              </w:rPr>
            </w:pPr>
            <w:r>
              <w:rPr>
                <w:rFonts w:asciiTheme="majorEastAsia" w:hAnsiTheme="majorEastAsia" w:eastAsiaTheme="majorEastAsia"/>
                <w:szCs w:val="21"/>
              </w:rPr>
              <w:t>g.</w:t>
            </w:r>
            <w:r>
              <w:rPr>
                <w:rFonts w:hint="eastAsia" w:asciiTheme="majorEastAsia" w:hAnsiTheme="majorEastAsia" w:eastAsiaTheme="majorEastAsia"/>
                <w:szCs w:val="21"/>
              </w:rPr>
              <w:t>形成</w:t>
            </w:r>
            <w:r>
              <w:rPr>
                <w:rFonts w:asciiTheme="majorEastAsia" w:hAnsiTheme="majorEastAsia" w:eastAsiaTheme="majorEastAsia"/>
                <w:szCs w:val="21"/>
              </w:rPr>
              <w:t>标准征求意见稿</w:t>
            </w:r>
            <w:r>
              <w:rPr>
                <w:rFonts w:hint="eastAsia" w:asciiTheme="majorEastAsia" w:hAnsiTheme="majorEastAsia" w:eastAsiaTheme="majorEastAsia"/>
                <w:szCs w:val="21"/>
              </w:rPr>
              <w:t>/编制</w:t>
            </w:r>
            <w:r>
              <w:rPr>
                <w:rFonts w:asciiTheme="majorEastAsia" w:hAnsiTheme="majorEastAsia" w:eastAsiaTheme="majorEastAsia"/>
                <w:szCs w:val="21"/>
              </w:rPr>
              <w:t>说明</w:t>
            </w:r>
            <w:r>
              <w:rPr>
                <w:rFonts w:hint="eastAsia" w:asciiTheme="majorEastAsia" w:hAnsiTheme="majorEastAsia" w:eastAsiaTheme="majorEastAsia"/>
                <w:szCs w:val="21"/>
              </w:rPr>
              <w:t>。</w:t>
            </w:r>
          </w:p>
        </w:tc>
        <w:tc>
          <w:tcPr>
            <w:tcW w:w="2066" w:type="dxa"/>
            <w:shd w:val="clear" w:color="auto" w:fill="auto"/>
            <w:vAlign w:val="center"/>
          </w:tcPr>
          <w:p w14:paraId="15F86573">
            <w:pPr>
              <w:spacing w:line="240" w:lineRule="auto"/>
              <w:ind w:firstLine="210" w:firstLineChars="100"/>
              <w:rPr>
                <w:rFonts w:hint="eastAsia" w:asciiTheme="majorEastAsia" w:hAnsiTheme="majorEastAsia" w:eastAsiaTheme="majorEastAsia"/>
                <w:szCs w:val="21"/>
              </w:rPr>
            </w:pPr>
            <w:r>
              <w:rPr>
                <w:rFonts w:hint="eastAsia" w:asciiTheme="majorEastAsia" w:hAnsiTheme="majorEastAsia" w:eastAsiaTheme="majorEastAsia"/>
                <w:szCs w:val="21"/>
              </w:rPr>
              <w:t>《标准草案》；《标准征求意见稿》</w:t>
            </w:r>
          </w:p>
        </w:tc>
      </w:tr>
      <w:tr w14:paraId="1FAC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4" w:type="dxa"/>
            <w:shd w:val="clear" w:color="auto" w:fill="auto"/>
            <w:vAlign w:val="center"/>
          </w:tcPr>
          <w:p w14:paraId="62CC7D82">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征求</w:t>
            </w:r>
            <w:r>
              <w:rPr>
                <w:rFonts w:asciiTheme="majorEastAsia" w:hAnsiTheme="majorEastAsia" w:eastAsiaTheme="majorEastAsia"/>
                <w:szCs w:val="21"/>
              </w:rPr>
              <w:t>意见</w:t>
            </w:r>
          </w:p>
        </w:tc>
        <w:tc>
          <w:tcPr>
            <w:tcW w:w="1686" w:type="dxa"/>
            <w:shd w:val="clear" w:color="auto" w:fill="auto"/>
            <w:vAlign w:val="center"/>
          </w:tcPr>
          <w:p w14:paraId="59F7DCEF">
            <w:pPr>
              <w:spacing w:line="360" w:lineRule="exact"/>
              <w:jc w:val="center"/>
              <w:rPr>
                <w:rFonts w:hint="eastAsia" w:asciiTheme="majorEastAsia" w:hAnsiTheme="majorEastAsia" w:eastAsiaTheme="majorEastAsia"/>
                <w:szCs w:val="21"/>
              </w:rPr>
            </w:pPr>
            <w:r>
              <w:rPr>
                <w:rFonts w:hint="eastAsia" w:asciiTheme="majorEastAsia" w:hAnsiTheme="majorEastAsia" w:eastAsiaTheme="majorEastAsia"/>
                <w:szCs w:val="21"/>
              </w:rPr>
              <w:t>2025.7</w:t>
            </w:r>
            <w:r>
              <w:rPr>
                <w:rFonts w:asciiTheme="majorEastAsia" w:hAnsiTheme="majorEastAsia" w:eastAsiaTheme="majorEastAsia"/>
                <w:szCs w:val="21"/>
              </w:rPr>
              <w:t>-202</w:t>
            </w:r>
            <w:r>
              <w:rPr>
                <w:rFonts w:hint="eastAsia" w:asciiTheme="majorEastAsia" w:hAnsiTheme="majorEastAsia" w:eastAsiaTheme="majorEastAsia"/>
                <w:szCs w:val="21"/>
              </w:rPr>
              <w:t>5</w:t>
            </w:r>
            <w:r>
              <w:rPr>
                <w:rFonts w:asciiTheme="majorEastAsia" w:hAnsiTheme="majorEastAsia" w:eastAsiaTheme="majorEastAsia"/>
                <w:szCs w:val="21"/>
              </w:rPr>
              <w:t>.</w:t>
            </w:r>
            <w:r>
              <w:rPr>
                <w:rFonts w:hint="eastAsia" w:asciiTheme="majorEastAsia" w:hAnsiTheme="majorEastAsia" w:eastAsiaTheme="majorEastAsia"/>
                <w:szCs w:val="21"/>
              </w:rPr>
              <w:t>9</w:t>
            </w:r>
          </w:p>
        </w:tc>
        <w:tc>
          <w:tcPr>
            <w:tcW w:w="4204" w:type="dxa"/>
            <w:shd w:val="clear" w:color="auto" w:fill="auto"/>
            <w:vAlign w:val="center"/>
          </w:tcPr>
          <w:p w14:paraId="14E3AE91">
            <w:pPr>
              <w:spacing w:line="240" w:lineRule="auto"/>
              <w:ind w:firstLine="200"/>
              <w:rPr>
                <w:rFonts w:hint="eastAsia" w:asciiTheme="majorEastAsia" w:hAnsiTheme="majorEastAsia" w:eastAsiaTheme="majorEastAsia"/>
                <w:szCs w:val="21"/>
              </w:rPr>
            </w:pPr>
            <w:r>
              <w:rPr>
                <w:rFonts w:hint="eastAsia" w:asciiTheme="majorEastAsia" w:hAnsiTheme="majorEastAsia" w:eastAsiaTheme="majorEastAsia"/>
                <w:szCs w:val="21"/>
              </w:rPr>
              <w:t>a.提交</w:t>
            </w:r>
            <w:r>
              <w:rPr>
                <w:rFonts w:asciiTheme="majorEastAsia" w:hAnsiTheme="majorEastAsia" w:eastAsiaTheme="majorEastAsia"/>
                <w:szCs w:val="21"/>
              </w:rPr>
              <w:t>标准征求意见稿</w:t>
            </w:r>
            <w:r>
              <w:rPr>
                <w:rFonts w:hint="eastAsia" w:asciiTheme="majorEastAsia" w:hAnsiTheme="majorEastAsia" w:eastAsiaTheme="majorEastAsia"/>
                <w:szCs w:val="21"/>
              </w:rPr>
              <w:t>；</w:t>
            </w:r>
          </w:p>
          <w:p w14:paraId="7DACC02C">
            <w:pPr>
              <w:spacing w:line="240" w:lineRule="auto"/>
              <w:ind w:firstLine="200"/>
              <w:rPr>
                <w:rFonts w:hint="eastAsia" w:asciiTheme="majorEastAsia" w:hAnsiTheme="majorEastAsia" w:eastAsiaTheme="majorEastAsia"/>
                <w:szCs w:val="21"/>
              </w:rPr>
            </w:pPr>
            <w:r>
              <w:rPr>
                <w:rFonts w:hint="eastAsia" w:asciiTheme="majorEastAsia" w:hAnsiTheme="majorEastAsia" w:eastAsiaTheme="majorEastAsia"/>
                <w:szCs w:val="21"/>
              </w:rPr>
              <w:t>b</w:t>
            </w:r>
            <w:r>
              <w:rPr>
                <w:rFonts w:asciiTheme="majorEastAsia" w:hAnsiTheme="majorEastAsia" w:eastAsiaTheme="majorEastAsia"/>
                <w:szCs w:val="21"/>
              </w:rPr>
              <w:t>.</w:t>
            </w:r>
            <w:r>
              <w:rPr>
                <w:rFonts w:hint="eastAsia" w:asciiTheme="majorEastAsia" w:hAnsiTheme="majorEastAsia" w:eastAsiaTheme="majorEastAsia"/>
                <w:szCs w:val="21"/>
              </w:rPr>
              <w:t>征求</w:t>
            </w:r>
            <w:r>
              <w:rPr>
                <w:rFonts w:asciiTheme="majorEastAsia" w:hAnsiTheme="majorEastAsia" w:eastAsiaTheme="majorEastAsia"/>
                <w:szCs w:val="21"/>
              </w:rPr>
              <w:t>意见稿讨论会</w:t>
            </w:r>
            <w:r>
              <w:rPr>
                <w:rFonts w:hint="eastAsia" w:asciiTheme="majorEastAsia" w:hAnsiTheme="majorEastAsia" w:eastAsiaTheme="majorEastAsia"/>
                <w:szCs w:val="21"/>
              </w:rPr>
              <w:t xml:space="preserve"> ；</w:t>
            </w:r>
          </w:p>
          <w:p w14:paraId="67554D78">
            <w:pPr>
              <w:pStyle w:val="7"/>
              <w:ind w:firstLine="200"/>
              <w:rPr>
                <w:rFonts w:hint="eastAsia" w:asciiTheme="majorEastAsia" w:hAnsiTheme="majorEastAsia" w:eastAsiaTheme="majorEastAsia"/>
                <w:color w:val="auto"/>
                <w:kern w:val="2"/>
                <w:sz w:val="21"/>
                <w:szCs w:val="21"/>
              </w:rPr>
            </w:pPr>
            <w:r>
              <w:rPr>
                <w:rFonts w:hint="eastAsia" w:asciiTheme="majorEastAsia" w:hAnsiTheme="majorEastAsia" w:eastAsiaTheme="majorEastAsia"/>
                <w:color w:val="auto"/>
                <w:kern w:val="2"/>
                <w:sz w:val="21"/>
                <w:szCs w:val="21"/>
              </w:rPr>
              <w:t>c.讨论公示反馈</w:t>
            </w:r>
            <w:r>
              <w:rPr>
                <w:rFonts w:asciiTheme="majorEastAsia" w:hAnsiTheme="majorEastAsia" w:eastAsiaTheme="majorEastAsia"/>
                <w:color w:val="auto"/>
                <w:kern w:val="2"/>
                <w:sz w:val="21"/>
                <w:szCs w:val="21"/>
              </w:rPr>
              <w:t>意见</w:t>
            </w:r>
            <w:r>
              <w:rPr>
                <w:rFonts w:hint="eastAsia" w:asciiTheme="majorEastAsia" w:hAnsiTheme="majorEastAsia" w:eastAsiaTheme="majorEastAsia"/>
                <w:color w:val="auto"/>
                <w:kern w:val="2"/>
                <w:sz w:val="21"/>
                <w:szCs w:val="21"/>
              </w:rPr>
              <w:t>，</w:t>
            </w:r>
            <w:r>
              <w:rPr>
                <w:rFonts w:asciiTheme="majorEastAsia" w:hAnsiTheme="majorEastAsia" w:eastAsiaTheme="majorEastAsia"/>
                <w:color w:val="auto"/>
                <w:kern w:val="2"/>
                <w:sz w:val="21"/>
                <w:szCs w:val="21"/>
              </w:rPr>
              <w:t>形成《中汽协标准征求意见汇总处理表》</w:t>
            </w:r>
            <w:r>
              <w:rPr>
                <w:rFonts w:hint="eastAsia" w:asciiTheme="majorEastAsia" w:hAnsiTheme="majorEastAsia" w:eastAsiaTheme="majorEastAsia"/>
                <w:color w:val="auto"/>
                <w:sz w:val="21"/>
                <w:szCs w:val="21"/>
              </w:rPr>
              <w:t>；</w:t>
            </w:r>
          </w:p>
          <w:p w14:paraId="4E89ED9A">
            <w:pPr>
              <w:spacing w:line="240" w:lineRule="auto"/>
              <w:ind w:firstLine="210" w:firstLineChars="100"/>
              <w:rPr>
                <w:rFonts w:hint="eastAsia" w:asciiTheme="majorEastAsia" w:hAnsiTheme="majorEastAsia" w:eastAsiaTheme="majorEastAsia"/>
                <w:szCs w:val="21"/>
              </w:rPr>
            </w:pPr>
            <w:r>
              <w:rPr>
                <w:rFonts w:hint="eastAsia" w:asciiTheme="majorEastAsia" w:hAnsiTheme="majorEastAsia" w:eastAsiaTheme="majorEastAsia"/>
                <w:szCs w:val="21"/>
              </w:rPr>
              <w:t>d</w:t>
            </w:r>
            <w:r>
              <w:rPr>
                <w:rFonts w:asciiTheme="majorEastAsia" w:hAnsiTheme="majorEastAsia" w:eastAsiaTheme="majorEastAsia"/>
                <w:szCs w:val="21"/>
              </w:rPr>
              <w:t>.</w:t>
            </w:r>
            <w:r>
              <w:rPr>
                <w:rFonts w:hint="eastAsia" w:asciiTheme="majorEastAsia" w:hAnsiTheme="majorEastAsia" w:eastAsiaTheme="majorEastAsia"/>
                <w:szCs w:val="21"/>
              </w:rPr>
              <w:t>形成</w:t>
            </w:r>
            <w:r>
              <w:rPr>
                <w:rFonts w:asciiTheme="majorEastAsia" w:hAnsiTheme="majorEastAsia" w:eastAsiaTheme="majorEastAsia"/>
                <w:szCs w:val="21"/>
              </w:rPr>
              <w:t>标准</w:t>
            </w:r>
            <w:r>
              <w:rPr>
                <w:rFonts w:hint="eastAsia" w:asciiTheme="majorEastAsia" w:hAnsiTheme="majorEastAsia" w:eastAsiaTheme="majorEastAsia"/>
                <w:szCs w:val="21"/>
              </w:rPr>
              <w:t>送审</w:t>
            </w:r>
            <w:r>
              <w:rPr>
                <w:rFonts w:asciiTheme="majorEastAsia" w:hAnsiTheme="majorEastAsia" w:eastAsiaTheme="majorEastAsia"/>
                <w:szCs w:val="21"/>
              </w:rPr>
              <w:t>稿</w:t>
            </w:r>
            <w:r>
              <w:rPr>
                <w:rFonts w:hint="eastAsia" w:asciiTheme="majorEastAsia" w:hAnsiTheme="majorEastAsia" w:eastAsiaTheme="majorEastAsia"/>
                <w:szCs w:val="21"/>
              </w:rPr>
              <w:t>/编制</w:t>
            </w:r>
            <w:r>
              <w:rPr>
                <w:rFonts w:asciiTheme="majorEastAsia" w:hAnsiTheme="majorEastAsia" w:eastAsiaTheme="majorEastAsia"/>
                <w:szCs w:val="21"/>
              </w:rPr>
              <w:t>说明</w:t>
            </w:r>
            <w:r>
              <w:rPr>
                <w:rFonts w:hint="eastAsia" w:asciiTheme="majorEastAsia" w:hAnsiTheme="majorEastAsia" w:eastAsiaTheme="majorEastAsia"/>
                <w:szCs w:val="21"/>
              </w:rPr>
              <w:t>。</w:t>
            </w:r>
          </w:p>
        </w:tc>
        <w:tc>
          <w:tcPr>
            <w:tcW w:w="2066" w:type="dxa"/>
            <w:shd w:val="clear" w:color="auto" w:fill="auto"/>
            <w:vAlign w:val="center"/>
          </w:tcPr>
          <w:p w14:paraId="1C6D1433">
            <w:pPr>
              <w:spacing w:line="240" w:lineRule="auto"/>
              <w:ind w:firstLine="210" w:firstLineChars="100"/>
              <w:rPr>
                <w:rFonts w:hint="eastAsia" w:asciiTheme="majorEastAsia" w:hAnsiTheme="majorEastAsia" w:eastAsiaTheme="majorEastAsia"/>
                <w:szCs w:val="21"/>
              </w:rPr>
            </w:pPr>
          </w:p>
        </w:tc>
      </w:tr>
    </w:tbl>
    <w:p w14:paraId="3DA4501F">
      <w:pPr>
        <w:ind w:left="360"/>
        <w:rPr>
          <w:rFonts w:hint="eastAsia" w:ascii="仿宋" w:hAnsi="仿宋" w:eastAsia="仿宋" w:cs="仿宋"/>
          <w:sz w:val="24"/>
        </w:rPr>
      </w:pPr>
    </w:p>
    <w:p w14:paraId="63A279D2">
      <w:pPr>
        <w:ind w:firstLine="480" w:firstLineChars="200"/>
        <w:rPr>
          <w:rFonts w:hint="eastAsia" w:ascii="黑体" w:hAnsi="黑体" w:eastAsia="黑体" w:cs="黑体"/>
          <w:sz w:val="24"/>
        </w:rPr>
      </w:pPr>
      <w:r>
        <w:rPr>
          <w:rFonts w:hint="eastAsia" w:ascii="黑体" w:hAnsi="黑体" w:eastAsia="黑体" w:cs="黑体"/>
          <w:sz w:val="24"/>
        </w:rPr>
        <w:t>二、标准编制原则和主要内容</w:t>
      </w:r>
    </w:p>
    <w:p w14:paraId="0465A158">
      <w:pPr>
        <w:ind w:firstLine="482" w:firstLineChars="200"/>
        <w:rPr>
          <w:rFonts w:hint="eastAsia" w:ascii="仿宋" w:hAnsi="仿宋" w:eastAsia="仿宋" w:cs="仿宋"/>
          <w:b/>
          <w:bCs/>
          <w:sz w:val="24"/>
        </w:rPr>
      </w:pPr>
      <w:r>
        <w:rPr>
          <w:rFonts w:ascii="仿宋" w:hAnsi="仿宋" w:eastAsia="仿宋" w:cs="仿宋"/>
          <w:b/>
          <w:bCs/>
          <w:sz w:val="24"/>
        </w:rPr>
        <w:t xml:space="preserve">2.1 </w:t>
      </w:r>
      <w:r>
        <w:rPr>
          <w:rFonts w:hint="eastAsia" w:ascii="仿宋" w:hAnsi="仿宋" w:eastAsia="仿宋" w:cs="仿宋"/>
          <w:b/>
          <w:bCs/>
          <w:sz w:val="24"/>
        </w:rPr>
        <w:t>标准编制原则</w:t>
      </w:r>
      <w:r>
        <w:rPr>
          <w:rFonts w:ascii="仿宋" w:hAnsi="仿宋" w:eastAsia="仿宋" w:cs="仿宋"/>
          <w:b/>
          <w:bCs/>
          <w:sz w:val="24"/>
        </w:rPr>
        <w:t xml:space="preserve"> </w:t>
      </w:r>
    </w:p>
    <w:p w14:paraId="49EB5D99">
      <w:pPr>
        <w:spacing w:after="0"/>
        <w:ind w:firstLine="480" w:firstLineChars="200"/>
        <w:rPr>
          <w:rFonts w:hint="eastAsia" w:ascii="仿宋" w:hAnsi="仿宋" w:eastAsia="仿宋" w:cs="仿宋"/>
          <w:sz w:val="24"/>
        </w:rPr>
      </w:pPr>
      <w:r>
        <w:rPr>
          <w:rFonts w:hint="eastAsia" w:ascii="仿宋" w:hAnsi="仿宋" w:eastAsia="仿宋" w:cs="仿宋"/>
          <w:sz w:val="24"/>
        </w:rPr>
        <w:t>本</w:t>
      </w:r>
      <w:r>
        <w:rPr>
          <w:rFonts w:ascii="仿宋" w:hAnsi="仿宋" w:eastAsia="仿宋" w:cs="仿宋"/>
          <w:sz w:val="24"/>
        </w:rPr>
        <w:t>标准参考了GB/T 7665-2005</w:t>
      </w:r>
      <w:r>
        <w:rPr>
          <w:rFonts w:hint="eastAsia" w:ascii="仿宋" w:hAnsi="仿宋" w:eastAsia="仿宋" w:cs="仿宋"/>
          <w:sz w:val="24"/>
        </w:rPr>
        <w:t>《</w:t>
      </w:r>
      <w:r>
        <w:rPr>
          <w:rFonts w:ascii="仿宋" w:hAnsi="仿宋" w:eastAsia="仿宋" w:cs="仿宋"/>
          <w:sz w:val="24"/>
        </w:rPr>
        <w:t>传感器通用术语</w:t>
      </w:r>
      <w:r>
        <w:rPr>
          <w:rFonts w:hint="eastAsia" w:ascii="仿宋" w:hAnsi="仿宋" w:eastAsia="仿宋" w:cs="仿宋"/>
          <w:sz w:val="24"/>
        </w:rPr>
        <w:t>》、</w:t>
      </w:r>
      <w:r>
        <w:rPr>
          <w:rFonts w:ascii="仿宋" w:hAnsi="仿宋" w:eastAsia="仿宋" w:cs="仿宋"/>
          <w:sz w:val="24"/>
        </w:rPr>
        <w:t>GB/T 26111</w:t>
      </w:r>
      <w:r>
        <w:rPr>
          <w:rFonts w:hint="eastAsia" w:ascii="仿宋" w:hAnsi="仿宋" w:eastAsia="仿宋" w:cs="仿宋"/>
          <w:sz w:val="24"/>
        </w:rPr>
        <w:t>-2023《</w:t>
      </w:r>
      <w:r>
        <w:rPr>
          <w:rFonts w:ascii="仿宋" w:hAnsi="仿宋" w:eastAsia="仿宋" w:cs="仿宋"/>
          <w:sz w:val="24"/>
        </w:rPr>
        <w:t>微机电系统（MEMS）技术术语</w:t>
      </w:r>
      <w:r>
        <w:rPr>
          <w:rFonts w:hint="eastAsia" w:ascii="仿宋" w:hAnsi="仿宋" w:eastAsia="仿宋" w:cs="仿宋"/>
          <w:sz w:val="24"/>
        </w:rPr>
        <w:t>》</w:t>
      </w:r>
      <w:r>
        <w:rPr>
          <w:rFonts w:ascii="仿宋" w:hAnsi="仿宋" w:eastAsia="仿宋" w:cs="仿宋"/>
          <w:sz w:val="24"/>
        </w:rPr>
        <w:t>。本标准对</w:t>
      </w:r>
      <w:r>
        <w:rPr>
          <w:rFonts w:hint="eastAsia" w:ascii="仿宋" w:hAnsi="仿宋" w:eastAsia="仿宋" w:cs="仿宋"/>
          <w:sz w:val="24"/>
        </w:rPr>
        <w:t>浸入式汽车压力传感器技术要求及试验方法</w:t>
      </w:r>
      <w:r>
        <w:rPr>
          <w:rFonts w:ascii="仿宋" w:hAnsi="仿宋" w:eastAsia="仿宋" w:cs="仿宋"/>
          <w:sz w:val="24"/>
        </w:rPr>
        <w:t>等方面作了较详细规定，以确保</w:t>
      </w:r>
      <w:r>
        <w:rPr>
          <w:rFonts w:hint="eastAsia" w:ascii="仿宋" w:hAnsi="仿宋" w:eastAsia="仿宋" w:cs="仿宋"/>
          <w:sz w:val="24"/>
        </w:rPr>
        <w:t>汽车各系统的</w:t>
      </w:r>
      <w:r>
        <w:rPr>
          <w:rFonts w:ascii="仿宋" w:hAnsi="仿宋" w:eastAsia="仿宋" w:cs="仿宋"/>
          <w:sz w:val="24"/>
        </w:rPr>
        <w:t>安全性</w:t>
      </w:r>
      <w:r>
        <w:rPr>
          <w:rFonts w:hint="eastAsia" w:ascii="仿宋" w:hAnsi="仿宋" w:eastAsia="仿宋" w:cs="仿宋"/>
          <w:sz w:val="24"/>
        </w:rPr>
        <w:t>和可靠性</w:t>
      </w:r>
      <w:r>
        <w:rPr>
          <w:rFonts w:ascii="仿宋" w:hAnsi="仿宋" w:eastAsia="仿宋" w:cs="仿宋"/>
          <w:sz w:val="24"/>
        </w:rPr>
        <w:t xml:space="preserve">。 </w:t>
      </w:r>
      <w:r>
        <w:rPr>
          <w:rFonts w:hint="eastAsia" w:ascii="仿宋" w:hAnsi="仿宋" w:eastAsia="仿宋" w:cs="仿宋"/>
          <w:sz w:val="24"/>
        </w:rPr>
        <w:t>标准编制过程中遵循的基本原则如下所述：</w:t>
      </w:r>
    </w:p>
    <w:p w14:paraId="65728C00">
      <w:pPr>
        <w:spacing w:after="0"/>
        <w:ind w:firstLine="480" w:firstLineChars="200"/>
        <w:rPr>
          <w:rFonts w:hint="eastAsia" w:ascii="仿宋" w:hAnsi="仿宋" w:eastAsia="仿宋" w:cs="仿宋"/>
          <w:sz w:val="24"/>
        </w:rPr>
      </w:pPr>
      <w:r>
        <w:rPr>
          <w:rFonts w:ascii="仿宋" w:hAnsi="仿宋" w:eastAsia="仿宋" w:cs="仿宋"/>
          <w:sz w:val="24"/>
        </w:rPr>
        <w:t>2.1.</w:t>
      </w:r>
      <w:r>
        <w:rPr>
          <w:rFonts w:hint="eastAsia" w:ascii="仿宋" w:hAnsi="仿宋" w:eastAsia="仿宋" w:cs="仿宋"/>
          <w:sz w:val="24"/>
        </w:rPr>
        <w:t>1</w:t>
      </w:r>
      <w:r>
        <w:rPr>
          <w:rFonts w:ascii="仿宋" w:hAnsi="仿宋" w:eastAsia="仿宋" w:cs="仿宋"/>
          <w:sz w:val="24"/>
        </w:rPr>
        <w:t xml:space="preserve"> 指导性原则</w:t>
      </w:r>
      <w:r>
        <w:rPr>
          <w:rFonts w:hint="eastAsia" w:ascii="仿宋" w:hAnsi="仿宋" w:eastAsia="仿宋" w:cs="仿宋"/>
          <w:sz w:val="24"/>
        </w:rPr>
        <w:t xml:space="preserve"> </w:t>
      </w:r>
      <w:r>
        <w:rPr>
          <w:rFonts w:ascii="仿宋" w:hAnsi="仿宋" w:eastAsia="仿宋" w:cs="仿宋"/>
          <w:sz w:val="24"/>
        </w:rPr>
        <w:t>本标准提</w:t>
      </w:r>
      <w:r>
        <w:rPr>
          <w:rFonts w:hint="eastAsia" w:ascii="仿宋" w:hAnsi="仿宋" w:eastAsia="仿宋" w:cs="仿宋"/>
          <w:sz w:val="24"/>
        </w:rPr>
        <w:t>出</w:t>
      </w:r>
      <w:r>
        <w:rPr>
          <w:rFonts w:ascii="仿宋" w:hAnsi="仿宋" w:eastAsia="仿宋" w:cs="仿宋"/>
          <w:sz w:val="24"/>
        </w:rPr>
        <w:t>的</w:t>
      </w:r>
      <w:r>
        <w:rPr>
          <w:rFonts w:hint="eastAsia" w:ascii="仿宋" w:hAnsi="仿宋" w:eastAsia="仿宋" w:cs="仿宋"/>
          <w:sz w:val="24"/>
        </w:rPr>
        <w:t>浸入式汽车压力传感器技术要求及试验方法</w:t>
      </w:r>
      <w:r>
        <w:rPr>
          <w:rFonts w:ascii="仿宋" w:hAnsi="仿宋" w:eastAsia="仿宋" w:cs="仿宋"/>
          <w:sz w:val="24"/>
        </w:rPr>
        <w:t>为</w:t>
      </w:r>
      <w:r>
        <w:rPr>
          <w:rFonts w:hint="eastAsia" w:ascii="仿宋" w:hAnsi="仿宋" w:eastAsia="仿宋" w:cs="仿宋"/>
          <w:sz w:val="24"/>
        </w:rPr>
        <w:t>汽车液体环境用压力传感器</w:t>
      </w:r>
      <w:r>
        <w:rPr>
          <w:rFonts w:ascii="仿宋" w:hAnsi="仿宋" w:eastAsia="仿宋" w:cs="仿宋"/>
          <w:sz w:val="24"/>
        </w:rPr>
        <w:t xml:space="preserve">的生产提供指导作用。 </w:t>
      </w:r>
    </w:p>
    <w:p w14:paraId="7671B889">
      <w:pPr>
        <w:spacing w:after="0"/>
        <w:ind w:firstLine="480" w:firstLineChars="200"/>
        <w:rPr>
          <w:rFonts w:hint="eastAsia" w:ascii="仿宋" w:hAnsi="仿宋" w:eastAsia="仿宋" w:cs="仿宋"/>
          <w:sz w:val="24"/>
        </w:rPr>
      </w:pPr>
      <w:r>
        <w:rPr>
          <w:rFonts w:ascii="仿宋" w:hAnsi="仿宋" w:eastAsia="仿宋" w:cs="仿宋"/>
          <w:sz w:val="24"/>
        </w:rPr>
        <w:t>2.1.</w:t>
      </w:r>
      <w:r>
        <w:rPr>
          <w:rFonts w:hint="eastAsia" w:ascii="仿宋" w:hAnsi="仿宋" w:eastAsia="仿宋" w:cs="仿宋"/>
          <w:sz w:val="24"/>
        </w:rPr>
        <w:t>2</w:t>
      </w:r>
      <w:r>
        <w:rPr>
          <w:rFonts w:ascii="仿宋" w:hAnsi="仿宋" w:eastAsia="仿宋" w:cs="仿宋"/>
          <w:sz w:val="24"/>
        </w:rPr>
        <w:t xml:space="preserve"> 协调性原则 本标准与目前使用的GB/T 18459</w:t>
      </w:r>
      <w:r>
        <w:rPr>
          <w:rFonts w:hint="eastAsia" w:ascii="仿宋" w:hAnsi="仿宋" w:eastAsia="仿宋" w:cs="仿宋"/>
          <w:sz w:val="24"/>
        </w:rPr>
        <w:t>-</w:t>
      </w:r>
      <w:r>
        <w:rPr>
          <w:rFonts w:ascii="仿宋" w:hAnsi="仿宋" w:eastAsia="仿宋" w:cs="仿宋"/>
          <w:sz w:val="24"/>
        </w:rPr>
        <w:t>2001、GB/T 2423.1</w:t>
      </w:r>
      <w:r>
        <w:rPr>
          <w:rFonts w:hint="eastAsia" w:ascii="仿宋" w:hAnsi="仿宋" w:eastAsia="仿宋" w:cs="仿宋"/>
          <w:sz w:val="24"/>
        </w:rPr>
        <w:t>-</w:t>
      </w:r>
      <w:r>
        <w:rPr>
          <w:rFonts w:ascii="仿宋" w:hAnsi="仿宋" w:eastAsia="仿宋" w:cs="仿宋"/>
          <w:sz w:val="24"/>
        </w:rPr>
        <w:t>2008、GB/T 2423.22</w:t>
      </w:r>
      <w:r>
        <w:rPr>
          <w:rFonts w:hint="eastAsia" w:ascii="仿宋" w:hAnsi="仿宋" w:eastAsia="仿宋" w:cs="仿宋"/>
          <w:sz w:val="24"/>
        </w:rPr>
        <w:t>-</w:t>
      </w:r>
      <w:r>
        <w:rPr>
          <w:rFonts w:ascii="仿宋" w:hAnsi="仿宋" w:eastAsia="仿宋" w:cs="仿宋"/>
          <w:sz w:val="24"/>
        </w:rPr>
        <w:t>20</w:t>
      </w:r>
      <w:r>
        <w:rPr>
          <w:rFonts w:hint="eastAsia" w:ascii="仿宋" w:hAnsi="仿宋" w:eastAsia="仿宋" w:cs="仿宋"/>
          <w:sz w:val="24"/>
        </w:rPr>
        <w:t>1</w:t>
      </w:r>
      <w:r>
        <w:rPr>
          <w:rFonts w:ascii="仿宋" w:hAnsi="仿宋" w:eastAsia="仿宋" w:cs="仿宋"/>
          <w:sz w:val="24"/>
        </w:rPr>
        <w:t>2、</w:t>
      </w:r>
      <w:r>
        <w:rPr>
          <w:rFonts w:hint="eastAsia" w:ascii="仿宋" w:hAnsi="仿宋" w:eastAsia="仿宋" w:cs="仿宋"/>
          <w:sz w:val="24"/>
        </w:rPr>
        <w:t>GB/T 2423.10-2019、GB/T 2423.15-2008</w:t>
      </w:r>
      <w:r>
        <w:rPr>
          <w:rFonts w:ascii="仿宋" w:hAnsi="仿宋" w:eastAsia="仿宋" w:cs="仿宋"/>
          <w:sz w:val="24"/>
        </w:rPr>
        <w:t xml:space="preserve">等相关国家标准协调一致。 </w:t>
      </w:r>
    </w:p>
    <w:p w14:paraId="03C14620">
      <w:pPr>
        <w:spacing w:after="0"/>
        <w:ind w:firstLine="480" w:firstLineChars="200"/>
        <w:rPr>
          <w:rFonts w:hint="eastAsia" w:ascii="仿宋" w:hAnsi="仿宋" w:eastAsia="仿宋" w:cs="仿宋"/>
          <w:sz w:val="24"/>
        </w:rPr>
      </w:pPr>
      <w:r>
        <w:rPr>
          <w:rFonts w:ascii="仿宋" w:hAnsi="仿宋" w:eastAsia="仿宋" w:cs="仿宋"/>
          <w:sz w:val="24"/>
        </w:rPr>
        <w:t>2.1.</w:t>
      </w:r>
      <w:r>
        <w:rPr>
          <w:rFonts w:hint="eastAsia" w:ascii="仿宋" w:hAnsi="仿宋" w:eastAsia="仿宋" w:cs="仿宋"/>
          <w:sz w:val="24"/>
        </w:rPr>
        <w:t>3</w:t>
      </w:r>
      <w:r>
        <w:rPr>
          <w:rFonts w:ascii="仿宋" w:hAnsi="仿宋" w:eastAsia="仿宋" w:cs="仿宋"/>
          <w:sz w:val="24"/>
        </w:rPr>
        <w:t xml:space="preserve"> </w:t>
      </w:r>
      <w:r>
        <w:rPr>
          <w:rFonts w:hint="eastAsia" w:ascii="仿宋" w:hAnsi="仿宋" w:eastAsia="仿宋" w:cs="仿宋"/>
          <w:sz w:val="24"/>
        </w:rPr>
        <w:t>适用性</w:t>
      </w:r>
      <w:r>
        <w:rPr>
          <w:rFonts w:ascii="仿宋" w:hAnsi="仿宋" w:eastAsia="仿宋" w:cs="仿宋"/>
          <w:sz w:val="24"/>
        </w:rPr>
        <w:t>原则 本标准提出的</w:t>
      </w:r>
      <w:r>
        <w:rPr>
          <w:rFonts w:hint="eastAsia" w:ascii="仿宋" w:hAnsi="仿宋" w:eastAsia="仿宋" w:cs="仿宋"/>
          <w:sz w:val="24"/>
        </w:rPr>
        <w:t>浸入式汽车压力传感器技术要求及试验方法</w:t>
      </w:r>
      <w:r>
        <w:rPr>
          <w:rFonts w:ascii="仿宋" w:hAnsi="仿宋" w:eastAsia="仿宋" w:cs="仿宋"/>
          <w:sz w:val="24"/>
        </w:rPr>
        <w:t>适用于</w:t>
      </w:r>
      <w:r>
        <w:rPr>
          <w:rFonts w:hint="eastAsia" w:ascii="仿宋" w:hAnsi="仿宋" w:eastAsia="仿宋" w:cs="仿宋"/>
          <w:sz w:val="24"/>
        </w:rPr>
        <w:t>新能源</w:t>
      </w:r>
      <w:r>
        <w:rPr>
          <w:rFonts w:ascii="仿宋" w:hAnsi="仿宋" w:eastAsia="仿宋" w:cs="仿宋"/>
          <w:sz w:val="24"/>
        </w:rPr>
        <w:t>汽车和燃油汽车。</w:t>
      </w:r>
    </w:p>
    <w:p w14:paraId="28ABF1E6">
      <w:pPr>
        <w:spacing w:after="0"/>
        <w:ind w:firstLine="480" w:firstLineChars="200"/>
        <w:rPr>
          <w:rFonts w:hint="eastAsia" w:ascii="仿宋" w:hAnsi="仿宋" w:eastAsia="仿宋" w:cs="仿宋"/>
          <w:sz w:val="24"/>
        </w:rPr>
      </w:pPr>
      <w:r>
        <w:rPr>
          <w:rFonts w:ascii="仿宋" w:hAnsi="仿宋" w:eastAsia="仿宋" w:cs="仿宋"/>
          <w:sz w:val="24"/>
        </w:rPr>
        <w:t>2.1.</w:t>
      </w:r>
      <w:r>
        <w:rPr>
          <w:rFonts w:hint="eastAsia" w:ascii="仿宋" w:hAnsi="仿宋" w:eastAsia="仿宋" w:cs="仿宋"/>
          <w:sz w:val="24"/>
        </w:rPr>
        <w:t>4</w:t>
      </w:r>
      <w:r>
        <w:rPr>
          <w:rFonts w:ascii="仿宋" w:hAnsi="仿宋" w:eastAsia="仿宋" w:cs="仿宋"/>
          <w:sz w:val="24"/>
        </w:rPr>
        <w:t xml:space="preserve"> 规范性原则 本标准依据 GB/T 1.1—2020《标准化工作导则第 1 部分:标准化文件的结构和起草规则》给出的规则进行起草，符合相关书写规范。</w:t>
      </w:r>
    </w:p>
    <w:p w14:paraId="676BC7D7">
      <w:pPr>
        <w:spacing w:after="0"/>
        <w:ind w:firstLine="482" w:firstLineChars="200"/>
        <w:rPr>
          <w:rFonts w:hint="eastAsia" w:ascii="仿宋" w:hAnsi="仿宋" w:eastAsia="仿宋" w:cs="仿宋"/>
          <w:b/>
          <w:bCs/>
          <w:sz w:val="24"/>
        </w:rPr>
      </w:pPr>
      <w:r>
        <w:rPr>
          <w:rFonts w:ascii="仿宋" w:hAnsi="仿宋" w:eastAsia="仿宋" w:cs="仿宋"/>
          <w:b/>
          <w:bCs/>
          <w:sz w:val="24"/>
        </w:rPr>
        <w:t>2.</w:t>
      </w:r>
      <w:r>
        <w:rPr>
          <w:rFonts w:hint="eastAsia" w:ascii="仿宋" w:hAnsi="仿宋" w:eastAsia="仿宋" w:cs="仿宋"/>
          <w:b/>
          <w:bCs/>
          <w:sz w:val="24"/>
        </w:rPr>
        <w:t>2</w:t>
      </w:r>
      <w:r>
        <w:rPr>
          <w:rFonts w:ascii="仿宋" w:hAnsi="仿宋" w:eastAsia="仿宋" w:cs="仿宋"/>
          <w:b/>
          <w:bCs/>
          <w:sz w:val="24"/>
        </w:rPr>
        <w:t xml:space="preserve"> </w:t>
      </w:r>
      <w:r>
        <w:rPr>
          <w:rFonts w:hint="eastAsia" w:ascii="仿宋" w:hAnsi="仿宋" w:eastAsia="仿宋" w:cs="仿宋"/>
          <w:b/>
          <w:bCs/>
          <w:sz w:val="24"/>
        </w:rPr>
        <w:t>标准主要内容</w:t>
      </w:r>
    </w:p>
    <w:p w14:paraId="5DFF3979">
      <w:pPr>
        <w:ind w:firstLine="480" w:firstLineChars="200"/>
        <w:rPr>
          <w:rFonts w:hint="eastAsia" w:ascii="仿宋" w:hAnsi="仿宋" w:eastAsia="仿宋" w:cs="仿宋"/>
          <w:sz w:val="24"/>
        </w:rPr>
      </w:pPr>
      <w:r>
        <w:rPr>
          <w:rFonts w:ascii="仿宋" w:hAnsi="仿宋" w:eastAsia="仿宋" w:cs="仿宋"/>
          <w:sz w:val="24"/>
        </w:rPr>
        <w:t>本</w:t>
      </w:r>
      <w:r>
        <w:rPr>
          <w:rFonts w:hint="eastAsia" w:ascii="仿宋" w:hAnsi="仿宋" w:eastAsia="仿宋" w:cs="仿宋"/>
          <w:sz w:val="24"/>
        </w:rPr>
        <w:t>标准</w:t>
      </w:r>
      <w:r>
        <w:rPr>
          <w:rFonts w:ascii="仿宋" w:hAnsi="仿宋" w:eastAsia="仿宋" w:cs="仿宋"/>
          <w:sz w:val="24"/>
        </w:rPr>
        <w:t>规定了浸入式汽车压力传感器</w:t>
      </w:r>
      <w:r>
        <w:rPr>
          <w:rFonts w:hint="eastAsia" w:ascii="仿宋" w:hAnsi="仿宋" w:eastAsia="仿宋" w:cs="仿宋"/>
          <w:sz w:val="24"/>
        </w:rPr>
        <w:t>的</w:t>
      </w:r>
      <w:bookmarkStart w:id="0" w:name="_Toc214457085"/>
      <w:bookmarkStart w:id="1" w:name="_Toc147997605"/>
      <w:r>
        <w:rPr>
          <w:rFonts w:ascii="仿宋" w:hAnsi="仿宋" w:eastAsia="仿宋" w:cs="仿宋"/>
          <w:sz w:val="24"/>
        </w:rPr>
        <w:t>术语和定义、分类、基本参数</w:t>
      </w:r>
      <w:r>
        <w:rPr>
          <w:rFonts w:hint="eastAsia" w:ascii="仿宋" w:hAnsi="仿宋" w:eastAsia="仿宋" w:cs="仿宋"/>
          <w:sz w:val="24"/>
        </w:rPr>
        <w:t>，以及</w:t>
      </w:r>
      <w:r>
        <w:rPr>
          <w:rFonts w:ascii="仿宋" w:hAnsi="仿宋" w:eastAsia="仿宋" w:cs="仿宋"/>
          <w:sz w:val="24"/>
        </w:rPr>
        <w:t>外部连接性能</w:t>
      </w:r>
      <w:bookmarkEnd w:id="0"/>
      <w:r>
        <w:rPr>
          <w:rFonts w:hint="eastAsia" w:ascii="仿宋" w:hAnsi="仿宋" w:eastAsia="仿宋" w:cs="仿宋"/>
          <w:sz w:val="24"/>
        </w:rPr>
        <w:t>、</w:t>
      </w:r>
      <w:r>
        <w:rPr>
          <w:rFonts w:ascii="仿宋" w:hAnsi="仿宋" w:eastAsia="仿宋" w:cs="仿宋"/>
          <w:sz w:val="24"/>
        </w:rPr>
        <w:t>静态性能</w:t>
      </w:r>
      <w:r>
        <w:rPr>
          <w:rFonts w:hint="eastAsia" w:ascii="仿宋" w:hAnsi="仿宋" w:eastAsia="仿宋" w:cs="仿宋"/>
          <w:sz w:val="24"/>
        </w:rPr>
        <w:t>、稳定性、温度特性、动态性能、环境性能</w:t>
      </w:r>
      <w:r>
        <w:rPr>
          <w:rFonts w:ascii="仿宋" w:hAnsi="仿宋" w:eastAsia="仿宋" w:cs="仿宋"/>
          <w:sz w:val="24"/>
        </w:rPr>
        <w:t>等要求，同时也规定了验证各项性能的试验方法。</w:t>
      </w:r>
      <w:bookmarkEnd w:id="1"/>
    </w:p>
    <w:p w14:paraId="234CBC30">
      <w:pPr>
        <w:ind w:firstLine="480" w:firstLineChars="200"/>
        <w:rPr>
          <w:rFonts w:hint="eastAsia" w:ascii="黑体" w:hAnsi="黑体" w:eastAsia="黑体" w:cs="黑体"/>
          <w:sz w:val="30"/>
          <w:szCs w:val="30"/>
        </w:rPr>
      </w:pPr>
      <w:r>
        <w:rPr>
          <w:rFonts w:hint="eastAsia" w:ascii="黑体" w:hAnsi="黑体" w:eastAsia="黑体" w:cs="黑体"/>
          <w:sz w:val="24"/>
        </w:rPr>
        <w:t xml:space="preserve">三、采用国际标准和国外先进标准情况  </w:t>
      </w:r>
      <w:r>
        <w:rPr>
          <w:rFonts w:hint="eastAsia" w:ascii="黑体" w:hAnsi="黑体" w:eastAsia="黑体" w:cs="黑体"/>
          <w:sz w:val="30"/>
          <w:szCs w:val="30"/>
        </w:rPr>
        <w:t xml:space="preserve"> </w:t>
      </w:r>
    </w:p>
    <w:p w14:paraId="0994D86E">
      <w:pPr>
        <w:pStyle w:val="6"/>
        <w:ind w:firstLine="480"/>
        <w:rPr>
          <w:rFonts w:ascii="仿宋" w:hAnsi="仿宋" w:eastAsia="仿宋" w:cs="仿宋"/>
          <w:kern w:val="2"/>
          <w:sz w:val="24"/>
          <w:szCs w:val="24"/>
        </w:rPr>
      </w:pPr>
      <w:r>
        <w:rPr>
          <w:rFonts w:hint="eastAsia" w:ascii="仿宋" w:hAnsi="仿宋" w:eastAsia="仿宋" w:cs="仿宋"/>
          <w:kern w:val="2"/>
          <w:sz w:val="24"/>
          <w:szCs w:val="24"/>
        </w:rPr>
        <w:t>本标准引用了多项国家标准：</w:t>
      </w:r>
    </w:p>
    <w:p w14:paraId="2E3FAE68">
      <w:pPr>
        <w:pStyle w:val="6"/>
        <w:ind w:firstLine="480"/>
        <w:rPr>
          <w:rFonts w:ascii="仿宋" w:hAnsi="仿宋" w:eastAsia="仿宋" w:cs="仿宋"/>
          <w:kern w:val="2"/>
          <w:sz w:val="24"/>
          <w:szCs w:val="24"/>
        </w:rPr>
      </w:pPr>
      <w:r>
        <w:rPr>
          <w:rFonts w:ascii="仿宋" w:hAnsi="仿宋" w:eastAsia="仿宋" w:cs="仿宋"/>
          <w:kern w:val="2"/>
          <w:sz w:val="24"/>
          <w:szCs w:val="24"/>
        </w:rPr>
        <w:t>GB/T 7665-2005  传感器通用术语</w:t>
      </w:r>
    </w:p>
    <w:p w14:paraId="5C129955">
      <w:pPr>
        <w:pStyle w:val="6"/>
        <w:ind w:firstLine="480"/>
        <w:rPr>
          <w:rFonts w:ascii="仿宋" w:hAnsi="仿宋" w:eastAsia="仿宋" w:cs="仿宋"/>
          <w:kern w:val="2"/>
          <w:sz w:val="24"/>
          <w:szCs w:val="24"/>
        </w:rPr>
      </w:pPr>
      <w:r>
        <w:rPr>
          <w:rFonts w:ascii="仿宋" w:hAnsi="仿宋" w:eastAsia="仿宋" w:cs="仿宋"/>
          <w:kern w:val="2"/>
          <w:sz w:val="24"/>
          <w:szCs w:val="24"/>
        </w:rPr>
        <w:t>GB/T 26111</w:t>
      </w:r>
      <w:r>
        <w:rPr>
          <w:rFonts w:hint="eastAsia" w:ascii="仿宋" w:hAnsi="仿宋" w:eastAsia="仿宋" w:cs="仿宋"/>
          <w:kern w:val="2"/>
          <w:sz w:val="24"/>
          <w:szCs w:val="24"/>
        </w:rPr>
        <w:t>-2023</w:t>
      </w:r>
      <w:r>
        <w:rPr>
          <w:rFonts w:ascii="仿宋" w:hAnsi="仿宋" w:eastAsia="仿宋" w:cs="仿宋"/>
          <w:kern w:val="2"/>
          <w:sz w:val="24"/>
          <w:szCs w:val="24"/>
        </w:rPr>
        <w:t xml:space="preserve">  微机电系统（MEMS）技术 术语</w:t>
      </w:r>
    </w:p>
    <w:p w14:paraId="50912BA4">
      <w:pPr>
        <w:pStyle w:val="6"/>
        <w:ind w:firstLine="480"/>
        <w:rPr>
          <w:rFonts w:ascii="仿宋" w:hAnsi="仿宋" w:eastAsia="仿宋" w:cs="仿宋"/>
          <w:kern w:val="2"/>
          <w:sz w:val="24"/>
          <w:szCs w:val="24"/>
        </w:rPr>
      </w:pPr>
      <w:r>
        <w:rPr>
          <w:rFonts w:ascii="仿宋" w:hAnsi="仿宋" w:eastAsia="仿宋" w:cs="仿宋"/>
          <w:kern w:val="2"/>
          <w:sz w:val="24"/>
          <w:szCs w:val="24"/>
        </w:rPr>
        <w:t>GB/T 18459</w:t>
      </w:r>
      <w:r>
        <w:rPr>
          <w:rFonts w:hint="eastAsia" w:ascii="仿宋" w:hAnsi="仿宋" w:eastAsia="仿宋" w:cs="仿宋"/>
          <w:kern w:val="2"/>
          <w:sz w:val="24"/>
          <w:szCs w:val="24"/>
        </w:rPr>
        <w:t>-</w:t>
      </w:r>
      <w:r>
        <w:rPr>
          <w:rFonts w:ascii="仿宋" w:hAnsi="仿宋" w:eastAsia="仿宋" w:cs="仿宋"/>
          <w:kern w:val="2"/>
          <w:sz w:val="24"/>
          <w:szCs w:val="24"/>
        </w:rPr>
        <w:t>2001  传感器主要静态性能指标计算方法</w:t>
      </w:r>
    </w:p>
    <w:p w14:paraId="6C4423A4">
      <w:pPr>
        <w:pStyle w:val="6"/>
        <w:ind w:firstLine="480"/>
        <w:rPr>
          <w:rFonts w:ascii="仿宋" w:hAnsi="仿宋" w:eastAsia="仿宋" w:cs="仿宋"/>
          <w:kern w:val="2"/>
          <w:sz w:val="24"/>
          <w:szCs w:val="24"/>
        </w:rPr>
      </w:pPr>
      <w:r>
        <w:rPr>
          <w:rFonts w:ascii="仿宋" w:hAnsi="仿宋" w:eastAsia="仿宋" w:cs="仿宋"/>
          <w:kern w:val="2"/>
          <w:sz w:val="24"/>
          <w:szCs w:val="24"/>
        </w:rPr>
        <w:t>GB/T 2423.1</w:t>
      </w:r>
      <w:r>
        <w:rPr>
          <w:rFonts w:hint="eastAsia" w:ascii="仿宋" w:hAnsi="仿宋" w:eastAsia="仿宋" w:cs="仿宋"/>
          <w:kern w:val="2"/>
          <w:sz w:val="24"/>
          <w:szCs w:val="24"/>
        </w:rPr>
        <w:t>-</w:t>
      </w:r>
      <w:r>
        <w:rPr>
          <w:rFonts w:ascii="仿宋" w:hAnsi="仿宋" w:eastAsia="仿宋" w:cs="仿宋"/>
          <w:kern w:val="2"/>
          <w:sz w:val="24"/>
          <w:szCs w:val="24"/>
        </w:rPr>
        <w:t xml:space="preserve">2008  </w:t>
      </w:r>
      <w:r>
        <w:rPr>
          <w:rFonts w:hint="eastAsia" w:ascii="仿宋" w:hAnsi="仿宋" w:eastAsia="仿宋" w:cs="仿宋"/>
          <w:kern w:val="2"/>
          <w:sz w:val="24"/>
          <w:szCs w:val="24"/>
        </w:rPr>
        <w:t>电工电子产品环境试验 第2部分：试验方法 试验A： 低温</w:t>
      </w:r>
    </w:p>
    <w:p w14:paraId="0D184E75">
      <w:pPr>
        <w:pStyle w:val="6"/>
        <w:ind w:firstLine="480"/>
        <w:rPr>
          <w:rFonts w:ascii="仿宋" w:hAnsi="仿宋" w:eastAsia="仿宋" w:cs="仿宋"/>
          <w:kern w:val="2"/>
          <w:sz w:val="24"/>
          <w:szCs w:val="24"/>
        </w:rPr>
      </w:pPr>
      <w:r>
        <w:rPr>
          <w:rFonts w:ascii="仿宋" w:hAnsi="仿宋" w:eastAsia="仿宋" w:cs="仿宋"/>
          <w:kern w:val="2"/>
          <w:sz w:val="24"/>
          <w:szCs w:val="24"/>
        </w:rPr>
        <w:t>GB/T 2423.2</w:t>
      </w:r>
      <w:r>
        <w:rPr>
          <w:rFonts w:hint="eastAsia" w:ascii="仿宋" w:hAnsi="仿宋" w:eastAsia="仿宋" w:cs="仿宋"/>
          <w:kern w:val="2"/>
          <w:sz w:val="24"/>
          <w:szCs w:val="24"/>
        </w:rPr>
        <w:t>-</w:t>
      </w:r>
      <w:r>
        <w:rPr>
          <w:rFonts w:ascii="仿宋" w:hAnsi="仿宋" w:eastAsia="仿宋" w:cs="仿宋"/>
          <w:kern w:val="2"/>
          <w:sz w:val="24"/>
          <w:szCs w:val="24"/>
        </w:rPr>
        <w:t xml:space="preserve">2008  </w:t>
      </w:r>
      <w:r>
        <w:rPr>
          <w:rFonts w:hint="eastAsia" w:ascii="仿宋" w:hAnsi="仿宋" w:eastAsia="仿宋" w:cs="仿宋"/>
          <w:kern w:val="2"/>
          <w:sz w:val="24"/>
          <w:szCs w:val="24"/>
        </w:rPr>
        <w:t>电工电子产品环境试验 第2部分：试验方法 试验B：高温</w:t>
      </w:r>
    </w:p>
    <w:p w14:paraId="788685FD">
      <w:pPr>
        <w:pStyle w:val="6"/>
        <w:ind w:firstLine="480"/>
        <w:rPr>
          <w:rFonts w:ascii="仿宋" w:hAnsi="仿宋" w:eastAsia="仿宋" w:cs="仿宋"/>
          <w:kern w:val="2"/>
          <w:sz w:val="24"/>
          <w:szCs w:val="24"/>
        </w:rPr>
      </w:pPr>
      <w:r>
        <w:rPr>
          <w:rFonts w:ascii="仿宋" w:hAnsi="仿宋" w:eastAsia="仿宋" w:cs="仿宋"/>
          <w:kern w:val="2"/>
          <w:sz w:val="24"/>
          <w:szCs w:val="24"/>
        </w:rPr>
        <w:t>GB/T 2423.22</w:t>
      </w:r>
      <w:r>
        <w:rPr>
          <w:rFonts w:hint="eastAsia" w:ascii="仿宋" w:hAnsi="仿宋" w:eastAsia="仿宋" w:cs="仿宋"/>
          <w:kern w:val="2"/>
          <w:sz w:val="24"/>
          <w:szCs w:val="24"/>
        </w:rPr>
        <w:t>-</w:t>
      </w:r>
      <w:r>
        <w:rPr>
          <w:rFonts w:ascii="仿宋" w:hAnsi="仿宋" w:eastAsia="仿宋" w:cs="仿宋"/>
          <w:kern w:val="2"/>
          <w:sz w:val="24"/>
          <w:szCs w:val="24"/>
        </w:rPr>
        <w:t>20</w:t>
      </w:r>
      <w:r>
        <w:rPr>
          <w:rFonts w:hint="eastAsia" w:ascii="仿宋" w:hAnsi="仿宋" w:eastAsia="仿宋" w:cs="仿宋"/>
          <w:kern w:val="2"/>
          <w:sz w:val="24"/>
          <w:szCs w:val="24"/>
        </w:rPr>
        <w:t>1</w:t>
      </w:r>
      <w:r>
        <w:rPr>
          <w:rFonts w:ascii="仿宋" w:hAnsi="仿宋" w:eastAsia="仿宋" w:cs="仿宋"/>
          <w:kern w:val="2"/>
          <w:sz w:val="24"/>
          <w:szCs w:val="24"/>
        </w:rPr>
        <w:t xml:space="preserve">2  </w:t>
      </w:r>
      <w:r>
        <w:rPr>
          <w:rFonts w:hint="eastAsia" w:ascii="仿宋" w:hAnsi="仿宋" w:eastAsia="仿宋" w:cs="仿宋"/>
          <w:kern w:val="2"/>
          <w:sz w:val="24"/>
          <w:szCs w:val="24"/>
        </w:rPr>
        <w:t>电工电子产品环境试验 第2部分:试验方法 试验N:温度变化</w:t>
      </w:r>
    </w:p>
    <w:p w14:paraId="5BCF308C">
      <w:pPr>
        <w:pStyle w:val="6"/>
        <w:ind w:firstLine="480"/>
        <w:rPr>
          <w:rFonts w:ascii="仿宋" w:hAnsi="仿宋" w:eastAsia="仿宋" w:cs="仿宋"/>
          <w:kern w:val="2"/>
          <w:sz w:val="24"/>
          <w:szCs w:val="24"/>
        </w:rPr>
      </w:pPr>
      <w:r>
        <w:rPr>
          <w:rFonts w:hint="eastAsia" w:ascii="仿宋" w:hAnsi="仿宋" w:eastAsia="仿宋" w:cs="仿宋"/>
          <w:kern w:val="2"/>
          <w:sz w:val="24"/>
          <w:szCs w:val="24"/>
        </w:rPr>
        <w:t>GB/T 2423.10-2019</w:t>
      </w:r>
      <w:r>
        <w:rPr>
          <w:rFonts w:ascii="仿宋" w:hAnsi="仿宋" w:eastAsia="仿宋" w:cs="仿宋"/>
          <w:kern w:val="2"/>
          <w:sz w:val="24"/>
          <w:szCs w:val="24"/>
        </w:rPr>
        <w:t xml:space="preserve">  电工电子产品环境试验 第2部分: 试验方法 试验Fc: 振动（正弦）</w:t>
      </w:r>
    </w:p>
    <w:p w14:paraId="36864B98">
      <w:pPr>
        <w:pStyle w:val="6"/>
        <w:ind w:firstLine="480"/>
        <w:rPr>
          <w:rFonts w:ascii="仿宋" w:hAnsi="仿宋" w:eastAsia="仿宋" w:cs="仿宋"/>
          <w:kern w:val="2"/>
          <w:sz w:val="24"/>
          <w:szCs w:val="24"/>
        </w:rPr>
      </w:pPr>
      <w:r>
        <w:rPr>
          <w:rFonts w:ascii="仿宋" w:hAnsi="仿宋" w:eastAsia="仿宋" w:cs="仿宋"/>
          <w:kern w:val="2"/>
          <w:sz w:val="24"/>
          <w:szCs w:val="24"/>
        </w:rPr>
        <w:t>GB/T 2423.5</w:t>
      </w:r>
      <w:r>
        <w:rPr>
          <w:rFonts w:hint="eastAsia" w:ascii="仿宋" w:hAnsi="仿宋" w:eastAsia="仿宋" w:cs="仿宋"/>
          <w:kern w:val="2"/>
          <w:sz w:val="24"/>
          <w:szCs w:val="24"/>
        </w:rPr>
        <w:t>-2019</w:t>
      </w:r>
      <w:r>
        <w:rPr>
          <w:rFonts w:ascii="仿宋" w:hAnsi="仿宋" w:eastAsia="仿宋" w:cs="仿宋"/>
          <w:kern w:val="2"/>
          <w:sz w:val="24"/>
          <w:szCs w:val="24"/>
        </w:rPr>
        <w:t xml:space="preserve">  </w:t>
      </w:r>
      <w:r>
        <w:rPr>
          <w:rFonts w:hint="eastAsia" w:ascii="仿宋" w:hAnsi="仿宋" w:eastAsia="仿宋" w:cs="仿宋"/>
          <w:kern w:val="2"/>
          <w:sz w:val="24"/>
          <w:szCs w:val="24"/>
        </w:rPr>
        <w:t>电工电子产品环境试验 第二部分:试验方法 试验Ea和导则:冲击</w:t>
      </w:r>
    </w:p>
    <w:p w14:paraId="590ECCCD">
      <w:pPr>
        <w:pStyle w:val="6"/>
        <w:ind w:firstLine="480"/>
        <w:rPr>
          <w:rFonts w:ascii="仿宋" w:hAnsi="仿宋" w:eastAsia="仿宋" w:cs="仿宋"/>
          <w:kern w:val="2"/>
          <w:sz w:val="24"/>
          <w:szCs w:val="24"/>
        </w:rPr>
      </w:pPr>
      <w:r>
        <w:rPr>
          <w:rFonts w:hint="eastAsia" w:ascii="仿宋" w:hAnsi="仿宋" w:eastAsia="仿宋" w:cs="仿宋"/>
          <w:kern w:val="2"/>
          <w:sz w:val="24"/>
          <w:szCs w:val="24"/>
        </w:rPr>
        <w:t>GB/T 2423.15-2008</w:t>
      </w:r>
      <w:r>
        <w:rPr>
          <w:rFonts w:ascii="仿宋" w:hAnsi="仿宋" w:eastAsia="仿宋" w:cs="仿宋"/>
          <w:kern w:val="2"/>
          <w:sz w:val="24"/>
          <w:szCs w:val="24"/>
        </w:rPr>
        <w:t xml:space="preserve">  电工电子产品环境试验 第2部分: 试验方法 试验Ga和导则: 稳态加速度</w:t>
      </w:r>
    </w:p>
    <w:p w14:paraId="27D3B25C">
      <w:pPr>
        <w:pStyle w:val="6"/>
        <w:ind w:firstLine="480"/>
        <w:rPr>
          <w:rFonts w:ascii="仿宋" w:hAnsi="仿宋" w:eastAsia="仿宋" w:cs="仿宋"/>
          <w:kern w:val="2"/>
          <w:sz w:val="24"/>
          <w:szCs w:val="24"/>
        </w:rPr>
      </w:pPr>
      <w:bookmarkStart w:id="2" w:name="_Hlk214456052"/>
      <w:r>
        <w:rPr>
          <w:rFonts w:hint="eastAsia" w:ascii="仿宋" w:hAnsi="仿宋" w:eastAsia="仿宋" w:cs="仿宋"/>
          <w:kern w:val="2"/>
          <w:sz w:val="24"/>
          <w:szCs w:val="24"/>
        </w:rPr>
        <w:t>GB/Z 17626.1-2024</w:t>
      </w:r>
      <w:r>
        <w:rPr>
          <w:rFonts w:ascii="仿宋" w:hAnsi="仿宋" w:eastAsia="仿宋" w:cs="仿宋"/>
          <w:kern w:val="2"/>
          <w:sz w:val="24"/>
          <w:szCs w:val="24"/>
        </w:rPr>
        <w:t xml:space="preserve">  </w:t>
      </w:r>
      <w:bookmarkEnd w:id="2"/>
      <w:r>
        <w:rPr>
          <w:rFonts w:hint="eastAsia" w:ascii="仿宋" w:hAnsi="仿宋" w:eastAsia="仿宋" w:cs="仿宋"/>
          <w:kern w:val="2"/>
          <w:sz w:val="24"/>
          <w:szCs w:val="24"/>
        </w:rPr>
        <w:t>电磁兼容 试验和测量技术 抗扰度试验总论</w:t>
      </w:r>
    </w:p>
    <w:p w14:paraId="36DEB17F">
      <w:pPr>
        <w:spacing w:after="0"/>
        <w:ind w:firstLine="480" w:firstLineChars="200"/>
        <w:rPr>
          <w:rFonts w:hint="eastAsia" w:ascii="仿宋" w:hAnsi="仿宋" w:eastAsia="仿宋" w:cs="仿宋"/>
          <w:sz w:val="24"/>
        </w:rPr>
      </w:pPr>
      <w:r>
        <w:rPr>
          <w:rFonts w:hint="eastAsia" w:ascii="仿宋" w:hAnsi="仿宋" w:eastAsia="仿宋" w:cs="仿宋"/>
          <w:sz w:val="24"/>
        </w:rPr>
        <w:t>在国际、国外标准中缺乏针对“汽车浸入式压力传感器”的单一、综合性产品标准。相关的AEC-Q103是AEC（汽车电子委员会）针对车载MEMS（微机电系统）元件制定的可靠性测试标准。该标准要求车载MEMS元件根据产品类型、封装形式及抽样数量的要求，完成一系列测试项目。这些测试项目包括但不限于高温、低温、温度循环、湿度、机械应力等，确保元件在极端条件下仍能正常工作。AEC-Q103标准强调0失效的要求，以确保MEMS元件在汽车应用中的可靠性。</w:t>
      </w:r>
    </w:p>
    <w:p w14:paraId="1B870E31">
      <w:pPr>
        <w:spacing w:after="0"/>
        <w:ind w:firstLine="480" w:firstLineChars="200"/>
        <w:rPr>
          <w:rFonts w:hint="eastAsia" w:ascii="仿宋" w:hAnsi="仿宋" w:eastAsia="仿宋" w:cs="仿宋"/>
          <w:sz w:val="24"/>
        </w:rPr>
      </w:pPr>
      <w:r>
        <w:rPr>
          <w:rFonts w:hint="eastAsia" w:ascii="仿宋" w:hAnsi="仿宋" w:eastAsia="仿宋" w:cs="仿宋"/>
          <w:sz w:val="24"/>
        </w:rPr>
        <w:t>本标准针对“浸入式”这一核心应用特点，</w:t>
      </w:r>
      <w:r>
        <w:rPr>
          <w:rFonts w:ascii="仿宋" w:hAnsi="仿宋" w:eastAsia="仿宋" w:cs="仿宋"/>
          <w:sz w:val="24"/>
        </w:rPr>
        <w:t>在应用分类方式、高温等级系统化、介质兼容性试验、与</w:t>
      </w:r>
      <w:r>
        <w:rPr>
          <w:rFonts w:hint="eastAsia" w:ascii="仿宋" w:hAnsi="仿宋" w:eastAsia="仿宋" w:cs="仿宋"/>
          <w:sz w:val="24"/>
        </w:rPr>
        <w:t>AEC-Q103</w:t>
      </w:r>
      <w:r>
        <w:rPr>
          <w:rFonts w:ascii="仿宋" w:hAnsi="仿宋" w:eastAsia="仿宋" w:cs="仿宋"/>
          <w:sz w:val="24"/>
        </w:rPr>
        <w:t>相当的可靠性要求等方面具有特色</w:t>
      </w:r>
      <w:r>
        <w:rPr>
          <w:rFonts w:hint="eastAsia" w:ascii="仿宋" w:hAnsi="仿宋" w:eastAsia="仿宋" w:cs="仿宋"/>
          <w:sz w:val="24"/>
        </w:rPr>
        <w:t>，解决了汽车浸入式压力传感器最关键的可靠性验证痛点。其中，针对浸入式传感器强调的“介质兼容性”试验是AEC-Q103未涉及方面。该标准结构集中，便于设计、生产和检验直接引用。</w:t>
      </w:r>
    </w:p>
    <w:p w14:paraId="24CFF0EA">
      <w:pPr>
        <w:ind w:firstLine="480" w:firstLineChars="200"/>
        <w:rPr>
          <w:rFonts w:ascii="仿宋" w:hAnsi="仿宋" w:eastAsia="仿宋" w:cs="仿宋"/>
          <w:sz w:val="24"/>
        </w:rPr>
      </w:pPr>
      <w:r>
        <w:rPr>
          <w:rFonts w:ascii="仿宋" w:hAnsi="仿宋" w:eastAsia="仿宋" w:cs="仿宋"/>
          <w:sz w:val="24"/>
        </w:rPr>
        <w:t>本标准与AEC-Q103</w:t>
      </w:r>
      <w:r>
        <w:rPr>
          <w:rFonts w:ascii="Calibri" w:hAnsi="Calibri" w:eastAsia="仿宋" w:cs="Calibri"/>
          <w:sz w:val="24"/>
        </w:rPr>
        <w:t> </w:t>
      </w:r>
      <w:r>
        <w:rPr>
          <w:rFonts w:hint="eastAsia" w:ascii="仿宋" w:hAnsi="仿宋" w:eastAsia="仿宋" w:cs="仿宋"/>
          <w:sz w:val="24"/>
        </w:rPr>
        <w:t>属于</w:t>
      </w:r>
      <w:r>
        <w:rPr>
          <w:rFonts w:ascii="仿宋" w:hAnsi="仿宋" w:eastAsia="仿宋" w:cs="仿宋"/>
          <w:sz w:val="24"/>
        </w:rPr>
        <w:t>协同关系</w:t>
      </w:r>
      <w:r>
        <w:rPr>
          <w:rFonts w:hint="eastAsia" w:ascii="仿宋" w:hAnsi="仿宋" w:eastAsia="仿宋" w:cs="仿宋"/>
          <w:sz w:val="24"/>
        </w:rPr>
        <w:t>，可</w:t>
      </w:r>
      <w:r>
        <w:rPr>
          <w:rFonts w:ascii="仿宋" w:hAnsi="仿宋" w:eastAsia="仿宋" w:cs="仿宋"/>
          <w:sz w:val="24"/>
        </w:rPr>
        <w:t>依据本标准进行产品设计和性能标定，然后严格按照AEC-Q103进行可靠性验证，</w:t>
      </w:r>
      <w:r>
        <w:rPr>
          <w:rFonts w:hint="eastAsia" w:ascii="仿宋" w:hAnsi="仿宋" w:eastAsia="仿宋" w:cs="仿宋"/>
          <w:sz w:val="24"/>
        </w:rPr>
        <w:t>这</w:t>
      </w:r>
      <w:r>
        <w:rPr>
          <w:rFonts w:ascii="仿宋" w:hAnsi="仿宋" w:eastAsia="仿宋" w:cs="仿宋"/>
          <w:sz w:val="24"/>
        </w:rPr>
        <w:t>对提升</w:t>
      </w:r>
      <w:r>
        <w:rPr>
          <w:rFonts w:hint="eastAsia" w:ascii="仿宋" w:hAnsi="仿宋" w:eastAsia="仿宋" w:cs="仿宋"/>
          <w:sz w:val="24"/>
        </w:rPr>
        <w:t>我</w:t>
      </w:r>
      <w:r>
        <w:rPr>
          <w:rFonts w:ascii="仿宋" w:hAnsi="仿宋" w:eastAsia="仿宋" w:cs="仿宋"/>
          <w:sz w:val="24"/>
        </w:rPr>
        <w:t>国汽车压力传感器产业链的整体技术水平和质量一致性具有重要推动作用。</w:t>
      </w:r>
    </w:p>
    <w:p w14:paraId="2E8F9BE8">
      <w:pPr>
        <w:numPr>
          <w:ilvl w:val="0"/>
          <w:numId w:val="5"/>
        </w:numPr>
        <w:rPr>
          <w:rFonts w:hint="eastAsia" w:ascii="黑体" w:hAnsi="黑体" w:eastAsia="黑体" w:cs="黑体"/>
          <w:sz w:val="24"/>
        </w:rPr>
      </w:pPr>
      <w:r>
        <w:rPr>
          <w:rFonts w:hint="eastAsia" w:ascii="黑体" w:hAnsi="黑体" w:eastAsia="黑体" w:cs="黑体"/>
          <w:sz w:val="24"/>
        </w:rPr>
        <w:t>主要关键指标及试验验证情况</w:t>
      </w:r>
    </w:p>
    <w:p w14:paraId="7A408E1B">
      <w:pPr>
        <w:pStyle w:val="10"/>
        <w:numPr>
          <w:ilvl w:val="0"/>
          <w:numId w:val="0"/>
        </w:numPr>
        <w:spacing w:before="0" w:beforeLines="0" w:after="0" w:afterLines="0"/>
        <w:ind w:left="480"/>
        <w:jc w:val="both"/>
        <w:outlineLvl w:val="9"/>
        <w:rPr>
          <w:rFonts w:ascii="仿宋" w:hAnsi="仿宋" w:eastAsia="仿宋" w:cs="仿宋"/>
          <w:b/>
          <w:bCs/>
          <w:kern w:val="2"/>
          <w:sz w:val="24"/>
          <w:szCs w:val="24"/>
        </w:rPr>
      </w:pPr>
      <w:r>
        <w:rPr>
          <w:rFonts w:hint="eastAsia" w:ascii="仿宋" w:hAnsi="仿宋" w:eastAsia="仿宋" w:cs="仿宋"/>
          <w:b/>
          <w:bCs/>
          <w:kern w:val="2"/>
          <w:sz w:val="24"/>
          <w:szCs w:val="24"/>
        </w:rPr>
        <w:t xml:space="preserve">4.1 </w:t>
      </w:r>
      <w:r>
        <w:rPr>
          <w:rFonts w:ascii="仿宋" w:hAnsi="仿宋" w:eastAsia="仿宋" w:cs="仿宋"/>
          <w:b/>
          <w:bCs/>
          <w:kern w:val="2"/>
          <w:sz w:val="24"/>
          <w:szCs w:val="24"/>
        </w:rPr>
        <w:t>介质兼容性</w:t>
      </w:r>
    </w:p>
    <w:p w14:paraId="1682A62F">
      <w:pPr>
        <w:spacing w:after="0" w:line="240" w:lineRule="auto"/>
        <w:ind w:firstLine="480" w:firstLineChars="200"/>
        <w:rPr>
          <w:rFonts w:hint="eastAsia" w:ascii="仿宋" w:hAnsi="仿宋" w:eastAsia="仿宋" w:cs="仿宋"/>
          <w:sz w:val="24"/>
        </w:rPr>
      </w:pPr>
      <w:r>
        <w:rPr>
          <w:rFonts w:hint="eastAsia" w:ascii="仿宋" w:hAnsi="仿宋" w:eastAsia="仿宋" w:cs="仿宋"/>
          <w:sz w:val="24"/>
        </w:rPr>
        <w:t>浸入式压力传感器主要失效模式是介质渗透导致内部电路腐蚀、硅油劣化或压力膜片界面失效。因此，介质兼容性指标是解决其特有可靠性的关键。</w:t>
      </w:r>
    </w:p>
    <w:p w14:paraId="706453B5">
      <w:pPr>
        <w:pStyle w:val="6"/>
        <w:ind w:firstLine="480"/>
        <w:rPr>
          <w:rFonts w:ascii="仿宋" w:hAnsi="仿宋" w:eastAsia="仿宋" w:cs="仿宋"/>
          <w:kern w:val="2"/>
          <w:sz w:val="24"/>
          <w:szCs w:val="24"/>
        </w:rPr>
      </w:pPr>
      <w:bookmarkStart w:id="3" w:name="_Toc141946191"/>
      <w:bookmarkEnd w:id="3"/>
      <w:bookmarkStart w:id="4" w:name="_Toc145662118"/>
      <w:bookmarkEnd w:id="4"/>
      <w:bookmarkStart w:id="5" w:name="_Toc141946539"/>
      <w:bookmarkEnd w:id="5"/>
      <w:bookmarkStart w:id="6" w:name="_Toc141945841"/>
      <w:bookmarkEnd w:id="6"/>
      <w:bookmarkStart w:id="7" w:name="_Toc141946540"/>
      <w:bookmarkEnd w:id="7"/>
      <w:bookmarkStart w:id="8" w:name="_Toc141946535"/>
      <w:bookmarkEnd w:id="8"/>
      <w:bookmarkStart w:id="9" w:name="_Toc141946536"/>
      <w:bookmarkEnd w:id="9"/>
      <w:bookmarkStart w:id="10" w:name="_Toc141945844"/>
      <w:bookmarkEnd w:id="10"/>
      <w:bookmarkStart w:id="11" w:name="_Toc145662120"/>
      <w:bookmarkEnd w:id="11"/>
      <w:bookmarkStart w:id="12" w:name="_Toc141946188"/>
      <w:bookmarkEnd w:id="12"/>
      <w:bookmarkStart w:id="13" w:name="_Toc141946537"/>
      <w:bookmarkEnd w:id="13"/>
      <w:bookmarkStart w:id="14" w:name="_Toc145662119"/>
      <w:bookmarkEnd w:id="14"/>
      <w:bookmarkStart w:id="15" w:name="_Toc141946190"/>
      <w:bookmarkEnd w:id="15"/>
      <w:bookmarkStart w:id="16" w:name="_Toc141945840"/>
      <w:bookmarkEnd w:id="16"/>
      <w:bookmarkStart w:id="17" w:name="_Toc141945843"/>
      <w:bookmarkEnd w:id="17"/>
      <w:bookmarkStart w:id="18" w:name="_Toc141945839"/>
      <w:bookmarkEnd w:id="18"/>
      <w:bookmarkStart w:id="19" w:name="_Toc141946186"/>
      <w:bookmarkEnd w:id="19"/>
      <w:bookmarkStart w:id="20" w:name="_Toc141946538"/>
      <w:bookmarkEnd w:id="20"/>
      <w:bookmarkStart w:id="21" w:name="_Toc141945842"/>
      <w:bookmarkEnd w:id="21"/>
      <w:bookmarkStart w:id="22" w:name="_Toc145662121"/>
      <w:bookmarkEnd w:id="22"/>
      <w:bookmarkStart w:id="23" w:name="_Toc141946187"/>
      <w:bookmarkEnd w:id="23"/>
      <w:bookmarkStart w:id="24" w:name="_Toc141946189"/>
      <w:bookmarkEnd w:id="24"/>
      <w:r>
        <w:rPr>
          <w:rFonts w:hint="eastAsia" w:ascii="仿宋" w:hAnsi="仿宋" w:eastAsia="仿宋" w:cs="仿宋"/>
          <w:kern w:val="2"/>
          <w:sz w:val="24"/>
          <w:szCs w:val="24"/>
        </w:rPr>
        <w:t>技术要求：</w:t>
      </w:r>
      <w:r>
        <w:rPr>
          <w:rFonts w:ascii="仿宋" w:hAnsi="仿宋" w:eastAsia="仿宋" w:cs="仿宋"/>
          <w:kern w:val="2"/>
          <w:sz w:val="24"/>
          <w:szCs w:val="24"/>
        </w:rPr>
        <w:t>试验后传感器应符合产品技术条件（详细规范）规定的性能要求。</w:t>
      </w:r>
    </w:p>
    <w:p w14:paraId="2C497480">
      <w:pPr>
        <w:pStyle w:val="6"/>
        <w:ind w:firstLine="480"/>
        <w:rPr>
          <w:rFonts w:ascii="仿宋" w:hAnsi="仿宋" w:eastAsia="仿宋" w:cs="仿宋"/>
          <w:kern w:val="2"/>
          <w:sz w:val="24"/>
          <w:szCs w:val="24"/>
        </w:rPr>
      </w:pPr>
      <w:r>
        <w:rPr>
          <w:rFonts w:hint="eastAsia" w:ascii="仿宋" w:hAnsi="仿宋" w:eastAsia="仿宋" w:cs="仿宋"/>
          <w:kern w:val="2"/>
          <w:sz w:val="24"/>
          <w:szCs w:val="24"/>
        </w:rPr>
        <w:t>试验方法：</w:t>
      </w:r>
      <w:r>
        <w:rPr>
          <w:rFonts w:ascii="仿宋" w:hAnsi="仿宋" w:eastAsia="仿宋" w:cs="仿宋"/>
          <w:kern w:val="2"/>
          <w:sz w:val="24"/>
          <w:szCs w:val="24"/>
        </w:rPr>
        <w:t>将传感器的感压部分完全浸入产品技术条件（详细规范）规定的试验介质中，然后在产品技术条件（详细规范）规定的温度下保持规定的时间；取出传感器，用指定溶剂清洗并晾干。在参考大气条件下恢复至少2小时后，测量产品技术条件（详细规范）规定的性能。检查传感器与被测介质接触部分的外观，应无鼓泡、剥落、裂纹、粘附、溶解等缺陷，性能变化应在6.3~6.6规定的允许范围内。</w:t>
      </w:r>
    </w:p>
    <w:p w14:paraId="4A16F34A">
      <w:pPr>
        <w:pStyle w:val="10"/>
        <w:numPr>
          <w:ilvl w:val="0"/>
          <w:numId w:val="0"/>
        </w:numPr>
        <w:spacing w:before="0" w:beforeLines="0" w:after="0" w:afterLines="0"/>
        <w:ind w:left="480"/>
        <w:jc w:val="both"/>
        <w:outlineLvl w:val="9"/>
        <w:rPr>
          <w:rFonts w:ascii="仿宋" w:hAnsi="仿宋" w:eastAsia="仿宋" w:cs="仿宋"/>
          <w:b/>
          <w:bCs/>
          <w:kern w:val="2"/>
          <w:sz w:val="24"/>
          <w:szCs w:val="24"/>
        </w:rPr>
      </w:pPr>
      <w:r>
        <w:rPr>
          <w:rFonts w:hint="eastAsia" w:ascii="仿宋" w:hAnsi="仿宋" w:eastAsia="仿宋" w:cs="仿宋"/>
          <w:b/>
          <w:bCs/>
          <w:kern w:val="2"/>
          <w:sz w:val="24"/>
          <w:szCs w:val="24"/>
        </w:rPr>
        <w:t>4.2稳定性/寿命</w:t>
      </w:r>
    </w:p>
    <w:p w14:paraId="1384BAF6">
      <w:pPr>
        <w:spacing w:after="0" w:line="240" w:lineRule="auto"/>
        <w:ind w:firstLine="480" w:firstLineChars="200"/>
        <w:rPr>
          <w:rFonts w:hint="eastAsia" w:ascii="仿宋" w:hAnsi="仿宋" w:eastAsia="仿宋" w:cs="仿宋"/>
          <w:sz w:val="24"/>
        </w:rPr>
      </w:pPr>
      <w:r>
        <w:rPr>
          <w:rFonts w:hint="eastAsia" w:ascii="仿宋" w:hAnsi="仿宋" w:eastAsia="仿宋" w:cs="仿宋"/>
          <w:sz w:val="24"/>
        </w:rPr>
        <w:t>零点长期稳定性和高温/低温压力工作寿命，直接对标 AEC-Q103 的耐久性测试。其时间周期和测试条件模拟了产品在整个生命周期内所承受的累积应力，用于评估材料的蠕变、疲劳和性能衰减。</w:t>
      </w:r>
    </w:p>
    <w:p w14:paraId="55B0F714">
      <w:pPr>
        <w:pStyle w:val="6"/>
        <w:ind w:firstLine="480"/>
        <w:rPr>
          <w:rFonts w:ascii="仿宋" w:hAnsi="仿宋" w:eastAsia="仿宋" w:cs="仿宋"/>
          <w:kern w:val="2"/>
          <w:sz w:val="24"/>
          <w:szCs w:val="24"/>
        </w:rPr>
      </w:pPr>
      <w:r>
        <w:rPr>
          <w:rFonts w:hint="eastAsia" w:ascii="仿宋" w:hAnsi="仿宋" w:eastAsia="仿宋" w:cs="仿宋"/>
          <w:kern w:val="2"/>
          <w:sz w:val="24"/>
          <w:szCs w:val="24"/>
        </w:rPr>
        <w:t>稳定性技术要求：</w:t>
      </w:r>
      <w:r>
        <w:rPr>
          <w:rFonts w:ascii="仿宋" w:hAnsi="仿宋" w:eastAsia="仿宋" w:cs="仿宋"/>
          <w:kern w:val="2"/>
          <w:sz w:val="24"/>
          <w:szCs w:val="24"/>
        </w:rPr>
        <w:t>在规定的时间周期内，传感器零点长期稳定性应符合产品技术条件（详细规范）的规定。时间周期推荐选取：28d、56d、84d、168d、336d。</w:t>
      </w:r>
    </w:p>
    <w:p w14:paraId="50B558CE">
      <w:pPr>
        <w:pStyle w:val="6"/>
        <w:ind w:firstLine="480"/>
        <w:rPr>
          <w:rFonts w:hint="eastAsia" w:ascii="仿宋" w:hAnsi="仿宋" w:eastAsia="仿宋" w:cs="仿宋"/>
          <w:kern w:val="2"/>
          <w:sz w:val="24"/>
          <w:szCs w:val="24"/>
        </w:rPr>
      </w:pPr>
      <w:r>
        <w:rPr>
          <w:rFonts w:hint="eastAsia" w:ascii="仿宋" w:hAnsi="仿宋" w:eastAsia="仿宋" w:cs="仿宋"/>
          <w:kern w:val="2"/>
          <w:sz w:val="24"/>
          <w:szCs w:val="24"/>
        </w:rPr>
        <w:t>稳定性试验方法：按产品技术条件（详细规范）的规定的条件，对传感器施加电压激励，每天通电不少于2h，在规定时间周期内均匀选取不少于5个间隔点，每个间隔点进行一次8h的试验，试验前应恒温通电1h，记录间隔为1h，试验期间工作温度应保持在20℃±2℃。按附录A.9的规定，计算传感器零点长期稳定性，结果应符合6.4.2的规定。</w:t>
      </w:r>
    </w:p>
    <w:p w14:paraId="5F79311B">
      <w:pPr>
        <w:pStyle w:val="6"/>
        <w:ind w:firstLine="480"/>
        <w:rPr>
          <w:rFonts w:ascii="仿宋" w:hAnsi="仿宋" w:eastAsia="仿宋" w:cs="仿宋"/>
          <w:kern w:val="2"/>
          <w:sz w:val="24"/>
          <w:szCs w:val="24"/>
        </w:rPr>
      </w:pPr>
      <w:r>
        <w:rPr>
          <w:rFonts w:hint="eastAsia" w:ascii="仿宋" w:hAnsi="仿宋" w:eastAsia="仿宋" w:cs="仿宋"/>
          <w:kern w:val="2"/>
          <w:sz w:val="24"/>
          <w:szCs w:val="24"/>
        </w:rPr>
        <w:t>寿命技术要求：</w:t>
      </w:r>
      <w:r>
        <w:rPr>
          <w:rFonts w:ascii="仿宋" w:hAnsi="仿宋" w:eastAsia="仿宋" w:cs="仿宋"/>
          <w:kern w:val="2"/>
          <w:sz w:val="24"/>
          <w:szCs w:val="24"/>
        </w:rPr>
        <w:t>在规定的时间周期内，传感器</w:t>
      </w:r>
      <w:r>
        <w:rPr>
          <w:rFonts w:hint="eastAsia" w:ascii="仿宋" w:hAnsi="仿宋" w:eastAsia="仿宋" w:cs="仿宋"/>
          <w:kern w:val="2"/>
          <w:sz w:val="24"/>
          <w:szCs w:val="24"/>
        </w:rPr>
        <w:t>高温/低温压力工作寿命</w:t>
      </w:r>
      <w:r>
        <w:rPr>
          <w:rFonts w:ascii="仿宋" w:hAnsi="仿宋" w:eastAsia="仿宋" w:cs="仿宋"/>
          <w:kern w:val="2"/>
          <w:sz w:val="24"/>
          <w:szCs w:val="24"/>
        </w:rPr>
        <w:t>应符合产品技术条件（详细规范）的规定。</w:t>
      </w:r>
    </w:p>
    <w:p w14:paraId="38745042">
      <w:pPr>
        <w:pStyle w:val="6"/>
        <w:ind w:firstLine="480"/>
        <w:rPr>
          <w:rFonts w:ascii="仿宋" w:hAnsi="仿宋" w:eastAsia="仿宋" w:cs="仿宋"/>
          <w:kern w:val="2"/>
          <w:sz w:val="24"/>
          <w:szCs w:val="24"/>
        </w:rPr>
      </w:pPr>
      <w:r>
        <w:rPr>
          <w:rFonts w:hint="eastAsia" w:ascii="仿宋" w:hAnsi="仿宋" w:eastAsia="仿宋" w:cs="仿宋"/>
          <w:kern w:val="2"/>
          <w:sz w:val="24"/>
          <w:szCs w:val="24"/>
        </w:rPr>
        <w:t>高温压力工作寿命试验方法：</w:t>
      </w:r>
      <w:r>
        <w:rPr>
          <w:rFonts w:ascii="仿宋" w:hAnsi="仿宋" w:eastAsia="仿宋" w:cs="仿宋"/>
          <w:kern w:val="2"/>
          <w:sz w:val="24"/>
          <w:szCs w:val="24"/>
        </w:rPr>
        <w:t>传感器在最高工作温度下，施加测量范围上限压力，连续工作1000h，在试验过程中连续监控传感器输出。试验后，在室温、最高工作温度、最低工作温度下根据产品技术条件或详细规范规定要求分别进行性能测试。</w:t>
      </w:r>
    </w:p>
    <w:p w14:paraId="2F694795">
      <w:pPr>
        <w:pStyle w:val="6"/>
        <w:ind w:firstLine="480"/>
        <w:rPr>
          <w:rFonts w:hint="eastAsia" w:ascii="仿宋" w:hAnsi="仿宋" w:eastAsia="仿宋" w:cs="仿宋"/>
          <w:kern w:val="2"/>
          <w:sz w:val="24"/>
          <w:szCs w:val="24"/>
        </w:rPr>
      </w:pPr>
      <w:r>
        <w:rPr>
          <w:rFonts w:hint="eastAsia" w:ascii="仿宋" w:hAnsi="仿宋" w:eastAsia="仿宋" w:cs="仿宋"/>
          <w:kern w:val="2"/>
          <w:sz w:val="24"/>
          <w:szCs w:val="24"/>
        </w:rPr>
        <w:t>低温压力工作寿命试验方法：</w:t>
      </w:r>
      <w:r>
        <w:rPr>
          <w:rFonts w:ascii="仿宋" w:hAnsi="仿宋" w:eastAsia="仿宋" w:cs="仿宋"/>
          <w:kern w:val="2"/>
          <w:sz w:val="24"/>
          <w:szCs w:val="24"/>
        </w:rPr>
        <w:t>传感器在最低工作温度下，施加测量范围上限压力，连续工作1000h，在试验过程中连续监控传感器输出。试验后，在室温、最高工作温度、最低工作温度下根据产品技术条件或详细规范规定要求进行测试。</w:t>
      </w:r>
    </w:p>
    <w:p w14:paraId="489B5EE7">
      <w:pPr>
        <w:pStyle w:val="10"/>
        <w:numPr>
          <w:ilvl w:val="0"/>
          <w:numId w:val="0"/>
        </w:numPr>
        <w:spacing w:before="0" w:beforeLines="0" w:after="0" w:afterLines="0"/>
        <w:ind w:left="480"/>
        <w:jc w:val="both"/>
        <w:outlineLvl w:val="9"/>
        <w:rPr>
          <w:rFonts w:ascii="仿宋" w:hAnsi="仿宋" w:eastAsia="仿宋" w:cs="仿宋"/>
          <w:b/>
          <w:bCs/>
          <w:kern w:val="2"/>
          <w:sz w:val="24"/>
          <w:szCs w:val="24"/>
        </w:rPr>
      </w:pPr>
      <w:r>
        <w:rPr>
          <w:rFonts w:hint="eastAsia" w:ascii="仿宋" w:hAnsi="仿宋" w:eastAsia="仿宋" w:cs="仿宋"/>
          <w:b/>
          <w:bCs/>
          <w:kern w:val="2"/>
          <w:sz w:val="24"/>
          <w:szCs w:val="24"/>
        </w:rPr>
        <w:t>4.3过载/爆破压力</w:t>
      </w:r>
    </w:p>
    <w:p w14:paraId="45077B2F">
      <w:pPr>
        <w:spacing w:after="0" w:line="240" w:lineRule="auto"/>
        <w:ind w:firstLine="480" w:firstLineChars="200"/>
        <w:rPr>
          <w:rFonts w:ascii="仿宋" w:hAnsi="仿宋" w:eastAsia="仿宋" w:cs="仿宋"/>
          <w:sz w:val="24"/>
        </w:rPr>
      </w:pPr>
      <w:r>
        <w:rPr>
          <w:rFonts w:hint="eastAsia" w:ascii="仿宋" w:hAnsi="仿宋" w:eastAsia="仿宋" w:cs="仿宋"/>
          <w:sz w:val="24"/>
        </w:rPr>
        <w:t>汽车液压系统可能因低温粘度增大、阀件瞬时动作等原因产生压力尖峰。过载压力确保了传感器在瞬态冲击下不发生不可逆的性能退化。爆破压力要求是安全底线的体现。确保在极端异常情况下（如系统堵塞、失效），传感器壳体不发生爆裂，防止高压介质泄漏引发二次事故或伤害。</w:t>
      </w:r>
    </w:p>
    <w:p w14:paraId="17493993">
      <w:pPr>
        <w:pStyle w:val="6"/>
        <w:ind w:firstLine="480"/>
        <w:rPr>
          <w:rFonts w:ascii="仿宋" w:hAnsi="仿宋" w:eastAsia="仿宋" w:cs="仿宋"/>
          <w:kern w:val="2"/>
          <w:sz w:val="24"/>
          <w:szCs w:val="24"/>
        </w:rPr>
      </w:pPr>
      <w:r>
        <w:rPr>
          <w:rFonts w:ascii="仿宋" w:hAnsi="仿宋" w:eastAsia="仿宋" w:cs="仿宋"/>
          <w:kern w:val="2"/>
          <w:sz w:val="24"/>
          <w:szCs w:val="24"/>
        </w:rPr>
        <w:t>过载压力</w:t>
      </w:r>
      <w:r>
        <w:rPr>
          <w:rFonts w:hint="eastAsia" w:ascii="仿宋" w:hAnsi="仿宋" w:eastAsia="仿宋" w:cs="仿宋"/>
          <w:kern w:val="2"/>
          <w:sz w:val="24"/>
          <w:szCs w:val="24"/>
        </w:rPr>
        <w:t>技术要求：</w:t>
      </w:r>
      <w:r>
        <w:rPr>
          <w:rFonts w:ascii="仿宋" w:hAnsi="仿宋" w:eastAsia="仿宋" w:cs="仿宋"/>
          <w:kern w:val="2"/>
          <w:sz w:val="24"/>
          <w:szCs w:val="24"/>
        </w:rPr>
        <w:t>传感器典型过载压力宜不小于标称量程的3倍。</w:t>
      </w:r>
    </w:p>
    <w:p w14:paraId="108DBFE9">
      <w:pPr>
        <w:pStyle w:val="6"/>
        <w:ind w:firstLine="480"/>
        <w:rPr>
          <w:rFonts w:ascii="仿宋" w:hAnsi="仿宋" w:eastAsia="仿宋" w:cs="仿宋"/>
          <w:kern w:val="2"/>
          <w:sz w:val="24"/>
          <w:szCs w:val="24"/>
        </w:rPr>
      </w:pPr>
      <w:bookmarkStart w:id="25" w:name="_Toc147997631"/>
      <w:bookmarkStart w:id="26" w:name="_Toc214457154"/>
      <w:r>
        <w:rPr>
          <w:rFonts w:ascii="仿宋" w:hAnsi="仿宋" w:eastAsia="仿宋" w:cs="仿宋"/>
          <w:kern w:val="2"/>
          <w:sz w:val="24"/>
          <w:szCs w:val="24"/>
        </w:rPr>
        <w:t>过载压力</w:t>
      </w:r>
      <w:bookmarkEnd w:id="25"/>
      <w:bookmarkEnd w:id="26"/>
      <w:r>
        <w:rPr>
          <w:rFonts w:hint="eastAsia" w:ascii="仿宋" w:hAnsi="仿宋" w:eastAsia="仿宋" w:cs="仿宋"/>
          <w:kern w:val="2"/>
          <w:sz w:val="24"/>
          <w:szCs w:val="24"/>
        </w:rPr>
        <w:t>试验方法：</w:t>
      </w:r>
      <w:r>
        <w:rPr>
          <w:rFonts w:ascii="仿宋" w:hAnsi="仿宋" w:eastAsia="仿宋" w:cs="仿宋"/>
          <w:kern w:val="2"/>
          <w:sz w:val="24"/>
          <w:szCs w:val="24"/>
        </w:rPr>
        <w:t>在最高工作温度下，对传感器施加3倍的标称量程压力，历时10min，然后卸载至零负荷，重复10次，试验后，按照7.4.3中的方法测量传感器的准确度，检查传感器准确度是否符合产品技术条件或详细规范的要求。</w:t>
      </w:r>
    </w:p>
    <w:p w14:paraId="6BB45383">
      <w:pPr>
        <w:pStyle w:val="6"/>
        <w:ind w:firstLine="480"/>
        <w:rPr>
          <w:rFonts w:ascii="仿宋" w:hAnsi="仿宋" w:eastAsia="仿宋" w:cs="仿宋"/>
          <w:kern w:val="2"/>
          <w:sz w:val="24"/>
          <w:szCs w:val="24"/>
        </w:rPr>
      </w:pPr>
      <w:bookmarkStart w:id="27" w:name="_Toc214457155"/>
      <w:bookmarkStart w:id="28" w:name="_Toc147997632"/>
      <w:r>
        <w:rPr>
          <w:rFonts w:ascii="仿宋" w:hAnsi="仿宋" w:eastAsia="仿宋" w:cs="仿宋"/>
          <w:kern w:val="2"/>
          <w:sz w:val="24"/>
          <w:szCs w:val="24"/>
        </w:rPr>
        <w:t>爆破压力</w:t>
      </w:r>
      <w:r>
        <w:rPr>
          <w:rFonts w:hint="eastAsia" w:ascii="仿宋" w:hAnsi="仿宋" w:eastAsia="仿宋" w:cs="仿宋"/>
          <w:kern w:val="2"/>
          <w:sz w:val="24"/>
          <w:szCs w:val="24"/>
        </w:rPr>
        <w:t>技术要求：</w:t>
      </w:r>
      <w:r>
        <w:rPr>
          <w:rFonts w:ascii="仿宋" w:hAnsi="仿宋" w:eastAsia="仿宋" w:cs="仿宋"/>
          <w:kern w:val="2"/>
          <w:sz w:val="24"/>
          <w:szCs w:val="24"/>
        </w:rPr>
        <w:t>传感器典型爆破压力宜不小于标称量程的5倍。</w:t>
      </w:r>
    </w:p>
    <w:p w14:paraId="32B2553C">
      <w:pPr>
        <w:pStyle w:val="10"/>
        <w:numPr>
          <w:ilvl w:val="0"/>
          <w:numId w:val="0"/>
        </w:numPr>
        <w:spacing w:before="0" w:beforeLines="0" w:after="0" w:afterLines="0"/>
        <w:ind w:firstLine="480" w:firstLineChars="200"/>
        <w:jc w:val="both"/>
        <w:outlineLvl w:val="9"/>
        <w:rPr>
          <w:rFonts w:hint="eastAsia" w:ascii="仿宋" w:hAnsi="仿宋" w:eastAsia="仿宋" w:cs="仿宋"/>
          <w:kern w:val="2"/>
          <w:sz w:val="24"/>
          <w:szCs w:val="24"/>
        </w:rPr>
      </w:pPr>
      <w:r>
        <w:rPr>
          <w:rFonts w:ascii="仿宋" w:hAnsi="仿宋" w:eastAsia="仿宋" w:cs="仿宋"/>
          <w:kern w:val="2"/>
          <w:sz w:val="24"/>
          <w:szCs w:val="24"/>
        </w:rPr>
        <w:t>爆破</w:t>
      </w:r>
      <w:bookmarkEnd w:id="27"/>
      <w:bookmarkEnd w:id="28"/>
      <w:r>
        <w:rPr>
          <w:rFonts w:ascii="仿宋" w:hAnsi="仿宋" w:eastAsia="仿宋" w:cs="仿宋"/>
          <w:kern w:val="2"/>
          <w:sz w:val="24"/>
          <w:szCs w:val="24"/>
        </w:rPr>
        <w:t>压力</w:t>
      </w:r>
      <w:r>
        <w:rPr>
          <w:rFonts w:hint="eastAsia" w:ascii="仿宋" w:hAnsi="仿宋" w:eastAsia="仿宋" w:cs="仿宋"/>
          <w:kern w:val="2"/>
          <w:sz w:val="24"/>
          <w:szCs w:val="24"/>
        </w:rPr>
        <w:t>试验方法：</w:t>
      </w:r>
      <w:r>
        <w:rPr>
          <w:rFonts w:ascii="仿宋" w:hAnsi="仿宋" w:eastAsia="仿宋" w:cs="仿宋"/>
          <w:kern w:val="2"/>
          <w:sz w:val="24"/>
          <w:szCs w:val="24"/>
        </w:rPr>
        <w:t>在最高工作温度下，对传感器施加5倍的标称量程压力，持续时间10min，然后卸载至零负荷，试验后，根据产品技术条件或详细规范规定的要求进行试验。</w:t>
      </w:r>
    </w:p>
    <w:p w14:paraId="4B0DA0BA">
      <w:pPr>
        <w:ind w:firstLine="480" w:firstLineChars="200"/>
        <w:rPr>
          <w:rFonts w:hint="eastAsia" w:ascii="黑体" w:hAnsi="黑体" w:eastAsia="黑体" w:cs="黑体"/>
          <w:sz w:val="24"/>
        </w:rPr>
      </w:pPr>
      <w:r>
        <w:rPr>
          <w:rFonts w:hint="eastAsia" w:ascii="黑体" w:hAnsi="黑体" w:eastAsia="黑体" w:cs="黑体"/>
          <w:sz w:val="24"/>
        </w:rPr>
        <w:t>五、与现行法律、法规和政策及相关标准的协调性</w:t>
      </w:r>
    </w:p>
    <w:p w14:paraId="23FD7E1F">
      <w:pPr>
        <w:spacing w:after="0"/>
        <w:ind w:firstLine="480" w:firstLineChars="200"/>
        <w:rPr>
          <w:rFonts w:ascii="仿宋" w:hAnsi="仿宋" w:eastAsia="仿宋" w:cs="仿宋"/>
          <w:sz w:val="24"/>
        </w:rPr>
      </w:pPr>
      <w:r>
        <w:rPr>
          <w:rFonts w:hint="eastAsia" w:ascii="仿宋" w:hAnsi="仿宋" w:eastAsia="仿宋" w:cs="仿宋"/>
          <w:sz w:val="24"/>
        </w:rPr>
        <w:t>本标准符合国家现行法律、法规、政策及相关强制性标准要求，</w:t>
      </w:r>
      <w:r>
        <w:rPr>
          <w:rFonts w:ascii="仿宋" w:hAnsi="仿宋" w:eastAsia="仿宋" w:cs="仿宋"/>
          <w:sz w:val="24"/>
        </w:rPr>
        <w:t>与</w:t>
      </w:r>
      <w:r>
        <w:rPr>
          <w:rFonts w:hint="eastAsia" w:ascii="仿宋" w:hAnsi="仿宋" w:eastAsia="仿宋" w:cs="仿宋"/>
          <w:sz w:val="24"/>
        </w:rPr>
        <w:t>相关</w:t>
      </w:r>
      <w:r>
        <w:rPr>
          <w:rFonts w:ascii="仿宋" w:hAnsi="仿宋" w:eastAsia="仿宋" w:cs="仿宋"/>
          <w:sz w:val="24"/>
        </w:rPr>
        <w:t>的国家标准、 行业标准相协调。</w:t>
      </w:r>
    </w:p>
    <w:p w14:paraId="2C9D12D6">
      <w:pPr>
        <w:ind w:firstLine="480" w:firstLineChars="200"/>
        <w:rPr>
          <w:rFonts w:hint="eastAsia" w:ascii="黑体" w:hAnsi="黑体" w:eastAsia="黑体" w:cs="黑体"/>
          <w:sz w:val="24"/>
        </w:rPr>
      </w:pPr>
      <w:r>
        <w:rPr>
          <w:rFonts w:hint="eastAsia" w:ascii="黑体" w:hAnsi="黑体" w:eastAsia="黑体" w:cs="黑体"/>
          <w:sz w:val="24"/>
        </w:rPr>
        <w:t>六、贯彻标准的要求和措施建议</w:t>
      </w:r>
    </w:p>
    <w:p w14:paraId="1EB4DF68">
      <w:pPr>
        <w:spacing w:after="0"/>
        <w:ind w:firstLine="480" w:firstLineChars="200"/>
        <w:rPr>
          <w:rFonts w:hint="eastAsia" w:ascii="仿宋" w:hAnsi="仿宋" w:eastAsia="仿宋" w:cs="仿宋"/>
          <w:sz w:val="24"/>
        </w:rPr>
      </w:pPr>
      <w:r>
        <w:rPr>
          <w:rFonts w:hint="eastAsia" w:ascii="仿宋" w:hAnsi="仿宋" w:eastAsia="仿宋" w:cs="仿宋"/>
          <w:sz w:val="24"/>
        </w:rPr>
        <w:t>在标准发布后，为确保其有效实施，充分发挥标准对产业技术提升、产品质量保证的引领作用，提出以下贯彻要求与措施建议：</w:t>
      </w:r>
    </w:p>
    <w:p w14:paraId="2CED70BF">
      <w:pPr>
        <w:spacing w:after="0"/>
        <w:ind w:firstLine="480" w:firstLineChars="200"/>
        <w:rPr>
          <w:rFonts w:hint="eastAsia" w:ascii="仿宋" w:hAnsi="仿宋" w:eastAsia="仿宋" w:cs="仿宋"/>
          <w:sz w:val="24"/>
        </w:rPr>
      </w:pPr>
      <w:r>
        <w:rPr>
          <w:rFonts w:hint="eastAsia" w:ascii="仿宋" w:hAnsi="仿宋" w:eastAsia="仿宋" w:cs="仿宋"/>
          <w:sz w:val="24"/>
        </w:rPr>
        <w:t>一、 组织与宣传要求</w:t>
      </w:r>
    </w:p>
    <w:p w14:paraId="3ED57A4F">
      <w:pPr>
        <w:spacing w:after="0"/>
        <w:ind w:firstLine="480" w:firstLineChars="200"/>
        <w:rPr>
          <w:rFonts w:hint="eastAsia" w:ascii="仿宋" w:hAnsi="仿宋" w:eastAsia="仿宋" w:cs="仿宋"/>
          <w:sz w:val="24"/>
        </w:rPr>
      </w:pPr>
      <w:r>
        <w:rPr>
          <w:rFonts w:hint="eastAsia" w:ascii="仿宋" w:hAnsi="仿宋" w:eastAsia="仿宋" w:cs="仿宋"/>
          <w:sz w:val="24"/>
        </w:rPr>
        <w:t>成立贯彻工作组：建议由标准牵头起草单位联合主要参编单位、行业机构及重点用户代表，成立标准贯彻实施工作组，负责统筹协调、解读培训和实施情况跟踪。</w:t>
      </w:r>
    </w:p>
    <w:p w14:paraId="13D9DA74">
      <w:pPr>
        <w:spacing w:after="0"/>
        <w:ind w:firstLine="480" w:firstLineChars="200"/>
        <w:rPr>
          <w:rFonts w:hint="eastAsia" w:ascii="仿宋" w:hAnsi="仿宋" w:eastAsia="仿宋" w:cs="仿宋"/>
          <w:sz w:val="24"/>
        </w:rPr>
      </w:pPr>
      <w:r>
        <w:rPr>
          <w:rFonts w:hint="eastAsia" w:ascii="仿宋" w:hAnsi="仿宋" w:eastAsia="仿宋" w:cs="仿宋"/>
          <w:sz w:val="24"/>
        </w:rPr>
        <w:t>开展全方位宣贯：通过行业会议、专题培训、网络研讨会等多种形式，向传感器生产企业、汽车零部件供应商、整车制造商、检测认证机构等全面宣贯标准内容，明确标准的技术要点、试验方法及实施意义。</w:t>
      </w:r>
    </w:p>
    <w:p w14:paraId="01338749">
      <w:pPr>
        <w:spacing w:after="0"/>
        <w:ind w:firstLine="480" w:firstLineChars="200"/>
        <w:rPr>
          <w:rFonts w:hint="eastAsia" w:ascii="仿宋" w:hAnsi="仿宋" w:eastAsia="仿宋" w:cs="仿宋"/>
          <w:sz w:val="24"/>
        </w:rPr>
      </w:pPr>
      <w:r>
        <w:rPr>
          <w:rFonts w:hint="eastAsia" w:ascii="仿宋" w:hAnsi="仿宋" w:eastAsia="仿宋" w:cs="仿宋"/>
          <w:sz w:val="24"/>
        </w:rPr>
        <w:t>提供配套解读材料：编制并发布标准的正式释义、应用指南或常见问题解答（FAQ），帮助相关方准确理解条款，特别是针对“浸入式”特殊工况的技术要求与试验关键点。</w:t>
      </w:r>
    </w:p>
    <w:p w14:paraId="2AA2583C">
      <w:pPr>
        <w:spacing w:after="0"/>
        <w:ind w:firstLine="480" w:firstLineChars="200"/>
        <w:rPr>
          <w:rFonts w:hint="eastAsia" w:ascii="仿宋" w:hAnsi="仿宋" w:eastAsia="仿宋" w:cs="仿宋"/>
          <w:sz w:val="24"/>
        </w:rPr>
      </w:pPr>
      <w:r>
        <w:rPr>
          <w:rFonts w:hint="eastAsia" w:ascii="仿宋" w:hAnsi="仿宋" w:eastAsia="仿宋" w:cs="仿宋"/>
          <w:sz w:val="24"/>
        </w:rPr>
        <w:t>二、 实施与执行措施</w:t>
      </w:r>
    </w:p>
    <w:p w14:paraId="280DD443">
      <w:pPr>
        <w:spacing w:after="0"/>
        <w:ind w:firstLine="480" w:firstLineChars="200"/>
        <w:rPr>
          <w:rFonts w:hint="eastAsia" w:ascii="仿宋" w:hAnsi="仿宋" w:eastAsia="仿宋" w:cs="仿宋"/>
          <w:sz w:val="24"/>
        </w:rPr>
      </w:pPr>
      <w:r>
        <w:rPr>
          <w:rFonts w:hint="eastAsia" w:ascii="仿宋" w:hAnsi="仿宋" w:eastAsia="仿宋" w:cs="仿宋"/>
          <w:sz w:val="24"/>
        </w:rPr>
        <w:t>企业对标与转化：鼓励和引导各生产企业积极采纳本标准，将其作为产品设计、生产控制、检验检测和合格评定的依据。企业应建立健全内部标准执行体系，将团体标准要求融入质量管理文件和作业指导书中。</w:t>
      </w:r>
    </w:p>
    <w:p w14:paraId="28C09ACF">
      <w:pPr>
        <w:spacing w:after="0"/>
        <w:ind w:firstLine="480" w:firstLineChars="200"/>
        <w:rPr>
          <w:rFonts w:hint="eastAsia" w:ascii="仿宋" w:hAnsi="仿宋" w:eastAsia="仿宋" w:cs="仿宋"/>
          <w:sz w:val="24"/>
        </w:rPr>
      </w:pPr>
      <w:r>
        <w:rPr>
          <w:rFonts w:hint="eastAsia" w:ascii="仿宋" w:hAnsi="仿宋" w:eastAsia="仿宋" w:cs="仿宋"/>
          <w:sz w:val="24"/>
        </w:rPr>
        <w:t>供应链协同推进：整车厂及一级供应商可在采购要求中引用本标准，推动供应链上下游协同贯彻，确保从元器件到系统集成的质量一致性。</w:t>
      </w:r>
    </w:p>
    <w:p w14:paraId="107F86C9">
      <w:pPr>
        <w:spacing w:after="0"/>
        <w:ind w:firstLine="480" w:firstLineChars="200"/>
        <w:rPr>
          <w:rFonts w:hint="eastAsia" w:ascii="仿宋" w:hAnsi="仿宋" w:eastAsia="仿宋" w:cs="仿宋"/>
          <w:sz w:val="24"/>
        </w:rPr>
      </w:pPr>
      <w:r>
        <w:rPr>
          <w:rFonts w:hint="eastAsia" w:ascii="仿宋" w:hAnsi="仿宋" w:eastAsia="仿宋" w:cs="仿宋"/>
          <w:sz w:val="24"/>
        </w:rPr>
        <w:t>检测能力建设与认可：支持第三方检测机构依据本标准建设或升级检测能力，争取通过相关资质认可，为行业提供公正、权威的检测服务。</w:t>
      </w:r>
    </w:p>
    <w:p w14:paraId="6C6EF133">
      <w:pPr>
        <w:spacing w:after="0"/>
        <w:ind w:firstLine="480" w:firstLineChars="200"/>
        <w:rPr>
          <w:rFonts w:hint="eastAsia" w:ascii="仿宋" w:hAnsi="仿宋" w:eastAsia="仿宋" w:cs="仿宋"/>
          <w:sz w:val="24"/>
        </w:rPr>
      </w:pPr>
      <w:r>
        <w:rPr>
          <w:rFonts w:hint="eastAsia" w:ascii="仿宋" w:hAnsi="仿宋" w:eastAsia="仿宋" w:cs="仿宋"/>
          <w:sz w:val="24"/>
        </w:rPr>
        <w:t>开展试点示范：选取有条件的代表性企业或重点项目开展标准应用试点，总结经验，形成最佳实践案例，进行示范推广。</w:t>
      </w:r>
    </w:p>
    <w:p w14:paraId="57C455D3">
      <w:pPr>
        <w:spacing w:after="0"/>
        <w:ind w:firstLine="480" w:firstLineChars="200"/>
        <w:rPr>
          <w:rFonts w:hint="eastAsia" w:ascii="仿宋" w:hAnsi="仿宋" w:eastAsia="仿宋" w:cs="仿宋"/>
          <w:sz w:val="24"/>
        </w:rPr>
      </w:pPr>
      <w:r>
        <w:rPr>
          <w:rFonts w:hint="eastAsia" w:ascii="仿宋" w:hAnsi="仿宋" w:eastAsia="仿宋" w:cs="仿宋"/>
          <w:sz w:val="24"/>
        </w:rPr>
        <w:t>三、 监督与反馈机制</w:t>
      </w:r>
    </w:p>
    <w:p w14:paraId="5AF388F6">
      <w:pPr>
        <w:spacing w:after="0"/>
        <w:ind w:firstLine="480" w:firstLineChars="200"/>
        <w:rPr>
          <w:rFonts w:hint="eastAsia" w:ascii="仿宋" w:hAnsi="仿宋" w:eastAsia="仿宋" w:cs="仿宋"/>
          <w:sz w:val="24"/>
        </w:rPr>
      </w:pPr>
      <w:r>
        <w:rPr>
          <w:rFonts w:hint="eastAsia" w:ascii="仿宋" w:hAnsi="仿宋" w:eastAsia="仿宋" w:cs="仿宋"/>
          <w:sz w:val="24"/>
        </w:rPr>
        <w:t>建立信息反馈渠道：设立常设的联系方式或信息平台，收集标准实施过程中遇到的技术疑问、条款歧义以及产业新技术发展带来的标准适用性反馈。</w:t>
      </w:r>
    </w:p>
    <w:p w14:paraId="0C532A41">
      <w:pPr>
        <w:spacing w:after="0"/>
        <w:ind w:firstLine="480" w:firstLineChars="200"/>
        <w:rPr>
          <w:rFonts w:hint="eastAsia" w:ascii="仿宋" w:hAnsi="仿宋" w:eastAsia="仿宋" w:cs="仿宋"/>
          <w:sz w:val="24"/>
        </w:rPr>
      </w:pPr>
      <w:r>
        <w:rPr>
          <w:rFonts w:hint="eastAsia" w:ascii="仿宋" w:hAnsi="仿宋" w:eastAsia="仿宋" w:cs="仿宋"/>
          <w:sz w:val="24"/>
        </w:rPr>
        <w:t>实施效果评估：定期对标准的应用情况、行业采纳率、对产品质量提升的效果等进行调研评估，形成评估报告。</w:t>
      </w:r>
    </w:p>
    <w:p w14:paraId="304B4B07">
      <w:pPr>
        <w:spacing w:after="0"/>
        <w:ind w:firstLine="480" w:firstLineChars="200"/>
        <w:rPr>
          <w:rFonts w:hint="eastAsia" w:ascii="仿宋" w:hAnsi="仿宋" w:eastAsia="仿宋" w:cs="仿宋"/>
          <w:sz w:val="24"/>
        </w:rPr>
      </w:pPr>
      <w:r>
        <w:rPr>
          <w:rFonts w:hint="eastAsia" w:ascii="仿宋" w:hAnsi="仿宋" w:eastAsia="仿宋" w:cs="仿宋"/>
          <w:sz w:val="24"/>
        </w:rPr>
        <w:t>动态维护与修订：根据技术发展、市场变化和实施反馈，按照团体标准管理规定，适时启动标准的复审、修订或补充工作，确保其持续先进性和适用性。</w:t>
      </w:r>
    </w:p>
    <w:p w14:paraId="76F5FA09">
      <w:pPr>
        <w:spacing w:after="0"/>
        <w:ind w:firstLine="480" w:firstLineChars="200"/>
        <w:rPr>
          <w:rFonts w:hint="eastAsia" w:ascii="仿宋" w:hAnsi="仿宋" w:eastAsia="仿宋" w:cs="仿宋"/>
          <w:sz w:val="24"/>
        </w:rPr>
      </w:pPr>
      <w:r>
        <w:rPr>
          <w:rFonts w:hint="eastAsia" w:ascii="仿宋" w:hAnsi="仿宋" w:eastAsia="仿宋" w:cs="仿宋"/>
          <w:sz w:val="24"/>
        </w:rPr>
        <w:t>通过以上系统性、分阶段的措施，旨在提升我国浸入式汽车压力传感器的整体技术水平和产品可靠性，助力汽车产业高质量发展。</w:t>
      </w:r>
    </w:p>
    <w:p w14:paraId="25625A6D">
      <w:pPr>
        <w:numPr>
          <w:ilvl w:val="0"/>
          <w:numId w:val="6"/>
        </w:numPr>
        <w:ind w:firstLine="480" w:firstLineChars="200"/>
        <w:rPr>
          <w:rFonts w:hint="eastAsia" w:ascii="黑体" w:hAnsi="黑体" w:eastAsia="黑体" w:cs="黑体"/>
          <w:sz w:val="24"/>
        </w:rPr>
      </w:pPr>
      <w:r>
        <w:rPr>
          <w:rFonts w:hint="eastAsia" w:ascii="黑体" w:hAnsi="黑体" w:eastAsia="黑体" w:cs="黑体"/>
          <w:sz w:val="24"/>
        </w:rPr>
        <w:t>其他需要说明的事项</w:t>
      </w:r>
    </w:p>
    <w:p w14:paraId="2C421A79">
      <w:pPr>
        <w:ind w:firstLine="960" w:firstLineChars="400"/>
        <w:rPr>
          <w:rFonts w:ascii="仿宋" w:hAnsi="仿宋" w:eastAsia="仿宋" w:cs="仿宋"/>
          <w:sz w:val="24"/>
        </w:rPr>
      </w:pPr>
      <w:r>
        <w:rPr>
          <w:rFonts w:hint="eastAsia" w:ascii="仿宋" w:hAnsi="仿宋" w:eastAsia="仿宋" w:cs="仿宋"/>
          <w:sz w:val="24"/>
        </w:rPr>
        <w:t>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pStyle w:val="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283"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284" w:firstLine="0"/>
      </w:pPr>
      <w:rPr>
        <w:rFonts w:hint="eastAsia" w:ascii="黑体" w:hAnsi="Times New Roman" w:eastAsia="黑体"/>
        <w:b w:val="0"/>
        <w:i w:val="0"/>
        <w:sz w:val="21"/>
      </w:rPr>
    </w:lvl>
    <w:lvl w:ilvl="6" w:tentative="0">
      <w:start w:val="1"/>
      <w:numFmt w:val="decimal"/>
      <w:suff w:val="nothing"/>
      <w:lvlText w:val="%1%2.%3.%4.%5.%6.%7　"/>
      <w:lvlJc w:val="left"/>
      <w:pPr>
        <w:ind w:left="-284" w:firstLine="0"/>
      </w:pPr>
      <w:rPr>
        <w:rFonts w:hint="eastAsia" w:ascii="黑体" w:hAnsi="Times New Roman" w:eastAsia="黑体"/>
        <w:b w:val="0"/>
        <w:i w:val="0"/>
        <w:sz w:val="21"/>
      </w:rPr>
    </w:lvl>
    <w:lvl w:ilvl="7" w:tentative="0">
      <w:start w:val="1"/>
      <w:numFmt w:val="decimal"/>
      <w:lvlText w:val="%1.%2.%3.%4.%5.%6.%7.%8"/>
      <w:lvlJc w:val="left"/>
      <w:pPr>
        <w:tabs>
          <w:tab w:val="left" w:pos="4067"/>
        </w:tabs>
        <w:ind w:left="3685" w:hanging="1418"/>
      </w:pPr>
      <w:rPr>
        <w:rFonts w:hint="eastAsia"/>
      </w:rPr>
    </w:lvl>
    <w:lvl w:ilvl="8" w:tentative="0">
      <w:start w:val="1"/>
      <w:numFmt w:val="decimal"/>
      <w:lvlText w:val="%1.%2.%3.%4.%5.%6.%7.%8.%9"/>
      <w:lvlJc w:val="left"/>
      <w:pPr>
        <w:tabs>
          <w:tab w:val="left" w:pos="4493"/>
        </w:tabs>
        <w:ind w:left="4393" w:hanging="1700"/>
      </w:pPr>
      <w:rPr>
        <w:rFonts w:hint="eastAsia"/>
      </w:rPr>
    </w:lvl>
  </w:abstractNum>
  <w:abstractNum w:abstractNumId="4">
    <w:nsid w:val="2C5917C3"/>
    <w:multiLevelType w:val="multilevel"/>
    <w:tmpl w:val="2C5917C3"/>
    <w:lvl w:ilvl="0" w:tentative="0">
      <w:start w:val="1"/>
      <w:numFmt w:val="none"/>
      <w:pStyle w:val="17"/>
      <w:suff w:val="nothing"/>
      <w:lvlText w:val="%1——"/>
      <w:lvlJc w:val="left"/>
      <w:pPr>
        <w:ind w:left="833" w:hanging="408"/>
      </w:pPr>
      <w:rPr>
        <w:rFonts w:hint="eastAsia"/>
        <w:lang w:val="en-US"/>
      </w:rPr>
    </w:lvl>
    <w:lvl w:ilvl="1" w:tentative="0">
      <w:start w:val="1"/>
      <w:numFmt w:val="bullet"/>
      <w:pStyle w:val="18"/>
      <w:lvlText w:val=""/>
      <w:lvlJc w:val="left"/>
      <w:pPr>
        <w:tabs>
          <w:tab w:val="left" w:pos="760"/>
        </w:tabs>
        <w:ind w:left="1264" w:hanging="413"/>
      </w:pPr>
      <w:rPr>
        <w:rFonts w:hint="default" w:ascii="Symbol" w:hAnsi="Symbol"/>
        <w:color w:val="auto"/>
      </w:rPr>
    </w:lvl>
    <w:lvl w:ilvl="2" w:tentative="0">
      <w:start w:val="1"/>
      <w:numFmt w:val="bullet"/>
      <w:pStyle w:val="1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4C552AC0"/>
    <w:multiLevelType w:val="multilevel"/>
    <w:tmpl w:val="4C552AC0"/>
    <w:lvl w:ilvl="0" w:tentative="0">
      <w:start w:val="4"/>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E358C"/>
    <w:rsid w:val="00017631"/>
    <w:rsid w:val="00025A7A"/>
    <w:rsid w:val="00067888"/>
    <w:rsid w:val="000717D8"/>
    <w:rsid w:val="000A1691"/>
    <w:rsid w:val="000E6F53"/>
    <w:rsid w:val="00133EFA"/>
    <w:rsid w:val="00142F08"/>
    <w:rsid w:val="00154712"/>
    <w:rsid w:val="00154CFB"/>
    <w:rsid w:val="001561A1"/>
    <w:rsid w:val="0016707F"/>
    <w:rsid w:val="00172039"/>
    <w:rsid w:val="001862C0"/>
    <w:rsid w:val="00194AF3"/>
    <w:rsid w:val="001968F3"/>
    <w:rsid w:val="001B197C"/>
    <w:rsid w:val="001E4B2F"/>
    <w:rsid w:val="001E4D1C"/>
    <w:rsid w:val="00206C41"/>
    <w:rsid w:val="002562FB"/>
    <w:rsid w:val="00257435"/>
    <w:rsid w:val="00285EFC"/>
    <w:rsid w:val="002C0207"/>
    <w:rsid w:val="002D3AB5"/>
    <w:rsid w:val="00403344"/>
    <w:rsid w:val="004057BC"/>
    <w:rsid w:val="0040799F"/>
    <w:rsid w:val="00431835"/>
    <w:rsid w:val="00450D26"/>
    <w:rsid w:val="00467373"/>
    <w:rsid w:val="004D099F"/>
    <w:rsid w:val="00540838"/>
    <w:rsid w:val="0054208E"/>
    <w:rsid w:val="00543546"/>
    <w:rsid w:val="0058624F"/>
    <w:rsid w:val="005958E7"/>
    <w:rsid w:val="006A0B2B"/>
    <w:rsid w:val="006D0973"/>
    <w:rsid w:val="00707A27"/>
    <w:rsid w:val="00713EBB"/>
    <w:rsid w:val="007277B4"/>
    <w:rsid w:val="007431F6"/>
    <w:rsid w:val="00760827"/>
    <w:rsid w:val="007942FD"/>
    <w:rsid w:val="007B5741"/>
    <w:rsid w:val="00844222"/>
    <w:rsid w:val="00896EBC"/>
    <w:rsid w:val="008C514F"/>
    <w:rsid w:val="00902D33"/>
    <w:rsid w:val="009335A5"/>
    <w:rsid w:val="009505CD"/>
    <w:rsid w:val="009A3FCC"/>
    <w:rsid w:val="009A78D7"/>
    <w:rsid w:val="009B172C"/>
    <w:rsid w:val="009B3556"/>
    <w:rsid w:val="009C5A6B"/>
    <w:rsid w:val="009F741E"/>
    <w:rsid w:val="00A01897"/>
    <w:rsid w:val="00AB7A90"/>
    <w:rsid w:val="00AD2FCA"/>
    <w:rsid w:val="00B05A38"/>
    <w:rsid w:val="00B14482"/>
    <w:rsid w:val="00BF6CEE"/>
    <w:rsid w:val="00CD5682"/>
    <w:rsid w:val="00D24FAF"/>
    <w:rsid w:val="00D35575"/>
    <w:rsid w:val="00D6309A"/>
    <w:rsid w:val="00D9296E"/>
    <w:rsid w:val="00E0189E"/>
    <w:rsid w:val="00E3240F"/>
    <w:rsid w:val="00E7211F"/>
    <w:rsid w:val="00E914CE"/>
    <w:rsid w:val="00EB6737"/>
    <w:rsid w:val="00EB695E"/>
    <w:rsid w:val="00EF4BCA"/>
    <w:rsid w:val="00F2064C"/>
    <w:rsid w:val="00F24F6C"/>
    <w:rsid w:val="00FE0E22"/>
    <w:rsid w:val="014063FE"/>
    <w:rsid w:val="063F563F"/>
    <w:rsid w:val="069D39AB"/>
    <w:rsid w:val="06EE6695"/>
    <w:rsid w:val="07585B24"/>
    <w:rsid w:val="08183C31"/>
    <w:rsid w:val="086E1AA3"/>
    <w:rsid w:val="08713341"/>
    <w:rsid w:val="08DF474E"/>
    <w:rsid w:val="0972111F"/>
    <w:rsid w:val="0B444D3D"/>
    <w:rsid w:val="0B8C227D"/>
    <w:rsid w:val="0BA5644C"/>
    <w:rsid w:val="0C77474B"/>
    <w:rsid w:val="0D7F3E0A"/>
    <w:rsid w:val="0D8853B5"/>
    <w:rsid w:val="0DD57ECE"/>
    <w:rsid w:val="102E38C6"/>
    <w:rsid w:val="10B262A5"/>
    <w:rsid w:val="10F845FF"/>
    <w:rsid w:val="11040342"/>
    <w:rsid w:val="111B6540"/>
    <w:rsid w:val="13EE3A98"/>
    <w:rsid w:val="14537D9F"/>
    <w:rsid w:val="16314110"/>
    <w:rsid w:val="1653052A"/>
    <w:rsid w:val="16FA2753"/>
    <w:rsid w:val="175E0F34"/>
    <w:rsid w:val="1A045DC3"/>
    <w:rsid w:val="1A7F369B"/>
    <w:rsid w:val="1AF851FC"/>
    <w:rsid w:val="1B0B13D3"/>
    <w:rsid w:val="1B7156DA"/>
    <w:rsid w:val="1B8F5B60"/>
    <w:rsid w:val="1CC21F65"/>
    <w:rsid w:val="1CFF6D16"/>
    <w:rsid w:val="1D2B4636"/>
    <w:rsid w:val="1E731769"/>
    <w:rsid w:val="21371D65"/>
    <w:rsid w:val="218E0668"/>
    <w:rsid w:val="222039B6"/>
    <w:rsid w:val="223905D4"/>
    <w:rsid w:val="22EC3898"/>
    <w:rsid w:val="24CC572F"/>
    <w:rsid w:val="24F829C8"/>
    <w:rsid w:val="27644345"/>
    <w:rsid w:val="28867A08"/>
    <w:rsid w:val="2CF9108B"/>
    <w:rsid w:val="2D9A3BB6"/>
    <w:rsid w:val="2DFB0E33"/>
    <w:rsid w:val="305667F5"/>
    <w:rsid w:val="313156AE"/>
    <w:rsid w:val="32780CA4"/>
    <w:rsid w:val="328E358C"/>
    <w:rsid w:val="3417273F"/>
    <w:rsid w:val="341B0FCA"/>
    <w:rsid w:val="34591E1A"/>
    <w:rsid w:val="36D861B6"/>
    <w:rsid w:val="36E56B24"/>
    <w:rsid w:val="37691503"/>
    <w:rsid w:val="3A361B71"/>
    <w:rsid w:val="3A59566D"/>
    <w:rsid w:val="3D121CF5"/>
    <w:rsid w:val="3DA9265A"/>
    <w:rsid w:val="3DBD6105"/>
    <w:rsid w:val="42672AE3"/>
    <w:rsid w:val="432F1853"/>
    <w:rsid w:val="43655275"/>
    <w:rsid w:val="43FD36FF"/>
    <w:rsid w:val="444E5D09"/>
    <w:rsid w:val="4488246F"/>
    <w:rsid w:val="44C6606F"/>
    <w:rsid w:val="44CD1324"/>
    <w:rsid w:val="466C06C8"/>
    <w:rsid w:val="46F030A7"/>
    <w:rsid w:val="47F15329"/>
    <w:rsid w:val="48E00EFA"/>
    <w:rsid w:val="496A4C7E"/>
    <w:rsid w:val="4BE65A97"/>
    <w:rsid w:val="4DDA685F"/>
    <w:rsid w:val="4E222111"/>
    <w:rsid w:val="4EFE032C"/>
    <w:rsid w:val="516E3547"/>
    <w:rsid w:val="566D0285"/>
    <w:rsid w:val="57BC3BD4"/>
    <w:rsid w:val="596F4300"/>
    <w:rsid w:val="59E92304"/>
    <w:rsid w:val="5AE600D1"/>
    <w:rsid w:val="5B7F45A2"/>
    <w:rsid w:val="5BC87CF7"/>
    <w:rsid w:val="5C427AAA"/>
    <w:rsid w:val="5CAC13C7"/>
    <w:rsid w:val="5CC52489"/>
    <w:rsid w:val="5E005E6E"/>
    <w:rsid w:val="5E6F08FE"/>
    <w:rsid w:val="5EE44E48"/>
    <w:rsid w:val="642B52C7"/>
    <w:rsid w:val="651151DE"/>
    <w:rsid w:val="65484822"/>
    <w:rsid w:val="670978FA"/>
    <w:rsid w:val="6A4E2574"/>
    <w:rsid w:val="6D350F65"/>
    <w:rsid w:val="6EB07EF7"/>
    <w:rsid w:val="6F5778B8"/>
    <w:rsid w:val="6FD40F09"/>
    <w:rsid w:val="70A927CF"/>
    <w:rsid w:val="71816E6E"/>
    <w:rsid w:val="722D66AE"/>
    <w:rsid w:val="78DB2A26"/>
    <w:rsid w:val="799909E4"/>
    <w:rsid w:val="7A6730A5"/>
    <w:rsid w:val="7C7C270C"/>
    <w:rsid w:val="7DE93DD1"/>
    <w:rsid w:val="7EF944E8"/>
    <w:rsid w:val="7F3B240A"/>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22"/>
    <w:rPr>
      <w:b/>
      <w:bCs/>
    </w:rPr>
  </w:style>
  <w:style w:type="paragraph" w:customStyle="1" w:styleId="6">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章标题"/>
    <w:next w:val="6"/>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一级条标题"/>
    <w:next w:val="6"/>
    <w:link w:val="16"/>
    <w:qFormat/>
    <w:uiPriority w:val="0"/>
    <w:pPr>
      <w:numPr>
        <w:ilvl w:val="1"/>
        <w:numId w:val="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10">
    <w:name w:val="二级条标题"/>
    <w:basedOn w:val="9"/>
    <w:next w:val="6"/>
    <w:qFormat/>
    <w:uiPriority w:val="0"/>
    <w:pPr>
      <w:numPr>
        <w:ilvl w:val="2"/>
      </w:numPr>
      <w:spacing w:before="50" w:after="50"/>
      <w:outlineLvl w:val="3"/>
    </w:pPr>
  </w:style>
  <w:style w:type="paragraph" w:customStyle="1" w:styleId="11">
    <w:name w:val="正文表标题"/>
    <w:next w:val="6"/>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character" w:customStyle="1" w:styleId="12">
    <w:name w:val="段 Char"/>
    <w:link w:val="6"/>
    <w:qFormat/>
    <w:uiPriority w:val="0"/>
    <w:rPr>
      <w:rFonts w:ascii="宋体"/>
      <w:sz w:val="21"/>
    </w:rPr>
  </w:style>
  <w:style w:type="paragraph" w:customStyle="1" w:styleId="13">
    <w:name w:val="三级条标题"/>
    <w:basedOn w:val="10"/>
    <w:next w:val="6"/>
    <w:uiPriority w:val="0"/>
    <w:pPr>
      <w:numPr>
        <w:ilvl w:val="0"/>
        <w:numId w:val="0"/>
      </w:numPr>
      <w:tabs>
        <w:tab w:val="left" w:pos="360"/>
      </w:tabs>
      <w:ind w:left="283"/>
      <w:outlineLvl w:val="4"/>
    </w:pPr>
  </w:style>
  <w:style w:type="paragraph" w:customStyle="1" w:styleId="14">
    <w:name w:val="四级条标题"/>
    <w:basedOn w:val="13"/>
    <w:next w:val="6"/>
    <w:qFormat/>
    <w:uiPriority w:val="0"/>
    <w:pPr>
      <w:ind w:left="0" w:firstLine="363"/>
      <w:outlineLvl w:val="5"/>
    </w:pPr>
  </w:style>
  <w:style w:type="paragraph" w:customStyle="1" w:styleId="15">
    <w:name w:val="五级条标题"/>
    <w:basedOn w:val="14"/>
    <w:next w:val="6"/>
    <w:qFormat/>
    <w:uiPriority w:val="0"/>
    <w:pPr>
      <w:outlineLvl w:val="6"/>
    </w:pPr>
  </w:style>
  <w:style w:type="character" w:customStyle="1" w:styleId="16">
    <w:name w:val="一级条标题 Char Char"/>
    <w:link w:val="9"/>
    <w:qFormat/>
    <w:uiPriority w:val="0"/>
    <w:rPr>
      <w:rFonts w:ascii="黑体" w:eastAsia="黑体"/>
      <w:sz w:val="21"/>
      <w:szCs w:val="21"/>
    </w:rPr>
  </w:style>
  <w:style w:type="paragraph" w:customStyle="1" w:styleId="17">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18">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19">
    <w:name w:val="列项◆（三级）"/>
    <w:basedOn w:val="1"/>
    <w:qFormat/>
    <w:uiPriority w:val="0"/>
    <w:pPr>
      <w:numPr>
        <w:ilvl w:val="2"/>
        <w:numId w:val="2"/>
      </w:numPr>
      <w:spacing w:after="0" w:line="240" w:lineRule="auto"/>
    </w:pPr>
    <w:rPr>
      <w:rFonts w:ascii="宋体"/>
      <w:szCs w:val="21"/>
    </w:rPr>
  </w:style>
  <w:style w:type="paragraph" w:customStyle="1" w:styleId="20">
    <w:name w:val="正文公式编号制表符"/>
    <w:basedOn w:val="6"/>
    <w:next w:val="6"/>
    <w:qFormat/>
    <w:uiPriority w:val="0"/>
    <w:pPr>
      <w:ind w:firstLine="0" w:firstLineChars="0"/>
    </w:pPr>
  </w:style>
  <w:style w:type="paragraph" w:customStyle="1" w:styleId="21">
    <w:name w:val="ds-markdown-paragraph"/>
    <w:basedOn w:val="1"/>
    <w:qFormat/>
    <w:uiPriority w:val="0"/>
    <w:pPr>
      <w:widowControl/>
      <w:spacing w:before="100" w:beforeAutospacing="1" w:after="100" w:afterAutospacing="1" w:line="240" w:lineRule="auto"/>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4476</Words>
  <Characters>4918</Characters>
  <Lines>35</Lines>
  <Paragraphs>10</Paragraphs>
  <TotalTime>1</TotalTime>
  <ScaleCrop>false</ScaleCrop>
  <LinksUpToDate>false</LinksUpToDate>
  <CharactersWithSpaces>5007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2025-11-12T06:35:00Z</dcterms:created>
  <dc:creator>栩之</dc:creator>
  <cp:lastModifiedBy>栩之</cp:lastModifiedBy>
  <dcterms:modified xsi:type="dcterms:W3CDTF">2026-04-16T08:11:30Z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B5E96DF3BF2F4C57A9FCF8BCB0F4E08B_13</vt:lpwstr>
  </property>
  <property fmtid="{D5CDD505-2E9C-101B-9397-08002B2CF9AE}" pid="4" name="KSOTemplateDocerSaveRecord">
    <vt:lpwstr>eyJoZGlkIjoiMDE3ZmJiMjljN2Q0MjE2Njg5NDM1MzE3ZTgzZTMyZDIiLCJ1c2VySWQiOiI1NTQxODg3MjcifQ==</vt:lpwstr>
  </property>
</Properties>
</file>