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2E5EBF">
      <w:pPr>
        <w:pStyle w:val="33"/>
        <w:framePr w:wrap="auto" w:vAnchor="page" w:hAnchor="page" w:x="1793" w:y="1533"/>
        <w:rPr>
          <w:sz w:val="84"/>
          <w:szCs w:val="84"/>
        </w:rPr>
      </w:pPr>
      <w:r>
        <w:rPr>
          <w:rFonts w:hint="eastAsia"/>
          <w:sz w:val="84"/>
          <w:szCs w:val="84"/>
        </w:rPr>
        <w:t>团体标准</w:t>
      </w:r>
    </w:p>
    <w:p w14:paraId="2CF58BAC">
      <w:pPr>
        <w:rPr>
          <w:rFonts w:hint="eastAsia" w:ascii="宋体" w:hAnsi="宋体" w:eastAsia="宋体"/>
          <w:color w:val="000000" w:themeColor="text1"/>
          <w:sz w:val="18"/>
          <w:szCs w:val="18"/>
          <w14:textFill>
            <w14:solidFill>
              <w14:schemeClr w14:val="tx1"/>
            </w14:solidFill>
          </w14:textFill>
        </w:rPr>
      </w:pPr>
    </w:p>
    <w:p w14:paraId="4445E5D0">
      <w:pPr>
        <w:jc w:val="center"/>
        <w:rPr>
          <w:rFonts w:hint="eastAsia" w:ascii="宋体" w:hAnsi="宋体" w:eastAsia="宋体"/>
          <w:color w:val="000000" w:themeColor="text1"/>
          <w:sz w:val="18"/>
          <w:szCs w:val="18"/>
          <w14:textFill>
            <w14:solidFill>
              <w14:schemeClr w14:val="tx1"/>
            </w14:solidFill>
          </w14:textFill>
        </w:rPr>
      </w:pPr>
    </w:p>
    <w:p w14:paraId="62FC077F">
      <w:pPr>
        <w:snapToGrid w:val="0"/>
        <w:jc w:val="center"/>
        <w:rPr>
          <w:rFonts w:ascii="宋体" w:hAnsi="宋体" w:eastAsia="宋体"/>
          <w:color w:val="000000" w:themeColor="text1"/>
          <w14:textFill>
            <w14:solidFill>
              <w14:schemeClr w14:val="tx1"/>
            </w14:solidFill>
          </w14:textFill>
        </w:rPr>
      </w:pPr>
    </w:p>
    <w:p w14:paraId="79B86DF2">
      <w:pPr>
        <w:pStyle w:val="68"/>
        <w:framePr w:w="8947" w:wrap="around" w:x="1907" w:y="2873"/>
        <w:rPr>
          <w:rFonts w:hAnsi="黑体" w:cs="黑体"/>
        </w:rPr>
      </w:pPr>
      <w:r>
        <mc:AlternateContent>
          <mc:Choice Requires="wps">
            <w:drawing>
              <wp:anchor distT="0" distB="0" distL="114300" distR="114300" simplePos="0" relativeHeight="251660288" behindDoc="0" locked="1" layoutInCell="1" allowOverlap="1">
                <wp:simplePos x="0" y="0"/>
                <wp:positionH relativeFrom="column">
                  <wp:posOffset>-343535</wp:posOffset>
                </wp:positionH>
                <wp:positionV relativeFrom="paragraph">
                  <wp:posOffset>7190105</wp:posOffset>
                </wp:positionV>
                <wp:extent cx="5913755" cy="635"/>
                <wp:effectExtent l="0" t="0" r="29845" b="37465"/>
                <wp:wrapNone/>
                <wp:docPr id="1252928031" name="直线 10"/>
                <wp:cNvGraphicFramePr/>
                <a:graphic xmlns:a="http://schemas.openxmlformats.org/drawingml/2006/main">
                  <a:graphicData uri="http://schemas.microsoft.com/office/word/2010/wordprocessingShape">
                    <wps:wsp>
                      <wps:cNvCnPr/>
                      <wps:spPr>
                        <a:xfrm>
                          <a:off x="0" y="0"/>
                          <a:ext cx="5913755"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10" o:spid="_x0000_s1026" o:spt="20" style="position:absolute;left:0pt;margin-left:-27.05pt;margin-top:566.15pt;height:0.05pt;width:465.65pt;z-index:251660288;mso-width-relative:page;mso-height-relative:page;" filled="f" stroked="t" coordsize="21600,21600" o:gfxdata="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4P5w&#10;t9oAAAANAQAADwAAAAAAAAABACAAAAAiAAAAZHJzL2Rvd25yZXYueG1sUEsBAhQAFAAAAAgAh07i&#10;QPvGt/LnAQAA2wMAAA4AAAAAAAAAAQAgAAAAKQEAAGRycy9lMm9Eb2MueG1sUEsFBgAAAAAGAAYA&#10;WQEAAIIFAAAAAA==&#10;">
                <v:fill on="f" focussize="0,0"/>
                <v:stroke color="#000000" joinstyle="round"/>
                <v:imagedata o:title=""/>
                <o:lock v:ext="edit" aspectratio="f"/>
                <w10:anchorlock/>
              </v:line>
            </w:pict>
          </mc:Fallback>
        </mc:AlternateContent>
      </w:r>
      <w:r>
        <mc:AlternateContent>
          <mc:Choice Requires="wps">
            <w:drawing>
              <wp:anchor distT="0" distB="0" distL="114300" distR="114300" simplePos="0" relativeHeight="251659264" behindDoc="0" locked="1" layoutInCell="1" allowOverlap="1">
                <wp:simplePos x="0" y="0"/>
                <wp:positionH relativeFrom="column">
                  <wp:posOffset>-73660</wp:posOffset>
                </wp:positionH>
                <wp:positionV relativeFrom="page">
                  <wp:posOffset>549910</wp:posOffset>
                </wp:positionV>
                <wp:extent cx="5701665" cy="10795"/>
                <wp:effectExtent l="0" t="4445" r="635" b="10160"/>
                <wp:wrapTopAndBottom/>
                <wp:docPr id="1012036079" name="直线 10"/>
                <wp:cNvGraphicFramePr/>
                <a:graphic xmlns:a="http://schemas.openxmlformats.org/drawingml/2006/main">
                  <a:graphicData uri="http://schemas.microsoft.com/office/word/2010/wordprocessingShape">
                    <wps:wsp>
                      <wps:cNvCnPr/>
                      <wps:spPr>
                        <a:xfrm>
                          <a:off x="0" y="0"/>
                          <a:ext cx="5701665" cy="1079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10" o:spid="_x0000_s1026" o:spt="20" style="position:absolute;left:0pt;margin-left:-5.8pt;margin-top:43.3pt;height:0.85pt;width:448.95pt;mso-position-vertical-relative:page;mso-wrap-distance-bottom:0pt;mso-wrap-distance-top:0pt;z-index:251659264;mso-width-relative:page;mso-height-relative:page;" filled="f" stroked="t" coordsize="21600,21600" o:gfxdata="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Brj9UNYA&#10;AAAJAQAADwAAAAAAAAABACAAAAAiAAAAZHJzL2Rvd25yZXYueG1sUEsBAhQAFAAAAAgAh07iQKMs&#10;0F/oAQAA3QMAAA4AAAAAAAAAAQAgAAAAJQEAAGRycy9lMm9Eb2MueG1sUEsFBgAAAAAGAAYAWQEA&#10;AH8FAAAAAA==&#10;">
                <v:fill on="f" focussize="0,0"/>
                <v:stroke color="#000000" joinstyle="round"/>
                <v:imagedata o:title=""/>
                <o:lock v:ext="edit" aspectratio="f"/>
                <w10:wrap type="topAndBottom"/>
                <w10:anchorlock/>
              </v:line>
            </w:pict>
          </mc:Fallback>
        </mc:AlternateContent>
      </w:r>
      <w:r>
        <w:rPr>
          <w:rFonts w:hint="eastAsia" w:hAnsi="黑体" w:cs="黑体"/>
        </w:rPr>
        <w:t xml:space="preserve">T/CAAMTB </w:t>
      </w:r>
      <w:r>
        <w:rPr>
          <w:rFonts w:hAnsi="黑体" w:cs="黑体"/>
        </w:rPr>
        <w:t>XX</w:t>
      </w:r>
      <w:r>
        <w:rPr>
          <w:rFonts w:hint="eastAsia" w:hAnsi="黑体" w:cs="黑体"/>
        </w:rPr>
        <w:t xml:space="preserve"> </w:t>
      </w:r>
      <w:r>
        <w:rPr>
          <w:rFonts w:hAnsi="黑体" w:cs="黑体"/>
        </w:rPr>
        <w:t>- 202</w:t>
      </w:r>
      <w:r>
        <w:rPr>
          <w:rFonts w:hint="eastAsia" w:hAnsi="黑体" w:cs="黑体"/>
        </w:rPr>
        <w:t>5</w:t>
      </w:r>
    </w:p>
    <w:p w14:paraId="335EE2D0">
      <w:pPr>
        <w:pStyle w:val="68"/>
        <w:framePr w:w="8947" w:wrap="around" w:x="1907" w:y="2873"/>
        <w:jc w:val="center"/>
        <w:rPr>
          <w:rFonts w:hAnsi="黑体" w:cs="黑体"/>
        </w:rPr>
      </w:pPr>
    </w:p>
    <w:p w14:paraId="5A300FD1">
      <w:pPr>
        <w:pStyle w:val="68"/>
        <w:framePr w:w="8947" w:wrap="around" w:x="1907" w:y="2873"/>
        <w:rPr>
          <w:rFonts w:hAnsi="黑体" w:cs="黑体"/>
        </w:rPr>
      </w:pPr>
    </w:p>
    <w:p w14:paraId="00DB9EFE">
      <w:pPr>
        <w:pStyle w:val="62"/>
        <w:framePr w:w="9367" w:wrap="around" w:x="1192" w:y="4587"/>
        <w:spacing w:before="240" w:line="240" w:lineRule="auto"/>
        <w:rPr>
          <w:rFonts w:ascii="黑体" w:hAnsi="黑体"/>
          <w:sz w:val="52"/>
        </w:rPr>
      </w:pPr>
      <w:bookmarkStart w:id="0" w:name="_Hlk196732078"/>
      <w:r>
        <w:rPr>
          <w:rFonts w:hint="eastAsia" w:ascii="黑体" w:hAnsi="黑体"/>
          <w:sz w:val="52"/>
        </w:rPr>
        <w:t>电动汽车电池热失控预警系统技术规范</w:t>
      </w:r>
    </w:p>
    <w:bookmarkEnd w:id="0"/>
    <w:p w14:paraId="046F367E">
      <w:pPr>
        <w:pStyle w:val="63"/>
        <w:framePr w:w="9367" w:wrap="around" w:x="1192" w:y="4587"/>
        <w:spacing w:line="240" w:lineRule="auto"/>
        <w:rPr>
          <w:rFonts w:ascii="Times New Roman" w:hAnsi="黑体" w:eastAsia="黑体" w:cs="黑体"/>
          <w:b/>
          <w:bCs/>
        </w:rPr>
      </w:pPr>
      <w:r>
        <w:rPr>
          <w:rFonts w:hint="eastAsia" w:ascii="Times New Roman" w:hAnsi="黑体" w:eastAsia="黑体" w:cs="黑体"/>
          <w:b/>
          <w:bCs/>
        </w:rPr>
        <w:t>Technical Specifications for Battery Thermal Runaway Early Warning System of New Energy Vehicles</w:t>
      </w:r>
    </w:p>
    <w:p w14:paraId="398A2670">
      <w:pPr>
        <w:pStyle w:val="63"/>
        <w:framePr w:w="9367" w:wrap="around" w:x="1192" w:y="4587"/>
        <w:spacing w:line="240" w:lineRule="auto"/>
      </w:pPr>
      <w:r>
        <w:fldChar w:fldCharType="begin">
          <w:ffData>
            <w:name w:val="YZBS"/>
            <w:enabled/>
            <w:calcOnExit w:val="0"/>
            <w:textInput>
              <w:default w:val="（初稿）"/>
            </w:textInput>
          </w:ffData>
        </w:fldChar>
      </w:r>
      <w:bookmarkStart w:id="1" w:name="YZBS"/>
      <w:r>
        <w:instrText xml:space="preserve"> FORMTEXT </w:instrText>
      </w:r>
      <w:r>
        <w:fldChar w:fldCharType="separate"/>
      </w:r>
      <w:r>
        <w:rPr>
          <w:rFonts w:hint="eastAsia"/>
        </w:rPr>
        <w:t>（</w:t>
      </w:r>
      <w:r>
        <w:rPr>
          <w:rFonts w:hint="eastAsia"/>
          <w:lang w:eastAsia="zh-CN"/>
        </w:rPr>
        <w:t>征求意见稿</w:t>
      </w:r>
      <w:bookmarkStart w:id="20" w:name="_GoBack"/>
      <w:bookmarkEnd w:id="20"/>
      <w:r>
        <w:rPr>
          <w:rFonts w:hint="eastAsia"/>
        </w:rPr>
        <w:t>）</w:t>
      </w:r>
      <w:r>
        <w:fldChar w:fldCharType="end"/>
      </w:r>
      <w:bookmarkEnd w:id="1"/>
    </w:p>
    <w:tbl>
      <w:tblPr>
        <w:tblStyle w:val="21"/>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14:paraId="609D5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tcBorders>
              <w:top w:val="nil"/>
              <w:left w:val="nil"/>
              <w:bottom w:val="nil"/>
              <w:right w:val="nil"/>
            </w:tcBorders>
          </w:tcPr>
          <w:p w14:paraId="03F1718A">
            <w:pPr>
              <w:pStyle w:val="65"/>
              <w:framePr w:w="9367" w:wrap="around" w:x="1192" w:y="4587"/>
            </w:pPr>
          </w:p>
        </w:tc>
      </w:tr>
      <w:tr w14:paraId="43DA5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55" w:type="dxa"/>
            <w:tcBorders>
              <w:top w:val="nil"/>
              <w:left w:val="nil"/>
              <w:bottom w:val="nil"/>
              <w:right w:val="nil"/>
            </w:tcBorders>
          </w:tcPr>
          <w:p w14:paraId="1005A6BD">
            <w:pPr>
              <w:pStyle w:val="66"/>
              <w:framePr w:w="9367" w:wrap="around" w:x="1192" w:y="4587"/>
            </w:pPr>
          </w:p>
        </w:tc>
      </w:tr>
    </w:tbl>
    <w:p w14:paraId="2B30A500">
      <w:pPr>
        <w:framePr w:w="3997" w:h="471" w:hRule="exact" w:vSpace="181" w:wrap="around" w:vAnchor="page" w:hAnchor="page" w:x="1404" w:y="14351" w:anchorLock="1"/>
        <w:widowControl/>
        <w:jc w:val="left"/>
        <w:rPr>
          <w:rFonts w:eastAsia="黑体"/>
          <w:kern w:val="0"/>
          <w:sz w:val="28"/>
          <w:szCs w:val="20"/>
        </w:rPr>
      </w:pPr>
      <w:r>
        <w:rPr>
          <w:rFonts w:hint="eastAsia" w:ascii="黑体" w:eastAsia="黑体"/>
          <w:kern w:val="0"/>
          <w:sz w:val="28"/>
          <w:szCs w:val="20"/>
        </w:rPr>
        <w:t>2025</w:t>
      </w:r>
      <w:r>
        <w:rPr>
          <w:rFonts w:hint="eastAsia" w:eastAsia="黑体"/>
          <w:kern w:val="0"/>
          <w:sz w:val="28"/>
          <w:szCs w:val="20"/>
        </w:rPr>
        <w:t xml:space="preserve"> </w:t>
      </w:r>
      <w:r>
        <w:rPr>
          <w:rFonts w:hint="eastAsia" w:ascii="黑体" w:eastAsia="黑体"/>
          <w:kern w:val="0"/>
          <w:sz w:val="28"/>
          <w:szCs w:val="20"/>
        </w:rPr>
        <w:t>-</w:t>
      </w:r>
      <w:r>
        <w:rPr>
          <w:rFonts w:hint="eastAsia" w:eastAsia="黑体"/>
          <w:kern w:val="0"/>
          <w:sz w:val="28"/>
          <w:szCs w:val="20"/>
        </w:rPr>
        <w:t xml:space="preserve"> </w:t>
      </w:r>
      <w:r>
        <w:rPr>
          <w:rFonts w:ascii="黑体" w:eastAsia="黑体"/>
          <w:kern w:val="0"/>
          <w:sz w:val="28"/>
          <w:szCs w:val="20"/>
        </w:rPr>
        <w:fldChar w:fldCharType="begin">
          <w:ffData>
            <w:name w:val="FM"/>
            <w:enabled/>
            <w:calcOnExit w:val="0"/>
            <w:textInput>
              <w:default w:val="XX"/>
              <w:maxLength w:val="2"/>
            </w:textInput>
          </w:ffData>
        </w:fldChar>
      </w:r>
      <w:r>
        <w:rPr>
          <w:rFonts w:ascii="黑体" w:eastAsia="黑体"/>
          <w:kern w:val="0"/>
          <w:sz w:val="28"/>
          <w:szCs w:val="20"/>
        </w:rPr>
        <w:instrText xml:space="preserve"> FORMTEXT </w:instrText>
      </w:r>
      <w:r>
        <w:rPr>
          <w:rFonts w:ascii="黑体" w:eastAsia="黑体"/>
          <w:kern w:val="0"/>
          <w:sz w:val="28"/>
          <w:szCs w:val="20"/>
        </w:rPr>
        <w:fldChar w:fldCharType="separate"/>
      </w:r>
      <w:r>
        <w:rPr>
          <w:rFonts w:ascii="黑体" w:eastAsia="黑体"/>
          <w:kern w:val="0"/>
          <w:sz w:val="28"/>
          <w:szCs w:val="20"/>
        </w:rPr>
        <w:t>XX</w:t>
      </w:r>
      <w:r>
        <w:rPr>
          <w:rFonts w:ascii="黑体" w:eastAsia="黑体"/>
          <w:kern w:val="0"/>
          <w:sz w:val="28"/>
          <w:szCs w:val="20"/>
        </w:rPr>
        <w:fldChar w:fldCharType="end"/>
      </w:r>
      <w:r>
        <w:rPr>
          <w:rFonts w:hint="eastAsia" w:eastAsia="黑体"/>
          <w:kern w:val="0"/>
          <w:sz w:val="28"/>
          <w:szCs w:val="20"/>
        </w:rPr>
        <w:t xml:space="preserve"> </w:t>
      </w:r>
      <w:r>
        <w:rPr>
          <w:rFonts w:hint="eastAsia" w:ascii="黑体" w:eastAsia="黑体"/>
          <w:kern w:val="0"/>
          <w:sz w:val="28"/>
          <w:szCs w:val="20"/>
        </w:rPr>
        <w:t>-</w:t>
      </w:r>
      <w:r>
        <w:rPr>
          <w:rFonts w:hint="eastAsia" w:eastAsia="黑体"/>
          <w:kern w:val="0"/>
          <w:sz w:val="28"/>
          <w:szCs w:val="20"/>
        </w:rPr>
        <w:t xml:space="preserve"> </w:t>
      </w:r>
      <w:r>
        <w:rPr>
          <w:rFonts w:ascii="黑体" w:eastAsia="黑体"/>
          <w:kern w:val="0"/>
          <w:sz w:val="28"/>
          <w:szCs w:val="20"/>
        </w:rPr>
        <w:fldChar w:fldCharType="begin">
          <w:ffData>
            <w:name w:val="FD"/>
            <w:enabled/>
            <w:calcOnExit w:val="0"/>
            <w:textInput>
              <w:default w:val="XX"/>
              <w:maxLength w:val="2"/>
            </w:textInput>
          </w:ffData>
        </w:fldChar>
      </w:r>
      <w:r>
        <w:rPr>
          <w:rFonts w:ascii="黑体" w:eastAsia="黑体"/>
          <w:kern w:val="0"/>
          <w:sz w:val="28"/>
          <w:szCs w:val="20"/>
        </w:rPr>
        <w:instrText xml:space="preserve"> FORMTEXT </w:instrText>
      </w:r>
      <w:r>
        <w:rPr>
          <w:rFonts w:ascii="黑体" w:eastAsia="黑体"/>
          <w:kern w:val="0"/>
          <w:sz w:val="28"/>
          <w:szCs w:val="20"/>
        </w:rPr>
        <w:fldChar w:fldCharType="separate"/>
      </w:r>
      <w:r>
        <w:rPr>
          <w:rFonts w:ascii="黑体" w:eastAsia="黑体"/>
          <w:kern w:val="0"/>
          <w:sz w:val="28"/>
          <w:szCs w:val="20"/>
        </w:rPr>
        <w:t>XX</w:t>
      </w:r>
      <w:r>
        <w:rPr>
          <w:rFonts w:ascii="黑体" w:eastAsia="黑体"/>
          <w:kern w:val="0"/>
          <w:sz w:val="28"/>
          <w:szCs w:val="20"/>
        </w:rPr>
        <w:fldChar w:fldCharType="end"/>
      </w:r>
      <w:r>
        <w:rPr>
          <w:rFonts w:hint="eastAsia" w:eastAsia="黑体"/>
          <w:kern w:val="0"/>
          <w:sz w:val="28"/>
          <w:szCs w:val="20"/>
        </w:rPr>
        <w:t>发布</w:t>
      </w:r>
    </w:p>
    <w:p w14:paraId="0436AC59">
      <w:pPr>
        <w:framePr w:w="3997" w:h="471" w:hRule="exact" w:vSpace="181" w:wrap="around" w:vAnchor="page" w:hAnchor="page" w:x="6725" w:y="14313" w:anchorLock="1"/>
        <w:widowControl/>
        <w:jc w:val="right"/>
        <w:rPr>
          <w:rFonts w:eastAsia="黑体"/>
          <w:kern w:val="0"/>
          <w:sz w:val="28"/>
          <w:szCs w:val="20"/>
        </w:rPr>
      </w:pPr>
      <w:r>
        <w:rPr>
          <w:rFonts w:hint="eastAsia" w:ascii="黑体" w:eastAsia="黑体"/>
          <w:kern w:val="0"/>
          <w:sz w:val="28"/>
          <w:szCs w:val="20"/>
        </w:rPr>
        <w:t>2025</w:t>
      </w:r>
      <w:r>
        <w:rPr>
          <w:rFonts w:hint="eastAsia" w:eastAsia="黑体"/>
          <w:kern w:val="0"/>
          <w:sz w:val="28"/>
          <w:szCs w:val="20"/>
        </w:rPr>
        <w:t xml:space="preserve"> </w:t>
      </w:r>
      <w:r>
        <w:rPr>
          <w:rFonts w:hint="eastAsia" w:ascii="黑体" w:eastAsia="黑体"/>
          <w:kern w:val="0"/>
          <w:sz w:val="28"/>
          <w:szCs w:val="20"/>
        </w:rPr>
        <w:t>-</w:t>
      </w:r>
      <w:r>
        <w:rPr>
          <w:rFonts w:hint="eastAsia" w:eastAsia="黑体"/>
          <w:kern w:val="0"/>
          <w:sz w:val="28"/>
          <w:szCs w:val="20"/>
        </w:rPr>
        <w:t xml:space="preserve"> </w:t>
      </w:r>
      <w:r>
        <w:rPr>
          <w:rFonts w:ascii="黑体" w:eastAsia="黑体"/>
          <w:kern w:val="0"/>
          <w:sz w:val="28"/>
          <w:szCs w:val="20"/>
        </w:rPr>
        <w:fldChar w:fldCharType="begin">
          <w:ffData>
            <w:name w:val="SD"/>
            <w:enabled/>
            <w:calcOnExit w:val="0"/>
            <w:textInput>
              <w:default w:val="XX"/>
              <w:maxLength w:val="2"/>
            </w:textInput>
          </w:ffData>
        </w:fldChar>
      </w:r>
      <w:r>
        <w:rPr>
          <w:rFonts w:ascii="黑体" w:eastAsia="黑体"/>
          <w:kern w:val="0"/>
          <w:sz w:val="28"/>
          <w:szCs w:val="20"/>
        </w:rPr>
        <w:instrText xml:space="preserve"> </w:instrText>
      </w:r>
      <w:r>
        <w:rPr>
          <w:rFonts w:hint="eastAsia" w:ascii="黑体" w:eastAsia="黑体"/>
          <w:kern w:val="0"/>
          <w:sz w:val="28"/>
          <w:szCs w:val="20"/>
        </w:rPr>
        <w:instrText xml:space="preserve">FORMTEXT</w:instrText>
      </w:r>
      <w:r>
        <w:rPr>
          <w:rFonts w:ascii="黑体" w:eastAsia="黑体"/>
          <w:kern w:val="0"/>
          <w:sz w:val="28"/>
          <w:szCs w:val="20"/>
        </w:rPr>
        <w:instrText xml:space="preserve"> </w:instrText>
      </w:r>
      <w:r>
        <w:rPr>
          <w:rFonts w:ascii="黑体" w:eastAsia="黑体"/>
          <w:kern w:val="0"/>
          <w:sz w:val="28"/>
          <w:szCs w:val="20"/>
        </w:rPr>
        <w:fldChar w:fldCharType="separate"/>
      </w:r>
      <w:r>
        <w:rPr>
          <w:rFonts w:ascii="黑体" w:eastAsia="黑体"/>
          <w:kern w:val="0"/>
          <w:sz w:val="28"/>
          <w:szCs w:val="20"/>
        </w:rPr>
        <w:t>XX</w:t>
      </w:r>
      <w:r>
        <w:rPr>
          <w:rFonts w:ascii="黑体" w:eastAsia="黑体"/>
          <w:kern w:val="0"/>
          <w:sz w:val="28"/>
          <w:szCs w:val="20"/>
        </w:rPr>
        <w:fldChar w:fldCharType="end"/>
      </w:r>
      <w:r>
        <w:rPr>
          <w:rFonts w:hint="eastAsia" w:eastAsia="黑体"/>
          <w:kern w:val="0"/>
          <w:sz w:val="28"/>
          <w:szCs w:val="20"/>
        </w:rPr>
        <w:t xml:space="preserve"> </w:t>
      </w:r>
      <w:r>
        <w:rPr>
          <w:rFonts w:hint="eastAsia" w:ascii="黑体" w:eastAsia="黑体"/>
          <w:kern w:val="0"/>
          <w:sz w:val="28"/>
          <w:szCs w:val="20"/>
        </w:rPr>
        <w:t>-</w:t>
      </w:r>
      <w:r>
        <w:rPr>
          <w:rFonts w:hint="eastAsia" w:eastAsia="黑体"/>
          <w:kern w:val="0"/>
          <w:sz w:val="28"/>
          <w:szCs w:val="20"/>
        </w:rPr>
        <w:t xml:space="preserve"> </w:t>
      </w:r>
      <w:r>
        <w:rPr>
          <w:rFonts w:ascii="黑体" w:eastAsia="黑体"/>
          <w:kern w:val="0"/>
          <w:sz w:val="28"/>
          <w:szCs w:val="20"/>
        </w:rPr>
        <w:fldChar w:fldCharType="begin">
          <w:ffData>
            <w:name w:val="SD"/>
            <w:enabled/>
            <w:calcOnExit w:val="0"/>
            <w:textInput>
              <w:default w:val="XX"/>
              <w:maxLength w:val="2"/>
            </w:textInput>
          </w:ffData>
        </w:fldChar>
      </w:r>
      <w:r>
        <w:rPr>
          <w:rFonts w:ascii="黑体" w:eastAsia="黑体"/>
          <w:kern w:val="0"/>
          <w:sz w:val="28"/>
          <w:szCs w:val="20"/>
        </w:rPr>
        <w:instrText xml:space="preserve"> </w:instrText>
      </w:r>
      <w:r>
        <w:rPr>
          <w:rFonts w:hint="eastAsia" w:ascii="黑体" w:eastAsia="黑体"/>
          <w:kern w:val="0"/>
          <w:sz w:val="28"/>
          <w:szCs w:val="20"/>
        </w:rPr>
        <w:instrText xml:space="preserve">FORMTEXT</w:instrText>
      </w:r>
      <w:r>
        <w:rPr>
          <w:rFonts w:ascii="黑体" w:eastAsia="黑体"/>
          <w:kern w:val="0"/>
          <w:sz w:val="28"/>
          <w:szCs w:val="20"/>
        </w:rPr>
        <w:instrText xml:space="preserve"> </w:instrText>
      </w:r>
      <w:r>
        <w:rPr>
          <w:rFonts w:ascii="黑体" w:eastAsia="黑体"/>
          <w:kern w:val="0"/>
          <w:sz w:val="28"/>
          <w:szCs w:val="20"/>
        </w:rPr>
        <w:fldChar w:fldCharType="separate"/>
      </w:r>
      <w:r>
        <w:rPr>
          <w:rFonts w:ascii="黑体" w:eastAsia="黑体"/>
          <w:kern w:val="0"/>
          <w:sz w:val="28"/>
          <w:szCs w:val="20"/>
        </w:rPr>
        <w:t>XX</w:t>
      </w:r>
      <w:r>
        <w:rPr>
          <w:rFonts w:ascii="黑体" w:eastAsia="黑体"/>
          <w:kern w:val="0"/>
          <w:sz w:val="28"/>
          <w:szCs w:val="20"/>
        </w:rPr>
        <w:fldChar w:fldCharType="end"/>
      </w:r>
      <w:r>
        <w:rPr>
          <w:rFonts w:hint="eastAsia" w:eastAsia="黑体"/>
          <w:kern w:val="0"/>
          <w:sz w:val="28"/>
          <w:szCs w:val="20"/>
        </w:rPr>
        <w:t>实施</w:t>
      </w:r>
    </w:p>
    <w:p w14:paraId="407E806A">
      <w:pPr>
        <w:framePr w:w="7938" w:h="1134" w:hRule="exact" w:hSpace="125" w:vSpace="181" w:wrap="around" w:vAnchor="page" w:hAnchor="page" w:x="2150" w:y="15310" w:anchorLock="1"/>
        <w:widowControl/>
        <w:spacing w:line="0" w:lineRule="atLeast"/>
        <w:jc w:val="center"/>
        <w:rPr>
          <w:rFonts w:ascii="黑体" w:eastAsia="黑体"/>
          <w:spacing w:val="20"/>
          <w:w w:val="135"/>
          <w:kern w:val="0"/>
          <w:sz w:val="28"/>
          <w:szCs w:val="20"/>
        </w:rPr>
      </w:pPr>
      <w:r>
        <w:rPr>
          <w:rFonts w:hint="eastAsia" w:ascii="黑体" w:eastAsia="黑体"/>
          <w:spacing w:val="20"/>
          <w:w w:val="135"/>
          <w:kern w:val="0"/>
          <w:sz w:val="28"/>
          <w:szCs w:val="20"/>
        </w:rPr>
        <w:t>中国汽车工业协会  </w:t>
      </w:r>
      <w:r>
        <w:rPr>
          <w:rFonts w:hint="eastAsia" w:ascii="黑体" w:eastAsia="黑体"/>
          <w:spacing w:val="85"/>
          <w:kern w:val="0"/>
          <w:position w:val="3"/>
          <w:sz w:val="28"/>
          <w:szCs w:val="28"/>
        </w:rPr>
        <w:t>发布</w:t>
      </w:r>
    </w:p>
    <w:p w14:paraId="5011312F">
      <w:pPr>
        <w:pStyle w:val="15"/>
        <w:rPr>
          <w:sz w:val="32"/>
          <w:szCs w:val="32"/>
          <w:highlight w:val="yellow"/>
        </w:rPr>
        <w:sectPr>
          <w:headerReference r:id="rId3" w:type="default"/>
          <w:footerReference r:id="rId4" w:type="default"/>
          <w:pgSz w:w="11906" w:h="16838"/>
          <w:pgMar w:top="1440" w:right="1797" w:bottom="1440" w:left="1797" w:header="851" w:footer="992" w:gutter="0"/>
          <w:pgNumType w:fmt="upperRoman" w:start="1"/>
          <w:cols w:space="425" w:num="1"/>
          <w:titlePg/>
          <w:docGrid w:type="lines" w:linePitch="312" w:charSpace="0"/>
        </w:sectPr>
      </w:pPr>
    </w:p>
    <w:p w14:paraId="3E98A746">
      <w:pPr>
        <w:pStyle w:val="15"/>
        <w:rPr>
          <w:sz w:val="32"/>
          <w:szCs w:val="32"/>
        </w:rPr>
      </w:pPr>
      <w:r>
        <w:rPr>
          <w:rFonts w:hint="eastAsia"/>
          <w:sz w:val="32"/>
          <w:szCs w:val="32"/>
        </w:rPr>
        <w:t xml:space="preserve">目 </w:t>
      </w:r>
      <w:r>
        <w:rPr>
          <w:sz w:val="32"/>
          <w:szCs w:val="32"/>
        </w:rPr>
        <w:t xml:space="preserve"> </w:t>
      </w:r>
      <w:r>
        <w:rPr>
          <w:rFonts w:hint="eastAsia"/>
          <w:sz w:val="32"/>
          <w:szCs w:val="32"/>
        </w:rPr>
        <w:t>录</w:t>
      </w:r>
    </w:p>
    <w:p w14:paraId="0156020C">
      <w:pPr>
        <w:rPr>
          <w:highlight w:val="yellow"/>
        </w:rPr>
      </w:pPr>
    </w:p>
    <w:p w14:paraId="5B994320">
      <w:pPr>
        <w:pStyle w:val="15"/>
        <w:rPr>
          <w:rFonts w:asciiTheme="minorHAnsi" w:hAnsiTheme="minorHAnsi" w:eastAsiaTheme="minorEastAsia" w:cstheme="minorBidi"/>
          <w:kern w:val="2"/>
          <w:szCs w:val="24"/>
          <w14:ligatures w14:val="standardContextual"/>
        </w:rPr>
      </w:pPr>
      <w:r>
        <w:rPr>
          <w:rFonts w:ascii="Times New Roman" w:hAnsi="Times New Roman" w:eastAsia="宋体"/>
          <w:color w:val="000000" w:themeColor="text1"/>
          <w:sz w:val="21"/>
          <w:szCs w:val="21"/>
          <w:highlight w:val="yellow"/>
          <w14:textFill>
            <w14:solidFill>
              <w14:schemeClr w14:val="tx1"/>
            </w14:solidFill>
          </w14:textFill>
        </w:rPr>
        <w:fldChar w:fldCharType="begin"/>
      </w:r>
      <w:r>
        <w:rPr>
          <w:rFonts w:ascii="Times New Roman" w:hAnsi="Times New Roman" w:eastAsia="宋体"/>
          <w:color w:val="000000" w:themeColor="text1"/>
          <w:sz w:val="21"/>
          <w:szCs w:val="21"/>
          <w:highlight w:val="yellow"/>
          <w14:textFill>
            <w14:solidFill>
              <w14:schemeClr w14:val="tx1"/>
            </w14:solidFill>
          </w14:textFill>
        </w:rPr>
        <w:instrText xml:space="preserve"> TOC \o "1-3" \h \z \u </w:instrText>
      </w:r>
      <w:r>
        <w:rPr>
          <w:rFonts w:ascii="Times New Roman" w:hAnsi="Times New Roman" w:eastAsia="宋体"/>
          <w:color w:val="000000" w:themeColor="text1"/>
          <w:sz w:val="21"/>
          <w:szCs w:val="21"/>
          <w:highlight w:val="yellow"/>
          <w14:textFill>
            <w14:solidFill>
              <w14:schemeClr w14:val="tx1"/>
            </w14:solidFill>
          </w14:textFill>
        </w:rPr>
        <w:fldChar w:fldCharType="separate"/>
      </w:r>
      <w:r>
        <w:fldChar w:fldCharType="begin"/>
      </w:r>
      <w:r>
        <w:instrText xml:space="preserve"> HYPERLINK \l "_Toc206968029" </w:instrText>
      </w:r>
      <w:r>
        <w:fldChar w:fldCharType="separate"/>
      </w:r>
      <w:r>
        <w:rPr>
          <w:rStyle w:val="24"/>
          <w:rFonts w:hint="eastAsia"/>
        </w:rPr>
        <w:t>前    言</w:t>
      </w:r>
      <w:r>
        <w:rPr>
          <w:rFonts w:hint="eastAsia"/>
        </w:rPr>
        <w:tab/>
      </w:r>
      <w:r>
        <w:rPr>
          <w:rFonts w:hint="eastAsia"/>
        </w:rPr>
        <w:fldChar w:fldCharType="begin"/>
      </w:r>
      <w:r>
        <w:rPr>
          <w:rFonts w:hint="eastAsia"/>
        </w:rPr>
        <w:instrText xml:space="preserve"> </w:instrText>
      </w:r>
      <w:r>
        <w:instrText xml:space="preserve">PAGEREF _Toc206968029 \h</w:instrText>
      </w:r>
      <w:r>
        <w:rPr>
          <w:rFonts w:hint="eastAsia"/>
        </w:rPr>
        <w:instrText xml:space="preserve"> </w:instrText>
      </w:r>
      <w:r>
        <w:rPr>
          <w:rFonts w:hint="eastAsia"/>
        </w:rPr>
        <w:fldChar w:fldCharType="separate"/>
      </w:r>
      <w:r>
        <w:rPr>
          <w:rFonts w:hint="eastAsia"/>
        </w:rPr>
        <w:t>II</w:t>
      </w:r>
      <w:r>
        <w:rPr>
          <w:rFonts w:hint="eastAsia"/>
        </w:rPr>
        <w:fldChar w:fldCharType="end"/>
      </w:r>
      <w:r>
        <w:rPr>
          <w:rFonts w:hint="eastAsia"/>
        </w:rPr>
        <w:fldChar w:fldCharType="end"/>
      </w:r>
    </w:p>
    <w:p w14:paraId="21B10862">
      <w:pPr>
        <w:pStyle w:val="15"/>
        <w:rPr>
          <w:rFonts w:asciiTheme="minorHAnsi" w:hAnsiTheme="minorHAnsi" w:eastAsiaTheme="minorEastAsia" w:cstheme="minorBidi"/>
          <w:kern w:val="2"/>
          <w:szCs w:val="24"/>
          <w14:ligatures w14:val="standardContextual"/>
        </w:rPr>
      </w:pPr>
      <w:r>
        <w:fldChar w:fldCharType="begin"/>
      </w:r>
      <w:r>
        <w:instrText xml:space="preserve"> HYPERLINK \l "_Toc206968030" </w:instrText>
      </w:r>
      <w:r>
        <w:fldChar w:fldCharType="separate"/>
      </w:r>
      <w:r>
        <w:rPr>
          <w:rStyle w:val="24"/>
          <w:rFonts w:hint="eastAsia"/>
        </w:rPr>
        <w:t>电动汽车电池热失控预警系统技术规范</w:t>
      </w:r>
      <w:r>
        <w:rPr>
          <w:rFonts w:hint="eastAsia"/>
        </w:rPr>
        <w:tab/>
      </w:r>
      <w:r>
        <w:rPr>
          <w:rFonts w:hint="eastAsia"/>
        </w:rPr>
        <w:fldChar w:fldCharType="begin"/>
      </w:r>
      <w:r>
        <w:rPr>
          <w:rFonts w:hint="eastAsia"/>
        </w:rPr>
        <w:instrText xml:space="preserve"> </w:instrText>
      </w:r>
      <w:r>
        <w:instrText xml:space="preserve">PAGEREF _Toc206968030 \h</w:instrText>
      </w:r>
      <w:r>
        <w:rPr>
          <w:rFonts w:hint="eastAsia"/>
        </w:rPr>
        <w:instrText xml:space="preserve"> </w:instrText>
      </w:r>
      <w:r>
        <w:rPr>
          <w:rFonts w:hint="eastAsia"/>
        </w:rPr>
        <w:fldChar w:fldCharType="separate"/>
      </w:r>
      <w:r>
        <w:rPr>
          <w:rFonts w:hint="eastAsia"/>
        </w:rPr>
        <w:t>1</w:t>
      </w:r>
      <w:r>
        <w:rPr>
          <w:rFonts w:hint="eastAsia"/>
        </w:rPr>
        <w:fldChar w:fldCharType="end"/>
      </w:r>
      <w:r>
        <w:rPr>
          <w:rFonts w:hint="eastAsia"/>
        </w:rPr>
        <w:fldChar w:fldCharType="end"/>
      </w:r>
    </w:p>
    <w:p w14:paraId="1F9B49CE">
      <w:pPr>
        <w:pStyle w:val="15"/>
        <w:rPr>
          <w:rFonts w:asciiTheme="minorHAnsi" w:hAnsiTheme="minorHAnsi" w:eastAsiaTheme="minorEastAsia" w:cstheme="minorBidi"/>
          <w:kern w:val="2"/>
          <w:szCs w:val="24"/>
          <w14:ligatures w14:val="standardContextual"/>
        </w:rPr>
      </w:pPr>
      <w:r>
        <w:fldChar w:fldCharType="begin"/>
      </w:r>
      <w:r>
        <w:instrText xml:space="preserve"> HYPERLINK \l "_Toc206968031" </w:instrText>
      </w:r>
      <w:r>
        <w:fldChar w:fldCharType="separate"/>
      </w:r>
      <w:r>
        <w:rPr>
          <w:rStyle w:val="24"/>
          <w:rFonts w:hint="eastAsia" w:cs="黑体"/>
        </w:rPr>
        <w:t>1  范围</w:t>
      </w:r>
      <w:r>
        <w:rPr>
          <w:rFonts w:hint="eastAsia"/>
        </w:rPr>
        <w:tab/>
      </w:r>
      <w:r>
        <w:rPr>
          <w:rFonts w:hint="eastAsia"/>
        </w:rPr>
        <w:fldChar w:fldCharType="begin"/>
      </w:r>
      <w:r>
        <w:rPr>
          <w:rFonts w:hint="eastAsia"/>
        </w:rPr>
        <w:instrText xml:space="preserve"> </w:instrText>
      </w:r>
      <w:r>
        <w:instrText xml:space="preserve">PAGEREF _Toc206968031 \h</w:instrText>
      </w:r>
      <w:r>
        <w:rPr>
          <w:rFonts w:hint="eastAsia"/>
        </w:rPr>
        <w:instrText xml:space="preserve"> </w:instrText>
      </w:r>
      <w:r>
        <w:rPr>
          <w:rFonts w:hint="eastAsia"/>
        </w:rPr>
        <w:fldChar w:fldCharType="separate"/>
      </w:r>
      <w:r>
        <w:rPr>
          <w:rFonts w:hint="eastAsia"/>
        </w:rPr>
        <w:t>1</w:t>
      </w:r>
      <w:r>
        <w:rPr>
          <w:rFonts w:hint="eastAsia"/>
        </w:rPr>
        <w:fldChar w:fldCharType="end"/>
      </w:r>
      <w:r>
        <w:rPr>
          <w:rFonts w:hint="eastAsia"/>
        </w:rPr>
        <w:fldChar w:fldCharType="end"/>
      </w:r>
    </w:p>
    <w:p w14:paraId="236B3223">
      <w:pPr>
        <w:pStyle w:val="15"/>
        <w:rPr>
          <w:rFonts w:asciiTheme="minorHAnsi" w:hAnsiTheme="minorHAnsi" w:eastAsiaTheme="minorEastAsia" w:cstheme="minorBidi"/>
          <w:kern w:val="2"/>
          <w:szCs w:val="24"/>
          <w14:ligatures w14:val="standardContextual"/>
        </w:rPr>
      </w:pPr>
      <w:r>
        <w:fldChar w:fldCharType="begin"/>
      </w:r>
      <w:r>
        <w:instrText xml:space="preserve"> HYPERLINK \l "_Toc206968032" </w:instrText>
      </w:r>
      <w:r>
        <w:fldChar w:fldCharType="separate"/>
      </w:r>
      <w:r>
        <w:rPr>
          <w:rStyle w:val="24"/>
          <w:rFonts w:hint="eastAsia" w:cs="黑体"/>
        </w:rPr>
        <w:t>2  规范性引用文件</w:t>
      </w:r>
      <w:r>
        <w:rPr>
          <w:rFonts w:hint="eastAsia"/>
        </w:rPr>
        <w:tab/>
      </w:r>
      <w:r>
        <w:rPr>
          <w:rFonts w:hint="eastAsia"/>
        </w:rPr>
        <w:fldChar w:fldCharType="begin"/>
      </w:r>
      <w:r>
        <w:rPr>
          <w:rFonts w:hint="eastAsia"/>
        </w:rPr>
        <w:instrText xml:space="preserve"> </w:instrText>
      </w:r>
      <w:r>
        <w:instrText xml:space="preserve">PAGEREF _Toc206968032 \h</w:instrText>
      </w:r>
      <w:r>
        <w:rPr>
          <w:rFonts w:hint="eastAsia"/>
        </w:rPr>
        <w:instrText xml:space="preserve"> </w:instrText>
      </w:r>
      <w:r>
        <w:rPr>
          <w:rFonts w:hint="eastAsia"/>
        </w:rPr>
        <w:fldChar w:fldCharType="separate"/>
      </w:r>
      <w:r>
        <w:rPr>
          <w:rFonts w:hint="eastAsia"/>
        </w:rPr>
        <w:t>1</w:t>
      </w:r>
      <w:r>
        <w:rPr>
          <w:rFonts w:hint="eastAsia"/>
        </w:rPr>
        <w:fldChar w:fldCharType="end"/>
      </w:r>
      <w:r>
        <w:rPr>
          <w:rFonts w:hint="eastAsia"/>
        </w:rPr>
        <w:fldChar w:fldCharType="end"/>
      </w:r>
    </w:p>
    <w:p w14:paraId="626F3B6F">
      <w:pPr>
        <w:pStyle w:val="15"/>
        <w:rPr>
          <w:rFonts w:asciiTheme="minorHAnsi" w:hAnsiTheme="minorHAnsi" w:eastAsiaTheme="minorEastAsia" w:cstheme="minorBidi"/>
          <w:kern w:val="2"/>
          <w:szCs w:val="24"/>
          <w14:ligatures w14:val="standardContextual"/>
        </w:rPr>
      </w:pPr>
      <w:r>
        <w:fldChar w:fldCharType="begin"/>
      </w:r>
      <w:r>
        <w:instrText xml:space="preserve"> HYPERLINK \l "_Toc206968033" </w:instrText>
      </w:r>
      <w:r>
        <w:fldChar w:fldCharType="separate"/>
      </w:r>
      <w:r>
        <w:rPr>
          <w:rStyle w:val="24"/>
          <w:rFonts w:hint="eastAsia" w:cs="黑体"/>
        </w:rPr>
        <w:t>3  术语和定义</w:t>
      </w:r>
      <w:r>
        <w:rPr>
          <w:rFonts w:hint="eastAsia"/>
        </w:rPr>
        <w:tab/>
      </w:r>
      <w:r>
        <w:rPr>
          <w:rFonts w:hint="eastAsia"/>
        </w:rPr>
        <w:fldChar w:fldCharType="begin"/>
      </w:r>
      <w:r>
        <w:rPr>
          <w:rFonts w:hint="eastAsia"/>
        </w:rPr>
        <w:instrText xml:space="preserve"> </w:instrText>
      </w:r>
      <w:r>
        <w:instrText xml:space="preserve">PAGEREF _Toc206968033 \h</w:instrText>
      </w:r>
      <w:r>
        <w:rPr>
          <w:rFonts w:hint="eastAsia"/>
        </w:rPr>
        <w:instrText xml:space="preserve"> </w:instrText>
      </w:r>
      <w:r>
        <w:rPr>
          <w:rFonts w:hint="eastAsia"/>
        </w:rPr>
        <w:fldChar w:fldCharType="separate"/>
      </w:r>
      <w:r>
        <w:rPr>
          <w:rFonts w:hint="eastAsia"/>
        </w:rPr>
        <w:t>1</w:t>
      </w:r>
      <w:r>
        <w:rPr>
          <w:rFonts w:hint="eastAsia"/>
        </w:rPr>
        <w:fldChar w:fldCharType="end"/>
      </w:r>
      <w:r>
        <w:rPr>
          <w:rFonts w:hint="eastAsia"/>
        </w:rPr>
        <w:fldChar w:fldCharType="end"/>
      </w:r>
    </w:p>
    <w:p w14:paraId="6047FF8B">
      <w:pPr>
        <w:pStyle w:val="15"/>
        <w:rPr>
          <w:rFonts w:asciiTheme="minorHAnsi" w:hAnsiTheme="minorHAnsi" w:eastAsiaTheme="minorEastAsia" w:cstheme="minorBidi"/>
          <w:kern w:val="2"/>
          <w:szCs w:val="24"/>
          <w14:ligatures w14:val="standardContextual"/>
        </w:rPr>
      </w:pPr>
      <w:r>
        <w:fldChar w:fldCharType="begin"/>
      </w:r>
      <w:r>
        <w:instrText xml:space="preserve"> HYPERLINK \l "_Toc206968034" </w:instrText>
      </w:r>
      <w:r>
        <w:fldChar w:fldCharType="separate"/>
      </w:r>
      <w:r>
        <w:rPr>
          <w:rStyle w:val="24"/>
          <w:rFonts w:hint="eastAsia" w:cs="黑体"/>
        </w:rPr>
        <w:t>4  技术要求</w:t>
      </w:r>
      <w:r>
        <w:rPr>
          <w:rFonts w:hint="eastAsia"/>
        </w:rPr>
        <w:tab/>
      </w:r>
      <w:r>
        <w:rPr>
          <w:rFonts w:hint="eastAsia"/>
        </w:rPr>
        <w:fldChar w:fldCharType="begin"/>
      </w:r>
      <w:r>
        <w:rPr>
          <w:rFonts w:hint="eastAsia"/>
        </w:rPr>
        <w:instrText xml:space="preserve"> </w:instrText>
      </w:r>
      <w:r>
        <w:instrText xml:space="preserve">PAGEREF _Toc206968034 \h</w:instrText>
      </w:r>
      <w:r>
        <w:rPr>
          <w:rFonts w:hint="eastAsia"/>
        </w:rPr>
        <w:instrText xml:space="preserve"> </w:instrText>
      </w:r>
      <w:r>
        <w:rPr>
          <w:rFonts w:hint="eastAsia"/>
        </w:rPr>
        <w:fldChar w:fldCharType="separate"/>
      </w:r>
      <w:r>
        <w:rPr>
          <w:rFonts w:hint="eastAsia"/>
        </w:rPr>
        <w:t>2</w:t>
      </w:r>
      <w:r>
        <w:rPr>
          <w:rFonts w:hint="eastAsia"/>
        </w:rPr>
        <w:fldChar w:fldCharType="end"/>
      </w:r>
      <w:r>
        <w:rPr>
          <w:rFonts w:hint="eastAsia"/>
        </w:rPr>
        <w:fldChar w:fldCharType="end"/>
      </w:r>
    </w:p>
    <w:p w14:paraId="452358C1">
      <w:pPr>
        <w:pStyle w:val="15"/>
        <w:rPr>
          <w:rFonts w:asciiTheme="minorHAnsi" w:hAnsiTheme="minorHAnsi" w:eastAsiaTheme="minorEastAsia" w:cstheme="minorBidi"/>
          <w:kern w:val="2"/>
          <w:szCs w:val="24"/>
          <w14:ligatures w14:val="standardContextual"/>
        </w:rPr>
      </w:pPr>
      <w:r>
        <w:fldChar w:fldCharType="begin"/>
      </w:r>
      <w:r>
        <w:instrText xml:space="preserve"> HYPERLINK \l "_Toc206968035" </w:instrText>
      </w:r>
      <w:r>
        <w:fldChar w:fldCharType="separate"/>
      </w:r>
      <w:r>
        <w:rPr>
          <w:rStyle w:val="24"/>
          <w:rFonts w:hint="eastAsia" w:cs="黑体"/>
        </w:rPr>
        <w:t>5  试验方法</w:t>
      </w:r>
      <w:r>
        <w:rPr>
          <w:rFonts w:hint="eastAsia"/>
        </w:rPr>
        <w:tab/>
      </w:r>
      <w:r>
        <w:rPr>
          <w:rFonts w:hint="eastAsia"/>
        </w:rPr>
        <w:fldChar w:fldCharType="begin"/>
      </w:r>
      <w:r>
        <w:rPr>
          <w:rFonts w:hint="eastAsia"/>
        </w:rPr>
        <w:instrText xml:space="preserve"> </w:instrText>
      </w:r>
      <w:r>
        <w:instrText xml:space="preserve">PAGEREF _Toc206968035 \h</w:instrText>
      </w:r>
      <w:r>
        <w:rPr>
          <w:rFonts w:hint="eastAsia"/>
        </w:rPr>
        <w:instrText xml:space="preserve"> </w:instrText>
      </w:r>
      <w:r>
        <w:rPr>
          <w:rFonts w:hint="eastAsia"/>
        </w:rPr>
        <w:fldChar w:fldCharType="separate"/>
      </w:r>
      <w:r>
        <w:rPr>
          <w:rFonts w:hint="eastAsia"/>
        </w:rPr>
        <w:t>4</w:t>
      </w:r>
      <w:r>
        <w:rPr>
          <w:rFonts w:hint="eastAsia"/>
        </w:rPr>
        <w:fldChar w:fldCharType="end"/>
      </w:r>
      <w:r>
        <w:rPr>
          <w:rFonts w:hint="eastAsia"/>
        </w:rPr>
        <w:fldChar w:fldCharType="end"/>
      </w:r>
    </w:p>
    <w:p w14:paraId="7810B51C">
      <w:pPr>
        <w:pStyle w:val="15"/>
        <w:rPr>
          <w:rFonts w:asciiTheme="minorHAnsi" w:hAnsiTheme="minorHAnsi" w:eastAsiaTheme="minorEastAsia" w:cstheme="minorBidi"/>
          <w:kern w:val="2"/>
          <w:szCs w:val="24"/>
          <w14:ligatures w14:val="standardContextual"/>
        </w:rPr>
      </w:pPr>
      <w:r>
        <w:fldChar w:fldCharType="begin"/>
      </w:r>
      <w:r>
        <w:instrText xml:space="preserve"> HYPERLINK \l "_Toc206968036" </w:instrText>
      </w:r>
      <w:r>
        <w:fldChar w:fldCharType="separate"/>
      </w:r>
      <w:r>
        <w:rPr>
          <w:rStyle w:val="24"/>
          <w:rFonts w:hint="eastAsia" w:cs="黑体"/>
        </w:rPr>
        <w:t>附录 A（资料性） 热失控预警信号特征参数参考值</w:t>
      </w:r>
      <w:r>
        <w:rPr>
          <w:rFonts w:hint="eastAsia"/>
        </w:rPr>
        <w:tab/>
      </w:r>
      <w:r>
        <w:rPr>
          <w:rFonts w:hint="eastAsia"/>
        </w:rPr>
        <w:fldChar w:fldCharType="begin"/>
      </w:r>
      <w:r>
        <w:rPr>
          <w:rFonts w:hint="eastAsia"/>
        </w:rPr>
        <w:instrText xml:space="preserve"> </w:instrText>
      </w:r>
      <w:r>
        <w:instrText xml:space="preserve">PAGEREF _Toc206968036 \h</w:instrText>
      </w:r>
      <w:r>
        <w:rPr>
          <w:rFonts w:hint="eastAsia"/>
        </w:rPr>
        <w:instrText xml:space="preserve"> </w:instrText>
      </w:r>
      <w:r>
        <w:rPr>
          <w:rFonts w:hint="eastAsia"/>
        </w:rPr>
        <w:fldChar w:fldCharType="separate"/>
      </w:r>
      <w:r>
        <w:rPr>
          <w:rFonts w:hint="eastAsia"/>
        </w:rPr>
        <w:t>7</w:t>
      </w:r>
      <w:r>
        <w:rPr>
          <w:rFonts w:hint="eastAsia"/>
        </w:rPr>
        <w:fldChar w:fldCharType="end"/>
      </w:r>
      <w:r>
        <w:rPr>
          <w:rFonts w:hint="eastAsia"/>
        </w:rPr>
        <w:fldChar w:fldCharType="end"/>
      </w:r>
    </w:p>
    <w:p w14:paraId="3400DA93">
      <w:pPr>
        <w:pStyle w:val="15"/>
        <w:rPr>
          <w:rFonts w:asciiTheme="minorHAnsi" w:hAnsiTheme="minorHAnsi" w:eastAsiaTheme="minorEastAsia" w:cstheme="minorBidi"/>
          <w:kern w:val="2"/>
          <w:szCs w:val="24"/>
          <w14:ligatures w14:val="standardContextual"/>
        </w:rPr>
      </w:pPr>
      <w:r>
        <w:fldChar w:fldCharType="begin"/>
      </w:r>
      <w:r>
        <w:instrText xml:space="preserve"> HYPERLINK \l "_Toc206968037" </w:instrText>
      </w:r>
      <w:r>
        <w:fldChar w:fldCharType="separate"/>
      </w:r>
      <w:r>
        <w:rPr>
          <w:rStyle w:val="24"/>
          <w:rFonts w:hint="eastAsia" w:cs="黑体"/>
        </w:rPr>
        <w:t>附录 B（资料性） 典型应用场景设置建议</w:t>
      </w:r>
      <w:r>
        <w:rPr>
          <w:rFonts w:hint="eastAsia"/>
        </w:rPr>
        <w:tab/>
      </w:r>
      <w:r>
        <w:rPr>
          <w:rFonts w:hint="eastAsia"/>
        </w:rPr>
        <w:fldChar w:fldCharType="begin"/>
      </w:r>
      <w:r>
        <w:rPr>
          <w:rFonts w:hint="eastAsia"/>
        </w:rPr>
        <w:instrText xml:space="preserve"> </w:instrText>
      </w:r>
      <w:r>
        <w:instrText xml:space="preserve">PAGEREF _Toc206968037 \h</w:instrText>
      </w:r>
      <w:r>
        <w:rPr>
          <w:rFonts w:hint="eastAsia"/>
        </w:rPr>
        <w:instrText xml:space="preserve"> </w:instrText>
      </w:r>
      <w:r>
        <w:rPr>
          <w:rFonts w:hint="eastAsia"/>
        </w:rPr>
        <w:fldChar w:fldCharType="separate"/>
      </w:r>
      <w:r>
        <w:rPr>
          <w:rFonts w:hint="eastAsia"/>
        </w:rPr>
        <w:t>8</w:t>
      </w:r>
      <w:r>
        <w:rPr>
          <w:rFonts w:hint="eastAsia"/>
        </w:rPr>
        <w:fldChar w:fldCharType="end"/>
      </w:r>
      <w:r>
        <w:rPr>
          <w:rFonts w:hint="eastAsia"/>
        </w:rPr>
        <w:fldChar w:fldCharType="end"/>
      </w:r>
    </w:p>
    <w:p w14:paraId="1FCE065B">
      <w:pPr>
        <w:pStyle w:val="15"/>
        <w:rPr>
          <w:rFonts w:asciiTheme="minorHAnsi" w:hAnsiTheme="minorHAnsi" w:eastAsiaTheme="minorEastAsia" w:cstheme="minorBidi"/>
          <w:kern w:val="2"/>
          <w:szCs w:val="24"/>
          <w14:ligatures w14:val="standardContextual"/>
        </w:rPr>
      </w:pPr>
      <w:r>
        <w:fldChar w:fldCharType="begin"/>
      </w:r>
      <w:r>
        <w:instrText xml:space="preserve"> HYPERLINK \l "_Toc206968038" </w:instrText>
      </w:r>
      <w:r>
        <w:fldChar w:fldCharType="separate"/>
      </w:r>
      <w:r>
        <w:rPr>
          <w:rStyle w:val="24"/>
          <w:rFonts w:hint="eastAsia" w:cs="黑体"/>
        </w:rPr>
        <w:t>附录 C（规范性） 试验流程及记录表式</w:t>
      </w:r>
      <w:r>
        <w:rPr>
          <w:rFonts w:hint="eastAsia"/>
        </w:rPr>
        <w:tab/>
      </w:r>
      <w:r>
        <w:rPr>
          <w:rFonts w:hint="eastAsia"/>
        </w:rPr>
        <w:fldChar w:fldCharType="begin"/>
      </w:r>
      <w:r>
        <w:rPr>
          <w:rFonts w:hint="eastAsia"/>
        </w:rPr>
        <w:instrText xml:space="preserve"> </w:instrText>
      </w:r>
      <w:r>
        <w:instrText xml:space="preserve">PAGEREF _Toc206968038 \h</w:instrText>
      </w:r>
      <w:r>
        <w:rPr>
          <w:rFonts w:hint="eastAsia"/>
        </w:rPr>
        <w:instrText xml:space="preserve"> </w:instrText>
      </w:r>
      <w:r>
        <w:rPr>
          <w:rFonts w:hint="eastAsia"/>
        </w:rPr>
        <w:fldChar w:fldCharType="separate"/>
      </w:r>
      <w:r>
        <w:rPr>
          <w:rFonts w:hint="eastAsia"/>
        </w:rPr>
        <w:t>9</w:t>
      </w:r>
      <w:r>
        <w:rPr>
          <w:rFonts w:hint="eastAsia"/>
        </w:rPr>
        <w:fldChar w:fldCharType="end"/>
      </w:r>
      <w:r>
        <w:rPr>
          <w:rFonts w:hint="eastAsia"/>
        </w:rPr>
        <w:fldChar w:fldCharType="end"/>
      </w:r>
    </w:p>
    <w:p w14:paraId="3DD69971">
      <w:pPr>
        <w:spacing w:line="300" w:lineRule="exact"/>
        <w:rPr>
          <w:rFonts w:ascii="宋体" w:hAnsi="宋体" w:eastAsia="宋体" w:cs="宋体"/>
          <w:color w:val="000000" w:themeColor="text1"/>
          <w:highlight w:val="yellow"/>
          <w14:textFill>
            <w14:solidFill>
              <w14:schemeClr w14:val="tx1"/>
            </w14:solidFill>
          </w14:textFill>
        </w:rPr>
      </w:pPr>
      <w:r>
        <w:rPr>
          <w:rFonts w:ascii="Times New Roman" w:hAnsi="Times New Roman" w:eastAsia="宋体" w:cs="Times New Roman"/>
          <w:color w:val="000000" w:themeColor="text1"/>
          <w:szCs w:val="21"/>
          <w:highlight w:val="yellow"/>
          <w14:textFill>
            <w14:solidFill>
              <w14:schemeClr w14:val="tx1"/>
            </w14:solidFill>
          </w14:textFill>
        </w:rPr>
        <w:fldChar w:fldCharType="end"/>
      </w:r>
    </w:p>
    <w:p w14:paraId="6CC9495B">
      <w:pPr>
        <w:adjustRightInd w:val="0"/>
        <w:spacing w:line="300" w:lineRule="auto"/>
        <w:rPr>
          <w:rFonts w:ascii="宋体" w:hAnsi="宋体" w:eastAsia="宋体"/>
          <w:highlight w:val="yellow"/>
        </w:rPr>
      </w:pPr>
    </w:p>
    <w:p w14:paraId="011028F0">
      <w:pPr>
        <w:widowControl/>
        <w:jc w:val="left"/>
        <w:rPr>
          <w:rFonts w:ascii="宋体" w:hAnsi="宋体" w:eastAsia="宋体"/>
          <w:highlight w:val="yellow"/>
        </w:rPr>
      </w:pPr>
    </w:p>
    <w:p w14:paraId="63FF42D9">
      <w:pPr>
        <w:rPr>
          <w:rFonts w:ascii="宋体" w:hAnsi="宋体" w:eastAsia="宋体"/>
          <w:highlight w:val="yellow"/>
        </w:rPr>
      </w:pPr>
    </w:p>
    <w:p w14:paraId="52B4597F">
      <w:pPr>
        <w:rPr>
          <w:rFonts w:ascii="宋体" w:hAnsi="宋体" w:eastAsia="宋体"/>
          <w:highlight w:val="yellow"/>
        </w:rPr>
      </w:pPr>
    </w:p>
    <w:p w14:paraId="6BDA3A32">
      <w:pPr>
        <w:widowControl/>
        <w:jc w:val="left"/>
        <w:rPr>
          <w:rFonts w:ascii="宋体" w:hAnsi="宋体" w:eastAsia="宋体"/>
          <w:highlight w:val="yellow"/>
        </w:rPr>
      </w:pPr>
      <w:r>
        <w:rPr>
          <w:rFonts w:ascii="宋体" w:hAnsi="宋体" w:eastAsia="宋体"/>
          <w:highlight w:val="yellow"/>
        </w:rPr>
        <w:br w:type="page"/>
      </w:r>
    </w:p>
    <w:p w14:paraId="2DF780EF">
      <w:pPr>
        <w:pStyle w:val="2"/>
        <w:jc w:val="center"/>
        <w:rPr>
          <w:rFonts w:ascii="黑体" w:hAnsi="黑体" w:eastAsia="黑体"/>
          <w:sz w:val="32"/>
          <w:szCs w:val="32"/>
        </w:rPr>
      </w:pPr>
      <w:bookmarkStart w:id="2" w:name="_Toc206968029"/>
      <w:r>
        <w:rPr>
          <w:rFonts w:hint="eastAsia" w:ascii="黑体" w:hAnsi="黑体" w:eastAsia="黑体"/>
          <w:sz w:val="32"/>
          <w:szCs w:val="32"/>
        </w:rPr>
        <w:t>前    言</w:t>
      </w:r>
      <w:bookmarkEnd w:id="2"/>
    </w:p>
    <w:p w14:paraId="0B1A128A">
      <w:pPr>
        <w:adjustRightInd w:val="0"/>
        <w:spacing w:line="300" w:lineRule="auto"/>
        <w:ind w:firstLine="435"/>
        <w:rPr>
          <w:rFonts w:ascii="宋体" w:hAnsi="宋体" w:eastAsia="宋体"/>
        </w:rPr>
      </w:pPr>
    </w:p>
    <w:p w14:paraId="0245F714">
      <w:pPr>
        <w:pStyle w:val="35"/>
        <w:ind w:firstLine="420"/>
        <w:rPr>
          <w:rFonts w:ascii="Times New Roman"/>
          <w:szCs w:val="21"/>
        </w:rPr>
      </w:pPr>
      <w:r>
        <w:rPr>
          <w:rFonts w:hint="eastAsia" w:ascii="Times New Roman"/>
          <w:szCs w:val="21"/>
        </w:rPr>
        <w:t>本文件按照</w:t>
      </w:r>
      <w:r>
        <w:rPr>
          <w:rFonts w:ascii="Times New Roman"/>
          <w:szCs w:val="21"/>
        </w:rPr>
        <w:t>GB/T 1.1</w:t>
      </w:r>
      <w:r>
        <w:rPr>
          <w:rFonts w:hint="eastAsia" w:ascii="Times New Roman"/>
          <w:szCs w:val="21"/>
        </w:rPr>
        <w:t>—</w:t>
      </w:r>
      <w:r>
        <w:rPr>
          <w:rFonts w:ascii="Times New Roman"/>
          <w:szCs w:val="21"/>
        </w:rPr>
        <w:t>2020</w:t>
      </w:r>
      <w:r>
        <w:rPr>
          <w:rFonts w:hint="eastAsia" w:ascii="Times New Roman"/>
          <w:szCs w:val="21"/>
        </w:rPr>
        <w:t>《标准化工作导则　第</w:t>
      </w:r>
      <w:r>
        <w:rPr>
          <w:rFonts w:ascii="Times New Roman"/>
          <w:szCs w:val="21"/>
        </w:rPr>
        <w:t>1</w:t>
      </w:r>
      <w:r>
        <w:rPr>
          <w:rFonts w:hint="eastAsia" w:ascii="Times New Roman"/>
          <w:szCs w:val="21"/>
        </w:rPr>
        <w:t>部分：标准化文件的结构和起草规则》的规定起草。</w:t>
      </w:r>
    </w:p>
    <w:p w14:paraId="51245D8E">
      <w:pPr>
        <w:pStyle w:val="35"/>
        <w:ind w:firstLine="420"/>
        <w:rPr>
          <w:rFonts w:ascii="Times New Roman"/>
        </w:rPr>
      </w:pPr>
      <w:r>
        <w:rPr>
          <w:rFonts w:hint="eastAsia" w:ascii="Times New Roman"/>
        </w:rPr>
        <w:t>请注意本文件的某些内容可能涉及专利。本文件的发布机构不承担识别专利的责任。</w:t>
      </w:r>
    </w:p>
    <w:p w14:paraId="7B25FFA1">
      <w:pPr>
        <w:pStyle w:val="35"/>
        <w:ind w:firstLine="420"/>
        <w:rPr>
          <w:rFonts w:ascii="Times New Roman"/>
        </w:rPr>
      </w:pPr>
      <w:r>
        <w:rPr>
          <w:rFonts w:hint="eastAsia" w:ascii="Times New Roman"/>
        </w:rPr>
        <w:t>本文件由中国汽车工业协会数据分会提出并归口。</w:t>
      </w:r>
    </w:p>
    <w:p w14:paraId="7BCCBBAC">
      <w:pPr>
        <w:pStyle w:val="35"/>
        <w:ind w:firstLine="420"/>
        <w:rPr>
          <w:rFonts w:ascii="Times New Roman"/>
        </w:rPr>
      </w:pPr>
      <w:r>
        <w:rPr>
          <w:rFonts w:hint="eastAsia" w:ascii="Times New Roman"/>
        </w:rPr>
        <w:t>本文件起草单位：</w:t>
      </w:r>
      <w:r>
        <w:rPr>
          <w:rFonts w:ascii="Times New Roman"/>
        </w:rPr>
        <w:t>XXXXX</w:t>
      </w:r>
      <w:r>
        <w:rPr>
          <w:rFonts w:hint="eastAsia" w:ascii="Times New Roman"/>
        </w:rPr>
        <w:t>。</w:t>
      </w:r>
    </w:p>
    <w:p w14:paraId="78489CCF">
      <w:pPr>
        <w:pStyle w:val="35"/>
        <w:ind w:firstLine="420"/>
        <w:rPr>
          <w:rFonts w:ascii="Times New Roman"/>
        </w:rPr>
      </w:pPr>
      <w:r>
        <w:rPr>
          <w:rFonts w:hint="eastAsia" w:ascii="Times New Roman"/>
        </w:rPr>
        <w:t>本文件主要起草人：</w:t>
      </w:r>
      <w:r>
        <w:rPr>
          <w:rFonts w:ascii="Times New Roman"/>
        </w:rPr>
        <w:t>XXXXX</w:t>
      </w:r>
      <w:r>
        <w:rPr>
          <w:rFonts w:hint="eastAsia" w:ascii="Times New Roman"/>
        </w:rPr>
        <w:t>。</w:t>
      </w:r>
    </w:p>
    <w:p w14:paraId="14B49DA0">
      <w:pPr>
        <w:rPr>
          <w:rFonts w:ascii="宋体" w:hAnsi="宋体" w:eastAsia="宋体"/>
          <w:highlight w:val="yellow"/>
        </w:rPr>
      </w:pPr>
    </w:p>
    <w:p w14:paraId="700FB04E">
      <w:pPr>
        <w:rPr>
          <w:rFonts w:ascii="宋体" w:hAnsi="宋体" w:eastAsia="宋体"/>
          <w:highlight w:val="yellow"/>
        </w:rPr>
      </w:pPr>
    </w:p>
    <w:p w14:paraId="24EB8E7C">
      <w:pPr>
        <w:widowControl/>
        <w:jc w:val="left"/>
        <w:rPr>
          <w:rFonts w:hAnsi="黑体"/>
          <w:sz w:val="32"/>
          <w:szCs w:val="24"/>
          <w:highlight w:val="yellow"/>
        </w:rPr>
        <w:sectPr>
          <w:pgSz w:w="11906" w:h="16838"/>
          <w:pgMar w:top="1440" w:right="1797" w:bottom="1440" w:left="1797" w:header="851" w:footer="992" w:gutter="0"/>
          <w:pgNumType w:fmt="upperRoman" w:start="1"/>
          <w:cols w:space="425" w:num="1"/>
          <w:docGrid w:type="lines" w:linePitch="312" w:charSpace="0"/>
        </w:sectPr>
      </w:pPr>
      <w:r>
        <w:rPr>
          <w:rFonts w:hAnsi="黑体"/>
          <w:sz w:val="32"/>
          <w:szCs w:val="24"/>
          <w:highlight w:val="yellow"/>
        </w:rPr>
        <w:br w:type="page"/>
      </w:r>
    </w:p>
    <w:p w14:paraId="7BC5DF1E">
      <w:pPr>
        <w:pStyle w:val="2"/>
        <w:spacing w:before="156" w:beforeLines="50" w:after="156" w:afterLines="50" w:line="240" w:lineRule="auto"/>
        <w:jc w:val="center"/>
        <w:rPr>
          <w:rFonts w:ascii="黑体" w:hAnsi="黑体" w:eastAsia="黑体" w:cstheme="minorBidi"/>
          <w:b w:val="0"/>
          <w:kern w:val="2"/>
          <w:sz w:val="32"/>
          <w:szCs w:val="32"/>
        </w:rPr>
      </w:pPr>
      <w:bookmarkStart w:id="3" w:name="_Toc206968030"/>
      <w:bookmarkStart w:id="4" w:name="_Toc196818064"/>
      <w:r>
        <w:rPr>
          <w:rFonts w:hint="eastAsia" w:ascii="黑体" w:hAnsi="黑体" w:eastAsia="黑体" w:cstheme="minorBidi"/>
          <w:b w:val="0"/>
          <w:kern w:val="2"/>
          <w:sz w:val="32"/>
          <w:szCs w:val="32"/>
        </w:rPr>
        <w:t>电动汽车电池热失控预警系统技术规范</w:t>
      </w:r>
      <w:bookmarkEnd w:id="3"/>
      <w:bookmarkEnd w:id="4"/>
    </w:p>
    <w:p w14:paraId="710D8B50">
      <w:pPr>
        <w:pStyle w:val="2"/>
        <w:spacing w:before="156" w:beforeLines="50" w:after="156" w:afterLines="50" w:line="240" w:lineRule="auto"/>
        <w:jc w:val="both"/>
        <w:rPr>
          <w:rFonts w:ascii="黑体" w:hAnsi="黑体" w:eastAsia="黑体" w:cs="黑体"/>
          <w:b w:val="0"/>
          <w:kern w:val="2"/>
          <w:sz w:val="21"/>
          <w:szCs w:val="22"/>
        </w:rPr>
      </w:pPr>
      <w:bookmarkStart w:id="5" w:name="_Toc206968031"/>
      <w:r>
        <w:rPr>
          <w:rFonts w:hint="eastAsia" w:ascii="黑体" w:hAnsi="黑体" w:eastAsia="黑体" w:cs="黑体"/>
          <w:b w:val="0"/>
          <w:kern w:val="2"/>
          <w:sz w:val="21"/>
          <w:szCs w:val="22"/>
        </w:rPr>
        <w:t>1  范围</w:t>
      </w:r>
      <w:bookmarkEnd w:id="5"/>
    </w:p>
    <w:p w14:paraId="2FA6815C">
      <w:pPr>
        <w:widowControl/>
        <w:ind w:firstLine="420" w:firstLineChars="200"/>
        <w:rPr>
          <w:rFonts w:ascii="Times New Roman" w:hAnsi="Times New Roman" w:eastAsia="宋体" w:cs="Times New Roman"/>
        </w:rPr>
      </w:pPr>
      <w:r>
        <w:rPr>
          <w:rFonts w:hint="eastAsia" w:ascii="Times New Roman" w:hAnsi="Times New Roman" w:eastAsia="宋体" w:cs="Times New Roman"/>
        </w:rPr>
        <w:t>本文件规定了电动汽车仓储、运输状态下，电池热失控预警系统</w:t>
      </w:r>
      <w:r>
        <w:rPr>
          <w:rFonts w:ascii="Times New Roman" w:hAnsi="Times New Roman" w:eastAsia="宋体" w:cs="Times New Roman"/>
        </w:rPr>
        <w:t>的技术要求、试验方法、检验规则。</w:t>
      </w:r>
    </w:p>
    <w:p w14:paraId="21BD85A8">
      <w:pPr>
        <w:widowControl/>
        <w:ind w:firstLine="420" w:firstLineChars="200"/>
        <w:rPr>
          <w:rFonts w:ascii="Times New Roman" w:hAnsi="Times New Roman" w:eastAsia="宋体" w:cs="Times New Roman"/>
          <w:highlight w:val="yellow"/>
        </w:rPr>
      </w:pPr>
      <w:r>
        <w:rPr>
          <w:rFonts w:hint="eastAsia" w:ascii="Times New Roman" w:hAnsi="Times New Roman" w:eastAsia="宋体" w:cs="Times New Roman"/>
        </w:rPr>
        <w:t>本文件适用于采用动力蓄电池的纯电动汽车、混合动力汽车（含增程式）的车载电池热失控预警系统的设计、开发、生产与检验；不适用于燃料电池汽车的氢系统预警、非车载动力电池储能系统及低速电动汽车的预警系统。</w:t>
      </w:r>
    </w:p>
    <w:p w14:paraId="7EBD52B2">
      <w:pPr>
        <w:pStyle w:val="2"/>
        <w:spacing w:before="156" w:beforeLines="50" w:after="156" w:afterLines="50" w:line="240" w:lineRule="auto"/>
        <w:jc w:val="both"/>
        <w:rPr>
          <w:rFonts w:ascii="黑体" w:hAnsi="黑体" w:eastAsia="黑体" w:cs="黑体"/>
          <w:b w:val="0"/>
          <w:kern w:val="2"/>
          <w:sz w:val="21"/>
          <w:szCs w:val="22"/>
        </w:rPr>
      </w:pPr>
      <w:bookmarkStart w:id="6" w:name="_Toc206968032"/>
      <w:r>
        <w:rPr>
          <w:rFonts w:hint="eastAsia" w:ascii="黑体" w:hAnsi="黑体" w:eastAsia="黑体" w:cs="黑体"/>
          <w:b w:val="0"/>
          <w:kern w:val="2"/>
          <w:sz w:val="21"/>
          <w:szCs w:val="22"/>
        </w:rPr>
        <w:t>2  规范性引用文件</w:t>
      </w:r>
      <w:bookmarkEnd w:id="6"/>
    </w:p>
    <w:p w14:paraId="401A809B">
      <w:pPr>
        <w:widowControl/>
        <w:ind w:firstLine="420" w:firstLineChars="200"/>
        <w:rPr>
          <w:rFonts w:ascii="Times New Roman" w:hAnsi="Times New Roman" w:eastAsia="宋体" w:cs="Times New Roman"/>
        </w:rPr>
      </w:pPr>
      <w:r>
        <w:rPr>
          <w:rFonts w:ascii="Times New Roman" w:hAnsi="Times New Roman" w:eastAsia="宋体" w:cs="Times New Roman"/>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53C4A395">
      <w:pPr>
        <w:ind w:firstLine="420"/>
        <w:rPr>
          <w:rFonts w:ascii="Times New Roman" w:hAnsi="Times New Roman" w:eastAsia="宋体" w:cs="Times New Roman"/>
        </w:rPr>
      </w:pPr>
      <w:r>
        <w:rPr>
          <w:rFonts w:ascii="Times New Roman" w:hAnsi="Times New Roman" w:eastAsia="宋体" w:cs="Times New Roman"/>
        </w:rPr>
        <w:t>GB 38031-2025</w:t>
      </w:r>
      <w:r>
        <w:rPr>
          <w:rFonts w:hint="eastAsia" w:ascii="Times New Roman" w:hAnsi="Times New Roman" w:eastAsia="宋体" w:cs="Times New Roman"/>
        </w:rPr>
        <w:t>《</w:t>
      </w:r>
      <w:r>
        <w:rPr>
          <w:rFonts w:ascii="Times New Roman" w:hAnsi="Times New Roman" w:eastAsia="宋体" w:cs="Times New Roman"/>
        </w:rPr>
        <w:t>电动汽车用动力蓄电池安全要求</w:t>
      </w:r>
      <w:r>
        <w:rPr>
          <w:rFonts w:hint="eastAsia" w:ascii="Times New Roman" w:hAnsi="Times New Roman" w:eastAsia="宋体" w:cs="Times New Roman"/>
        </w:rPr>
        <w:t>》</w:t>
      </w:r>
    </w:p>
    <w:p w14:paraId="39C46CD6">
      <w:pPr>
        <w:ind w:firstLine="420"/>
        <w:rPr>
          <w:rFonts w:ascii="Times New Roman" w:hAnsi="Times New Roman" w:eastAsia="宋体" w:cs="Times New Roman"/>
        </w:rPr>
      </w:pPr>
      <w:r>
        <w:rPr>
          <w:rFonts w:hint="eastAsia" w:ascii="Times New Roman" w:hAnsi="Times New Roman" w:eastAsia="宋体" w:cs="Times New Roman"/>
        </w:rPr>
        <w:t>GB/T 45688-2025《新能源汽车运行安全性能动态监测预警技术要求》</w:t>
      </w:r>
    </w:p>
    <w:p w14:paraId="177C5A1D">
      <w:pPr>
        <w:ind w:firstLine="420"/>
        <w:rPr>
          <w:rFonts w:ascii="Times New Roman" w:hAnsi="Times New Roman" w:eastAsia="宋体" w:cs="Times New Roman"/>
        </w:rPr>
      </w:pPr>
      <w:r>
        <w:rPr>
          <w:rFonts w:hint="eastAsia" w:ascii="Times New Roman" w:hAnsi="Times New Roman" w:eastAsia="宋体" w:cs="Times New Roman"/>
        </w:rPr>
        <w:t>GB 7258-2017《机动车运行安全技术条件》</w:t>
      </w:r>
    </w:p>
    <w:p w14:paraId="1899D9BD">
      <w:pPr>
        <w:ind w:firstLine="420"/>
        <w:rPr>
          <w:rFonts w:ascii="Times New Roman" w:hAnsi="Times New Roman" w:eastAsia="宋体" w:cs="Times New Roman"/>
        </w:rPr>
      </w:pPr>
      <w:r>
        <w:rPr>
          <w:rFonts w:hint="eastAsia" w:ascii="Times New Roman" w:hAnsi="Times New Roman" w:eastAsia="宋体" w:cs="Times New Roman"/>
        </w:rPr>
        <w:t>GB 15742-2019《机动车用喇叭的性能要求及试验方法》</w:t>
      </w:r>
    </w:p>
    <w:p w14:paraId="6142DAE9">
      <w:pPr>
        <w:ind w:firstLine="420"/>
        <w:rPr>
          <w:rFonts w:ascii="Times New Roman" w:hAnsi="Times New Roman" w:eastAsia="宋体" w:cs="Times New Roman"/>
          <w:szCs w:val="32"/>
        </w:rPr>
      </w:pPr>
      <w:r>
        <w:rPr>
          <w:rFonts w:hint="eastAsia" w:ascii="Times New Roman" w:hAnsi="Times New Roman" w:eastAsia="宋体" w:cs="Times New Roman"/>
          <w:szCs w:val="32"/>
        </w:rPr>
        <w:t>GB/T 19596-2017《电动汽车术语》</w:t>
      </w:r>
    </w:p>
    <w:p w14:paraId="5CD4FFC6">
      <w:pPr>
        <w:pStyle w:val="2"/>
        <w:spacing w:before="156" w:beforeLines="50" w:after="156" w:afterLines="50" w:line="240" w:lineRule="auto"/>
        <w:jc w:val="both"/>
        <w:rPr>
          <w:rFonts w:ascii="黑体" w:hAnsi="黑体" w:eastAsia="黑体" w:cs="黑体"/>
          <w:b w:val="0"/>
          <w:kern w:val="2"/>
          <w:sz w:val="21"/>
          <w:szCs w:val="22"/>
        </w:rPr>
      </w:pPr>
      <w:bookmarkStart w:id="7" w:name="_Toc206968033"/>
      <w:r>
        <w:rPr>
          <w:rFonts w:hint="eastAsia" w:ascii="黑体" w:hAnsi="黑体" w:eastAsia="黑体" w:cs="黑体"/>
          <w:b w:val="0"/>
          <w:kern w:val="2"/>
          <w:sz w:val="21"/>
          <w:szCs w:val="22"/>
        </w:rPr>
        <w:t>3  术语和定义</w:t>
      </w:r>
      <w:bookmarkEnd w:id="7"/>
    </w:p>
    <w:p w14:paraId="726534AE">
      <w:pPr>
        <w:widowControl/>
        <w:ind w:firstLine="420" w:firstLineChars="200"/>
        <w:jc w:val="left"/>
        <w:rPr>
          <w:rFonts w:ascii="Times New Roman" w:hAnsi="Times New Roman" w:eastAsia="宋体" w:cs="Times New Roman"/>
          <w:szCs w:val="32"/>
        </w:rPr>
      </w:pPr>
      <w:r>
        <w:rPr>
          <w:rFonts w:ascii="Times New Roman" w:hAnsi="Times New Roman" w:eastAsia="宋体" w:cs="Times New Roman"/>
          <w:szCs w:val="32"/>
        </w:rPr>
        <w:t>下列术语和定义适用于本文件。</w:t>
      </w:r>
    </w:p>
    <w:p w14:paraId="2FA2EAAD">
      <w:pPr>
        <w:rPr>
          <w:rFonts w:ascii="黑体" w:hAnsi="黑体" w:eastAsia="黑体"/>
        </w:rPr>
      </w:pPr>
      <w:r>
        <w:rPr>
          <w:rFonts w:hint="eastAsia" w:ascii="黑体" w:hAnsi="黑体" w:eastAsia="黑体"/>
        </w:rPr>
        <w:t>3.1  单体蓄电池 Secondary cell</w:t>
      </w:r>
    </w:p>
    <w:p w14:paraId="1811C53E">
      <w:pPr>
        <w:widowControl/>
        <w:ind w:firstLine="420" w:firstLineChars="200"/>
        <w:jc w:val="left"/>
        <w:rPr>
          <w:rFonts w:ascii="Times New Roman" w:hAnsi="Times New Roman" w:eastAsia="宋体" w:cs="Times New Roman"/>
          <w:szCs w:val="32"/>
        </w:rPr>
      </w:pPr>
      <w:r>
        <w:rPr>
          <w:rFonts w:hint="eastAsia" w:ascii="Times New Roman" w:hAnsi="Times New Roman" w:eastAsia="宋体" w:cs="Times New Roman"/>
          <w:szCs w:val="32"/>
        </w:rPr>
        <w:t>将化学能与电能进行相互转换的基本单元装置,通常包括电极、隔膜、电解质、外壳和端子,并被设计成可充电。也称作电芯。</w:t>
      </w:r>
    </w:p>
    <w:p w14:paraId="7CC89F8E">
      <w:pPr>
        <w:widowControl/>
        <w:ind w:firstLine="420" w:firstLineChars="200"/>
        <w:jc w:val="left"/>
        <w:rPr>
          <w:rFonts w:ascii="Times New Roman" w:hAnsi="Times New Roman" w:eastAsia="宋体" w:cs="Times New Roman"/>
          <w:szCs w:val="32"/>
        </w:rPr>
      </w:pPr>
      <w:r>
        <w:rPr>
          <w:rFonts w:hint="eastAsia" w:ascii="Times New Roman" w:hAnsi="Times New Roman" w:eastAsia="宋体" w:cs="Times New Roman"/>
          <w:szCs w:val="32"/>
        </w:rPr>
        <w:t>[来源:GB/T 19596-2017]</w:t>
      </w:r>
    </w:p>
    <w:p w14:paraId="379E0817">
      <w:pPr>
        <w:rPr>
          <w:rFonts w:ascii="黑体" w:hAnsi="黑体" w:eastAsia="黑体"/>
        </w:rPr>
      </w:pPr>
      <w:r>
        <w:rPr>
          <w:rFonts w:ascii="黑体" w:hAnsi="黑体" w:eastAsia="黑体"/>
        </w:rPr>
        <w:t>3.</w:t>
      </w:r>
      <w:r>
        <w:rPr>
          <w:rFonts w:hint="eastAsia" w:ascii="黑体" w:hAnsi="黑体" w:eastAsia="黑体"/>
        </w:rPr>
        <w:t>2</w:t>
      </w:r>
      <w:r>
        <w:rPr>
          <w:rFonts w:ascii="黑体" w:hAnsi="黑体" w:eastAsia="黑体"/>
        </w:rPr>
        <w:t xml:space="preserve"> </w:t>
      </w:r>
      <w:r>
        <w:rPr>
          <w:rFonts w:hint="eastAsia" w:ascii="黑体" w:hAnsi="黑体" w:eastAsia="黑体"/>
        </w:rPr>
        <w:t xml:space="preserve"> 蓄电池包 Battery pack</w:t>
      </w:r>
    </w:p>
    <w:p w14:paraId="44A93DC9">
      <w:pPr>
        <w:widowControl/>
        <w:ind w:firstLine="420" w:firstLineChars="200"/>
        <w:jc w:val="left"/>
        <w:rPr>
          <w:rFonts w:ascii="Times New Roman" w:hAnsi="Times New Roman" w:eastAsia="宋体" w:cs="Times New Roman"/>
          <w:szCs w:val="32"/>
        </w:rPr>
      </w:pPr>
      <w:r>
        <w:rPr>
          <w:rFonts w:hint="eastAsia" w:ascii="Times New Roman" w:hAnsi="Times New Roman" w:eastAsia="宋体" w:cs="Times New Roman"/>
          <w:szCs w:val="32"/>
        </w:rPr>
        <w:t>通常包括蓄电池组、蓄电池管理系统、蓄电池箱及相应附件(冷却部件、连接线缆等),具有从外部获得电能并可对外输出电能的单元。</w:t>
      </w:r>
    </w:p>
    <w:p w14:paraId="2BB42349">
      <w:pPr>
        <w:widowControl/>
        <w:ind w:firstLine="420" w:firstLineChars="200"/>
        <w:jc w:val="left"/>
        <w:rPr>
          <w:rFonts w:ascii="Times New Roman" w:hAnsi="Times New Roman" w:eastAsia="宋体" w:cs="Times New Roman"/>
          <w:sz w:val="18"/>
          <w:szCs w:val="24"/>
        </w:rPr>
      </w:pPr>
      <w:r>
        <w:rPr>
          <w:rFonts w:hint="eastAsia" w:ascii="Times New Roman" w:hAnsi="Times New Roman" w:eastAsia="宋体" w:cs="Times New Roman"/>
          <w:szCs w:val="32"/>
        </w:rPr>
        <w:t>[来源:GB/T 19596-2017]</w:t>
      </w:r>
    </w:p>
    <w:p w14:paraId="38BA6423">
      <w:pPr>
        <w:rPr>
          <w:rFonts w:ascii="黑体" w:hAnsi="黑体" w:eastAsia="黑体"/>
        </w:rPr>
      </w:pPr>
      <w:r>
        <w:rPr>
          <w:rFonts w:hint="eastAsia" w:ascii="黑体" w:hAnsi="黑体" w:eastAsia="黑体"/>
        </w:rPr>
        <w:t>3.3  蓄电池管理系统 Battery Management System，BMS</w:t>
      </w:r>
    </w:p>
    <w:p w14:paraId="61A06A87">
      <w:pPr>
        <w:widowControl/>
        <w:ind w:firstLine="420" w:firstLineChars="200"/>
        <w:jc w:val="left"/>
        <w:rPr>
          <w:rFonts w:ascii="Times New Roman" w:hAnsi="Times New Roman" w:eastAsia="宋体" w:cs="Times New Roman"/>
          <w:szCs w:val="32"/>
        </w:rPr>
      </w:pPr>
      <w:r>
        <w:rPr>
          <w:rFonts w:hint="eastAsia" w:ascii="Times New Roman" w:hAnsi="Times New Roman" w:eastAsia="宋体" w:cs="Times New Roman"/>
          <w:szCs w:val="32"/>
        </w:rPr>
        <w:t>监视蓄电池的状态(温度、电压、荷电状态等),可以为蓄电池提供通信、安全、电芯均衡及管理控制，并提供与应用设备通信接口的系统。</w:t>
      </w:r>
    </w:p>
    <w:p w14:paraId="6223B8BF">
      <w:pPr>
        <w:widowControl/>
        <w:ind w:firstLine="420" w:firstLineChars="200"/>
        <w:jc w:val="left"/>
        <w:rPr>
          <w:rFonts w:ascii="Times New Roman" w:hAnsi="Times New Roman" w:eastAsia="宋体" w:cs="Times New Roman"/>
          <w:szCs w:val="32"/>
        </w:rPr>
      </w:pPr>
      <w:r>
        <w:rPr>
          <w:rFonts w:hint="eastAsia" w:ascii="Times New Roman" w:hAnsi="Times New Roman" w:eastAsia="宋体" w:cs="Times New Roman"/>
          <w:szCs w:val="32"/>
        </w:rPr>
        <w:t>[来源:GB/T 19596-2017]</w:t>
      </w:r>
    </w:p>
    <w:p w14:paraId="0F737352">
      <w:pPr>
        <w:rPr>
          <w:rFonts w:ascii="黑体" w:hAnsi="黑体" w:eastAsia="黑体"/>
        </w:rPr>
      </w:pPr>
      <w:r>
        <w:rPr>
          <w:rFonts w:hint="eastAsia" w:ascii="黑体" w:hAnsi="黑体" w:eastAsia="黑体"/>
        </w:rPr>
        <w:t>3.4  热失控 Thermal Runaway</w:t>
      </w:r>
    </w:p>
    <w:p w14:paraId="5B1BD4E6">
      <w:pPr>
        <w:widowControl/>
        <w:ind w:firstLine="420" w:firstLineChars="200"/>
        <w:jc w:val="left"/>
        <w:rPr>
          <w:rFonts w:ascii="Times New Roman" w:hAnsi="Times New Roman" w:eastAsia="宋体" w:cs="Times New Roman"/>
          <w:szCs w:val="32"/>
        </w:rPr>
      </w:pPr>
      <w:r>
        <w:rPr>
          <w:rFonts w:hint="eastAsia" w:ascii="Times New Roman" w:hAnsi="Times New Roman" w:eastAsia="宋体" w:cs="Times New Roman"/>
          <w:szCs w:val="32"/>
        </w:rPr>
        <w:t>电池单体放热连锁反应引起电池温度不可控上升的现象。</w:t>
      </w:r>
    </w:p>
    <w:p w14:paraId="55C359AA">
      <w:pPr>
        <w:widowControl/>
        <w:ind w:firstLine="420" w:firstLineChars="200"/>
        <w:jc w:val="left"/>
        <w:rPr>
          <w:rFonts w:ascii="Times New Roman" w:hAnsi="Times New Roman" w:eastAsia="宋体" w:cs="Times New Roman"/>
          <w:szCs w:val="32"/>
        </w:rPr>
      </w:pPr>
      <w:r>
        <w:rPr>
          <w:rFonts w:hint="eastAsia" w:ascii="Times New Roman" w:hAnsi="Times New Roman" w:eastAsia="宋体" w:cs="Times New Roman"/>
          <w:szCs w:val="32"/>
        </w:rPr>
        <w:t>[来源:GB 38031-2025]</w:t>
      </w:r>
    </w:p>
    <w:p w14:paraId="4253ADFE">
      <w:pPr>
        <w:rPr>
          <w:rFonts w:ascii="黑体" w:hAnsi="黑体" w:eastAsia="黑体"/>
        </w:rPr>
      </w:pPr>
      <w:r>
        <w:rPr>
          <w:rFonts w:hint="eastAsia" w:ascii="黑体" w:hAnsi="黑体" w:eastAsia="黑体"/>
        </w:rPr>
        <w:t>3.5  热扩散 Thermal Propagation</w:t>
      </w:r>
    </w:p>
    <w:p w14:paraId="1F46BDF2">
      <w:pPr>
        <w:widowControl/>
        <w:ind w:firstLine="420" w:firstLineChars="200"/>
        <w:jc w:val="left"/>
        <w:rPr>
          <w:rFonts w:ascii="Times New Roman" w:hAnsi="Times New Roman" w:eastAsia="宋体" w:cs="Times New Roman"/>
          <w:szCs w:val="32"/>
        </w:rPr>
      </w:pPr>
      <w:r>
        <w:rPr>
          <w:rFonts w:hint="eastAsia" w:ascii="Times New Roman" w:hAnsi="Times New Roman" w:eastAsia="宋体" w:cs="Times New Roman"/>
          <w:szCs w:val="32"/>
        </w:rPr>
        <w:t>电池包或系统内由一个电池单体热失控引发的其余电池单体接连发生热失控的现象。</w:t>
      </w:r>
    </w:p>
    <w:p w14:paraId="77F1AA21">
      <w:pPr>
        <w:widowControl/>
        <w:ind w:firstLine="420" w:firstLineChars="200"/>
        <w:jc w:val="left"/>
        <w:rPr>
          <w:rFonts w:ascii="Times New Roman" w:hAnsi="Times New Roman" w:eastAsia="宋体" w:cs="Times New Roman"/>
          <w:szCs w:val="32"/>
        </w:rPr>
      </w:pPr>
      <w:r>
        <w:rPr>
          <w:rFonts w:hint="eastAsia" w:ascii="Times New Roman" w:hAnsi="Times New Roman" w:eastAsia="宋体" w:cs="Times New Roman"/>
          <w:szCs w:val="32"/>
        </w:rPr>
        <w:t>[来源:GB 38031-2025]</w:t>
      </w:r>
    </w:p>
    <w:p w14:paraId="0D189D31">
      <w:pPr>
        <w:rPr>
          <w:rFonts w:ascii="黑体" w:hAnsi="黑体" w:eastAsia="黑体"/>
        </w:rPr>
      </w:pPr>
      <w:r>
        <w:rPr>
          <w:rFonts w:hint="eastAsia" w:ascii="黑体" w:hAnsi="黑体" w:eastAsia="黑体"/>
        </w:rPr>
        <w:t>3.6  电池热失控预警系统 Battery Thermal Runaway Early Warning System</w:t>
      </w:r>
    </w:p>
    <w:p w14:paraId="0453152E">
      <w:pPr>
        <w:widowControl/>
        <w:ind w:firstLine="420" w:firstLineChars="200"/>
        <w:jc w:val="left"/>
        <w:rPr>
          <w:rFonts w:ascii="Times New Roman" w:hAnsi="Times New Roman" w:eastAsia="宋体" w:cs="Times New Roman"/>
          <w:szCs w:val="32"/>
        </w:rPr>
      </w:pPr>
      <w:r>
        <w:rPr>
          <w:rFonts w:hint="eastAsia" w:ascii="Times New Roman" w:hAnsi="Times New Roman" w:eastAsia="宋体" w:cs="Times New Roman"/>
          <w:szCs w:val="32"/>
        </w:rPr>
        <w:t>集成传感器模块、数据处理单元、声光报警装置及通信模块，通过监测动力蓄电池电特征、热特征及环境参数，实现热失控风险分级预警，并与</w:t>
      </w:r>
      <w:r>
        <w:rPr>
          <w:rFonts w:ascii="Times New Roman" w:hAnsi="Times New Roman" w:eastAsia="宋体" w:cs="Times New Roman"/>
          <w:szCs w:val="32"/>
        </w:rPr>
        <w:t>BMS</w:t>
      </w:r>
      <w:r>
        <w:rPr>
          <w:rFonts w:hint="eastAsia" w:ascii="Times New Roman" w:hAnsi="Times New Roman" w:eastAsia="宋体" w:cs="Times New Roman"/>
          <w:szCs w:val="32"/>
        </w:rPr>
        <w:t>联动的车载电子系统。</w:t>
      </w:r>
    </w:p>
    <w:p w14:paraId="22FE1A6E">
      <w:pPr>
        <w:widowControl/>
        <w:ind w:firstLine="420" w:firstLineChars="200"/>
        <w:jc w:val="left"/>
        <w:rPr>
          <w:rFonts w:ascii="Times New Roman" w:hAnsi="Times New Roman" w:eastAsia="宋体" w:cs="Times New Roman"/>
          <w:szCs w:val="32"/>
        </w:rPr>
      </w:pPr>
    </w:p>
    <w:p w14:paraId="026037EB">
      <w:pPr>
        <w:rPr>
          <w:rFonts w:ascii="黑体" w:hAnsi="黑体" w:eastAsia="黑体"/>
        </w:rPr>
      </w:pPr>
      <w:r>
        <w:rPr>
          <w:rFonts w:hint="eastAsia" w:ascii="黑体" w:hAnsi="黑体" w:eastAsia="黑体"/>
        </w:rPr>
        <w:t xml:space="preserve">3.7  </w:t>
      </w:r>
      <w:bookmarkStart w:id="8" w:name="_Hlk211158293"/>
      <w:r>
        <w:rPr>
          <w:rFonts w:hint="eastAsia" w:ascii="黑体" w:hAnsi="黑体" w:eastAsia="黑体"/>
        </w:rPr>
        <w:t>长时间停放模式</w:t>
      </w:r>
      <w:bookmarkEnd w:id="8"/>
      <w:r>
        <w:rPr>
          <w:rFonts w:hint="eastAsia" w:ascii="黑体" w:hAnsi="黑体" w:eastAsia="黑体"/>
        </w:rPr>
        <w:t>Long Term Parking Mode</w:t>
      </w:r>
    </w:p>
    <w:p w14:paraId="404DDA4F">
      <w:pPr>
        <w:widowControl/>
        <w:ind w:firstLine="420" w:firstLineChars="200"/>
        <w:jc w:val="left"/>
        <w:rPr>
          <w:rFonts w:ascii="Times New Roman" w:hAnsi="Times New Roman" w:eastAsia="宋体" w:cs="Times New Roman"/>
          <w:szCs w:val="32"/>
        </w:rPr>
      </w:pPr>
      <w:r>
        <w:rPr>
          <w:rFonts w:hint="eastAsia" w:ascii="Times New Roman" w:hAnsi="Times New Roman" w:eastAsia="宋体" w:cs="Times New Roman"/>
          <w:szCs w:val="32"/>
        </w:rPr>
        <w:t>预警系统在车辆长距离运输、长时间停放等无人场景下启用的低功耗监测模式，通过周期性唤醒传感器、简化数据处理流程，实现航运运输或长时间停放过程中电池安全状态监控和预警。</w:t>
      </w:r>
    </w:p>
    <w:p w14:paraId="05BCDB6D">
      <w:pPr>
        <w:rPr>
          <w:rFonts w:ascii="黑体" w:hAnsi="黑体" w:eastAsia="黑体"/>
        </w:rPr>
      </w:pPr>
      <w:r>
        <w:rPr>
          <w:rFonts w:hint="eastAsia" w:ascii="黑体" w:hAnsi="黑体" w:eastAsia="黑体"/>
        </w:rPr>
        <w:t>3.8  分级预警（Multi-Level Warning）</w:t>
      </w:r>
    </w:p>
    <w:p w14:paraId="393A9D18">
      <w:pPr>
        <w:widowControl/>
        <w:ind w:firstLine="420" w:firstLineChars="200"/>
        <w:jc w:val="left"/>
        <w:rPr>
          <w:rFonts w:ascii="Times New Roman" w:hAnsi="Times New Roman" w:eastAsia="宋体" w:cs="Times New Roman"/>
          <w:szCs w:val="32"/>
        </w:rPr>
      </w:pPr>
      <w:r>
        <w:rPr>
          <w:rFonts w:hint="eastAsia" w:ascii="Times New Roman" w:hAnsi="Times New Roman" w:eastAsia="宋体" w:cs="Times New Roman"/>
          <w:szCs w:val="32"/>
        </w:rPr>
        <w:t>预警系统根据动力蓄电池热失控发展阶段，结合电特征、热特征及特征气体浓度，划分不同风险等级，并触发对应响应措施的预警机制。</w:t>
      </w:r>
    </w:p>
    <w:p w14:paraId="18A979E9">
      <w:pPr>
        <w:rPr>
          <w:rFonts w:ascii="黑体" w:hAnsi="黑体" w:eastAsia="黑体"/>
        </w:rPr>
      </w:pPr>
      <w:r>
        <w:rPr>
          <w:rFonts w:hint="eastAsia" w:ascii="黑体" w:hAnsi="黑体" w:eastAsia="黑体"/>
        </w:rPr>
        <w:t>3.9  一级预警（Level 1 Early Warning）</w:t>
      </w:r>
    </w:p>
    <w:p w14:paraId="38B6B178">
      <w:pPr>
        <w:widowControl/>
        <w:ind w:firstLine="420" w:firstLineChars="200"/>
        <w:jc w:val="left"/>
        <w:rPr>
          <w:rFonts w:ascii="Times New Roman" w:hAnsi="Times New Roman" w:eastAsia="宋体" w:cs="Times New Roman"/>
          <w:szCs w:val="32"/>
        </w:rPr>
      </w:pPr>
      <w:r>
        <w:rPr>
          <w:rFonts w:hint="eastAsia" w:ascii="Times New Roman" w:hAnsi="Times New Roman" w:eastAsia="宋体" w:cs="Times New Roman"/>
          <w:szCs w:val="32"/>
        </w:rPr>
        <w:t>指电池</w:t>
      </w:r>
      <w:r>
        <w:rPr>
          <w:rFonts w:ascii="Times New Roman" w:hAnsi="Times New Roman" w:eastAsia="宋体" w:cs="Times New Roman"/>
          <w:szCs w:val="32"/>
        </w:rPr>
        <w:t>发生异常或</w:t>
      </w:r>
      <w:r>
        <w:rPr>
          <w:rFonts w:hint="eastAsia" w:ascii="Times New Roman" w:hAnsi="Times New Roman" w:eastAsia="宋体" w:cs="Times New Roman"/>
          <w:szCs w:val="32"/>
        </w:rPr>
        <w:t>热失控启动，外部发出增强型声光报警，需重点关注</w:t>
      </w:r>
      <w:r>
        <w:rPr>
          <w:rFonts w:ascii="Times New Roman" w:hAnsi="Times New Roman" w:eastAsia="宋体" w:cs="Times New Roman"/>
          <w:szCs w:val="32"/>
        </w:rPr>
        <w:t>并准备</w:t>
      </w:r>
      <w:r>
        <w:rPr>
          <w:rFonts w:hint="eastAsia" w:ascii="Times New Roman" w:hAnsi="Times New Roman" w:eastAsia="宋体" w:cs="Times New Roman"/>
          <w:szCs w:val="32"/>
        </w:rPr>
        <w:t>应急响应的预警等级。</w:t>
      </w:r>
    </w:p>
    <w:p w14:paraId="53C3098E">
      <w:pPr>
        <w:widowControl/>
        <w:ind w:firstLine="420" w:firstLineChars="200"/>
        <w:jc w:val="left"/>
        <w:rPr>
          <w:rFonts w:ascii="Times New Roman" w:hAnsi="Times New Roman" w:eastAsia="宋体" w:cs="Times New Roman"/>
          <w:szCs w:val="32"/>
        </w:rPr>
      </w:pPr>
      <w:r>
        <w:rPr>
          <w:rFonts w:ascii="Times New Roman" w:hAnsi="Times New Roman" w:eastAsia="宋体" w:cs="Times New Roman"/>
          <w:szCs w:val="32"/>
        </w:rPr>
        <w:t>[</w:t>
      </w:r>
      <w:r>
        <w:rPr>
          <w:rFonts w:hint="eastAsia" w:ascii="Times New Roman" w:hAnsi="Times New Roman" w:eastAsia="宋体" w:cs="Times New Roman"/>
          <w:szCs w:val="32"/>
        </w:rPr>
        <w:t>参照</w:t>
      </w:r>
      <w:r>
        <w:rPr>
          <w:rFonts w:ascii="Times New Roman" w:hAnsi="Times New Roman" w:eastAsia="宋体" w:cs="Times New Roman"/>
          <w:szCs w:val="32"/>
        </w:rPr>
        <w:t>GB/T 45688-2025 1</w:t>
      </w:r>
      <w:r>
        <w:rPr>
          <w:rFonts w:hint="eastAsia" w:ascii="Times New Roman" w:hAnsi="Times New Roman" w:eastAsia="宋体" w:cs="Times New Roman"/>
          <w:szCs w:val="32"/>
        </w:rPr>
        <w:t>级故障特征</w:t>
      </w:r>
      <w:r>
        <w:rPr>
          <w:rFonts w:ascii="Times New Roman" w:hAnsi="Times New Roman" w:eastAsia="宋体" w:cs="Times New Roman"/>
          <w:szCs w:val="32"/>
        </w:rPr>
        <w:t>]</w:t>
      </w:r>
    </w:p>
    <w:p w14:paraId="7C5278EE">
      <w:pPr>
        <w:rPr>
          <w:rFonts w:ascii="黑体" w:hAnsi="黑体" w:eastAsia="黑体"/>
        </w:rPr>
      </w:pPr>
      <w:r>
        <w:rPr>
          <w:rFonts w:hint="eastAsia" w:ascii="黑体" w:hAnsi="黑体" w:eastAsia="黑体"/>
        </w:rPr>
        <w:t>3.10  二级预警（Level 2 Early Warning）</w:t>
      </w:r>
    </w:p>
    <w:p w14:paraId="02F63554">
      <w:pPr>
        <w:widowControl/>
        <w:ind w:firstLine="420" w:firstLineChars="200"/>
        <w:jc w:val="left"/>
        <w:rPr>
          <w:rFonts w:ascii="Times New Roman" w:hAnsi="Times New Roman" w:eastAsia="宋体" w:cs="Times New Roman"/>
          <w:szCs w:val="32"/>
        </w:rPr>
      </w:pPr>
      <w:r>
        <w:rPr>
          <w:rFonts w:hint="eastAsia" w:ascii="Times New Roman" w:hAnsi="Times New Roman" w:eastAsia="宋体" w:cs="Times New Roman"/>
          <w:szCs w:val="32"/>
        </w:rPr>
        <w:t>指电池达到热失控临界状态，外部发出紧急型声光报警，需立即应急处置的预警等级。</w:t>
      </w:r>
    </w:p>
    <w:p w14:paraId="5A49A5AF">
      <w:pPr>
        <w:widowControl/>
        <w:ind w:firstLine="420" w:firstLineChars="200"/>
        <w:jc w:val="left"/>
        <w:rPr>
          <w:rFonts w:ascii="Times New Roman" w:hAnsi="Times New Roman" w:eastAsia="宋体" w:cs="Times New Roman"/>
          <w:szCs w:val="32"/>
        </w:rPr>
      </w:pPr>
      <w:r>
        <w:rPr>
          <w:rFonts w:ascii="Times New Roman" w:hAnsi="Times New Roman" w:eastAsia="宋体" w:cs="Times New Roman"/>
          <w:szCs w:val="32"/>
        </w:rPr>
        <w:t>[</w:t>
      </w:r>
      <w:r>
        <w:rPr>
          <w:rFonts w:hint="eastAsia" w:ascii="Times New Roman" w:hAnsi="Times New Roman" w:eastAsia="宋体" w:cs="Times New Roman"/>
          <w:szCs w:val="32"/>
        </w:rPr>
        <w:t>参照</w:t>
      </w:r>
      <w:r>
        <w:rPr>
          <w:rFonts w:ascii="Times New Roman" w:hAnsi="Times New Roman" w:eastAsia="宋体" w:cs="Times New Roman"/>
          <w:szCs w:val="32"/>
        </w:rPr>
        <w:t>GB/T 45688-2025 2</w:t>
      </w:r>
      <w:r>
        <w:rPr>
          <w:rFonts w:hint="eastAsia" w:ascii="Times New Roman" w:hAnsi="Times New Roman" w:eastAsia="宋体" w:cs="Times New Roman"/>
          <w:szCs w:val="32"/>
        </w:rPr>
        <w:t>级故障特征</w:t>
      </w:r>
      <w:r>
        <w:rPr>
          <w:rFonts w:ascii="Times New Roman" w:hAnsi="Times New Roman" w:eastAsia="宋体" w:cs="Times New Roman"/>
          <w:szCs w:val="32"/>
        </w:rPr>
        <w:t>]</w:t>
      </w:r>
    </w:p>
    <w:p w14:paraId="4ED88082">
      <w:pPr>
        <w:pStyle w:val="2"/>
        <w:spacing w:before="156" w:beforeLines="50" w:after="156" w:afterLines="50" w:line="240" w:lineRule="auto"/>
        <w:jc w:val="both"/>
        <w:rPr>
          <w:rFonts w:ascii="黑体" w:hAnsi="黑体" w:eastAsia="黑体" w:cs="黑体"/>
          <w:b w:val="0"/>
          <w:kern w:val="2"/>
          <w:sz w:val="21"/>
          <w:szCs w:val="22"/>
        </w:rPr>
      </w:pPr>
      <w:bookmarkStart w:id="9" w:name="_Toc206968034"/>
      <w:r>
        <w:rPr>
          <w:rFonts w:hint="eastAsia" w:ascii="黑体" w:hAnsi="黑体" w:eastAsia="黑体" w:cs="黑体"/>
          <w:b w:val="0"/>
          <w:kern w:val="2"/>
          <w:sz w:val="21"/>
          <w:szCs w:val="22"/>
        </w:rPr>
        <w:t>4  技术要求</w:t>
      </w:r>
      <w:bookmarkEnd w:id="9"/>
    </w:p>
    <w:p w14:paraId="62C6E579">
      <w:pPr>
        <w:spacing w:before="156" w:beforeLines="50" w:after="156" w:afterLines="50"/>
        <w:rPr>
          <w:rFonts w:ascii="黑体" w:hAnsi="黑体" w:eastAsia="黑体"/>
        </w:rPr>
      </w:pPr>
      <w:r>
        <w:rPr>
          <w:rFonts w:hint="eastAsia" w:ascii="黑体" w:hAnsi="黑体" w:eastAsia="黑体"/>
        </w:rPr>
        <w:t>4</w:t>
      </w:r>
      <w:r>
        <w:rPr>
          <w:rFonts w:ascii="黑体" w:hAnsi="黑体" w:eastAsia="黑体"/>
        </w:rPr>
        <w:t xml:space="preserve">.1 </w:t>
      </w:r>
      <w:r>
        <w:rPr>
          <w:rFonts w:hint="eastAsia" w:ascii="黑体" w:hAnsi="黑体" w:eastAsia="黑体"/>
        </w:rPr>
        <w:t xml:space="preserve"> 一般要求</w:t>
      </w:r>
    </w:p>
    <w:p w14:paraId="035E4287">
      <w:pPr>
        <w:spacing w:before="156" w:beforeLines="50" w:after="156" w:afterLines="50"/>
        <w:rPr>
          <w:rFonts w:ascii="黑体" w:hAnsi="黑体" w:eastAsia="黑体"/>
        </w:rPr>
      </w:pPr>
      <w:r>
        <w:rPr>
          <w:rFonts w:hint="eastAsia" w:ascii="黑体" w:hAnsi="黑体" w:eastAsia="黑体"/>
        </w:rPr>
        <w:t>4</w:t>
      </w:r>
      <w:r>
        <w:rPr>
          <w:rFonts w:ascii="黑体" w:hAnsi="黑体" w:eastAsia="黑体"/>
        </w:rPr>
        <w:t xml:space="preserve">.1.1 </w:t>
      </w:r>
      <w:r>
        <w:rPr>
          <w:rFonts w:hint="eastAsia" w:ascii="黑体" w:hAnsi="黑体" w:eastAsia="黑体"/>
        </w:rPr>
        <w:t>实时监测功能</w:t>
      </w:r>
    </w:p>
    <w:p w14:paraId="522AFA47">
      <w:pPr>
        <w:widowControl/>
        <w:ind w:firstLine="420" w:firstLineChars="200"/>
        <w:rPr>
          <w:rFonts w:ascii="Times New Roman" w:hAnsi="Times New Roman" w:eastAsia="宋体" w:cs="Times New Roman"/>
        </w:rPr>
      </w:pPr>
      <w:r>
        <w:rPr>
          <w:rFonts w:ascii="Times New Roman" w:hAnsi="Times New Roman" w:eastAsia="宋体" w:cs="Times New Roman"/>
        </w:rPr>
        <w:t>系统应基于电池管理系统（BMS）实现实时数据交互与监测，监测参数包括：</w:t>
      </w:r>
      <w:r>
        <w:rPr>
          <w:rFonts w:hint="eastAsia" w:ascii="Times New Roman" w:hAnsi="Times New Roman" w:eastAsia="宋体" w:cs="Times New Roman"/>
        </w:rPr>
        <w:t>单体</w:t>
      </w:r>
      <w:r>
        <w:rPr>
          <w:rFonts w:ascii="Times New Roman" w:hAnsi="Times New Roman" w:eastAsia="宋体" w:cs="Times New Roman"/>
        </w:rPr>
        <w:t>/</w:t>
      </w:r>
      <w:r>
        <w:rPr>
          <w:rFonts w:hint="eastAsia" w:ascii="Times New Roman" w:hAnsi="Times New Roman" w:eastAsia="宋体" w:cs="Times New Roman"/>
        </w:rPr>
        <w:t>模组电压、单体</w:t>
      </w:r>
      <w:r>
        <w:rPr>
          <w:rFonts w:ascii="Times New Roman" w:hAnsi="Times New Roman" w:eastAsia="宋体" w:cs="Times New Roman"/>
        </w:rPr>
        <w:t>/</w:t>
      </w:r>
      <w:r>
        <w:rPr>
          <w:rFonts w:hint="eastAsia" w:ascii="Times New Roman" w:hAnsi="Times New Roman" w:eastAsia="宋体" w:cs="Times New Roman"/>
        </w:rPr>
        <w:t>模组</w:t>
      </w:r>
      <w:r>
        <w:rPr>
          <w:rFonts w:ascii="Times New Roman" w:hAnsi="Times New Roman" w:eastAsia="宋体" w:cs="Times New Roman"/>
        </w:rPr>
        <w:t>/</w:t>
      </w:r>
      <w:r>
        <w:rPr>
          <w:rFonts w:hint="eastAsia" w:ascii="Times New Roman" w:hAnsi="Times New Roman" w:eastAsia="宋体" w:cs="Times New Roman"/>
        </w:rPr>
        <w:t>电池包温度、气体特征（</w:t>
      </w:r>
      <w:r>
        <w:rPr>
          <w:rFonts w:ascii="Times New Roman" w:hAnsi="Times New Roman" w:eastAsia="宋体" w:cs="Times New Roman"/>
        </w:rPr>
        <w:t>若配置气体相关传感器</w:t>
      </w:r>
      <w:r>
        <w:rPr>
          <w:rFonts w:hint="eastAsia" w:ascii="Times New Roman" w:hAnsi="Times New Roman" w:eastAsia="宋体" w:cs="Times New Roman"/>
        </w:rPr>
        <w:t>），监测数据更新频率不低于</w:t>
      </w:r>
      <w:r>
        <w:rPr>
          <w:rFonts w:ascii="Times New Roman" w:hAnsi="Times New Roman" w:eastAsia="宋体" w:cs="Times New Roman"/>
        </w:rPr>
        <w:t>1</w:t>
      </w:r>
      <w:r>
        <w:rPr>
          <w:rFonts w:hint="eastAsia" w:ascii="Times New Roman" w:hAnsi="Times New Roman" w:eastAsia="宋体" w:cs="Times New Roman"/>
        </w:rPr>
        <w:t>次</w:t>
      </w:r>
      <w:r>
        <w:rPr>
          <w:rFonts w:ascii="Times New Roman" w:hAnsi="Times New Roman" w:eastAsia="宋体" w:cs="Times New Roman"/>
        </w:rPr>
        <w:t>/s。</w:t>
      </w:r>
    </w:p>
    <w:p w14:paraId="55D04956">
      <w:pPr>
        <w:spacing w:before="156" w:beforeLines="50" w:after="156" w:afterLines="50"/>
        <w:rPr>
          <w:rFonts w:ascii="黑体" w:hAnsi="黑体" w:eastAsia="黑体"/>
        </w:rPr>
      </w:pPr>
      <w:bookmarkStart w:id="10" w:name="_Hlk211158142"/>
      <w:r>
        <w:rPr>
          <w:rFonts w:hint="eastAsia" w:ascii="黑体" w:hAnsi="黑体" w:eastAsia="黑体"/>
        </w:rPr>
        <w:t>4</w:t>
      </w:r>
      <w:r>
        <w:rPr>
          <w:rFonts w:ascii="黑体" w:hAnsi="黑体" w:eastAsia="黑体"/>
        </w:rPr>
        <w:t>.1.</w:t>
      </w:r>
      <w:r>
        <w:rPr>
          <w:rFonts w:hint="eastAsia" w:ascii="黑体" w:hAnsi="黑体" w:eastAsia="黑体"/>
        </w:rPr>
        <w:t>2</w:t>
      </w:r>
      <w:r>
        <w:rPr>
          <w:rFonts w:ascii="黑体" w:hAnsi="黑体" w:eastAsia="黑体"/>
        </w:rPr>
        <w:t xml:space="preserve"> 休眠状态运行</w:t>
      </w:r>
    </w:p>
    <w:p w14:paraId="329A5663">
      <w:pPr>
        <w:widowControl/>
        <w:ind w:firstLine="420" w:firstLineChars="200"/>
        <w:rPr>
          <w:rFonts w:ascii="Times New Roman" w:hAnsi="Times New Roman" w:eastAsia="宋体" w:cs="Times New Roman"/>
        </w:rPr>
      </w:pPr>
      <w:r>
        <w:rPr>
          <w:rFonts w:hint="eastAsia" w:ascii="Times New Roman" w:hAnsi="Times New Roman" w:eastAsia="宋体" w:cs="Times New Roman"/>
        </w:rPr>
        <w:t>系统应支持车辆进入长</w:t>
      </w:r>
      <w:bookmarkEnd w:id="10"/>
      <w:r>
        <w:rPr>
          <w:rFonts w:hint="eastAsia" w:ascii="Times New Roman" w:hAnsi="Times New Roman" w:eastAsia="宋体" w:cs="Times New Roman"/>
        </w:rPr>
        <w:t>时间停放模式</w:t>
      </w:r>
      <w:r>
        <w:rPr>
          <w:rFonts w:ascii="Times New Roman" w:hAnsi="Times New Roman" w:eastAsia="宋体" w:cs="Times New Roman"/>
        </w:rPr>
        <w:t>时持续运行预警功能，休眠状态下功耗及唤醒间隔应符合下列要求：</w:t>
      </w:r>
    </w:p>
    <w:p w14:paraId="65F0EE40">
      <w:pPr>
        <w:pStyle w:val="32"/>
        <w:widowControl/>
        <w:numPr>
          <w:ilvl w:val="0"/>
          <w:numId w:val="2"/>
        </w:numPr>
        <w:ind w:firstLineChars="0"/>
      </w:pPr>
      <w:r>
        <w:t>整机功耗</w:t>
      </w:r>
      <w:r>
        <w:rPr>
          <w:rFonts w:hint="eastAsia"/>
        </w:rPr>
        <w:t>：</w:t>
      </w:r>
      <w:r>
        <w:t>休眠态</w:t>
      </w:r>
      <w:r>
        <w:rPr>
          <w:rFonts w:hint="eastAsia"/>
        </w:rPr>
        <w:t>（</w:t>
      </w:r>
      <w:r>
        <w:t>低功耗、非活跃监测</w:t>
      </w:r>
      <w:r>
        <w:rPr>
          <w:rFonts w:hint="eastAsia"/>
        </w:rPr>
        <w:t>）</w:t>
      </w:r>
      <w:r>
        <w:t>≤5W、唤醒态</w:t>
      </w:r>
      <w:r>
        <w:rPr>
          <w:rFonts w:hint="eastAsia"/>
        </w:rPr>
        <w:t>（</w:t>
      </w:r>
      <w:r>
        <w:t>BMS</w:t>
      </w:r>
      <w:r>
        <w:rPr>
          <w:rFonts w:hint="eastAsia"/>
        </w:rPr>
        <w:t>运行）</w:t>
      </w:r>
      <w:r>
        <w:t>≤40W</w:t>
      </w:r>
      <w:r>
        <w:rPr>
          <w:rFonts w:hint="eastAsia"/>
        </w:rPr>
        <w:t>；</w:t>
      </w:r>
    </w:p>
    <w:p w14:paraId="7B4B02B2">
      <w:pPr>
        <w:pStyle w:val="32"/>
        <w:widowControl/>
        <w:numPr>
          <w:ilvl w:val="0"/>
          <w:numId w:val="2"/>
        </w:numPr>
        <w:ind w:firstLineChars="0"/>
      </w:pPr>
      <w:r>
        <w:t>唤醒</w:t>
      </w:r>
      <w:r>
        <w:rPr>
          <w:rFonts w:hint="eastAsia"/>
        </w:rPr>
        <w:t>逻辑：</w:t>
      </w:r>
    </w:p>
    <w:p w14:paraId="66F108BB">
      <w:pPr>
        <w:widowControl/>
        <w:ind w:left="1151" w:hanging="357"/>
        <w:rPr>
          <w:rFonts w:ascii="Times New Roman" w:hAnsi="Times New Roman" w:eastAsia="宋体" w:cs="Times New Roman"/>
        </w:rPr>
      </w:pPr>
      <w:r>
        <w:rPr>
          <w:rFonts w:hint="eastAsia" w:ascii="Times New Roman" w:hAnsi="Times New Roman" w:eastAsia="宋体" w:cs="Times New Roman"/>
        </w:rPr>
        <w:t>——固定间隔唤醒（基础要求）：应支持唤醒间隔默认10min，唤醒持续时间≥5s（BMS执行不少于10次完整的数据采集）；</w:t>
      </w:r>
    </w:p>
    <w:p w14:paraId="1834A639">
      <w:pPr>
        <w:widowControl/>
        <w:ind w:left="1151" w:hanging="357"/>
      </w:pPr>
      <w:r>
        <w:rPr>
          <w:rFonts w:ascii="Times New Roman" w:hAnsi="Times New Roman" w:eastAsia="宋体" w:cs="Times New Roman"/>
        </w:rPr>
        <w:t>——</w:t>
      </w:r>
      <w:r>
        <w:rPr>
          <w:rFonts w:hint="eastAsia" w:ascii="Times New Roman" w:hAnsi="Times New Roman" w:eastAsia="宋体" w:cs="Times New Roman"/>
        </w:rPr>
        <w:t>事件触发唤醒（可配置）：监测到企业自定义参数（如气体成分、压力、气溶胶相关指标）异常时触发，唤醒后优先执行</w:t>
      </w:r>
      <w:r>
        <w:rPr>
          <w:rFonts w:ascii="Times New Roman" w:hAnsi="Times New Roman" w:eastAsia="宋体" w:cs="Times New Roman"/>
        </w:rPr>
        <w:t>BMS</w:t>
      </w:r>
      <w:r>
        <w:rPr>
          <w:rFonts w:hint="eastAsia" w:ascii="Times New Roman" w:hAnsi="Times New Roman" w:eastAsia="宋体" w:cs="Times New Roman"/>
        </w:rPr>
        <w:t>核心参数检测，根据检测结果启动后续响应；</w:t>
      </w:r>
    </w:p>
    <w:p w14:paraId="47E8D4F6">
      <w:pPr>
        <w:pStyle w:val="32"/>
        <w:widowControl/>
        <w:numPr>
          <w:ilvl w:val="0"/>
          <w:numId w:val="2"/>
        </w:numPr>
        <w:ind w:firstLineChars="0"/>
      </w:pPr>
      <w:r>
        <w:t>采集参数：每次唤醒</w:t>
      </w:r>
      <w:r>
        <w:rPr>
          <w:rFonts w:hint="eastAsia"/>
        </w:rPr>
        <w:t>需</w:t>
      </w:r>
      <w:r>
        <w:t>检测</w:t>
      </w:r>
      <w:bookmarkStart w:id="11" w:name="_Hlk207288474"/>
      <w:r>
        <w:t>电</w:t>
      </w:r>
      <w:r>
        <w:rPr>
          <w:rFonts w:hint="eastAsia"/>
        </w:rPr>
        <w:t>特征参数</w:t>
      </w:r>
      <w:r>
        <w:t>、</w:t>
      </w:r>
      <w:r>
        <w:rPr>
          <w:rFonts w:hint="eastAsia"/>
        </w:rPr>
        <w:t>热特征参数；若配置气体相关传感器，检测气体特征参数</w:t>
      </w:r>
      <w:bookmarkEnd w:id="11"/>
      <w:r>
        <w:rPr>
          <w:rFonts w:hint="eastAsia"/>
        </w:rPr>
        <w:t>；若低压辅助蓄电池为锂电池，同步检测其SOC值；</w:t>
      </w:r>
    </w:p>
    <w:p w14:paraId="38814FC6">
      <w:pPr>
        <w:pStyle w:val="32"/>
        <w:widowControl/>
        <w:numPr>
          <w:ilvl w:val="0"/>
          <w:numId w:val="2"/>
        </w:numPr>
        <w:ind w:firstLineChars="0"/>
      </w:pPr>
      <w:r>
        <w:rPr>
          <w:rFonts w:hint="eastAsia"/>
        </w:rPr>
        <w:t>长期功耗：</w:t>
      </w:r>
      <w:r>
        <w:t>50</w:t>
      </w:r>
      <w:r>
        <w:rPr>
          <w:rFonts w:hint="eastAsia"/>
        </w:rPr>
        <w:t>天总耗电量≤</w:t>
      </w:r>
      <w:r>
        <w:t>20kWh</w:t>
      </w:r>
      <w:r>
        <w:rPr>
          <w:rFonts w:hint="eastAsia"/>
        </w:rPr>
        <w:t>。</w:t>
      </w:r>
    </w:p>
    <w:p w14:paraId="022C5C15">
      <w:pPr>
        <w:spacing w:before="156" w:beforeLines="50" w:after="156" w:afterLines="50"/>
        <w:rPr>
          <w:rFonts w:ascii="黑体" w:hAnsi="黑体" w:eastAsia="黑体"/>
        </w:rPr>
      </w:pPr>
      <w:r>
        <w:rPr>
          <w:rFonts w:hint="eastAsia" w:ascii="黑体" w:hAnsi="黑体" w:eastAsia="黑体"/>
        </w:rPr>
        <w:t>4</w:t>
      </w:r>
      <w:r>
        <w:rPr>
          <w:rFonts w:ascii="黑体" w:hAnsi="黑体" w:eastAsia="黑体"/>
        </w:rPr>
        <w:t>.1.</w:t>
      </w:r>
      <w:r>
        <w:rPr>
          <w:rFonts w:hint="eastAsia" w:ascii="黑体" w:hAnsi="黑体" w:eastAsia="黑体"/>
        </w:rPr>
        <w:t>3</w:t>
      </w:r>
      <w:r>
        <w:rPr>
          <w:rFonts w:ascii="黑体" w:hAnsi="黑体" w:eastAsia="黑体"/>
        </w:rPr>
        <w:t xml:space="preserve"> </w:t>
      </w:r>
      <w:r>
        <w:rPr>
          <w:rFonts w:hint="eastAsia" w:ascii="黑体" w:hAnsi="黑体" w:eastAsia="黑体"/>
        </w:rPr>
        <w:t>低压辅助蓄电池要求</w:t>
      </w:r>
    </w:p>
    <w:p w14:paraId="1F2EE23F">
      <w:pPr>
        <w:widowControl/>
        <w:ind w:firstLine="420" w:firstLineChars="200"/>
        <w:rPr>
          <w:rFonts w:ascii="Times New Roman" w:hAnsi="Times New Roman" w:eastAsia="宋体" w:cs="Times New Roman"/>
        </w:rPr>
      </w:pPr>
      <w:r>
        <w:rPr>
          <w:rFonts w:ascii="Times New Roman" w:hAnsi="Times New Roman" w:eastAsia="宋体" w:cs="Times New Roman"/>
        </w:rPr>
        <w:t>若车辆低压辅助蓄电池为锂电池，系统应满足下列SOC（荷电状态）限制要求：</w:t>
      </w:r>
    </w:p>
    <w:p w14:paraId="7D33D0A8">
      <w:pPr>
        <w:widowControl/>
        <w:ind w:firstLine="420" w:firstLineChars="200"/>
        <w:rPr>
          <w:rFonts w:ascii="Times New Roman" w:hAnsi="Times New Roman" w:eastAsia="宋体" w:cs="Times New Roman"/>
        </w:rPr>
      </w:pPr>
      <w:r>
        <w:rPr>
          <w:rFonts w:ascii="Times New Roman" w:hAnsi="Times New Roman" w:eastAsia="宋体" w:cs="Times New Roman"/>
        </w:rPr>
        <w:t xml:space="preserve">a) </w:t>
      </w:r>
      <w:r>
        <w:rPr>
          <w:rFonts w:hint="eastAsia" w:ascii="Times New Roman" w:hAnsi="Times New Roman" w:eastAsia="宋体" w:cs="Times New Roman"/>
        </w:rPr>
        <w:t>长时间停放模式</w:t>
      </w:r>
      <w:r>
        <w:rPr>
          <w:rFonts w:ascii="Times New Roman" w:hAnsi="Times New Roman" w:eastAsia="宋体" w:cs="Times New Roman"/>
        </w:rPr>
        <w:t>下，低压辅助锂电池的SOC应不超过40%；</w:t>
      </w:r>
    </w:p>
    <w:p w14:paraId="4CFD410E">
      <w:pPr>
        <w:widowControl/>
        <w:ind w:firstLine="420" w:firstLineChars="200"/>
        <w:rPr>
          <w:rFonts w:ascii="Times New Roman" w:hAnsi="Times New Roman" w:eastAsia="宋体" w:cs="Times New Roman"/>
        </w:rPr>
      </w:pPr>
      <w:r>
        <w:rPr>
          <w:rFonts w:ascii="Times New Roman" w:hAnsi="Times New Roman" w:eastAsia="宋体" w:cs="Times New Roman"/>
        </w:rPr>
        <w:t>b) 动力电池与低压辅助蓄电池执行对齐充电（含补电）操作时，低压辅助锂电池的SOC应不超过40%。</w:t>
      </w:r>
    </w:p>
    <w:p w14:paraId="43DEA66B">
      <w:pPr>
        <w:widowControl/>
        <w:ind w:firstLine="420" w:firstLineChars="200"/>
      </w:pPr>
    </w:p>
    <w:p w14:paraId="4E74F627">
      <w:pPr>
        <w:spacing w:before="156" w:beforeLines="50" w:after="156" w:afterLines="50"/>
        <w:rPr>
          <w:rFonts w:ascii="黑体" w:hAnsi="黑体" w:eastAsia="黑体"/>
        </w:rPr>
      </w:pPr>
      <w:r>
        <w:rPr>
          <w:rFonts w:ascii="黑体" w:hAnsi="黑体" w:eastAsia="黑体"/>
        </w:rPr>
        <w:t>4.2 性能要求</w:t>
      </w:r>
    </w:p>
    <w:p w14:paraId="78142249">
      <w:pPr>
        <w:spacing w:before="156" w:beforeLines="50" w:after="156" w:afterLines="50"/>
        <w:rPr>
          <w:rFonts w:ascii="黑体" w:hAnsi="黑体" w:eastAsia="黑体"/>
        </w:rPr>
      </w:pPr>
      <w:r>
        <w:rPr>
          <w:rFonts w:ascii="黑体" w:hAnsi="黑体" w:eastAsia="黑体"/>
        </w:rPr>
        <w:t>4.2.1 预警分级</w:t>
      </w:r>
    </w:p>
    <w:p w14:paraId="37744ED8">
      <w:pPr>
        <w:widowControl/>
        <w:ind w:firstLine="420" w:firstLineChars="200"/>
        <w:rPr>
          <w:rFonts w:ascii="Times New Roman" w:hAnsi="Times New Roman" w:eastAsia="宋体" w:cs="Times New Roman"/>
        </w:rPr>
      </w:pPr>
      <w:r>
        <w:rPr>
          <w:rFonts w:hint="eastAsia" w:ascii="Times New Roman" w:hAnsi="Times New Roman" w:eastAsia="宋体" w:cs="Times New Roman"/>
        </w:rPr>
        <w:t>系统应按两级预警划分风险等级，触发条件、外部声光模式及响应措施需适配无人场景，</w:t>
      </w:r>
      <w:r>
        <w:rPr>
          <w:rFonts w:ascii="Times New Roman" w:hAnsi="Times New Roman" w:eastAsia="宋体" w:cs="Times New Roman"/>
        </w:rPr>
        <w:t>具体要求如下：</w:t>
      </w:r>
    </w:p>
    <w:p w14:paraId="040185EB">
      <w:pPr>
        <w:pStyle w:val="32"/>
        <w:widowControl/>
        <w:numPr>
          <w:ilvl w:val="0"/>
          <w:numId w:val="3"/>
        </w:numPr>
        <w:ind w:firstLineChars="0"/>
      </w:pPr>
      <w:r>
        <w:rPr>
          <w:rFonts w:hint="eastAsia"/>
        </w:rPr>
        <w:t>一级预警：</w:t>
      </w:r>
    </w:p>
    <w:p w14:paraId="497B4CDB">
      <w:pPr>
        <w:pStyle w:val="32"/>
        <w:widowControl/>
        <w:numPr>
          <w:ilvl w:val="0"/>
          <w:numId w:val="4"/>
        </w:numPr>
        <w:tabs>
          <w:tab w:val="clear" w:pos="720"/>
        </w:tabs>
        <w:ind w:left="1220" w:hanging="440" w:firstLineChars="0"/>
        <w:jc w:val="left"/>
        <w:rPr>
          <w:szCs w:val="21"/>
        </w:rPr>
      </w:pPr>
      <w:bookmarkStart w:id="12" w:name="_Hlk207031233"/>
      <w:r>
        <w:rPr>
          <w:rFonts w:hint="eastAsia"/>
          <w:szCs w:val="21"/>
        </w:rPr>
        <w:t>触发条件（无气体、气压类传感器的系统不执行气体、气压相关条件）：</w:t>
      </w:r>
    </w:p>
    <w:p w14:paraId="1A404826">
      <w:pPr>
        <w:pStyle w:val="32"/>
        <w:widowControl/>
        <w:tabs>
          <w:tab w:val="left" w:pos="720"/>
        </w:tabs>
        <w:ind w:left="1220" w:firstLine="0" w:firstLineChars="0"/>
        <w:jc w:val="left"/>
        <w:rPr>
          <w:szCs w:val="21"/>
        </w:rPr>
      </w:pPr>
      <w:r>
        <w:rPr>
          <w:rFonts w:hint="eastAsia"/>
          <w:szCs w:val="21"/>
        </w:rPr>
        <w:t>——单体蓄电池电压与单体蓄电池平均电压差＞200m</w:t>
      </w:r>
      <w:r>
        <w:rPr>
          <w:szCs w:val="21"/>
        </w:rPr>
        <w:t>V</w:t>
      </w:r>
      <w:r>
        <w:rPr>
          <w:rFonts w:hint="eastAsia"/>
          <w:szCs w:val="21"/>
        </w:rPr>
        <w:t>；</w:t>
      </w:r>
    </w:p>
    <w:p w14:paraId="2F1CA46F">
      <w:pPr>
        <w:pStyle w:val="32"/>
        <w:widowControl/>
        <w:tabs>
          <w:tab w:val="left" w:pos="720"/>
        </w:tabs>
        <w:ind w:left="1220" w:firstLine="0" w:firstLineChars="0"/>
        <w:jc w:val="left"/>
      </w:pPr>
      <w:r>
        <w:rPr>
          <w:rFonts w:hint="eastAsia"/>
          <w:szCs w:val="21"/>
        </w:rPr>
        <w:t>——蓄电池包电芯最高温度相较环境温差＞10℃；</w:t>
      </w:r>
    </w:p>
    <w:p w14:paraId="78DD0CDD">
      <w:pPr>
        <w:pStyle w:val="32"/>
        <w:widowControl/>
        <w:tabs>
          <w:tab w:val="left" w:pos="720"/>
        </w:tabs>
        <w:ind w:left="1220" w:firstLine="0" w:firstLineChars="0"/>
        <w:jc w:val="left"/>
      </w:pPr>
      <w:r>
        <w:rPr>
          <w:rFonts w:hint="eastAsia"/>
        </w:rPr>
        <w:t>——单体蓄电池温差＞</w:t>
      </w:r>
      <w:r>
        <w:t>13</w:t>
      </w:r>
      <w:r>
        <w:rPr>
          <w:rFonts w:hint="eastAsia"/>
        </w:rPr>
        <w:t>℃；</w:t>
      </w:r>
    </w:p>
    <w:p w14:paraId="5343729F">
      <w:pPr>
        <w:pStyle w:val="32"/>
        <w:widowControl/>
        <w:tabs>
          <w:tab w:val="left" w:pos="720"/>
        </w:tabs>
        <w:ind w:left="1220" w:firstLine="0" w:firstLineChars="0"/>
        <w:jc w:val="left"/>
        <w:rPr>
          <w:szCs w:val="21"/>
        </w:rPr>
      </w:pPr>
      <w:r>
        <w:rPr>
          <w:rFonts w:hint="eastAsia"/>
          <w:szCs w:val="21"/>
        </w:rPr>
        <w:t>——绝缘电阻阻值＜报警数值；</w:t>
      </w:r>
    </w:p>
    <w:p w14:paraId="5D910CCF">
      <w:pPr>
        <w:pStyle w:val="32"/>
        <w:widowControl/>
        <w:tabs>
          <w:tab w:val="left" w:pos="720"/>
        </w:tabs>
        <w:ind w:left="1220" w:firstLine="0" w:firstLineChars="0"/>
        <w:jc w:val="left"/>
        <w:rPr>
          <w:szCs w:val="21"/>
        </w:rPr>
      </w:pPr>
      <w:r>
        <w:rPr>
          <w:rFonts w:hint="eastAsia"/>
          <w:szCs w:val="21"/>
        </w:rPr>
        <w:t>——交流阻抗值＞报警数值；</w:t>
      </w:r>
    </w:p>
    <w:p w14:paraId="20A5533E">
      <w:pPr>
        <w:pStyle w:val="32"/>
        <w:widowControl/>
        <w:tabs>
          <w:tab w:val="left" w:pos="720"/>
        </w:tabs>
        <w:ind w:left="1220" w:firstLine="0" w:firstLineChars="0"/>
        <w:jc w:val="left"/>
        <w:rPr>
          <w:szCs w:val="21"/>
        </w:rPr>
      </w:pPr>
      <w:r>
        <w:rPr>
          <w:rFonts w:hint="eastAsia"/>
          <w:szCs w:val="21"/>
        </w:rPr>
        <w:t>——气压增长速率＞报警数值；</w:t>
      </w:r>
    </w:p>
    <w:p w14:paraId="01773689">
      <w:pPr>
        <w:pStyle w:val="32"/>
        <w:widowControl/>
        <w:tabs>
          <w:tab w:val="left" w:pos="720"/>
        </w:tabs>
        <w:ind w:left="1220" w:firstLine="0" w:firstLineChars="0"/>
        <w:jc w:val="left"/>
        <w:rPr>
          <w:szCs w:val="21"/>
        </w:rPr>
      </w:pPr>
      <w:r>
        <w:rPr>
          <w:rFonts w:hint="eastAsia"/>
          <w:szCs w:val="21"/>
        </w:rPr>
        <w:t>——</w:t>
      </w:r>
      <w:r>
        <w:rPr>
          <w:szCs w:val="21"/>
        </w:rPr>
        <w:t>检测气体参数＞报警数值</w:t>
      </w:r>
      <w:r>
        <w:rPr>
          <w:rFonts w:hint="eastAsia"/>
          <w:szCs w:val="21"/>
        </w:rPr>
        <w:t>；</w:t>
      </w:r>
    </w:p>
    <w:p w14:paraId="5573E469">
      <w:pPr>
        <w:pStyle w:val="32"/>
        <w:widowControl/>
        <w:tabs>
          <w:tab w:val="left" w:pos="720"/>
        </w:tabs>
        <w:ind w:left="1220" w:firstLine="0" w:firstLineChars="0"/>
        <w:jc w:val="left"/>
        <w:rPr>
          <w:szCs w:val="21"/>
        </w:rPr>
      </w:pPr>
      <w:r>
        <w:rPr>
          <w:rFonts w:hint="eastAsia"/>
          <w:szCs w:val="21"/>
        </w:rPr>
        <w:t>上述条件任意两个触发或触发企业自定义阈值，即开启一级预警。</w:t>
      </w:r>
    </w:p>
    <w:p w14:paraId="5A0E644A">
      <w:pPr>
        <w:pStyle w:val="32"/>
        <w:widowControl/>
        <w:numPr>
          <w:ilvl w:val="0"/>
          <w:numId w:val="4"/>
        </w:numPr>
        <w:tabs>
          <w:tab w:val="clear" w:pos="720"/>
        </w:tabs>
        <w:ind w:left="1220" w:hanging="440" w:firstLineChars="0"/>
        <w:jc w:val="left"/>
        <w:rPr>
          <w:szCs w:val="21"/>
        </w:rPr>
      </w:pPr>
      <w:r>
        <w:rPr>
          <w:rFonts w:hint="eastAsia"/>
          <w:szCs w:val="21"/>
        </w:rPr>
        <w:t>预警时间：不小于30分钟；</w:t>
      </w:r>
    </w:p>
    <w:p w14:paraId="752A4F82">
      <w:pPr>
        <w:pStyle w:val="32"/>
        <w:widowControl/>
        <w:numPr>
          <w:ilvl w:val="0"/>
          <w:numId w:val="4"/>
        </w:numPr>
        <w:tabs>
          <w:tab w:val="clear" w:pos="720"/>
        </w:tabs>
        <w:ind w:left="1220" w:hanging="440" w:firstLineChars="0"/>
        <w:jc w:val="left"/>
        <w:rPr>
          <w:szCs w:val="21"/>
        </w:rPr>
      </w:pPr>
      <w:r>
        <w:rPr>
          <w:rFonts w:hint="eastAsia"/>
          <w:szCs w:val="21"/>
        </w:rPr>
        <w:t>外部声光：车辆前大灯（近光、远光）闪烁、</w:t>
      </w:r>
      <w:r>
        <w:rPr>
          <w:rFonts w:hint="eastAsia"/>
          <w:szCs w:val="32"/>
        </w:rPr>
        <w:t>危险警告信号灯</w:t>
      </w:r>
      <w:r>
        <w:rPr>
          <w:rFonts w:hint="eastAsia"/>
          <w:szCs w:val="21"/>
        </w:rPr>
        <w:t>闪烁；喇叭短鸣；</w:t>
      </w:r>
    </w:p>
    <w:p w14:paraId="73392C41">
      <w:pPr>
        <w:pStyle w:val="32"/>
        <w:widowControl/>
        <w:numPr>
          <w:ilvl w:val="0"/>
          <w:numId w:val="4"/>
        </w:numPr>
        <w:tabs>
          <w:tab w:val="clear" w:pos="720"/>
        </w:tabs>
        <w:ind w:left="1220" w:hanging="440" w:firstLineChars="0"/>
        <w:jc w:val="left"/>
        <w:rPr>
          <w:szCs w:val="21"/>
        </w:rPr>
      </w:pPr>
      <w:r>
        <w:rPr>
          <w:rFonts w:hint="eastAsia"/>
          <w:szCs w:val="21"/>
        </w:rPr>
        <w:t>响应措施：BMS提升采集频率至</w:t>
      </w:r>
      <w:r>
        <w:t>1次/s</w:t>
      </w:r>
      <w:r>
        <w:rPr>
          <w:rFonts w:hint="eastAsia"/>
          <w:szCs w:val="21"/>
        </w:rPr>
        <w:t>，</w:t>
      </w:r>
      <w:r>
        <w:rPr>
          <w:szCs w:val="21"/>
        </w:rPr>
        <w:t>消除警报前保持唤醒态</w:t>
      </w:r>
      <w:r>
        <w:rPr>
          <w:rFonts w:hint="eastAsia"/>
        </w:rPr>
        <w:t>；</w:t>
      </w:r>
      <w:r>
        <w:rPr>
          <w:rFonts w:hint="eastAsia"/>
          <w:szCs w:val="21"/>
        </w:rPr>
        <w:t>通过车载通讯模块推送提示信息。</w:t>
      </w:r>
    </w:p>
    <w:bookmarkEnd w:id="12"/>
    <w:p w14:paraId="7363A788">
      <w:pPr>
        <w:pStyle w:val="32"/>
        <w:widowControl/>
        <w:numPr>
          <w:ilvl w:val="0"/>
          <w:numId w:val="3"/>
        </w:numPr>
        <w:ind w:firstLineChars="0"/>
      </w:pPr>
      <w:r>
        <w:rPr>
          <w:rFonts w:hint="eastAsia"/>
        </w:rPr>
        <w:t>二级预警：</w:t>
      </w:r>
    </w:p>
    <w:p w14:paraId="511EF83A">
      <w:pPr>
        <w:pStyle w:val="32"/>
        <w:widowControl/>
        <w:numPr>
          <w:ilvl w:val="0"/>
          <w:numId w:val="4"/>
        </w:numPr>
        <w:tabs>
          <w:tab w:val="clear" w:pos="720"/>
        </w:tabs>
        <w:ind w:left="1220" w:hanging="440" w:firstLineChars="0"/>
        <w:jc w:val="left"/>
        <w:rPr>
          <w:szCs w:val="21"/>
        </w:rPr>
      </w:pPr>
      <w:bookmarkStart w:id="13" w:name="_Hlk207031460"/>
      <w:r>
        <w:rPr>
          <w:rFonts w:hint="eastAsia"/>
          <w:szCs w:val="21"/>
        </w:rPr>
        <w:t>触发条件：</w:t>
      </w:r>
    </w:p>
    <w:p w14:paraId="2C25B199">
      <w:pPr>
        <w:pStyle w:val="32"/>
        <w:widowControl/>
        <w:tabs>
          <w:tab w:val="left" w:pos="720"/>
        </w:tabs>
        <w:ind w:left="1220" w:firstLine="0" w:firstLineChars="0"/>
        <w:jc w:val="left"/>
        <w:rPr>
          <w:szCs w:val="21"/>
        </w:rPr>
      </w:pPr>
      <w:r>
        <w:rPr>
          <w:rFonts w:hint="eastAsia"/>
          <w:szCs w:val="21"/>
        </w:rPr>
        <w:t>——单体蓄电池电压降下降值＞初始电压的25%；</w:t>
      </w:r>
    </w:p>
    <w:p w14:paraId="3D1AFCF8">
      <w:pPr>
        <w:pStyle w:val="32"/>
        <w:widowControl/>
        <w:tabs>
          <w:tab w:val="left" w:pos="720"/>
        </w:tabs>
        <w:ind w:left="1220" w:firstLine="0" w:firstLineChars="0"/>
        <w:jc w:val="left"/>
        <w:rPr>
          <w:szCs w:val="21"/>
        </w:rPr>
      </w:pPr>
      <w:r>
        <w:rPr>
          <w:rFonts w:hint="eastAsia"/>
          <w:szCs w:val="21"/>
        </w:rPr>
        <w:t>——单体蓄电池温度≥制造商规定的最高工作温度；</w:t>
      </w:r>
    </w:p>
    <w:p w14:paraId="4F678D62">
      <w:pPr>
        <w:pStyle w:val="32"/>
        <w:widowControl/>
        <w:tabs>
          <w:tab w:val="left" w:pos="720"/>
        </w:tabs>
        <w:ind w:left="1220" w:firstLine="0" w:firstLineChars="0"/>
        <w:jc w:val="left"/>
        <w:rPr>
          <w:szCs w:val="21"/>
        </w:rPr>
      </w:pPr>
      <w:r>
        <w:rPr>
          <w:rFonts w:hint="eastAsia"/>
          <w:szCs w:val="21"/>
        </w:rPr>
        <w:t>——温升速率dT/dt≥1℃/s，且持续3s以上；</w:t>
      </w:r>
      <w:r>
        <w:rPr>
          <w:szCs w:val="21"/>
        </w:rPr>
        <w:t xml:space="preserve"> </w:t>
      </w:r>
    </w:p>
    <w:p w14:paraId="52A7D9E4">
      <w:pPr>
        <w:pStyle w:val="32"/>
        <w:widowControl/>
        <w:tabs>
          <w:tab w:val="left" w:pos="720"/>
        </w:tabs>
        <w:ind w:left="1220" w:firstLine="0" w:firstLineChars="0"/>
        <w:jc w:val="left"/>
        <w:rPr>
          <w:szCs w:val="21"/>
        </w:rPr>
      </w:pPr>
      <w:r>
        <w:rPr>
          <w:rFonts w:hint="eastAsia"/>
          <w:szCs w:val="21"/>
        </w:rPr>
        <w:t>温升速率条件满足时任一条件触发，即开启二级预警。</w:t>
      </w:r>
    </w:p>
    <w:p w14:paraId="0C5EF23F">
      <w:pPr>
        <w:pStyle w:val="32"/>
        <w:widowControl/>
        <w:numPr>
          <w:ilvl w:val="0"/>
          <w:numId w:val="4"/>
        </w:numPr>
        <w:tabs>
          <w:tab w:val="clear" w:pos="720"/>
        </w:tabs>
        <w:ind w:left="1220" w:hanging="440" w:firstLineChars="0"/>
        <w:jc w:val="left"/>
        <w:rPr>
          <w:szCs w:val="21"/>
        </w:rPr>
      </w:pPr>
      <w:r>
        <w:rPr>
          <w:rFonts w:hint="eastAsia"/>
          <w:szCs w:val="21"/>
        </w:rPr>
        <w:t>预警时间：不小于15分钟；</w:t>
      </w:r>
    </w:p>
    <w:p w14:paraId="31801C60">
      <w:pPr>
        <w:pStyle w:val="32"/>
        <w:widowControl/>
        <w:numPr>
          <w:ilvl w:val="0"/>
          <w:numId w:val="4"/>
        </w:numPr>
        <w:tabs>
          <w:tab w:val="clear" w:pos="720"/>
        </w:tabs>
        <w:ind w:left="1220" w:hanging="440" w:firstLineChars="0"/>
        <w:jc w:val="left"/>
        <w:rPr>
          <w:szCs w:val="21"/>
        </w:rPr>
      </w:pPr>
      <w:r>
        <w:rPr>
          <w:rFonts w:hint="eastAsia"/>
          <w:szCs w:val="21"/>
        </w:rPr>
        <w:t>外部声光：车辆前大灯（近光、远光）连续闪烁；</w:t>
      </w:r>
      <w:r>
        <w:rPr>
          <w:rFonts w:hint="eastAsia"/>
          <w:szCs w:val="32"/>
        </w:rPr>
        <w:t>危险警告信号灯</w:t>
      </w:r>
      <w:r>
        <w:rPr>
          <w:rFonts w:hint="eastAsia"/>
          <w:szCs w:val="21"/>
        </w:rPr>
        <w:t>闪烁；喇叭循环鸣响；</w:t>
      </w:r>
    </w:p>
    <w:p w14:paraId="077F1BF5">
      <w:pPr>
        <w:pStyle w:val="32"/>
        <w:widowControl/>
        <w:numPr>
          <w:ilvl w:val="0"/>
          <w:numId w:val="4"/>
        </w:numPr>
        <w:tabs>
          <w:tab w:val="clear" w:pos="720"/>
        </w:tabs>
        <w:ind w:left="1220" w:hanging="440" w:firstLineChars="0"/>
        <w:jc w:val="left"/>
        <w:rPr>
          <w:szCs w:val="21"/>
        </w:rPr>
      </w:pPr>
      <w:r>
        <w:rPr>
          <w:rFonts w:hint="eastAsia"/>
          <w:szCs w:val="21"/>
        </w:rPr>
        <w:t>响应措施：自动触发消防联动或应急处理机制。</w:t>
      </w:r>
      <w:bookmarkEnd w:id="13"/>
    </w:p>
    <w:p w14:paraId="32603296">
      <w:pPr>
        <w:spacing w:before="156" w:beforeLines="50" w:after="156" w:afterLines="50"/>
        <w:rPr>
          <w:rFonts w:ascii="黑体" w:hAnsi="黑体" w:eastAsia="黑体"/>
        </w:rPr>
      </w:pPr>
      <w:r>
        <w:rPr>
          <w:rFonts w:ascii="黑体" w:hAnsi="黑体" w:eastAsia="黑体"/>
        </w:rPr>
        <w:t>4.2.</w:t>
      </w:r>
      <w:r>
        <w:rPr>
          <w:rFonts w:hint="eastAsia" w:ascii="黑体" w:hAnsi="黑体" w:eastAsia="黑体"/>
        </w:rPr>
        <w:t>2</w:t>
      </w:r>
      <w:r>
        <w:rPr>
          <w:rFonts w:ascii="黑体" w:hAnsi="黑体" w:eastAsia="黑体"/>
        </w:rPr>
        <w:t xml:space="preserve"> 声报警要求</w:t>
      </w:r>
    </w:p>
    <w:p w14:paraId="2F818141">
      <w:pPr>
        <w:widowControl/>
        <w:ind w:firstLine="420" w:firstLineChars="200"/>
        <w:rPr>
          <w:rFonts w:ascii="Times New Roman" w:hAnsi="Times New Roman" w:eastAsia="宋体" w:cs="Times New Roman"/>
        </w:rPr>
      </w:pPr>
      <w:r>
        <w:rPr>
          <w:rFonts w:ascii="Times New Roman" w:hAnsi="Times New Roman" w:eastAsia="宋体" w:cs="Times New Roman"/>
        </w:rPr>
        <w:t>系统应通过控制原车喇叭实现车外声报警</w:t>
      </w:r>
      <w:r>
        <w:rPr>
          <w:rFonts w:hint="eastAsia" w:ascii="Times New Roman" w:hAnsi="Times New Roman" w:eastAsia="宋体" w:cs="Times New Roman"/>
        </w:rPr>
        <w:t>，喇叭</w:t>
      </w:r>
      <w:r>
        <w:rPr>
          <w:rFonts w:ascii="Times New Roman" w:hAnsi="Times New Roman" w:eastAsia="宋体" w:cs="Times New Roman"/>
        </w:rPr>
        <w:t xml:space="preserve">符合GB </w:t>
      </w:r>
      <w:r>
        <w:rPr>
          <w:rFonts w:hint="eastAsia" w:ascii="Times New Roman" w:hAnsi="Times New Roman" w:eastAsia="宋体" w:cs="Times New Roman"/>
        </w:rPr>
        <w:t>15742</w:t>
      </w:r>
      <w:r>
        <w:rPr>
          <w:rFonts w:ascii="Times New Roman" w:hAnsi="Times New Roman" w:eastAsia="宋体" w:cs="Times New Roman"/>
        </w:rPr>
        <w:t>-20</w:t>
      </w:r>
      <w:r>
        <w:rPr>
          <w:rFonts w:hint="eastAsia" w:ascii="Times New Roman" w:hAnsi="Times New Roman" w:eastAsia="宋体" w:cs="Times New Roman"/>
        </w:rPr>
        <w:t>19</w:t>
      </w:r>
      <w:r>
        <w:rPr>
          <w:rFonts w:ascii="Times New Roman" w:hAnsi="Times New Roman" w:eastAsia="宋体" w:cs="Times New Roman"/>
        </w:rPr>
        <w:t>的基本要求，具体要求如下：</w:t>
      </w:r>
    </w:p>
    <w:p w14:paraId="16486F83">
      <w:pPr>
        <w:pStyle w:val="32"/>
        <w:widowControl/>
        <w:numPr>
          <w:ilvl w:val="0"/>
          <w:numId w:val="5"/>
        </w:numPr>
        <w:ind w:firstLineChars="0"/>
        <w:rPr>
          <w:szCs w:val="21"/>
        </w:rPr>
      </w:pPr>
      <w:r>
        <w:rPr>
          <w:szCs w:val="21"/>
        </w:rPr>
        <w:t>一级预警：原车喇叭每声</w:t>
      </w:r>
      <w:r>
        <w:rPr>
          <w:rFonts w:hint="eastAsia"/>
          <w:szCs w:val="21"/>
        </w:rPr>
        <w:t>1</w:t>
      </w:r>
      <w:r>
        <w:rPr>
          <w:szCs w:val="21"/>
        </w:rPr>
        <w:t>s，间隔5s</w:t>
      </w:r>
      <w:r>
        <w:rPr>
          <w:rFonts w:hint="eastAsia"/>
          <w:szCs w:val="21"/>
        </w:rPr>
        <w:t>；喇叭分贝应在105dB(A)以上</w:t>
      </w:r>
      <w:r>
        <w:rPr>
          <w:szCs w:val="21"/>
        </w:rPr>
        <w:t>；</w:t>
      </w:r>
    </w:p>
    <w:p w14:paraId="0B16532C">
      <w:pPr>
        <w:pStyle w:val="32"/>
        <w:widowControl/>
        <w:numPr>
          <w:ilvl w:val="0"/>
          <w:numId w:val="5"/>
        </w:numPr>
        <w:ind w:firstLineChars="0"/>
        <w:rPr>
          <w:szCs w:val="21"/>
        </w:rPr>
      </w:pPr>
      <w:r>
        <w:rPr>
          <w:szCs w:val="21"/>
        </w:rPr>
        <w:t>二级预警：原车喇叭每声</w:t>
      </w:r>
      <w:r>
        <w:rPr>
          <w:rFonts w:hint="eastAsia"/>
          <w:szCs w:val="21"/>
        </w:rPr>
        <w:t>1</w:t>
      </w:r>
      <w:r>
        <w:rPr>
          <w:szCs w:val="21"/>
        </w:rPr>
        <w:t>s，间隔</w:t>
      </w:r>
      <w:r>
        <w:rPr>
          <w:rFonts w:hint="eastAsia"/>
          <w:szCs w:val="21"/>
        </w:rPr>
        <w:t>1</w:t>
      </w:r>
      <w:r>
        <w:rPr>
          <w:szCs w:val="21"/>
        </w:rPr>
        <w:t>s；</w:t>
      </w:r>
      <w:r>
        <w:rPr>
          <w:rFonts w:hint="eastAsia"/>
          <w:szCs w:val="21"/>
        </w:rPr>
        <w:t>喇叭分贝应在105dB(A)以上。</w:t>
      </w:r>
    </w:p>
    <w:p w14:paraId="7281748E">
      <w:pPr>
        <w:spacing w:before="156" w:beforeLines="50" w:after="156" w:afterLines="50"/>
        <w:rPr>
          <w:rFonts w:ascii="黑体" w:hAnsi="黑体" w:eastAsia="黑体"/>
        </w:rPr>
      </w:pPr>
      <w:r>
        <w:rPr>
          <w:rFonts w:ascii="黑体" w:hAnsi="黑体" w:eastAsia="黑体"/>
        </w:rPr>
        <w:t>4.2.</w:t>
      </w:r>
      <w:r>
        <w:rPr>
          <w:rFonts w:hint="eastAsia" w:ascii="黑体" w:hAnsi="黑体" w:eastAsia="黑体"/>
        </w:rPr>
        <w:t>3</w:t>
      </w:r>
      <w:r>
        <w:rPr>
          <w:rFonts w:ascii="黑体" w:hAnsi="黑体" w:eastAsia="黑体"/>
        </w:rPr>
        <w:t xml:space="preserve"> 光报警要求</w:t>
      </w:r>
    </w:p>
    <w:p w14:paraId="6B6166EA">
      <w:pPr>
        <w:widowControl/>
        <w:ind w:firstLine="420" w:firstLineChars="200"/>
        <w:rPr>
          <w:rFonts w:ascii="Times New Roman" w:hAnsi="Times New Roman" w:eastAsia="宋体" w:cs="Times New Roman"/>
        </w:rPr>
      </w:pPr>
      <w:r>
        <w:rPr>
          <w:rFonts w:ascii="Times New Roman" w:hAnsi="Times New Roman" w:eastAsia="宋体" w:cs="Times New Roman"/>
        </w:rPr>
        <w:t>系统应通过控制原车灯光实现车外光报警</w:t>
      </w:r>
      <w:r>
        <w:rPr>
          <w:rFonts w:hint="eastAsia" w:ascii="Times New Roman" w:hAnsi="Times New Roman" w:eastAsia="宋体" w:cs="Times New Roman"/>
        </w:rPr>
        <w:t>，车辆灯光</w:t>
      </w:r>
      <w:r>
        <w:rPr>
          <w:rFonts w:ascii="Times New Roman" w:hAnsi="Times New Roman" w:eastAsia="宋体" w:cs="Times New Roman"/>
        </w:rPr>
        <w:t>符合GB 7258-20</w:t>
      </w:r>
      <w:r>
        <w:rPr>
          <w:rFonts w:hint="eastAsia" w:ascii="Times New Roman" w:hAnsi="Times New Roman" w:eastAsia="宋体" w:cs="Times New Roman"/>
        </w:rPr>
        <w:t>17</w:t>
      </w:r>
      <w:r>
        <w:rPr>
          <w:rFonts w:ascii="Times New Roman" w:hAnsi="Times New Roman" w:eastAsia="宋体" w:cs="Times New Roman"/>
        </w:rPr>
        <w:t>的基本要求，具体要求如下：</w:t>
      </w:r>
    </w:p>
    <w:p w14:paraId="12B61E9D">
      <w:pPr>
        <w:pStyle w:val="32"/>
        <w:widowControl/>
        <w:numPr>
          <w:ilvl w:val="0"/>
          <w:numId w:val="6"/>
        </w:numPr>
        <w:ind w:firstLineChars="0"/>
        <w:rPr>
          <w:szCs w:val="21"/>
        </w:rPr>
      </w:pPr>
      <w:r>
        <w:rPr>
          <w:szCs w:val="21"/>
        </w:rPr>
        <w:t>一级预警：车辆前大灯（近光、远光）闪烁（</w:t>
      </w:r>
      <w:r>
        <w:rPr>
          <w:rFonts w:hint="eastAsia"/>
          <w:szCs w:val="21"/>
        </w:rPr>
        <w:t>每次点亮2s，间隔4s</w:t>
      </w:r>
      <w:r>
        <w:rPr>
          <w:szCs w:val="21"/>
        </w:rPr>
        <w:t>）</w:t>
      </w:r>
      <w:r>
        <w:rPr>
          <w:rFonts w:hint="eastAsia"/>
          <w:szCs w:val="21"/>
        </w:rPr>
        <w:t>，</w:t>
      </w:r>
      <w:r>
        <w:rPr>
          <w:szCs w:val="21"/>
        </w:rPr>
        <w:t>危险警告信号灯闪烁（频率</w:t>
      </w:r>
      <w:r>
        <w:rPr>
          <w:rFonts w:hint="eastAsia"/>
          <w:szCs w:val="21"/>
        </w:rPr>
        <w:t>1.5Hz±0.5Hz</w:t>
      </w:r>
      <w:r>
        <w:rPr>
          <w:szCs w:val="21"/>
        </w:rPr>
        <w:t>）；</w:t>
      </w:r>
    </w:p>
    <w:p w14:paraId="60F77D04">
      <w:pPr>
        <w:pStyle w:val="32"/>
        <w:widowControl/>
        <w:numPr>
          <w:ilvl w:val="0"/>
          <w:numId w:val="6"/>
        </w:numPr>
        <w:ind w:firstLineChars="0"/>
        <w:rPr>
          <w:szCs w:val="21"/>
        </w:rPr>
      </w:pPr>
      <w:r>
        <w:rPr>
          <w:szCs w:val="21"/>
        </w:rPr>
        <w:t>二级预警：车辆前大灯（近光、远光）闪烁（</w:t>
      </w:r>
      <w:r>
        <w:rPr>
          <w:rFonts w:hint="eastAsia"/>
          <w:szCs w:val="21"/>
        </w:rPr>
        <w:t>每次点亮2s，间隔2s</w:t>
      </w:r>
      <w:r>
        <w:rPr>
          <w:szCs w:val="21"/>
        </w:rPr>
        <w:t>）</w:t>
      </w:r>
      <w:r>
        <w:rPr>
          <w:rFonts w:hint="eastAsia"/>
          <w:szCs w:val="21"/>
        </w:rPr>
        <w:t>，</w:t>
      </w:r>
      <w:r>
        <w:rPr>
          <w:szCs w:val="21"/>
        </w:rPr>
        <w:t>危险警告信号灯闪烁（频率</w:t>
      </w:r>
      <w:r>
        <w:rPr>
          <w:rFonts w:hint="eastAsia"/>
          <w:szCs w:val="21"/>
        </w:rPr>
        <w:t>1.5Hz±0.5Hz</w:t>
      </w:r>
      <w:r>
        <w:rPr>
          <w:szCs w:val="21"/>
        </w:rPr>
        <w:t>）</w:t>
      </w:r>
      <w:r>
        <w:rPr>
          <w:rFonts w:hint="eastAsia"/>
          <w:szCs w:val="21"/>
        </w:rPr>
        <w:t>。</w:t>
      </w:r>
    </w:p>
    <w:p w14:paraId="7EB79237">
      <w:pPr>
        <w:spacing w:before="156" w:beforeLines="50" w:after="156" w:afterLines="50"/>
        <w:rPr>
          <w:rFonts w:ascii="黑体" w:hAnsi="黑体" w:eastAsia="黑体"/>
        </w:rPr>
      </w:pPr>
      <w:r>
        <w:rPr>
          <w:rFonts w:ascii="黑体" w:hAnsi="黑体" w:eastAsia="黑体"/>
        </w:rPr>
        <w:t>4.</w:t>
      </w:r>
      <w:r>
        <w:rPr>
          <w:rFonts w:hint="eastAsia" w:ascii="黑体" w:hAnsi="黑体" w:eastAsia="黑体"/>
        </w:rPr>
        <w:t>3</w:t>
      </w:r>
      <w:r>
        <w:rPr>
          <w:rFonts w:ascii="黑体" w:hAnsi="黑体" w:eastAsia="黑体"/>
        </w:rPr>
        <w:t xml:space="preserve"> 故障通知</w:t>
      </w:r>
    </w:p>
    <w:p w14:paraId="63714ACE">
      <w:pPr>
        <w:spacing w:before="156" w:beforeLines="50" w:after="156" w:afterLines="50"/>
        <w:rPr>
          <w:szCs w:val="21"/>
        </w:rPr>
      </w:pPr>
      <w:r>
        <w:rPr>
          <w:rFonts w:ascii="黑体" w:hAnsi="黑体" w:eastAsia="黑体"/>
        </w:rPr>
        <w:t>4.</w:t>
      </w:r>
      <w:r>
        <w:rPr>
          <w:rFonts w:hint="eastAsia" w:ascii="黑体" w:hAnsi="黑体" w:eastAsia="黑体"/>
        </w:rPr>
        <w:t>3</w:t>
      </w:r>
      <w:r>
        <w:rPr>
          <w:rFonts w:ascii="黑体" w:hAnsi="黑体" w:eastAsia="黑体"/>
        </w:rPr>
        <w:t xml:space="preserve">.1 </w:t>
      </w:r>
      <w:r>
        <w:rPr>
          <w:rFonts w:hint="eastAsia" w:ascii="黑体" w:hAnsi="黑体" w:eastAsia="黑体"/>
        </w:rPr>
        <w:t>适配条件</w:t>
      </w:r>
    </w:p>
    <w:p w14:paraId="0C4FA05F">
      <w:pPr>
        <w:widowControl/>
        <w:ind w:firstLine="420" w:firstLineChars="200"/>
        <w:rPr>
          <w:rFonts w:ascii="Times New Roman" w:hAnsi="Times New Roman" w:eastAsia="宋体" w:cs="Times New Roman"/>
        </w:rPr>
      </w:pPr>
      <w:r>
        <w:rPr>
          <w:rFonts w:hint="eastAsia" w:ascii="Times New Roman" w:hAnsi="Times New Roman" w:eastAsia="宋体" w:cs="Times New Roman"/>
        </w:rPr>
        <w:t>用于补充声光报警的远程协作需求，当处于信号受限环境时，远程推送可暂不执行，仅保留本地报警及通知信息缓存；待信号恢复后10min内，系统自动补发缓存信息。</w:t>
      </w:r>
    </w:p>
    <w:p w14:paraId="65C826B0">
      <w:pPr>
        <w:spacing w:before="156" w:beforeLines="50" w:after="156" w:afterLines="50"/>
        <w:rPr>
          <w:szCs w:val="21"/>
        </w:rPr>
      </w:pPr>
      <w:r>
        <w:rPr>
          <w:rFonts w:ascii="黑体" w:hAnsi="黑体" w:eastAsia="黑体"/>
        </w:rPr>
        <w:t>4.</w:t>
      </w:r>
      <w:r>
        <w:rPr>
          <w:rFonts w:hint="eastAsia" w:ascii="黑体" w:hAnsi="黑体" w:eastAsia="黑体"/>
        </w:rPr>
        <w:t>3</w:t>
      </w:r>
      <w:r>
        <w:rPr>
          <w:rFonts w:ascii="黑体" w:hAnsi="黑体" w:eastAsia="黑体"/>
        </w:rPr>
        <w:t>.</w:t>
      </w:r>
      <w:r>
        <w:rPr>
          <w:rFonts w:hint="eastAsia" w:ascii="黑体" w:hAnsi="黑体" w:eastAsia="黑体"/>
        </w:rPr>
        <w:t>2</w:t>
      </w:r>
      <w:r>
        <w:rPr>
          <w:rFonts w:ascii="黑体" w:hAnsi="黑体" w:eastAsia="黑体"/>
        </w:rPr>
        <w:t xml:space="preserve"> 通知对象</w:t>
      </w:r>
    </w:p>
    <w:p w14:paraId="4A812765">
      <w:pPr>
        <w:pStyle w:val="32"/>
        <w:widowControl/>
        <w:numPr>
          <w:ilvl w:val="0"/>
          <w:numId w:val="7"/>
        </w:numPr>
        <w:ind w:firstLineChars="0"/>
        <w:rPr>
          <w:szCs w:val="21"/>
        </w:rPr>
      </w:pPr>
      <w:r>
        <w:rPr>
          <w:rFonts w:hint="eastAsia"/>
          <w:szCs w:val="21"/>
        </w:rPr>
        <w:t>基础对象：车辆绑定驾驶人（通过车载APP）、设备管理平台（车企/运输方/</w:t>
      </w:r>
      <w:r>
        <w:rPr>
          <w:szCs w:val="21"/>
        </w:rPr>
        <w:t>存储方</w:t>
      </w:r>
      <w:r>
        <w:rPr>
          <w:rFonts w:hint="eastAsia"/>
          <w:szCs w:val="21"/>
        </w:rPr>
        <w:t>共用）</w:t>
      </w:r>
      <w:r>
        <w:rPr>
          <w:szCs w:val="21"/>
        </w:rPr>
        <w:t>；</w:t>
      </w:r>
    </w:p>
    <w:p w14:paraId="57D13863">
      <w:pPr>
        <w:pStyle w:val="32"/>
        <w:widowControl/>
        <w:numPr>
          <w:ilvl w:val="0"/>
          <w:numId w:val="7"/>
        </w:numPr>
        <w:ind w:firstLineChars="0"/>
        <w:rPr>
          <w:szCs w:val="21"/>
        </w:rPr>
      </w:pPr>
      <w:r>
        <w:rPr>
          <w:rFonts w:hint="eastAsia"/>
          <w:szCs w:val="21"/>
        </w:rPr>
        <w:t>紧急对象：仅触发二级预警时，额外通知消防救援机构。</w:t>
      </w:r>
    </w:p>
    <w:p w14:paraId="106D20FC">
      <w:pPr>
        <w:spacing w:before="156" w:beforeLines="50" w:after="156" w:afterLines="50"/>
        <w:rPr>
          <w:szCs w:val="21"/>
        </w:rPr>
      </w:pPr>
      <w:r>
        <w:rPr>
          <w:rFonts w:ascii="黑体" w:hAnsi="黑体" w:eastAsia="黑体"/>
        </w:rPr>
        <w:t>4.</w:t>
      </w:r>
      <w:r>
        <w:rPr>
          <w:rFonts w:hint="eastAsia" w:ascii="黑体" w:hAnsi="黑体" w:eastAsia="黑体"/>
        </w:rPr>
        <w:t>3</w:t>
      </w:r>
      <w:r>
        <w:rPr>
          <w:rFonts w:ascii="黑体" w:hAnsi="黑体" w:eastAsia="黑体"/>
        </w:rPr>
        <w:t>.</w:t>
      </w:r>
      <w:r>
        <w:rPr>
          <w:rFonts w:hint="eastAsia" w:ascii="黑体" w:hAnsi="黑体" w:eastAsia="黑体"/>
        </w:rPr>
        <w:t>3</w:t>
      </w:r>
      <w:r>
        <w:rPr>
          <w:rFonts w:ascii="黑体" w:hAnsi="黑体" w:eastAsia="黑体"/>
        </w:rPr>
        <w:t xml:space="preserve"> 通知时限</w:t>
      </w:r>
    </w:p>
    <w:p w14:paraId="4597100E">
      <w:pPr>
        <w:pStyle w:val="32"/>
        <w:widowControl/>
        <w:numPr>
          <w:ilvl w:val="0"/>
          <w:numId w:val="8"/>
        </w:numPr>
        <w:ind w:firstLineChars="0"/>
        <w:rPr>
          <w:szCs w:val="21"/>
        </w:rPr>
      </w:pPr>
      <w:r>
        <w:rPr>
          <w:rFonts w:hint="eastAsia"/>
          <w:szCs w:val="21"/>
        </w:rPr>
        <w:t>信号可用：基础对象推送≤10s，紧急对象推送≤2s</w:t>
      </w:r>
      <w:r>
        <w:rPr>
          <w:szCs w:val="21"/>
        </w:rPr>
        <w:t>；</w:t>
      </w:r>
    </w:p>
    <w:p w14:paraId="4F4FBEE1">
      <w:pPr>
        <w:pStyle w:val="32"/>
        <w:widowControl/>
        <w:numPr>
          <w:ilvl w:val="0"/>
          <w:numId w:val="8"/>
        </w:numPr>
        <w:ind w:firstLineChars="0"/>
        <w:rPr>
          <w:szCs w:val="21"/>
        </w:rPr>
      </w:pPr>
      <w:r>
        <w:rPr>
          <w:rFonts w:hint="eastAsia"/>
          <w:szCs w:val="21"/>
        </w:rPr>
        <w:t>信号恢复：补发通知≤10min。</w:t>
      </w:r>
    </w:p>
    <w:p w14:paraId="415A96C1">
      <w:pPr>
        <w:spacing w:before="156" w:beforeLines="50" w:after="156" w:afterLines="50"/>
        <w:rPr>
          <w:rFonts w:ascii="黑体" w:hAnsi="黑体" w:eastAsia="黑体"/>
        </w:rPr>
      </w:pPr>
      <w:r>
        <w:rPr>
          <w:rFonts w:ascii="黑体" w:hAnsi="黑体" w:eastAsia="黑体"/>
        </w:rPr>
        <w:t>4.</w:t>
      </w:r>
      <w:r>
        <w:rPr>
          <w:rFonts w:hint="eastAsia" w:ascii="黑体" w:hAnsi="黑体" w:eastAsia="黑体"/>
        </w:rPr>
        <w:t>3</w:t>
      </w:r>
      <w:r>
        <w:rPr>
          <w:rFonts w:ascii="黑体" w:hAnsi="黑体" w:eastAsia="黑体"/>
        </w:rPr>
        <w:t>.</w:t>
      </w:r>
      <w:r>
        <w:rPr>
          <w:rFonts w:hint="eastAsia" w:ascii="黑体" w:hAnsi="黑体" w:eastAsia="黑体"/>
        </w:rPr>
        <w:t>4</w:t>
      </w:r>
      <w:r>
        <w:rPr>
          <w:rFonts w:ascii="黑体" w:hAnsi="黑体" w:eastAsia="黑体"/>
        </w:rPr>
        <w:t xml:space="preserve"> 通知内容</w:t>
      </w:r>
    </w:p>
    <w:p w14:paraId="4B563BDC">
      <w:pPr>
        <w:pStyle w:val="32"/>
        <w:widowControl/>
        <w:numPr>
          <w:ilvl w:val="0"/>
          <w:numId w:val="9"/>
        </w:numPr>
        <w:ind w:firstLineChars="0"/>
        <w:rPr>
          <w:szCs w:val="21"/>
        </w:rPr>
      </w:pPr>
      <w:r>
        <w:rPr>
          <w:szCs w:val="21"/>
        </w:rPr>
        <w:t>一级预警：含“预警等级、触发参数、场景”；</w:t>
      </w:r>
    </w:p>
    <w:p w14:paraId="46434748">
      <w:pPr>
        <w:pStyle w:val="32"/>
        <w:widowControl/>
        <w:numPr>
          <w:ilvl w:val="0"/>
          <w:numId w:val="9"/>
        </w:numPr>
        <w:ind w:firstLineChars="0"/>
        <w:rPr>
          <w:szCs w:val="21"/>
        </w:rPr>
      </w:pPr>
      <w:r>
        <w:rPr>
          <w:rFonts w:hint="eastAsia"/>
          <w:szCs w:val="21"/>
        </w:rPr>
        <w:t>二</w:t>
      </w:r>
      <w:r>
        <w:rPr>
          <w:szCs w:val="21"/>
        </w:rPr>
        <w:t>级预警：额外含“车辆实时位置</w:t>
      </w:r>
      <w:r>
        <w:rPr>
          <w:rFonts w:hint="eastAsia"/>
          <w:szCs w:val="21"/>
        </w:rPr>
        <w:t>、</w:t>
      </w:r>
      <w:r>
        <w:rPr>
          <w:szCs w:val="21"/>
        </w:rPr>
        <w:t>应急处置建议”。</w:t>
      </w:r>
    </w:p>
    <w:p w14:paraId="1E125F43">
      <w:pPr>
        <w:widowControl/>
        <w:spacing w:before="156" w:beforeLines="50" w:after="156" w:afterLines="50"/>
        <w:rPr>
          <w:rFonts w:ascii="黑体" w:hAnsi="黑体" w:eastAsia="黑体"/>
        </w:rPr>
      </w:pPr>
      <w:r>
        <w:rPr>
          <w:rFonts w:ascii="黑体" w:hAnsi="黑体" w:eastAsia="黑体"/>
        </w:rPr>
        <w:t>4.</w:t>
      </w:r>
      <w:r>
        <w:rPr>
          <w:rFonts w:hint="eastAsia" w:ascii="黑体" w:hAnsi="黑体" w:eastAsia="黑体"/>
        </w:rPr>
        <w:t>4 故障报警静音与手动消除</w:t>
      </w:r>
    </w:p>
    <w:p w14:paraId="41DD5978">
      <w:pPr>
        <w:spacing w:before="156" w:beforeLines="50" w:after="156" w:afterLines="50"/>
        <w:rPr>
          <w:rFonts w:ascii="黑体" w:hAnsi="黑体" w:eastAsia="黑体"/>
        </w:rPr>
      </w:pPr>
      <w:r>
        <w:rPr>
          <w:rFonts w:ascii="黑体" w:hAnsi="黑体" w:eastAsia="黑体"/>
        </w:rPr>
        <w:t>4.</w:t>
      </w:r>
      <w:r>
        <w:rPr>
          <w:rFonts w:hint="eastAsia" w:ascii="黑体" w:hAnsi="黑体" w:eastAsia="黑体"/>
        </w:rPr>
        <w:t>4</w:t>
      </w:r>
      <w:r>
        <w:rPr>
          <w:rFonts w:ascii="黑体" w:hAnsi="黑体" w:eastAsia="黑体"/>
        </w:rPr>
        <w:t xml:space="preserve">.1 </w:t>
      </w:r>
      <w:r>
        <w:rPr>
          <w:rFonts w:hint="eastAsia" w:ascii="黑体" w:hAnsi="黑体" w:eastAsia="黑体"/>
        </w:rPr>
        <w:t>自动取消警报</w:t>
      </w:r>
    </w:p>
    <w:p w14:paraId="63BE190C">
      <w:pPr>
        <w:widowControl/>
        <w:ind w:firstLine="420" w:firstLineChars="200"/>
        <w:rPr>
          <w:rFonts w:ascii="Times New Roman" w:hAnsi="Times New Roman" w:eastAsia="宋体" w:cs="Times New Roman"/>
        </w:rPr>
      </w:pPr>
      <w:r>
        <w:rPr>
          <w:rFonts w:hint="eastAsia" w:ascii="Times New Roman" w:hAnsi="Times New Roman" w:eastAsia="宋体" w:cs="Times New Roman"/>
        </w:rPr>
        <w:t>当触发预警的监测参数恢复至“非预警阈值范围”且持续指定时间后，系统应自动取消对应等级预警，声光报警停止，要求如下：</w:t>
      </w:r>
    </w:p>
    <w:p w14:paraId="0ED3D401">
      <w:pPr>
        <w:pStyle w:val="32"/>
        <w:widowControl/>
        <w:numPr>
          <w:ilvl w:val="0"/>
          <w:numId w:val="10"/>
        </w:numPr>
        <w:ind w:firstLineChars="0"/>
      </w:pPr>
      <w:r>
        <w:rPr>
          <w:rFonts w:hint="eastAsia"/>
          <w:szCs w:val="21"/>
        </w:rPr>
        <w:t>一级预警自动取消</w:t>
      </w:r>
      <w:r>
        <w:rPr>
          <w:rFonts w:hint="eastAsia"/>
        </w:rPr>
        <w:t>：需满足4.2.1.a中触发预警的任意两个条件恢复至报警阈值以下且持续5</w:t>
      </w:r>
      <w:r>
        <w:t>min</w:t>
      </w:r>
      <w:r>
        <w:rPr>
          <w:rFonts w:hint="eastAsia"/>
        </w:rPr>
        <w:t>；自动取消后，危险警告信号灯停止闪烁，喇叭停止鸣响，系统恢复至长时间停放模式默认监测状态（唤醒间隔10min）；</w:t>
      </w:r>
    </w:p>
    <w:p w14:paraId="6F78DA64">
      <w:pPr>
        <w:pStyle w:val="32"/>
        <w:widowControl/>
        <w:numPr>
          <w:ilvl w:val="0"/>
          <w:numId w:val="10"/>
        </w:numPr>
        <w:ind w:firstLineChars="0"/>
      </w:pPr>
      <w:r>
        <w:rPr>
          <w:rFonts w:hint="eastAsia"/>
          <w:szCs w:val="21"/>
        </w:rPr>
        <w:t>二级预警不支持自动取消</w:t>
      </w:r>
      <w:r>
        <w:t>；</w:t>
      </w:r>
    </w:p>
    <w:p w14:paraId="0A5F18BB">
      <w:pPr>
        <w:pStyle w:val="32"/>
        <w:widowControl/>
        <w:numPr>
          <w:ilvl w:val="0"/>
          <w:numId w:val="10"/>
        </w:numPr>
        <w:ind w:firstLineChars="0"/>
      </w:pPr>
      <w:r>
        <w:rPr>
          <w:rFonts w:hint="eastAsia"/>
        </w:rPr>
        <w:t>自动取消后，系统应在运行日志中记录“预警取消时间、恢复参数值”。</w:t>
      </w:r>
    </w:p>
    <w:p w14:paraId="7D446EB5">
      <w:pPr>
        <w:spacing w:before="156" w:beforeLines="50" w:after="156" w:afterLines="50"/>
        <w:rPr>
          <w:rFonts w:ascii="Times New Roman" w:hAnsi="Times New Roman" w:eastAsia="宋体" w:cs="Times New Roman"/>
        </w:rPr>
      </w:pPr>
      <w:r>
        <w:rPr>
          <w:rFonts w:hint="eastAsia" w:ascii="Times New Roman" w:hAnsi="Times New Roman" w:eastAsia="宋体" w:cs="Times New Roman"/>
        </w:rPr>
        <w:t xml:space="preserve">4.4.2 </w:t>
      </w:r>
      <w:r>
        <w:rPr>
          <w:rFonts w:hint="eastAsia" w:ascii="黑体" w:hAnsi="黑体" w:eastAsia="黑体"/>
        </w:rPr>
        <w:t>手动消除警报</w:t>
      </w:r>
    </w:p>
    <w:p w14:paraId="45581F79">
      <w:pPr>
        <w:widowControl/>
        <w:ind w:firstLine="420" w:firstLineChars="200"/>
        <w:rPr>
          <w:rFonts w:ascii="Times New Roman" w:hAnsi="Times New Roman" w:eastAsia="宋体" w:cs="Times New Roman"/>
        </w:rPr>
      </w:pPr>
      <w:r>
        <w:rPr>
          <w:rFonts w:hint="eastAsia" w:ascii="Times New Roman" w:hAnsi="Times New Roman" w:eastAsia="宋体" w:cs="Times New Roman"/>
        </w:rPr>
        <w:t>系统应支持多场景手动消除预警功能，操作方式需具备操作权限区分，具体要求如下：</w:t>
      </w:r>
    </w:p>
    <w:p w14:paraId="60BC3966">
      <w:pPr>
        <w:pStyle w:val="32"/>
        <w:widowControl/>
        <w:numPr>
          <w:ilvl w:val="0"/>
          <w:numId w:val="11"/>
        </w:numPr>
        <w:ind w:firstLineChars="0"/>
      </w:pPr>
      <w:r>
        <w:rPr>
          <w:rFonts w:hint="eastAsia"/>
        </w:rPr>
        <w:t>手动操作方式：通过车企APP或运输方监控平台，经身份验证（如驾驶人/管理员权限）后，可远程发送“警报消除指令”，指令传输延迟≤10s；</w:t>
      </w:r>
    </w:p>
    <w:p w14:paraId="2FF2F318">
      <w:pPr>
        <w:pStyle w:val="32"/>
        <w:widowControl/>
        <w:numPr>
          <w:ilvl w:val="0"/>
          <w:numId w:val="11"/>
        </w:numPr>
        <w:ind w:firstLineChars="0"/>
      </w:pPr>
      <w:r>
        <w:rPr>
          <w:rFonts w:hint="eastAsia"/>
        </w:rPr>
        <w:t>操作权限与限制：</w:t>
      </w:r>
    </w:p>
    <w:p w14:paraId="1664AEEC">
      <w:pPr>
        <w:pStyle w:val="32"/>
        <w:widowControl/>
        <w:numPr>
          <w:ilvl w:val="0"/>
          <w:numId w:val="12"/>
        </w:numPr>
        <w:ind w:left="1066" w:hanging="442" w:firstLineChars="0"/>
      </w:pPr>
      <w:r>
        <w:rPr>
          <w:rFonts w:hint="eastAsia"/>
        </w:rPr>
        <w:t>一级预警：驾驶人、运输方、</w:t>
      </w:r>
      <w:r>
        <w:t>存储方</w:t>
      </w:r>
      <w:r>
        <w:rPr>
          <w:rFonts w:hint="eastAsia"/>
        </w:rPr>
        <w:t>均有权限手动消除；</w:t>
      </w:r>
    </w:p>
    <w:p w14:paraId="2F9746FD">
      <w:pPr>
        <w:pStyle w:val="32"/>
        <w:widowControl/>
        <w:numPr>
          <w:ilvl w:val="0"/>
          <w:numId w:val="12"/>
        </w:numPr>
        <w:ind w:left="1066" w:hanging="442" w:firstLineChars="0"/>
      </w:pPr>
      <w:r>
        <w:rPr>
          <w:rFonts w:hint="eastAsia"/>
        </w:rPr>
        <w:t>二级预警：仅车企技术人员可通过诊断工具消除（需确认现场安全），远程APP仅支持“静音”，不支持“消除”，避免误操作导致风险；</w:t>
      </w:r>
    </w:p>
    <w:p w14:paraId="598B14AD">
      <w:pPr>
        <w:pStyle w:val="32"/>
        <w:widowControl/>
        <w:numPr>
          <w:ilvl w:val="0"/>
          <w:numId w:val="11"/>
        </w:numPr>
        <w:ind w:firstLineChars="0"/>
      </w:pPr>
      <w:r>
        <w:rPr>
          <w:rFonts w:hint="eastAsia"/>
        </w:rPr>
        <w:t>手动消除后状态：</w:t>
      </w:r>
    </w:p>
    <w:p w14:paraId="47A5169A">
      <w:pPr>
        <w:pStyle w:val="32"/>
        <w:widowControl/>
        <w:numPr>
          <w:ilvl w:val="0"/>
          <w:numId w:val="12"/>
        </w:numPr>
        <w:ind w:left="1066" w:hanging="442" w:firstLineChars="0"/>
      </w:pPr>
      <w:r>
        <w:rPr>
          <w:rFonts w:hint="eastAsia"/>
        </w:rPr>
        <w:t>静音状态：声光报警暂停，但系统持续监测参数，若参数再次触发预警阈值，应立即重新启动声光报警；</w:t>
      </w:r>
    </w:p>
    <w:p w14:paraId="2360DF0C">
      <w:pPr>
        <w:pStyle w:val="32"/>
        <w:widowControl/>
        <w:numPr>
          <w:ilvl w:val="0"/>
          <w:numId w:val="12"/>
        </w:numPr>
        <w:ind w:left="1066" w:hanging="442" w:firstLineChars="0"/>
      </w:pPr>
      <w:r>
        <w:rPr>
          <w:rFonts w:hint="eastAsia"/>
        </w:rPr>
        <w:t>消除状态：声光报警停止，系统恢复至默认监测状态，若参数再次异常，按4.2.1重新触发对应等级预警；</w:t>
      </w:r>
    </w:p>
    <w:p w14:paraId="5659A5AD">
      <w:pPr>
        <w:pStyle w:val="32"/>
        <w:widowControl/>
        <w:numPr>
          <w:ilvl w:val="0"/>
          <w:numId w:val="11"/>
        </w:numPr>
        <w:ind w:firstLineChars="0"/>
      </w:pPr>
      <w:r>
        <w:rPr>
          <w:rFonts w:hint="eastAsia"/>
        </w:rPr>
        <w:t>手动消除操作需记录至运行日志，内容包括“操作人、操作时间、操作方式（车内/远程/诊断工具）”，便于追溯。</w:t>
      </w:r>
    </w:p>
    <w:p w14:paraId="4835C147">
      <w:pPr>
        <w:pStyle w:val="2"/>
        <w:spacing w:before="156" w:beforeLines="50" w:after="156" w:afterLines="50" w:line="240" w:lineRule="auto"/>
        <w:jc w:val="both"/>
        <w:rPr>
          <w:rFonts w:ascii="黑体" w:hAnsi="黑体" w:eastAsia="黑体" w:cs="黑体"/>
          <w:b w:val="0"/>
          <w:kern w:val="2"/>
          <w:sz w:val="21"/>
          <w:szCs w:val="22"/>
        </w:rPr>
      </w:pPr>
      <w:bookmarkStart w:id="14" w:name="_Toc206968035"/>
      <w:r>
        <w:rPr>
          <w:rFonts w:hint="eastAsia" w:ascii="黑体" w:hAnsi="黑体" w:eastAsia="黑体" w:cs="黑体"/>
          <w:b w:val="0"/>
          <w:kern w:val="2"/>
          <w:sz w:val="21"/>
          <w:szCs w:val="22"/>
        </w:rPr>
        <w:t>5  试验方法</w:t>
      </w:r>
      <w:bookmarkEnd w:id="14"/>
    </w:p>
    <w:p w14:paraId="51449C0E">
      <w:pPr>
        <w:spacing w:before="156" w:beforeLines="50" w:after="156" w:afterLines="50"/>
        <w:rPr>
          <w:rFonts w:ascii="黑体" w:hAnsi="黑体" w:eastAsia="黑体"/>
        </w:rPr>
      </w:pPr>
      <w:r>
        <w:rPr>
          <w:rFonts w:ascii="黑体" w:hAnsi="黑体" w:eastAsia="黑体"/>
        </w:rPr>
        <w:t>5.1 一般要求验证</w:t>
      </w:r>
    </w:p>
    <w:p w14:paraId="5023A811">
      <w:pPr>
        <w:spacing w:before="156" w:beforeLines="50" w:after="156" w:afterLines="50"/>
        <w:rPr>
          <w:rFonts w:ascii="黑体" w:hAnsi="黑体" w:eastAsia="黑体"/>
        </w:rPr>
      </w:pPr>
      <w:r>
        <w:rPr>
          <w:rFonts w:ascii="黑体" w:hAnsi="黑体" w:eastAsia="黑体"/>
        </w:rPr>
        <w:t>5.1.1 实时监测功能测试</w:t>
      </w:r>
    </w:p>
    <w:p w14:paraId="02F36BFF">
      <w:pPr>
        <w:widowControl/>
        <w:ind w:firstLine="420" w:firstLineChars="200"/>
        <w:rPr>
          <w:rFonts w:ascii="Times New Roman" w:hAnsi="Times New Roman" w:eastAsia="宋体" w:cs="Times New Roman"/>
        </w:rPr>
      </w:pPr>
      <w:r>
        <w:rPr>
          <w:rFonts w:hint="eastAsia" w:ascii="Times New Roman" w:hAnsi="Times New Roman" w:eastAsia="宋体" w:cs="Times New Roman"/>
        </w:rPr>
        <w:t>搭建</w:t>
      </w:r>
      <w:r>
        <w:rPr>
          <w:rFonts w:ascii="Times New Roman" w:hAnsi="Times New Roman" w:eastAsia="宋体" w:cs="Times New Roman"/>
        </w:rPr>
        <w:t>BMS</w:t>
      </w:r>
      <w:r>
        <w:rPr>
          <w:rFonts w:hint="eastAsia" w:ascii="Times New Roman" w:hAnsi="Times New Roman" w:eastAsia="宋体" w:cs="Times New Roman"/>
        </w:rPr>
        <w:t>模拟平台，输入标准电压、温度、气体浓度信号，验证监测精度及更新频率，确保能触发</w:t>
      </w:r>
      <w:r>
        <w:rPr>
          <w:rFonts w:ascii="Times New Roman" w:hAnsi="Times New Roman" w:eastAsia="宋体" w:cs="Times New Roman"/>
        </w:rPr>
        <w:t>4.2.1</w:t>
      </w:r>
      <w:r>
        <w:rPr>
          <w:rFonts w:hint="eastAsia" w:ascii="Times New Roman" w:hAnsi="Times New Roman" w:eastAsia="宋体" w:cs="Times New Roman"/>
        </w:rPr>
        <w:t>分级预警阈值。</w:t>
      </w:r>
    </w:p>
    <w:p w14:paraId="4F82C49E">
      <w:pPr>
        <w:spacing w:before="156" w:beforeLines="50" w:after="156" w:afterLines="50"/>
        <w:rPr>
          <w:rFonts w:ascii="黑体" w:hAnsi="黑体" w:eastAsia="黑体"/>
        </w:rPr>
      </w:pPr>
      <w:bookmarkStart w:id="15" w:name="_Hlk211158410"/>
      <w:r>
        <w:rPr>
          <w:rFonts w:ascii="黑体" w:hAnsi="黑体" w:eastAsia="黑体"/>
        </w:rPr>
        <w:t>5.1.2 休眠状态运行测试</w:t>
      </w:r>
    </w:p>
    <w:p w14:paraId="66BDB6F8">
      <w:pPr>
        <w:widowControl/>
        <w:ind w:firstLine="420" w:firstLineChars="200"/>
        <w:rPr>
          <w:rFonts w:ascii="Times New Roman" w:hAnsi="Times New Roman" w:eastAsia="宋体" w:cs="Times New Roman"/>
        </w:rPr>
      </w:pPr>
      <w:r>
        <w:rPr>
          <w:rFonts w:hint="eastAsia" w:ascii="Times New Roman" w:hAnsi="Times New Roman" w:eastAsia="宋体" w:cs="Times New Roman"/>
        </w:rPr>
        <w:t>将系统设为长时间停放模式，接入12V/24V电源，按4.1.2参数设置并验证：</w:t>
      </w:r>
    </w:p>
    <w:p w14:paraId="17212336">
      <w:pPr>
        <w:widowControl/>
        <w:ind w:firstLine="420" w:firstLineChars="200"/>
        <w:rPr>
          <w:rFonts w:ascii="Times New Roman" w:hAnsi="Times New Roman" w:eastAsia="宋体" w:cs="Times New Roman"/>
        </w:rPr>
      </w:pPr>
      <w:r>
        <w:rPr>
          <w:rFonts w:hint="eastAsia" w:ascii="Times New Roman" w:hAnsi="Times New Roman" w:eastAsia="宋体" w:cs="Times New Roman"/>
        </w:rPr>
        <w:t>——</w:t>
      </w:r>
      <w:r>
        <w:rPr>
          <w:rFonts w:ascii="Times New Roman" w:hAnsi="Times New Roman" w:eastAsia="宋体" w:cs="Times New Roman"/>
        </w:rPr>
        <w:t>模式参数设置</w:t>
      </w:r>
      <w:r>
        <w:rPr>
          <w:rFonts w:hint="eastAsia" w:ascii="Times New Roman" w:hAnsi="Times New Roman" w:eastAsia="宋体" w:cs="Times New Roman"/>
        </w:rPr>
        <w:t>：唤醒间隔：10min；唤醒持续时间：≥5s且</w:t>
      </w:r>
      <w:r>
        <w:rPr>
          <w:rFonts w:ascii="Times New Roman" w:hAnsi="Times New Roman" w:eastAsia="宋体" w:cs="Times New Roman"/>
        </w:rPr>
        <w:t>BMS执行</w:t>
      </w:r>
      <w:r>
        <w:rPr>
          <w:rFonts w:hint="eastAsia" w:ascii="Times New Roman" w:hAnsi="Times New Roman" w:eastAsia="宋体" w:cs="Times New Roman"/>
        </w:rPr>
        <w:t>不少于</w:t>
      </w:r>
      <w:r>
        <w:rPr>
          <w:rFonts w:ascii="Times New Roman" w:hAnsi="Times New Roman" w:eastAsia="宋体" w:cs="Times New Roman"/>
        </w:rPr>
        <w:t>10次完整的数据采集</w:t>
      </w:r>
      <w:r>
        <w:rPr>
          <w:rFonts w:hint="eastAsia" w:ascii="Times New Roman" w:hAnsi="Times New Roman" w:eastAsia="宋体" w:cs="Times New Roman"/>
        </w:rPr>
        <w:t>；</w:t>
      </w:r>
    </w:p>
    <w:bookmarkEnd w:id="15"/>
    <w:p w14:paraId="6D507D4C">
      <w:pPr>
        <w:widowControl/>
        <w:ind w:firstLine="420" w:firstLineChars="200"/>
        <w:rPr>
          <w:rFonts w:ascii="Times New Roman" w:hAnsi="Times New Roman" w:eastAsia="宋体" w:cs="Times New Roman"/>
        </w:rPr>
      </w:pPr>
      <w:r>
        <w:rPr>
          <w:rFonts w:hint="eastAsia" w:ascii="Times New Roman" w:hAnsi="Times New Roman" w:eastAsia="宋体" w:cs="Times New Roman"/>
        </w:rPr>
        <w:t>——功耗验证：用功率分析仪监测72h，记录休眠态功耗≤5W、唤醒态功耗≤40W；</w:t>
      </w:r>
    </w:p>
    <w:p w14:paraId="43E3ACAB">
      <w:pPr>
        <w:widowControl/>
        <w:ind w:firstLine="420" w:firstLineChars="200"/>
        <w:rPr>
          <w:rFonts w:ascii="Times New Roman" w:hAnsi="Times New Roman" w:eastAsia="宋体" w:cs="Times New Roman"/>
        </w:rPr>
      </w:pPr>
      <w:r>
        <w:rPr>
          <w:rFonts w:hint="eastAsia" w:ascii="Times New Roman" w:hAnsi="Times New Roman" w:eastAsia="宋体" w:cs="Times New Roman"/>
        </w:rPr>
        <w:t>——采集功能验证：</w:t>
      </w:r>
      <w:r>
        <w:rPr>
          <w:rFonts w:ascii="Times New Roman" w:hAnsi="Times New Roman" w:eastAsia="宋体" w:cs="Times New Roman"/>
        </w:rPr>
        <w:t>每次唤醒检测</w:t>
      </w:r>
      <w:r>
        <w:rPr>
          <w:rFonts w:hint="eastAsia" w:ascii="Times New Roman" w:hAnsi="Times New Roman" w:eastAsia="宋体" w:cs="Times New Roman"/>
        </w:rPr>
        <w:t>电压特征参数、温度热特征参数；若配置气体相关传感器，检测气体特征参数；若低压辅助蓄电池为锂电池，每次唤醒还需检测其SOC值，验证SOC≤40%；</w:t>
      </w:r>
    </w:p>
    <w:p w14:paraId="1063F0DE">
      <w:pPr>
        <w:widowControl/>
        <w:ind w:firstLine="420" w:firstLineChars="200"/>
        <w:rPr>
          <w:rFonts w:ascii="Times New Roman" w:hAnsi="Times New Roman" w:eastAsia="宋体" w:cs="Times New Roman"/>
        </w:rPr>
      </w:pPr>
      <w:r>
        <w:rPr>
          <w:rFonts w:hint="eastAsia" w:ascii="Times New Roman" w:hAnsi="Times New Roman" w:eastAsia="宋体" w:cs="Times New Roman"/>
        </w:rPr>
        <w:t>——能耗推算：按72h数据推算50天总耗电量≤20kWh。</w:t>
      </w:r>
    </w:p>
    <w:p w14:paraId="1BBA45FE">
      <w:pPr>
        <w:spacing w:before="156" w:beforeLines="50" w:after="156" w:afterLines="50"/>
        <w:rPr>
          <w:rFonts w:ascii="黑体" w:hAnsi="黑体" w:eastAsia="黑体"/>
        </w:rPr>
      </w:pPr>
      <w:r>
        <w:rPr>
          <w:rFonts w:ascii="黑体" w:hAnsi="黑体" w:eastAsia="黑体"/>
        </w:rPr>
        <w:t>5.1.</w:t>
      </w:r>
      <w:r>
        <w:rPr>
          <w:rFonts w:hint="eastAsia" w:ascii="黑体" w:hAnsi="黑体" w:eastAsia="黑体"/>
        </w:rPr>
        <w:t>3</w:t>
      </w:r>
      <w:r>
        <w:rPr>
          <w:rFonts w:ascii="黑体" w:hAnsi="黑体" w:eastAsia="黑体"/>
        </w:rPr>
        <w:t xml:space="preserve"> </w:t>
      </w:r>
      <w:r>
        <w:rPr>
          <w:rFonts w:hint="eastAsia" w:ascii="黑体" w:hAnsi="黑体" w:eastAsia="黑体"/>
        </w:rPr>
        <w:t>低压辅助蓄电池SOC限制测试</w:t>
      </w:r>
    </w:p>
    <w:p w14:paraId="7D56F034">
      <w:pPr>
        <w:widowControl/>
        <w:ind w:firstLine="420" w:firstLineChars="200"/>
        <w:rPr>
          <w:rFonts w:ascii="Times New Roman" w:hAnsi="Times New Roman" w:eastAsia="宋体" w:cs="Times New Roman"/>
        </w:rPr>
      </w:pPr>
      <w:r>
        <w:rPr>
          <w:rFonts w:ascii="Times New Roman" w:hAnsi="Times New Roman" w:eastAsia="宋体" w:cs="Times New Roman"/>
        </w:rPr>
        <w:t>针对低压辅助蓄电池为锂电池的车辆，按下列步骤验证SOC限制要求：</w:t>
      </w:r>
    </w:p>
    <w:p w14:paraId="081BE37C">
      <w:pPr>
        <w:widowControl/>
        <w:ind w:firstLine="420" w:firstLineChars="200"/>
        <w:rPr>
          <w:rFonts w:ascii="Times New Roman" w:hAnsi="Times New Roman" w:eastAsia="宋体" w:cs="Times New Roman"/>
        </w:rPr>
      </w:pPr>
      <w:r>
        <w:rPr>
          <w:rFonts w:ascii="Times New Roman" w:hAnsi="Times New Roman" w:eastAsia="宋体" w:cs="Times New Roman"/>
        </w:rPr>
        <w:t>a) 样品准备：将预警系统设为正常工作模式，通过BMS诊断工具读取低压辅助锂电池初始SOC，确认初始SOC≤40%；</w:t>
      </w:r>
    </w:p>
    <w:p w14:paraId="018600BE">
      <w:pPr>
        <w:widowControl/>
        <w:ind w:firstLine="420" w:firstLineChars="200"/>
        <w:rPr>
          <w:rFonts w:ascii="Times New Roman" w:hAnsi="Times New Roman" w:eastAsia="宋体" w:cs="Times New Roman"/>
        </w:rPr>
      </w:pPr>
      <w:r>
        <w:rPr>
          <w:rFonts w:ascii="Times New Roman" w:hAnsi="Times New Roman" w:eastAsia="宋体" w:cs="Times New Roman"/>
        </w:rPr>
        <w:t>b) 静态SOC验证：保持系统休眠状态（按4.1.2设置），连续监测24h，每1h通过BMS读取SOC值，记录</w:t>
      </w:r>
      <w:r>
        <w:rPr>
          <w:rFonts w:hint="eastAsia" w:ascii="Times New Roman" w:hAnsi="Times New Roman" w:eastAsia="宋体" w:cs="Times New Roman"/>
        </w:rPr>
        <w:t>应</w:t>
      </w:r>
      <w:r>
        <w:rPr>
          <w:rFonts w:ascii="Times New Roman" w:hAnsi="Times New Roman" w:eastAsia="宋体" w:cs="Times New Roman"/>
        </w:rPr>
        <w:t>满足≤40%；</w:t>
      </w:r>
    </w:p>
    <w:p w14:paraId="5BAA5C8F">
      <w:pPr>
        <w:widowControl/>
        <w:ind w:firstLine="420" w:firstLineChars="200"/>
        <w:rPr>
          <w:rFonts w:ascii="Times New Roman" w:hAnsi="Times New Roman" w:eastAsia="宋体" w:cs="Times New Roman"/>
        </w:rPr>
      </w:pPr>
      <w:r>
        <w:rPr>
          <w:rFonts w:ascii="Times New Roman" w:hAnsi="Times New Roman" w:eastAsia="宋体" w:cs="Times New Roman"/>
        </w:rPr>
        <w:t>c) 对齐充电SOC验证：搭建动力电池-低压辅助蓄电池对齐充电模拟平台，启动充电后，每30s读取低压辅助锂电池SOC，验证充电过程中SOC</w:t>
      </w:r>
      <w:r>
        <w:rPr>
          <w:rFonts w:hint="eastAsia" w:ascii="Times New Roman" w:hAnsi="Times New Roman" w:eastAsia="宋体" w:cs="Times New Roman"/>
        </w:rPr>
        <w:t>应</w:t>
      </w:r>
      <w:r>
        <w:rPr>
          <w:rFonts w:ascii="Times New Roman" w:hAnsi="Times New Roman" w:eastAsia="宋体" w:cs="Times New Roman"/>
        </w:rPr>
        <w:t>始终≤40%，且当模拟SOC＞40%时，系统</w:t>
      </w:r>
      <w:r>
        <w:rPr>
          <w:rFonts w:hint="eastAsia" w:ascii="Times New Roman" w:hAnsi="Times New Roman" w:eastAsia="宋体" w:cs="Times New Roman"/>
        </w:rPr>
        <w:t>应</w:t>
      </w:r>
      <w:r>
        <w:rPr>
          <w:rFonts w:ascii="Times New Roman" w:hAnsi="Times New Roman" w:eastAsia="宋体" w:cs="Times New Roman"/>
        </w:rPr>
        <w:t>能自动切断充电回路</w:t>
      </w:r>
      <w:r>
        <w:rPr>
          <w:rFonts w:hint="eastAsia" w:ascii="Times New Roman" w:hAnsi="Times New Roman" w:eastAsia="宋体" w:cs="Times New Roman"/>
        </w:rPr>
        <w:t>。</w:t>
      </w:r>
    </w:p>
    <w:p w14:paraId="651C38D5">
      <w:pPr>
        <w:spacing w:before="156" w:beforeLines="50" w:after="156" w:afterLines="50"/>
        <w:rPr>
          <w:rFonts w:ascii="黑体" w:hAnsi="黑体" w:eastAsia="黑体"/>
        </w:rPr>
      </w:pPr>
      <w:r>
        <w:rPr>
          <w:rFonts w:ascii="黑体" w:hAnsi="黑体" w:eastAsia="黑体"/>
        </w:rPr>
        <w:t>5.2 性能要求测试</w:t>
      </w:r>
    </w:p>
    <w:p w14:paraId="06BD2876">
      <w:pPr>
        <w:spacing w:before="156" w:beforeLines="50" w:after="156" w:afterLines="50"/>
        <w:rPr>
          <w:rFonts w:ascii="黑体" w:hAnsi="黑体" w:eastAsia="黑体"/>
        </w:rPr>
      </w:pPr>
      <w:r>
        <w:rPr>
          <w:rFonts w:ascii="黑体" w:hAnsi="黑体" w:eastAsia="黑体"/>
        </w:rPr>
        <w:t>5.2.1 预警分级与预警时间测试</w:t>
      </w:r>
    </w:p>
    <w:p w14:paraId="21C5EB9E">
      <w:pPr>
        <w:widowControl/>
        <w:ind w:firstLine="420" w:firstLineChars="200"/>
        <w:rPr>
          <w:rFonts w:ascii="Times New Roman" w:hAnsi="Times New Roman" w:eastAsia="宋体" w:cs="Times New Roman"/>
        </w:rPr>
      </w:pPr>
      <w:r>
        <w:rPr>
          <w:rFonts w:hint="eastAsia" w:ascii="Times New Roman" w:hAnsi="Times New Roman" w:eastAsia="宋体" w:cs="Times New Roman"/>
        </w:rPr>
        <w:t>按</w:t>
      </w:r>
      <w:r>
        <w:rPr>
          <w:rFonts w:ascii="Times New Roman" w:hAnsi="Times New Roman" w:eastAsia="宋体" w:cs="Times New Roman"/>
        </w:rPr>
        <w:t>GB 38031-2025</w:t>
      </w:r>
      <w:r>
        <w:rPr>
          <w:rFonts w:hint="eastAsia" w:ascii="Times New Roman" w:hAnsi="Times New Roman" w:eastAsia="宋体" w:cs="Times New Roman"/>
        </w:rPr>
        <w:t>附录</w:t>
      </w:r>
      <w:r>
        <w:rPr>
          <w:rFonts w:ascii="Times New Roman" w:hAnsi="Times New Roman" w:eastAsia="宋体" w:cs="Times New Roman"/>
        </w:rPr>
        <w:t>C</w:t>
      </w:r>
      <w:r>
        <w:rPr>
          <w:rFonts w:hint="eastAsia" w:ascii="Times New Roman" w:hAnsi="Times New Roman" w:eastAsia="宋体" w:cs="Times New Roman"/>
        </w:rPr>
        <w:t>触发热失控，记录：</w:t>
      </w:r>
    </w:p>
    <w:p w14:paraId="40ECE171">
      <w:pPr>
        <w:pStyle w:val="32"/>
        <w:widowControl/>
        <w:numPr>
          <w:ilvl w:val="0"/>
          <w:numId w:val="13"/>
        </w:numPr>
        <w:ind w:firstLineChars="0"/>
        <w:rPr>
          <w:szCs w:val="21"/>
        </w:rPr>
      </w:pPr>
      <w:r>
        <w:rPr>
          <w:rFonts w:hint="eastAsia"/>
          <w:szCs w:val="21"/>
        </w:rPr>
        <w:t>一级（</w:t>
      </w:r>
      <w:r>
        <w:rPr>
          <w:szCs w:val="21"/>
        </w:rPr>
        <w:t>T1</w:t>
      </w:r>
      <w:r>
        <w:rPr>
          <w:rFonts w:hint="eastAsia"/>
          <w:szCs w:val="21"/>
        </w:rPr>
        <w:t>）、二级（</w:t>
      </w:r>
      <w:r>
        <w:rPr>
          <w:szCs w:val="21"/>
        </w:rPr>
        <w:t>T2</w:t>
      </w:r>
      <w:r>
        <w:rPr>
          <w:rFonts w:hint="eastAsia"/>
          <w:szCs w:val="21"/>
        </w:rPr>
        <w:t>）预警触发时间，电池起火/爆炸时间（</w:t>
      </w:r>
      <w:r>
        <w:rPr>
          <w:szCs w:val="21"/>
        </w:rPr>
        <w:t>T</w:t>
      </w:r>
      <w:r>
        <w:rPr>
          <w:rFonts w:hint="eastAsia"/>
          <w:szCs w:val="21"/>
        </w:rPr>
        <w:t>3），计算预警时间（</w:t>
      </w:r>
      <w:r>
        <w:rPr>
          <w:szCs w:val="21"/>
        </w:rPr>
        <w:t>T</w:t>
      </w:r>
      <w:r>
        <w:rPr>
          <w:rFonts w:hint="eastAsia"/>
          <w:szCs w:val="21"/>
        </w:rPr>
        <w:t>3</w:t>
      </w:r>
      <w:r>
        <w:rPr>
          <w:szCs w:val="21"/>
        </w:rPr>
        <w:t>-T1</w:t>
      </w:r>
      <w:r>
        <w:rPr>
          <w:rFonts w:hint="eastAsia"/>
          <w:szCs w:val="21"/>
        </w:rPr>
        <w:t>≥</w:t>
      </w:r>
      <w:r>
        <w:rPr>
          <w:szCs w:val="21"/>
        </w:rPr>
        <w:t>30min</w:t>
      </w:r>
      <w:r>
        <w:rPr>
          <w:rFonts w:hint="eastAsia"/>
          <w:szCs w:val="21"/>
        </w:rPr>
        <w:t>、</w:t>
      </w:r>
      <w:r>
        <w:rPr>
          <w:szCs w:val="21"/>
        </w:rPr>
        <w:t>T</w:t>
      </w:r>
      <w:r>
        <w:rPr>
          <w:rFonts w:hint="eastAsia"/>
          <w:szCs w:val="21"/>
        </w:rPr>
        <w:t>3</w:t>
      </w:r>
      <w:r>
        <w:rPr>
          <w:szCs w:val="21"/>
        </w:rPr>
        <w:t>-T2</w:t>
      </w:r>
      <w:r>
        <w:rPr>
          <w:rFonts w:hint="eastAsia"/>
          <w:szCs w:val="21"/>
        </w:rPr>
        <w:t>≥15</w:t>
      </w:r>
      <w:r>
        <w:rPr>
          <w:szCs w:val="21"/>
        </w:rPr>
        <w:t>min</w:t>
      </w:r>
      <w:r>
        <w:rPr>
          <w:rFonts w:hint="eastAsia"/>
          <w:szCs w:val="21"/>
        </w:rPr>
        <w:t>）；</w:t>
      </w:r>
    </w:p>
    <w:p w14:paraId="5A918C1C">
      <w:pPr>
        <w:pStyle w:val="32"/>
        <w:widowControl/>
        <w:numPr>
          <w:ilvl w:val="0"/>
          <w:numId w:val="13"/>
        </w:numPr>
        <w:ind w:firstLineChars="0"/>
        <w:rPr>
          <w:szCs w:val="21"/>
        </w:rPr>
      </w:pPr>
      <w:r>
        <w:rPr>
          <w:rFonts w:hint="eastAsia"/>
          <w:szCs w:val="21"/>
        </w:rPr>
        <w:t>各级预警触发时的“外部声光模式”，应符合4.2.2与4.2.3要求。</w:t>
      </w:r>
    </w:p>
    <w:p w14:paraId="1CB8E2C5">
      <w:pPr>
        <w:spacing w:before="156" w:beforeLines="50" w:after="156" w:afterLines="50"/>
        <w:rPr>
          <w:rFonts w:ascii="黑体" w:hAnsi="黑体" w:eastAsia="黑体"/>
        </w:rPr>
      </w:pPr>
      <w:r>
        <w:rPr>
          <w:rFonts w:ascii="黑体" w:hAnsi="黑体" w:eastAsia="黑体"/>
        </w:rPr>
        <w:t>5.2.</w:t>
      </w:r>
      <w:r>
        <w:rPr>
          <w:rFonts w:hint="eastAsia" w:ascii="黑体" w:hAnsi="黑体" w:eastAsia="黑体"/>
        </w:rPr>
        <w:t>2</w:t>
      </w:r>
      <w:r>
        <w:rPr>
          <w:rFonts w:ascii="黑体" w:hAnsi="黑体" w:eastAsia="黑体"/>
        </w:rPr>
        <w:t xml:space="preserve"> 声报警测试</w:t>
      </w:r>
    </w:p>
    <w:p w14:paraId="7BE055D0">
      <w:pPr>
        <w:widowControl/>
        <w:ind w:firstLine="420" w:firstLineChars="200"/>
        <w:rPr>
          <w:rFonts w:ascii="Times New Roman" w:hAnsi="Times New Roman" w:eastAsia="宋体" w:cs="Times New Roman"/>
        </w:rPr>
      </w:pPr>
      <w:r>
        <w:rPr>
          <w:rFonts w:hint="eastAsia" w:ascii="Times New Roman" w:hAnsi="Times New Roman" w:eastAsia="宋体" w:cs="Times New Roman"/>
        </w:rPr>
        <w:t>声压级测量：在车辆外部2m</w:t>
      </w:r>
      <w:r>
        <w:rPr>
          <w:rFonts w:ascii="Times New Roman" w:hAnsi="Times New Roman" w:eastAsia="宋体" w:cs="Times New Roman"/>
        </w:rPr>
        <w:t>、离地高度1.2m</w:t>
      </w:r>
      <w:r>
        <w:rPr>
          <w:rFonts w:hint="eastAsia" w:ascii="Times New Roman" w:hAnsi="Times New Roman" w:eastAsia="宋体" w:cs="Times New Roman"/>
        </w:rPr>
        <w:t>处用声级计测量，各级预警声压级≥105dB(A)。</w:t>
      </w:r>
    </w:p>
    <w:p w14:paraId="6848F9E1">
      <w:pPr>
        <w:spacing w:before="156" w:beforeLines="50" w:after="156" w:afterLines="50"/>
        <w:rPr>
          <w:rFonts w:ascii="黑体" w:hAnsi="黑体" w:eastAsia="黑体"/>
        </w:rPr>
      </w:pPr>
      <w:r>
        <w:rPr>
          <w:rFonts w:ascii="黑体" w:hAnsi="黑体" w:eastAsia="黑体"/>
        </w:rPr>
        <w:t>5.2.</w:t>
      </w:r>
      <w:r>
        <w:rPr>
          <w:rFonts w:hint="eastAsia" w:ascii="黑体" w:hAnsi="黑体" w:eastAsia="黑体"/>
        </w:rPr>
        <w:t>3</w:t>
      </w:r>
      <w:r>
        <w:rPr>
          <w:rFonts w:ascii="黑体" w:hAnsi="黑体" w:eastAsia="黑体"/>
        </w:rPr>
        <w:t xml:space="preserve"> 光报警测试</w:t>
      </w:r>
    </w:p>
    <w:p w14:paraId="52A72D8A">
      <w:pPr>
        <w:pStyle w:val="32"/>
        <w:widowControl/>
        <w:numPr>
          <w:ilvl w:val="0"/>
          <w:numId w:val="14"/>
        </w:numPr>
        <w:ind w:firstLineChars="0"/>
        <w:rPr>
          <w:szCs w:val="21"/>
        </w:rPr>
      </w:pPr>
      <w:r>
        <w:rPr>
          <w:rFonts w:hint="eastAsia"/>
          <w:szCs w:val="21"/>
        </w:rPr>
        <w:t>频率</w:t>
      </w:r>
      <w:r>
        <w:rPr>
          <w:rFonts w:hint="eastAsia"/>
          <w:szCs w:val="22"/>
        </w:rPr>
        <w:t>测量</w:t>
      </w:r>
      <w:r>
        <w:rPr>
          <w:rFonts w:hint="eastAsia"/>
          <w:szCs w:val="21"/>
        </w:rPr>
        <w:t>：频闪仪测试预警状态车灯频率符合4.2.3要求；</w:t>
      </w:r>
    </w:p>
    <w:p w14:paraId="4214ED5A">
      <w:pPr>
        <w:pStyle w:val="32"/>
        <w:widowControl/>
        <w:numPr>
          <w:ilvl w:val="0"/>
          <w:numId w:val="14"/>
        </w:numPr>
        <w:ind w:firstLineChars="0"/>
        <w:rPr>
          <w:szCs w:val="21"/>
        </w:rPr>
      </w:pPr>
      <w:r>
        <w:rPr>
          <w:rFonts w:hint="eastAsia"/>
          <w:szCs w:val="21"/>
        </w:rPr>
        <w:t>模式区分：观察各级灯光组合符合4.2.3要求。</w:t>
      </w:r>
    </w:p>
    <w:p w14:paraId="3E43DAA5">
      <w:pPr>
        <w:widowControl/>
        <w:rPr>
          <w:szCs w:val="21"/>
        </w:rPr>
      </w:pPr>
    </w:p>
    <w:p w14:paraId="63DAB3A9">
      <w:pPr>
        <w:widowControl/>
        <w:rPr>
          <w:szCs w:val="21"/>
        </w:rPr>
      </w:pPr>
    </w:p>
    <w:p w14:paraId="56471239">
      <w:pPr>
        <w:spacing w:before="156" w:beforeLines="50" w:after="156" w:afterLines="50"/>
        <w:rPr>
          <w:rFonts w:ascii="黑体" w:hAnsi="黑体" w:eastAsia="黑体"/>
        </w:rPr>
      </w:pPr>
      <w:r>
        <w:rPr>
          <w:rFonts w:hint="eastAsia" w:ascii="黑体" w:hAnsi="黑体" w:eastAsia="黑体"/>
        </w:rPr>
        <w:t>5.2.4 故障报警静音与手动消除测试</w:t>
      </w:r>
    </w:p>
    <w:p w14:paraId="15680D43">
      <w:pPr>
        <w:pStyle w:val="32"/>
        <w:widowControl/>
        <w:numPr>
          <w:ilvl w:val="0"/>
          <w:numId w:val="15"/>
        </w:numPr>
        <w:ind w:firstLineChars="0"/>
        <w:rPr>
          <w:szCs w:val="21"/>
        </w:rPr>
      </w:pPr>
      <w:r>
        <w:rPr>
          <w:rFonts w:hint="eastAsia"/>
          <w:szCs w:val="21"/>
        </w:rPr>
        <w:t>自动取消警报验证：触发一</w:t>
      </w:r>
      <w:r>
        <w:rPr>
          <w:rFonts w:hint="eastAsia"/>
        </w:rPr>
        <w:t>级预警，待预警启动后，通过BMS模拟平台</w:t>
      </w:r>
      <w:r>
        <w:t>将触发预警的2个特征值降至一级预警以下</w:t>
      </w:r>
      <w:r>
        <w:rPr>
          <w:rFonts w:hint="eastAsia"/>
        </w:rPr>
        <w:t>并持续5min，确认声光报警自动停止，系统恢复10min唤醒间隔；</w:t>
      </w:r>
    </w:p>
    <w:p w14:paraId="53D18D38">
      <w:pPr>
        <w:pStyle w:val="32"/>
        <w:widowControl/>
        <w:numPr>
          <w:ilvl w:val="0"/>
          <w:numId w:val="15"/>
        </w:numPr>
        <w:ind w:firstLineChars="0"/>
        <w:rPr>
          <w:szCs w:val="21"/>
        </w:rPr>
      </w:pPr>
      <w:r>
        <w:rPr>
          <w:rFonts w:hint="eastAsia"/>
          <w:szCs w:val="21"/>
        </w:rPr>
        <w:t>手动消除警报验证：</w:t>
      </w:r>
    </w:p>
    <w:p w14:paraId="29237AEE">
      <w:pPr>
        <w:pStyle w:val="32"/>
        <w:widowControl/>
        <w:numPr>
          <w:ilvl w:val="0"/>
          <w:numId w:val="12"/>
        </w:numPr>
        <w:ind w:left="1066" w:hanging="442" w:firstLineChars="0"/>
      </w:pPr>
      <w:r>
        <w:rPr>
          <w:rFonts w:hint="eastAsia"/>
        </w:rPr>
        <w:t>远程操作：触发一级预警，通过车企APP发送“消除指令”，记录指令传输延迟≤10s，确认报警消除；</w:t>
      </w:r>
    </w:p>
    <w:p w14:paraId="512FD147">
      <w:pPr>
        <w:pStyle w:val="32"/>
        <w:widowControl/>
        <w:numPr>
          <w:ilvl w:val="0"/>
          <w:numId w:val="12"/>
        </w:numPr>
        <w:ind w:left="1066" w:hanging="442" w:firstLineChars="0"/>
        <w:rPr>
          <w:szCs w:val="21"/>
        </w:rPr>
      </w:pPr>
      <w:r>
        <w:rPr>
          <w:rFonts w:hint="eastAsia"/>
        </w:rPr>
        <w:t>权限验证：触发二级预警，尝试通过APP消除，确认仅支持静音；通过诊断工具注入技术人</w:t>
      </w:r>
      <w:r>
        <w:rPr>
          <w:rFonts w:hint="eastAsia"/>
          <w:szCs w:val="21"/>
        </w:rPr>
        <w:t>员权限，可消除报警；</w:t>
      </w:r>
    </w:p>
    <w:p w14:paraId="327C824F">
      <w:pPr>
        <w:pStyle w:val="32"/>
        <w:widowControl/>
        <w:numPr>
          <w:ilvl w:val="0"/>
          <w:numId w:val="15"/>
        </w:numPr>
        <w:ind w:firstLineChars="0"/>
        <w:rPr>
          <w:szCs w:val="21"/>
        </w:rPr>
      </w:pPr>
      <w:r>
        <w:rPr>
          <w:rFonts w:hint="eastAsia"/>
          <w:szCs w:val="21"/>
        </w:rPr>
        <w:t>状态恢复验证：静音状态下，重新触发预警阈值，确认声光报警重启。</w:t>
      </w:r>
    </w:p>
    <w:p w14:paraId="6176A54E">
      <w:pPr>
        <w:pStyle w:val="32"/>
        <w:widowControl/>
        <w:numPr>
          <w:ilvl w:val="0"/>
          <w:numId w:val="16"/>
        </w:numPr>
        <w:ind w:firstLineChars="0"/>
        <w:rPr>
          <w:rFonts w:ascii="黑体" w:hAnsi="黑体" w:eastAsia="黑体" w:cs="黑体"/>
          <w:highlight w:val="yellow"/>
        </w:rPr>
      </w:pPr>
      <w:r>
        <w:rPr>
          <w:rFonts w:hint="eastAsia" w:ascii="黑体" w:hAnsi="黑体" w:eastAsia="黑体" w:cs="黑体"/>
          <w:b/>
          <w:highlight w:val="yellow"/>
        </w:rPr>
        <w:br w:type="page"/>
      </w:r>
    </w:p>
    <w:p w14:paraId="1FB09314">
      <w:pPr>
        <w:pStyle w:val="2"/>
        <w:spacing w:before="156" w:beforeLines="50" w:after="156" w:afterLines="50" w:line="240" w:lineRule="auto"/>
        <w:jc w:val="center"/>
        <w:rPr>
          <w:rFonts w:ascii="黑体" w:hAnsi="黑体" w:eastAsia="黑体" w:cs="黑体"/>
          <w:b w:val="0"/>
          <w:kern w:val="2"/>
          <w:sz w:val="21"/>
          <w:szCs w:val="22"/>
        </w:rPr>
      </w:pPr>
      <w:bookmarkStart w:id="16" w:name="_Toc206968036"/>
      <w:r>
        <w:rPr>
          <w:rFonts w:hint="eastAsia" w:ascii="黑体" w:hAnsi="黑体" w:eastAsia="黑体" w:cs="黑体"/>
          <w:b w:val="0"/>
          <w:kern w:val="2"/>
          <w:sz w:val="21"/>
          <w:szCs w:val="22"/>
        </w:rPr>
        <w:t>附录A （资料性）</w:t>
      </w:r>
      <w:r>
        <w:rPr>
          <w:rFonts w:ascii="黑体" w:hAnsi="黑体" w:eastAsia="黑体" w:cs="黑体"/>
          <w:b w:val="0"/>
          <w:kern w:val="2"/>
          <w:sz w:val="21"/>
          <w:szCs w:val="22"/>
        </w:rPr>
        <w:br w:type="textWrapping"/>
      </w:r>
      <w:r>
        <w:rPr>
          <w:rFonts w:hint="eastAsia" w:ascii="黑体" w:hAnsi="黑体" w:eastAsia="黑体" w:cs="黑体"/>
          <w:b w:val="0"/>
          <w:kern w:val="2"/>
          <w:sz w:val="21"/>
          <w:szCs w:val="22"/>
        </w:rPr>
        <w:t>热失控预警信号特征参数参考值</w:t>
      </w:r>
      <w:bookmarkEnd w:id="16"/>
    </w:p>
    <w:p w14:paraId="540735C3">
      <w:pPr>
        <w:spacing w:before="156" w:beforeLines="50" w:after="156" w:afterLines="50"/>
        <w:rPr>
          <w:rFonts w:ascii="黑体" w:hAnsi="黑体" w:eastAsia="黑体"/>
        </w:rPr>
      </w:pPr>
      <w:r>
        <w:rPr>
          <w:rFonts w:hint="eastAsia" w:ascii="黑体" w:hAnsi="黑体" w:eastAsia="黑体"/>
        </w:rPr>
        <w:t>A.1 电特征参数</w:t>
      </w:r>
    </w:p>
    <w:tbl>
      <w:tblPr>
        <w:tblStyle w:val="20"/>
        <w:tblW w:w="8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988"/>
        <w:gridCol w:w="992"/>
        <w:gridCol w:w="992"/>
        <w:gridCol w:w="1985"/>
        <w:gridCol w:w="1984"/>
        <w:gridCol w:w="992"/>
        <w:gridCol w:w="993"/>
      </w:tblGrid>
      <w:tr w14:paraId="1E34E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88" w:type="dxa"/>
            <w:tcBorders>
              <w:top w:val="single" w:color="auto" w:sz="12" w:space="0"/>
              <w:left w:val="single" w:color="auto" w:sz="12" w:space="0"/>
              <w:bottom w:val="single" w:color="auto" w:sz="6" w:space="0"/>
              <w:right w:val="single" w:color="auto" w:sz="6" w:space="0"/>
            </w:tcBorders>
            <w:tcMar>
              <w:top w:w="113" w:type="dxa"/>
              <w:left w:w="113" w:type="dxa"/>
              <w:bottom w:w="113" w:type="dxa"/>
              <w:right w:w="113" w:type="dxa"/>
            </w:tcMar>
            <w:vAlign w:val="center"/>
          </w:tcPr>
          <w:p w14:paraId="08EBD017">
            <w:pPr>
              <w:widowControl/>
              <w:jc w:val="center"/>
              <w:rPr>
                <w:rFonts w:hint="eastAsia" w:ascii="Times New Roman" w:hAnsi="Times New Roman" w:eastAsia="宋体" w:cs="Times New Roman"/>
                <w:kern w:val="0"/>
                <w:sz w:val="18"/>
                <w:szCs w:val="18"/>
              </w:rPr>
            </w:pPr>
            <w:r>
              <w:rPr>
                <w:rFonts w:hint="eastAsia" w:ascii="Times New Roman" w:hAnsi="Times New Roman" w:eastAsia="宋体" w:cs="Times New Roman"/>
                <w:kern w:val="0"/>
                <w:sz w:val="18"/>
                <w:szCs w:val="18"/>
              </w:rPr>
              <w:t>预警等级</w:t>
            </w:r>
          </w:p>
        </w:tc>
        <w:tc>
          <w:tcPr>
            <w:tcW w:w="992" w:type="dxa"/>
            <w:tcBorders>
              <w:top w:val="single" w:color="auto" w:sz="12" w:space="0"/>
              <w:left w:val="single" w:color="auto" w:sz="6" w:space="0"/>
              <w:bottom w:val="single" w:color="auto" w:sz="6" w:space="0"/>
              <w:right w:val="single" w:color="auto" w:sz="6" w:space="0"/>
            </w:tcBorders>
            <w:tcMar>
              <w:top w:w="113" w:type="dxa"/>
              <w:left w:w="113" w:type="dxa"/>
              <w:bottom w:w="113" w:type="dxa"/>
              <w:right w:w="113" w:type="dxa"/>
            </w:tcMar>
            <w:vAlign w:val="center"/>
          </w:tcPr>
          <w:p w14:paraId="599AA4D2">
            <w:pPr>
              <w:widowControl/>
              <w:jc w:val="center"/>
              <w:rPr>
                <w:rFonts w:hint="eastAsia" w:ascii="Times New Roman" w:hAnsi="Times New Roman" w:eastAsia="宋体" w:cs="Times New Roman"/>
                <w:kern w:val="0"/>
                <w:sz w:val="18"/>
                <w:szCs w:val="18"/>
              </w:rPr>
            </w:pPr>
            <w:r>
              <w:rPr>
                <w:rFonts w:hint="eastAsia" w:ascii="Times New Roman" w:hAnsi="Times New Roman" w:eastAsia="宋体" w:cs="Times New Roman"/>
                <w:kern w:val="0"/>
                <w:sz w:val="18"/>
                <w:szCs w:val="18"/>
              </w:rPr>
              <w:t>参数类型</w:t>
            </w:r>
          </w:p>
        </w:tc>
        <w:tc>
          <w:tcPr>
            <w:tcW w:w="992" w:type="dxa"/>
            <w:tcBorders>
              <w:top w:val="single" w:color="auto" w:sz="12" w:space="0"/>
              <w:left w:val="single" w:color="auto" w:sz="6" w:space="0"/>
              <w:bottom w:val="single" w:color="auto" w:sz="6" w:space="0"/>
              <w:right w:val="single" w:color="auto" w:sz="6" w:space="0"/>
            </w:tcBorders>
            <w:tcMar>
              <w:top w:w="113" w:type="dxa"/>
              <w:left w:w="113" w:type="dxa"/>
              <w:bottom w:w="113" w:type="dxa"/>
              <w:right w:w="113" w:type="dxa"/>
            </w:tcMar>
            <w:vAlign w:val="center"/>
          </w:tcPr>
          <w:p w14:paraId="1CB1FB69">
            <w:pPr>
              <w:widowControl/>
              <w:jc w:val="center"/>
              <w:rPr>
                <w:rFonts w:hint="eastAsia" w:ascii="Times New Roman" w:hAnsi="Times New Roman" w:eastAsia="宋体" w:cs="Times New Roman"/>
                <w:kern w:val="0"/>
                <w:sz w:val="18"/>
                <w:szCs w:val="18"/>
              </w:rPr>
            </w:pPr>
            <w:r>
              <w:rPr>
                <w:rFonts w:hint="eastAsia" w:ascii="Times New Roman" w:hAnsi="Times New Roman" w:eastAsia="宋体" w:cs="Times New Roman"/>
                <w:kern w:val="0"/>
                <w:sz w:val="18"/>
                <w:szCs w:val="18"/>
              </w:rPr>
              <w:t>测量对象</w:t>
            </w:r>
          </w:p>
        </w:tc>
        <w:tc>
          <w:tcPr>
            <w:tcW w:w="1985" w:type="dxa"/>
            <w:tcBorders>
              <w:top w:val="single" w:color="auto" w:sz="12" w:space="0"/>
              <w:left w:val="single" w:color="auto" w:sz="6" w:space="0"/>
              <w:bottom w:val="single" w:color="auto" w:sz="6" w:space="0"/>
              <w:right w:val="single" w:color="auto" w:sz="6" w:space="0"/>
            </w:tcBorders>
            <w:tcMar>
              <w:top w:w="113" w:type="dxa"/>
              <w:left w:w="113" w:type="dxa"/>
              <w:bottom w:w="113" w:type="dxa"/>
              <w:right w:w="113" w:type="dxa"/>
            </w:tcMar>
            <w:vAlign w:val="center"/>
          </w:tcPr>
          <w:p w14:paraId="7306ACEE">
            <w:pPr>
              <w:widowControl/>
              <w:jc w:val="center"/>
              <w:rPr>
                <w:rFonts w:hint="eastAsia" w:ascii="Times New Roman" w:hAnsi="Times New Roman" w:eastAsia="宋体" w:cs="Times New Roman"/>
                <w:kern w:val="0"/>
                <w:sz w:val="18"/>
                <w:szCs w:val="18"/>
              </w:rPr>
            </w:pPr>
            <w:r>
              <w:rPr>
                <w:rFonts w:hint="eastAsia" w:ascii="Times New Roman" w:hAnsi="Times New Roman" w:eastAsia="宋体" w:cs="Times New Roman"/>
                <w:kern w:val="0"/>
                <w:sz w:val="18"/>
                <w:szCs w:val="18"/>
              </w:rPr>
              <w:t>阈值要求</w:t>
            </w:r>
          </w:p>
        </w:tc>
        <w:tc>
          <w:tcPr>
            <w:tcW w:w="1984" w:type="dxa"/>
            <w:tcBorders>
              <w:top w:val="single" w:color="auto" w:sz="12" w:space="0"/>
              <w:left w:val="single" w:color="auto" w:sz="6" w:space="0"/>
              <w:bottom w:val="single" w:color="auto" w:sz="6" w:space="0"/>
              <w:right w:val="single" w:color="auto" w:sz="6" w:space="0"/>
            </w:tcBorders>
            <w:tcMar>
              <w:top w:w="113" w:type="dxa"/>
              <w:left w:w="113" w:type="dxa"/>
              <w:bottom w:w="113" w:type="dxa"/>
              <w:right w:w="113" w:type="dxa"/>
            </w:tcMar>
            <w:vAlign w:val="center"/>
          </w:tcPr>
          <w:p w14:paraId="622512BB">
            <w:pPr>
              <w:widowControl/>
              <w:jc w:val="center"/>
              <w:rPr>
                <w:rFonts w:hint="eastAsia" w:ascii="Times New Roman" w:hAnsi="Times New Roman" w:eastAsia="宋体" w:cs="Times New Roman"/>
                <w:kern w:val="0"/>
                <w:sz w:val="18"/>
                <w:szCs w:val="18"/>
              </w:rPr>
            </w:pPr>
            <w:r>
              <w:rPr>
                <w:rFonts w:hint="eastAsia" w:ascii="Times New Roman" w:hAnsi="Times New Roman" w:eastAsia="宋体" w:cs="Times New Roman"/>
                <w:kern w:val="0"/>
                <w:sz w:val="18"/>
                <w:szCs w:val="18"/>
              </w:rPr>
              <w:t>测量条件</w:t>
            </w:r>
          </w:p>
        </w:tc>
        <w:tc>
          <w:tcPr>
            <w:tcW w:w="992" w:type="dxa"/>
            <w:tcBorders>
              <w:top w:val="single" w:color="auto" w:sz="12" w:space="0"/>
              <w:left w:val="single" w:color="auto" w:sz="6" w:space="0"/>
              <w:bottom w:val="single" w:color="auto" w:sz="6" w:space="0"/>
              <w:right w:val="single" w:color="auto" w:sz="6" w:space="0"/>
            </w:tcBorders>
            <w:tcMar>
              <w:top w:w="113" w:type="dxa"/>
              <w:left w:w="113" w:type="dxa"/>
              <w:bottom w:w="113" w:type="dxa"/>
              <w:right w:w="113" w:type="dxa"/>
            </w:tcMar>
            <w:vAlign w:val="center"/>
          </w:tcPr>
          <w:p w14:paraId="434C7BE8">
            <w:pPr>
              <w:widowControl/>
              <w:jc w:val="center"/>
              <w:rPr>
                <w:rFonts w:hint="eastAsia" w:ascii="Times New Roman" w:hAnsi="Times New Roman" w:eastAsia="宋体" w:cs="Times New Roman"/>
                <w:kern w:val="0"/>
                <w:sz w:val="18"/>
                <w:szCs w:val="18"/>
              </w:rPr>
            </w:pPr>
            <w:r>
              <w:rPr>
                <w:rFonts w:hint="eastAsia" w:ascii="Times New Roman" w:hAnsi="Times New Roman" w:eastAsia="宋体" w:cs="Times New Roman"/>
                <w:kern w:val="0"/>
                <w:sz w:val="18"/>
                <w:szCs w:val="18"/>
              </w:rPr>
              <w:t>监测精度</w:t>
            </w:r>
          </w:p>
        </w:tc>
        <w:tc>
          <w:tcPr>
            <w:tcW w:w="993" w:type="dxa"/>
            <w:tcBorders>
              <w:top w:val="single" w:color="auto" w:sz="12" w:space="0"/>
              <w:left w:val="single" w:color="auto" w:sz="6" w:space="0"/>
              <w:bottom w:val="single" w:color="auto" w:sz="6" w:space="0"/>
              <w:right w:val="single" w:color="auto" w:sz="12" w:space="0"/>
            </w:tcBorders>
            <w:tcMar>
              <w:top w:w="113" w:type="dxa"/>
              <w:left w:w="113" w:type="dxa"/>
              <w:bottom w:w="113" w:type="dxa"/>
              <w:right w:w="113" w:type="dxa"/>
            </w:tcMar>
            <w:vAlign w:val="center"/>
          </w:tcPr>
          <w:p w14:paraId="683A434D">
            <w:pPr>
              <w:widowControl/>
              <w:jc w:val="center"/>
              <w:rPr>
                <w:rFonts w:hint="eastAsia" w:ascii="Times New Roman" w:hAnsi="Times New Roman" w:eastAsia="宋体" w:cs="Times New Roman"/>
                <w:kern w:val="0"/>
                <w:sz w:val="18"/>
                <w:szCs w:val="18"/>
              </w:rPr>
            </w:pPr>
            <w:r>
              <w:rPr>
                <w:rFonts w:hint="eastAsia" w:ascii="Times New Roman" w:hAnsi="Times New Roman" w:eastAsia="宋体" w:cs="Times New Roman"/>
                <w:kern w:val="0"/>
                <w:sz w:val="18"/>
                <w:szCs w:val="18"/>
              </w:rPr>
              <w:t>采样频率</w:t>
            </w:r>
          </w:p>
        </w:tc>
      </w:tr>
      <w:tr w14:paraId="48A05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88" w:type="dxa"/>
            <w:tcBorders>
              <w:top w:val="single" w:color="auto" w:sz="12" w:space="0"/>
              <w:left w:val="single" w:color="auto" w:sz="12" w:space="0"/>
              <w:bottom w:val="single" w:color="auto" w:sz="6" w:space="0"/>
              <w:right w:val="single" w:color="auto" w:sz="6" w:space="0"/>
            </w:tcBorders>
            <w:tcMar>
              <w:top w:w="113" w:type="dxa"/>
              <w:left w:w="113" w:type="dxa"/>
              <w:bottom w:w="113" w:type="dxa"/>
              <w:right w:w="113" w:type="dxa"/>
            </w:tcMar>
            <w:vAlign w:val="center"/>
          </w:tcPr>
          <w:p w14:paraId="0E4647A0">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一级预警</w:t>
            </w:r>
          </w:p>
        </w:tc>
        <w:tc>
          <w:tcPr>
            <w:tcW w:w="992" w:type="dxa"/>
            <w:tcBorders>
              <w:top w:val="single" w:color="auto" w:sz="12" w:space="0"/>
              <w:left w:val="single" w:color="auto" w:sz="6" w:space="0"/>
              <w:bottom w:val="single" w:color="auto" w:sz="6" w:space="0"/>
              <w:right w:val="single" w:color="auto" w:sz="6" w:space="0"/>
            </w:tcBorders>
            <w:tcMar>
              <w:top w:w="113" w:type="dxa"/>
              <w:left w:w="113" w:type="dxa"/>
              <w:bottom w:w="113" w:type="dxa"/>
              <w:right w:w="113" w:type="dxa"/>
            </w:tcMar>
            <w:vAlign w:val="center"/>
          </w:tcPr>
          <w:p w14:paraId="39367EF8">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单体电压差</w:t>
            </w:r>
          </w:p>
        </w:tc>
        <w:tc>
          <w:tcPr>
            <w:tcW w:w="992" w:type="dxa"/>
            <w:tcBorders>
              <w:top w:val="single" w:color="auto" w:sz="12" w:space="0"/>
              <w:left w:val="single" w:color="auto" w:sz="6" w:space="0"/>
              <w:bottom w:val="single" w:color="auto" w:sz="6" w:space="0"/>
              <w:right w:val="single" w:color="auto" w:sz="6" w:space="0"/>
            </w:tcBorders>
            <w:tcMar>
              <w:top w:w="113" w:type="dxa"/>
              <w:left w:w="113" w:type="dxa"/>
              <w:bottom w:w="113" w:type="dxa"/>
              <w:right w:w="113" w:type="dxa"/>
            </w:tcMar>
            <w:vAlign w:val="center"/>
          </w:tcPr>
          <w:p w14:paraId="7AB1D29F">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同一模组内单体</w:t>
            </w:r>
          </w:p>
        </w:tc>
        <w:tc>
          <w:tcPr>
            <w:tcW w:w="1985" w:type="dxa"/>
            <w:tcBorders>
              <w:top w:val="single" w:color="auto" w:sz="12" w:space="0"/>
              <w:left w:val="single" w:color="auto" w:sz="6" w:space="0"/>
              <w:bottom w:val="single" w:color="auto" w:sz="6" w:space="0"/>
              <w:right w:val="single" w:color="auto" w:sz="6" w:space="0"/>
            </w:tcBorders>
            <w:tcMar>
              <w:top w:w="113" w:type="dxa"/>
              <w:left w:w="113" w:type="dxa"/>
              <w:bottom w:w="113" w:type="dxa"/>
              <w:right w:w="113" w:type="dxa"/>
            </w:tcMar>
            <w:vAlign w:val="center"/>
          </w:tcPr>
          <w:p w14:paraId="12EA187F">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＞200mV</w:t>
            </w:r>
          </w:p>
        </w:tc>
        <w:tc>
          <w:tcPr>
            <w:tcW w:w="1984" w:type="dxa"/>
            <w:tcBorders>
              <w:top w:val="single" w:color="auto" w:sz="12" w:space="0"/>
              <w:left w:val="single" w:color="auto" w:sz="6" w:space="0"/>
              <w:bottom w:val="single" w:color="auto" w:sz="6" w:space="0"/>
              <w:right w:val="single" w:color="auto" w:sz="6" w:space="0"/>
            </w:tcBorders>
            <w:tcMar>
              <w:top w:w="113" w:type="dxa"/>
              <w:left w:w="113" w:type="dxa"/>
              <w:bottom w:w="113" w:type="dxa"/>
              <w:right w:w="113" w:type="dxa"/>
            </w:tcMar>
            <w:vAlign w:val="center"/>
          </w:tcPr>
          <w:p w14:paraId="39BA87FE">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车辆静态，无充放电</w:t>
            </w:r>
          </w:p>
        </w:tc>
        <w:tc>
          <w:tcPr>
            <w:tcW w:w="992" w:type="dxa"/>
            <w:tcBorders>
              <w:top w:val="single" w:color="auto" w:sz="12" w:space="0"/>
              <w:left w:val="single" w:color="auto" w:sz="6" w:space="0"/>
              <w:bottom w:val="single" w:color="auto" w:sz="6" w:space="0"/>
              <w:right w:val="single" w:color="auto" w:sz="6" w:space="0"/>
            </w:tcBorders>
            <w:tcMar>
              <w:top w:w="113" w:type="dxa"/>
              <w:left w:w="113" w:type="dxa"/>
              <w:bottom w:w="113" w:type="dxa"/>
              <w:right w:w="113" w:type="dxa"/>
            </w:tcMar>
            <w:vAlign w:val="center"/>
          </w:tcPr>
          <w:p w14:paraId="43FFFC88">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±5mV</w:t>
            </w:r>
          </w:p>
        </w:tc>
        <w:tc>
          <w:tcPr>
            <w:tcW w:w="993" w:type="dxa"/>
            <w:tcBorders>
              <w:top w:val="single" w:color="auto" w:sz="12" w:space="0"/>
              <w:left w:val="single" w:color="auto" w:sz="6" w:space="0"/>
              <w:bottom w:val="single" w:color="auto" w:sz="6" w:space="0"/>
              <w:right w:val="single" w:color="auto" w:sz="12" w:space="0"/>
            </w:tcBorders>
            <w:tcMar>
              <w:top w:w="113" w:type="dxa"/>
              <w:left w:w="113" w:type="dxa"/>
              <w:bottom w:w="113" w:type="dxa"/>
              <w:right w:w="113" w:type="dxa"/>
            </w:tcMar>
            <w:vAlign w:val="center"/>
          </w:tcPr>
          <w:p w14:paraId="4E87BE67">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1次/s</w:t>
            </w:r>
          </w:p>
        </w:tc>
      </w:tr>
      <w:tr w14:paraId="235CC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88" w:type="dxa"/>
            <w:tcBorders>
              <w:top w:val="single" w:color="auto" w:sz="6" w:space="0"/>
              <w:left w:val="single" w:color="auto" w:sz="12" w:space="0"/>
              <w:bottom w:val="single" w:color="auto" w:sz="6" w:space="0"/>
              <w:right w:val="single" w:color="auto" w:sz="6" w:space="0"/>
            </w:tcBorders>
            <w:tcMar>
              <w:top w:w="113" w:type="dxa"/>
              <w:left w:w="113" w:type="dxa"/>
              <w:bottom w:w="113" w:type="dxa"/>
              <w:right w:w="113" w:type="dxa"/>
            </w:tcMar>
            <w:vAlign w:val="center"/>
          </w:tcPr>
          <w:p w14:paraId="4B15B13D">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一级预警</w:t>
            </w:r>
          </w:p>
        </w:tc>
        <w:tc>
          <w:tcPr>
            <w:tcW w:w="992" w:type="dxa"/>
            <w:tcBorders>
              <w:top w:val="single" w:color="auto" w:sz="6" w:space="0"/>
              <w:left w:val="single" w:color="auto" w:sz="6" w:space="0"/>
              <w:bottom w:val="single" w:color="auto" w:sz="6" w:space="0"/>
              <w:right w:val="single" w:color="auto" w:sz="6" w:space="0"/>
            </w:tcBorders>
            <w:tcMar>
              <w:top w:w="113" w:type="dxa"/>
              <w:left w:w="113" w:type="dxa"/>
              <w:bottom w:w="113" w:type="dxa"/>
              <w:right w:w="113" w:type="dxa"/>
            </w:tcMar>
            <w:vAlign w:val="center"/>
          </w:tcPr>
          <w:p w14:paraId="1A3D5FE8">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交流阻抗</w:t>
            </w:r>
          </w:p>
        </w:tc>
        <w:tc>
          <w:tcPr>
            <w:tcW w:w="992" w:type="dxa"/>
            <w:tcBorders>
              <w:top w:val="single" w:color="auto" w:sz="6" w:space="0"/>
              <w:left w:val="single" w:color="auto" w:sz="6" w:space="0"/>
              <w:bottom w:val="single" w:color="auto" w:sz="6" w:space="0"/>
              <w:right w:val="single" w:color="auto" w:sz="6" w:space="0"/>
            </w:tcBorders>
            <w:tcMar>
              <w:top w:w="113" w:type="dxa"/>
              <w:left w:w="113" w:type="dxa"/>
              <w:bottom w:w="113" w:type="dxa"/>
              <w:right w:w="113" w:type="dxa"/>
            </w:tcMar>
            <w:vAlign w:val="center"/>
          </w:tcPr>
          <w:p w14:paraId="3F950C97">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所有单体</w:t>
            </w:r>
          </w:p>
        </w:tc>
        <w:tc>
          <w:tcPr>
            <w:tcW w:w="1985" w:type="dxa"/>
            <w:tcBorders>
              <w:top w:val="single" w:color="auto" w:sz="6" w:space="0"/>
              <w:left w:val="single" w:color="auto" w:sz="6" w:space="0"/>
              <w:bottom w:val="single" w:color="auto" w:sz="6" w:space="0"/>
              <w:right w:val="single" w:color="auto" w:sz="6" w:space="0"/>
            </w:tcBorders>
            <w:tcMar>
              <w:top w:w="113" w:type="dxa"/>
              <w:left w:w="113" w:type="dxa"/>
              <w:bottom w:w="113" w:type="dxa"/>
              <w:right w:w="113" w:type="dxa"/>
            </w:tcMar>
            <w:vAlign w:val="center"/>
          </w:tcPr>
          <w:p w14:paraId="5410D75E">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＞报警数值</w:t>
            </w:r>
          </w:p>
        </w:tc>
        <w:tc>
          <w:tcPr>
            <w:tcW w:w="1984" w:type="dxa"/>
            <w:tcBorders>
              <w:top w:val="single" w:color="auto" w:sz="6" w:space="0"/>
              <w:left w:val="single" w:color="auto" w:sz="6" w:space="0"/>
              <w:bottom w:val="single" w:color="auto" w:sz="6" w:space="0"/>
              <w:right w:val="single" w:color="auto" w:sz="6" w:space="0"/>
            </w:tcBorders>
            <w:tcMar>
              <w:top w:w="113" w:type="dxa"/>
              <w:left w:w="113" w:type="dxa"/>
              <w:bottom w:w="113" w:type="dxa"/>
              <w:right w:w="113" w:type="dxa"/>
            </w:tcMar>
            <w:vAlign w:val="center"/>
          </w:tcPr>
          <w:p w14:paraId="25231B2D">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环境温度25℃±5℃</w:t>
            </w:r>
          </w:p>
        </w:tc>
        <w:tc>
          <w:tcPr>
            <w:tcW w:w="992" w:type="dxa"/>
            <w:tcBorders>
              <w:top w:val="single" w:color="auto" w:sz="6" w:space="0"/>
              <w:left w:val="single" w:color="auto" w:sz="6" w:space="0"/>
              <w:bottom w:val="single" w:color="auto" w:sz="6" w:space="0"/>
              <w:right w:val="single" w:color="auto" w:sz="6" w:space="0"/>
            </w:tcBorders>
            <w:tcMar>
              <w:top w:w="113" w:type="dxa"/>
              <w:left w:w="113" w:type="dxa"/>
              <w:bottom w:w="113" w:type="dxa"/>
              <w:right w:w="113" w:type="dxa"/>
            </w:tcMar>
            <w:vAlign w:val="center"/>
          </w:tcPr>
          <w:p w14:paraId="4ED641A6">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≤±1%</w:t>
            </w:r>
          </w:p>
        </w:tc>
        <w:tc>
          <w:tcPr>
            <w:tcW w:w="993" w:type="dxa"/>
            <w:tcBorders>
              <w:top w:val="single" w:color="auto" w:sz="6" w:space="0"/>
              <w:left w:val="single" w:color="auto" w:sz="6" w:space="0"/>
              <w:bottom w:val="single" w:color="auto" w:sz="6" w:space="0"/>
              <w:right w:val="single" w:color="auto" w:sz="12" w:space="0"/>
            </w:tcBorders>
            <w:tcMar>
              <w:top w:w="113" w:type="dxa"/>
              <w:left w:w="113" w:type="dxa"/>
              <w:bottom w:w="113" w:type="dxa"/>
              <w:right w:w="113" w:type="dxa"/>
            </w:tcMar>
            <w:vAlign w:val="center"/>
          </w:tcPr>
          <w:p w14:paraId="0CA14EE8">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100次/s</w:t>
            </w:r>
          </w:p>
        </w:tc>
      </w:tr>
      <w:tr w14:paraId="1388F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88" w:type="dxa"/>
            <w:tcBorders>
              <w:top w:val="single" w:color="auto" w:sz="6" w:space="0"/>
              <w:left w:val="single" w:color="auto" w:sz="12" w:space="0"/>
              <w:bottom w:val="single" w:color="auto" w:sz="6" w:space="0"/>
              <w:right w:val="single" w:color="auto" w:sz="6" w:space="0"/>
            </w:tcBorders>
            <w:tcMar>
              <w:top w:w="113" w:type="dxa"/>
              <w:left w:w="113" w:type="dxa"/>
              <w:bottom w:w="113" w:type="dxa"/>
              <w:right w:w="113" w:type="dxa"/>
            </w:tcMar>
            <w:vAlign w:val="center"/>
          </w:tcPr>
          <w:p w14:paraId="3931C9F4">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一级预警</w:t>
            </w:r>
          </w:p>
        </w:tc>
        <w:tc>
          <w:tcPr>
            <w:tcW w:w="992" w:type="dxa"/>
            <w:tcBorders>
              <w:top w:val="single" w:color="auto" w:sz="6" w:space="0"/>
              <w:left w:val="single" w:color="auto" w:sz="6" w:space="0"/>
              <w:bottom w:val="single" w:color="auto" w:sz="6" w:space="0"/>
              <w:right w:val="single" w:color="auto" w:sz="6" w:space="0"/>
            </w:tcBorders>
            <w:tcMar>
              <w:top w:w="113" w:type="dxa"/>
              <w:left w:w="113" w:type="dxa"/>
              <w:bottom w:w="113" w:type="dxa"/>
              <w:right w:w="113" w:type="dxa"/>
            </w:tcMar>
            <w:vAlign w:val="center"/>
          </w:tcPr>
          <w:p w14:paraId="461D6105">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绝缘电阻阻值</w:t>
            </w:r>
          </w:p>
        </w:tc>
        <w:tc>
          <w:tcPr>
            <w:tcW w:w="992" w:type="dxa"/>
            <w:tcBorders>
              <w:top w:val="single" w:color="auto" w:sz="6" w:space="0"/>
              <w:left w:val="single" w:color="auto" w:sz="6" w:space="0"/>
              <w:bottom w:val="single" w:color="auto" w:sz="6" w:space="0"/>
              <w:right w:val="single" w:color="auto" w:sz="6" w:space="0"/>
            </w:tcBorders>
            <w:tcMar>
              <w:top w:w="113" w:type="dxa"/>
              <w:left w:w="113" w:type="dxa"/>
              <w:bottom w:w="113" w:type="dxa"/>
              <w:right w:w="113" w:type="dxa"/>
            </w:tcMar>
            <w:vAlign w:val="center"/>
          </w:tcPr>
          <w:p w14:paraId="701FCC50">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绝缘电阻</w:t>
            </w:r>
          </w:p>
        </w:tc>
        <w:tc>
          <w:tcPr>
            <w:tcW w:w="1985" w:type="dxa"/>
            <w:tcBorders>
              <w:top w:val="single" w:color="auto" w:sz="6" w:space="0"/>
              <w:left w:val="single" w:color="auto" w:sz="6" w:space="0"/>
              <w:bottom w:val="single" w:color="auto" w:sz="6" w:space="0"/>
              <w:right w:val="single" w:color="auto" w:sz="6" w:space="0"/>
            </w:tcBorders>
            <w:tcMar>
              <w:top w:w="113" w:type="dxa"/>
              <w:left w:w="113" w:type="dxa"/>
              <w:bottom w:w="113" w:type="dxa"/>
              <w:right w:w="113" w:type="dxa"/>
            </w:tcMar>
            <w:vAlign w:val="center"/>
          </w:tcPr>
          <w:p w14:paraId="0EEE0E8E">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＜报警数值</w:t>
            </w:r>
          </w:p>
        </w:tc>
        <w:tc>
          <w:tcPr>
            <w:tcW w:w="1984" w:type="dxa"/>
            <w:tcBorders>
              <w:top w:val="single" w:color="auto" w:sz="6" w:space="0"/>
              <w:left w:val="single" w:color="auto" w:sz="6" w:space="0"/>
              <w:bottom w:val="single" w:color="auto" w:sz="6" w:space="0"/>
              <w:right w:val="single" w:color="auto" w:sz="6" w:space="0"/>
            </w:tcBorders>
            <w:tcMar>
              <w:top w:w="113" w:type="dxa"/>
              <w:left w:w="113" w:type="dxa"/>
              <w:bottom w:w="113" w:type="dxa"/>
              <w:right w:w="113" w:type="dxa"/>
            </w:tcMar>
            <w:vAlign w:val="center"/>
          </w:tcPr>
          <w:p w14:paraId="5DB109DE">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环境温度</w:t>
            </w:r>
            <w:r>
              <w:rPr>
                <w:rFonts w:ascii="Times New Roman" w:hAnsi="Times New Roman" w:eastAsia="宋体" w:cs="Times New Roman"/>
                <w:kern w:val="0"/>
                <w:sz w:val="18"/>
                <w:szCs w:val="18"/>
              </w:rPr>
              <w:t>25</w:t>
            </w:r>
            <w:r>
              <w:rPr>
                <w:rFonts w:hint="eastAsia" w:ascii="Times New Roman" w:hAnsi="Times New Roman" w:eastAsia="宋体" w:cs="Times New Roman"/>
                <w:kern w:val="0"/>
                <w:sz w:val="18"/>
                <w:szCs w:val="18"/>
              </w:rPr>
              <w:t>℃±</w:t>
            </w:r>
            <w:r>
              <w:rPr>
                <w:rFonts w:ascii="Times New Roman" w:hAnsi="Times New Roman" w:eastAsia="宋体" w:cs="Times New Roman"/>
                <w:kern w:val="0"/>
                <w:sz w:val="18"/>
                <w:szCs w:val="18"/>
              </w:rPr>
              <w:t>5</w:t>
            </w:r>
            <w:r>
              <w:rPr>
                <w:rFonts w:hint="eastAsia" w:ascii="Times New Roman" w:hAnsi="Times New Roman" w:eastAsia="宋体" w:cs="Times New Roman"/>
                <w:kern w:val="0"/>
                <w:sz w:val="18"/>
                <w:szCs w:val="18"/>
              </w:rPr>
              <w:t>℃</w:t>
            </w:r>
          </w:p>
        </w:tc>
        <w:tc>
          <w:tcPr>
            <w:tcW w:w="992" w:type="dxa"/>
            <w:tcBorders>
              <w:top w:val="single" w:color="auto" w:sz="6" w:space="0"/>
              <w:left w:val="single" w:color="auto" w:sz="6" w:space="0"/>
              <w:bottom w:val="single" w:color="auto" w:sz="6" w:space="0"/>
              <w:right w:val="single" w:color="auto" w:sz="6" w:space="0"/>
            </w:tcBorders>
            <w:tcMar>
              <w:top w:w="113" w:type="dxa"/>
              <w:left w:w="113" w:type="dxa"/>
              <w:bottom w:w="113" w:type="dxa"/>
              <w:right w:w="113" w:type="dxa"/>
            </w:tcMar>
            <w:vAlign w:val="center"/>
          </w:tcPr>
          <w:p w14:paraId="6BD470E6">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≤±2%</w:t>
            </w:r>
          </w:p>
        </w:tc>
        <w:tc>
          <w:tcPr>
            <w:tcW w:w="993" w:type="dxa"/>
            <w:tcBorders>
              <w:top w:val="single" w:color="auto" w:sz="6" w:space="0"/>
              <w:left w:val="single" w:color="auto" w:sz="6" w:space="0"/>
              <w:bottom w:val="single" w:color="auto" w:sz="6" w:space="0"/>
              <w:right w:val="single" w:color="auto" w:sz="12" w:space="0"/>
            </w:tcBorders>
            <w:tcMar>
              <w:top w:w="113" w:type="dxa"/>
              <w:left w:w="113" w:type="dxa"/>
              <w:bottom w:w="113" w:type="dxa"/>
              <w:right w:w="113" w:type="dxa"/>
            </w:tcMar>
            <w:vAlign w:val="center"/>
          </w:tcPr>
          <w:p w14:paraId="4FFC0CEF">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1次/s</w:t>
            </w:r>
          </w:p>
        </w:tc>
      </w:tr>
      <w:tr w14:paraId="75791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88" w:type="dxa"/>
            <w:tcBorders>
              <w:top w:val="single" w:color="auto" w:sz="6" w:space="0"/>
              <w:left w:val="single" w:color="auto" w:sz="12" w:space="0"/>
              <w:bottom w:val="single" w:color="auto" w:sz="6" w:space="0"/>
              <w:right w:val="single" w:color="auto" w:sz="6" w:space="0"/>
            </w:tcBorders>
            <w:tcMar>
              <w:top w:w="113" w:type="dxa"/>
              <w:left w:w="113" w:type="dxa"/>
              <w:bottom w:w="113" w:type="dxa"/>
              <w:right w:w="113" w:type="dxa"/>
            </w:tcMar>
            <w:vAlign w:val="center"/>
          </w:tcPr>
          <w:p w14:paraId="3B0306B8">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二级预警</w:t>
            </w:r>
          </w:p>
        </w:tc>
        <w:tc>
          <w:tcPr>
            <w:tcW w:w="992" w:type="dxa"/>
            <w:tcBorders>
              <w:top w:val="single" w:color="auto" w:sz="6" w:space="0"/>
              <w:left w:val="single" w:color="auto" w:sz="6" w:space="0"/>
              <w:bottom w:val="single" w:color="auto" w:sz="6" w:space="0"/>
              <w:right w:val="single" w:color="auto" w:sz="6" w:space="0"/>
            </w:tcBorders>
            <w:tcMar>
              <w:top w:w="113" w:type="dxa"/>
              <w:left w:w="113" w:type="dxa"/>
              <w:bottom w:w="113" w:type="dxa"/>
              <w:right w:w="113" w:type="dxa"/>
            </w:tcMar>
            <w:vAlign w:val="center"/>
          </w:tcPr>
          <w:p w14:paraId="7E2582B4">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单体电压骤降</w:t>
            </w:r>
          </w:p>
        </w:tc>
        <w:tc>
          <w:tcPr>
            <w:tcW w:w="992" w:type="dxa"/>
            <w:tcBorders>
              <w:top w:val="single" w:color="auto" w:sz="6" w:space="0"/>
              <w:left w:val="single" w:color="auto" w:sz="6" w:space="0"/>
              <w:bottom w:val="single" w:color="auto" w:sz="6" w:space="0"/>
              <w:right w:val="single" w:color="auto" w:sz="6" w:space="0"/>
            </w:tcBorders>
            <w:tcMar>
              <w:top w:w="113" w:type="dxa"/>
              <w:left w:w="113" w:type="dxa"/>
              <w:bottom w:w="113" w:type="dxa"/>
              <w:right w:w="113" w:type="dxa"/>
            </w:tcMar>
            <w:vAlign w:val="center"/>
          </w:tcPr>
          <w:p w14:paraId="001426A2">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任一单体</w:t>
            </w:r>
          </w:p>
        </w:tc>
        <w:tc>
          <w:tcPr>
            <w:tcW w:w="1985" w:type="dxa"/>
            <w:tcBorders>
              <w:top w:val="single" w:color="auto" w:sz="6" w:space="0"/>
              <w:left w:val="single" w:color="auto" w:sz="6" w:space="0"/>
              <w:bottom w:val="single" w:color="auto" w:sz="6" w:space="0"/>
              <w:right w:val="single" w:color="auto" w:sz="6" w:space="0"/>
            </w:tcBorders>
            <w:tcMar>
              <w:top w:w="113" w:type="dxa"/>
              <w:left w:w="113" w:type="dxa"/>
              <w:bottom w:w="113" w:type="dxa"/>
              <w:right w:w="113" w:type="dxa"/>
            </w:tcMar>
            <w:vAlign w:val="center"/>
          </w:tcPr>
          <w:p w14:paraId="201AD66B">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1min内电压下降＞300mV</w:t>
            </w:r>
          </w:p>
        </w:tc>
        <w:tc>
          <w:tcPr>
            <w:tcW w:w="1984" w:type="dxa"/>
            <w:tcBorders>
              <w:top w:val="single" w:color="auto" w:sz="6" w:space="0"/>
              <w:left w:val="single" w:color="auto" w:sz="6" w:space="0"/>
              <w:bottom w:val="single" w:color="auto" w:sz="6" w:space="0"/>
              <w:right w:val="single" w:color="auto" w:sz="6" w:space="0"/>
            </w:tcBorders>
            <w:tcMar>
              <w:top w:w="113" w:type="dxa"/>
              <w:left w:w="113" w:type="dxa"/>
              <w:bottom w:w="113" w:type="dxa"/>
              <w:right w:w="113" w:type="dxa"/>
            </w:tcMar>
            <w:vAlign w:val="center"/>
          </w:tcPr>
          <w:p w14:paraId="40A077E0">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无充放电状态</w:t>
            </w:r>
          </w:p>
        </w:tc>
        <w:tc>
          <w:tcPr>
            <w:tcW w:w="992" w:type="dxa"/>
            <w:tcBorders>
              <w:top w:val="single" w:color="auto" w:sz="6" w:space="0"/>
              <w:left w:val="single" w:color="auto" w:sz="6" w:space="0"/>
              <w:bottom w:val="single" w:color="auto" w:sz="6" w:space="0"/>
              <w:right w:val="single" w:color="auto" w:sz="6" w:space="0"/>
            </w:tcBorders>
            <w:tcMar>
              <w:top w:w="113" w:type="dxa"/>
              <w:left w:w="113" w:type="dxa"/>
              <w:bottom w:w="113" w:type="dxa"/>
              <w:right w:w="113" w:type="dxa"/>
            </w:tcMar>
            <w:vAlign w:val="center"/>
          </w:tcPr>
          <w:p w14:paraId="6723ABE8">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±5mV</w:t>
            </w:r>
          </w:p>
        </w:tc>
        <w:tc>
          <w:tcPr>
            <w:tcW w:w="993" w:type="dxa"/>
            <w:tcBorders>
              <w:top w:val="single" w:color="auto" w:sz="6" w:space="0"/>
              <w:left w:val="single" w:color="auto" w:sz="6" w:space="0"/>
              <w:bottom w:val="single" w:color="auto" w:sz="6" w:space="0"/>
              <w:right w:val="single" w:color="auto" w:sz="12" w:space="0"/>
            </w:tcBorders>
            <w:tcMar>
              <w:top w:w="113" w:type="dxa"/>
              <w:left w:w="113" w:type="dxa"/>
              <w:bottom w:w="113" w:type="dxa"/>
              <w:right w:w="113" w:type="dxa"/>
            </w:tcMar>
            <w:vAlign w:val="center"/>
          </w:tcPr>
          <w:p w14:paraId="5E86D3D2">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10次/s</w:t>
            </w:r>
          </w:p>
        </w:tc>
      </w:tr>
      <w:tr w14:paraId="1781E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88" w:type="dxa"/>
            <w:tcBorders>
              <w:top w:val="single" w:color="auto" w:sz="6" w:space="0"/>
              <w:left w:val="single" w:color="auto" w:sz="12" w:space="0"/>
              <w:bottom w:val="single" w:color="auto" w:sz="12" w:space="0"/>
              <w:right w:val="single" w:color="auto" w:sz="6" w:space="0"/>
            </w:tcBorders>
            <w:tcMar>
              <w:top w:w="113" w:type="dxa"/>
              <w:left w:w="113" w:type="dxa"/>
              <w:bottom w:w="113" w:type="dxa"/>
              <w:right w:w="113" w:type="dxa"/>
            </w:tcMar>
            <w:vAlign w:val="center"/>
          </w:tcPr>
          <w:p w14:paraId="41B74216">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二级预警</w:t>
            </w:r>
          </w:p>
        </w:tc>
        <w:tc>
          <w:tcPr>
            <w:tcW w:w="992" w:type="dxa"/>
            <w:tcBorders>
              <w:top w:val="single" w:color="auto" w:sz="6" w:space="0"/>
              <w:left w:val="single" w:color="auto" w:sz="6" w:space="0"/>
              <w:bottom w:val="single" w:color="auto" w:sz="12" w:space="0"/>
              <w:right w:val="single" w:color="auto" w:sz="6" w:space="0"/>
            </w:tcBorders>
            <w:tcMar>
              <w:top w:w="113" w:type="dxa"/>
              <w:left w:w="113" w:type="dxa"/>
              <w:bottom w:w="113" w:type="dxa"/>
              <w:right w:w="113" w:type="dxa"/>
            </w:tcMar>
            <w:vAlign w:val="center"/>
          </w:tcPr>
          <w:p w14:paraId="2E6F12A5">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PACK短路电流</w:t>
            </w:r>
          </w:p>
        </w:tc>
        <w:tc>
          <w:tcPr>
            <w:tcW w:w="992" w:type="dxa"/>
            <w:tcBorders>
              <w:top w:val="single" w:color="auto" w:sz="6" w:space="0"/>
              <w:left w:val="single" w:color="auto" w:sz="6" w:space="0"/>
              <w:bottom w:val="single" w:color="auto" w:sz="12" w:space="0"/>
              <w:right w:val="single" w:color="auto" w:sz="6" w:space="0"/>
            </w:tcBorders>
            <w:tcMar>
              <w:top w:w="113" w:type="dxa"/>
              <w:left w:w="113" w:type="dxa"/>
              <w:bottom w:w="113" w:type="dxa"/>
              <w:right w:w="113" w:type="dxa"/>
            </w:tcMar>
            <w:vAlign w:val="center"/>
          </w:tcPr>
          <w:p w14:paraId="762B16CF">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PACK电流</w:t>
            </w:r>
          </w:p>
        </w:tc>
        <w:tc>
          <w:tcPr>
            <w:tcW w:w="1985" w:type="dxa"/>
            <w:tcBorders>
              <w:top w:val="single" w:color="auto" w:sz="6" w:space="0"/>
              <w:left w:val="single" w:color="auto" w:sz="6" w:space="0"/>
              <w:bottom w:val="single" w:color="auto" w:sz="12" w:space="0"/>
              <w:right w:val="single" w:color="auto" w:sz="6" w:space="0"/>
            </w:tcBorders>
            <w:tcMar>
              <w:top w:w="113" w:type="dxa"/>
              <w:left w:w="113" w:type="dxa"/>
              <w:bottom w:w="113" w:type="dxa"/>
              <w:right w:w="113" w:type="dxa"/>
            </w:tcMar>
            <w:vAlign w:val="center"/>
          </w:tcPr>
          <w:p w14:paraId="6E16FF5A">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检测到瞬时短路电流＞50A（持续10ms）</w:t>
            </w:r>
          </w:p>
        </w:tc>
        <w:tc>
          <w:tcPr>
            <w:tcW w:w="1984" w:type="dxa"/>
            <w:tcBorders>
              <w:top w:val="single" w:color="auto" w:sz="6" w:space="0"/>
              <w:left w:val="single" w:color="auto" w:sz="6" w:space="0"/>
              <w:bottom w:val="single" w:color="auto" w:sz="12" w:space="0"/>
              <w:right w:val="single" w:color="auto" w:sz="6" w:space="0"/>
            </w:tcBorders>
            <w:tcMar>
              <w:top w:w="113" w:type="dxa"/>
              <w:left w:w="113" w:type="dxa"/>
              <w:bottom w:w="113" w:type="dxa"/>
              <w:right w:w="113" w:type="dxa"/>
            </w:tcMar>
            <w:vAlign w:val="center"/>
          </w:tcPr>
          <w:p w14:paraId="034F1F27">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无充放电状态</w:t>
            </w:r>
          </w:p>
        </w:tc>
        <w:tc>
          <w:tcPr>
            <w:tcW w:w="992" w:type="dxa"/>
            <w:tcBorders>
              <w:top w:val="single" w:color="auto" w:sz="6" w:space="0"/>
              <w:left w:val="single" w:color="auto" w:sz="6" w:space="0"/>
              <w:bottom w:val="single" w:color="auto" w:sz="12" w:space="0"/>
              <w:right w:val="single" w:color="auto" w:sz="6" w:space="0"/>
            </w:tcBorders>
            <w:tcMar>
              <w:top w:w="113" w:type="dxa"/>
              <w:left w:w="113" w:type="dxa"/>
              <w:bottom w:w="113" w:type="dxa"/>
              <w:right w:w="113" w:type="dxa"/>
            </w:tcMar>
            <w:vAlign w:val="center"/>
          </w:tcPr>
          <w:p w14:paraId="0D6ACD99">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±5A</w:t>
            </w:r>
          </w:p>
        </w:tc>
        <w:tc>
          <w:tcPr>
            <w:tcW w:w="993" w:type="dxa"/>
            <w:tcBorders>
              <w:top w:val="single" w:color="auto" w:sz="6" w:space="0"/>
              <w:left w:val="single" w:color="auto" w:sz="6" w:space="0"/>
              <w:bottom w:val="single" w:color="auto" w:sz="12" w:space="0"/>
              <w:right w:val="single" w:color="auto" w:sz="12" w:space="0"/>
            </w:tcBorders>
            <w:tcMar>
              <w:top w:w="113" w:type="dxa"/>
              <w:left w:w="113" w:type="dxa"/>
              <w:bottom w:w="113" w:type="dxa"/>
              <w:right w:w="113" w:type="dxa"/>
            </w:tcMar>
            <w:vAlign w:val="center"/>
          </w:tcPr>
          <w:p w14:paraId="555E236D">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100次/s</w:t>
            </w:r>
          </w:p>
        </w:tc>
      </w:tr>
    </w:tbl>
    <w:p w14:paraId="6DF94247">
      <w:pPr>
        <w:spacing w:before="156" w:beforeLines="50" w:after="156" w:afterLines="50"/>
        <w:rPr>
          <w:rFonts w:ascii="黑体" w:hAnsi="黑体" w:eastAsia="黑体"/>
        </w:rPr>
      </w:pPr>
      <w:r>
        <w:rPr>
          <w:rFonts w:hint="eastAsia" w:ascii="黑体" w:hAnsi="黑体" w:eastAsia="黑体"/>
        </w:rPr>
        <w:t>A.2 热特征参数</w:t>
      </w:r>
    </w:p>
    <w:tbl>
      <w:tblPr>
        <w:tblStyle w:val="20"/>
        <w:tblW w:w="537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48"/>
        <w:gridCol w:w="1283"/>
        <w:gridCol w:w="1568"/>
        <w:gridCol w:w="1709"/>
        <w:gridCol w:w="1566"/>
        <w:gridCol w:w="997"/>
        <w:gridCol w:w="998"/>
      </w:tblGrid>
      <w:tr w14:paraId="561D1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trPr>
        <w:tc>
          <w:tcPr>
            <w:tcW w:w="473" w:type="pct"/>
            <w:tcBorders>
              <w:top w:val="single" w:color="auto" w:sz="12" w:space="0"/>
              <w:left w:val="single" w:color="auto" w:sz="12" w:space="0"/>
              <w:bottom w:val="single" w:color="auto" w:sz="6" w:space="0"/>
              <w:right w:val="single" w:color="auto" w:sz="6" w:space="0"/>
            </w:tcBorders>
            <w:vAlign w:val="center"/>
          </w:tcPr>
          <w:p w14:paraId="25CB20D9">
            <w:pPr>
              <w:widowControl/>
              <w:jc w:val="center"/>
              <w:rPr>
                <w:rFonts w:hint="eastAsia" w:ascii="Times New Roman" w:hAnsi="Times New Roman" w:eastAsia="宋体" w:cs="Times New Roman"/>
                <w:kern w:val="0"/>
                <w:sz w:val="18"/>
                <w:szCs w:val="18"/>
              </w:rPr>
            </w:pPr>
            <w:r>
              <w:rPr>
                <w:rFonts w:hint="eastAsia" w:ascii="Times New Roman" w:hAnsi="Times New Roman" w:eastAsia="宋体" w:cs="Times New Roman"/>
                <w:kern w:val="0"/>
                <w:sz w:val="18"/>
                <w:szCs w:val="18"/>
              </w:rPr>
              <w:t>预警等级</w:t>
            </w:r>
          </w:p>
        </w:tc>
        <w:tc>
          <w:tcPr>
            <w:tcW w:w="715" w:type="pct"/>
            <w:tcBorders>
              <w:top w:val="single" w:color="auto" w:sz="12" w:space="0"/>
              <w:left w:val="single" w:color="auto" w:sz="6" w:space="0"/>
              <w:bottom w:val="single" w:color="auto" w:sz="6" w:space="0"/>
              <w:right w:val="single" w:color="auto" w:sz="6" w:space="0"/>
            </w:tcBorders>
            <w:vAlign w:val="center"/>
          </w:tcPr>
          <w:p w14:paraId="7CB7E8DD">
            <w:pPr>
              <w:widowControl/>
              <w:jc w:val="center"/>
              <w:rPr>
                <w:rFonts w:hint="eastAsia" w:ascii="Times New Roman" w:hAnsi="Times New Roman" w:eastAsia="宋体" w:cs="Times New Roman"/>
                <w:kern w:val="0"/>
                <w:sz w:val="18"/>
                <w:szCs w:val="18"/>
              </w:rPr>
            </w:pPr>
            <w:r>
              <w:rPr>
                <w:rFonts w:hint="eastAsia" w:ascii="Times New Roman" w:hAnsi="Times New Roman" w:eastAsia="宋体" w:cs="Times New Roman"/>
                <w:kern w:val="0"/>
                <w:sz w:val="18"/>
                <w:szCs w:val="18"/>
              </w:rPr>
              <w:t>参数类型</w:t>
            </w:r>
          </w:p>
        </w:tc>
        <w:tc>
          <w:tcPr>
            <w:tcW w:w="874" w:type="pct"/>
            <w:tcBorders>
              <w:top w:val="single" w:color="auto" w:sz="12" w:space="0"/>
              <w:left w:val="single" w:color="auto" w:sz="6" w:space="0"/>
              <w:bottom w:val="single" w:color="auto" w:sz="6" w:space="0"/>
              <w:right w:val="single" w:color="auto" w:sz="6" w:space="0"/>
            </w:tcBorders>
            <w:vAlign w:val="center"/>
          </w:tcPr>
          <w:p w14:paraId="366D63CA">
            <w:pPr>
              <w:widowControl/>
              <w:jc w:val="center"/>
              <w:rPr>
                <w:rFonts w:hint="eastAsia" w:ascii="Times New Roman" w:hAnsi="Times New Roman" w:eastAsia="宋体" w:cs="Times New Roman"/>
                <w:kern w:val="0"/>
                <w:sz w:val="18"/>
                <w:szCs w:val="18"/>
              </w:rPr>
            </w:pPr>
            <w:r>
              <w:rPr>
                <w:rFonts w:hint="eastAsia" w:ascii="Times New Roman" w:hAnsi="Times New Roman" w:eastAsia="宋体" w:cs="Times New Roman"/>
                <w:kern w:val="0"/>
                <w:sz w:val="18"/>
                <w:szCs w:val="18"/>
              </w:rPr>
              <w:t>测量位置</w:t>
            </w:r>
          </w:p>
        </w:tc>
        <w:tc>
          <w:tcPr>
            <w:tcW w:w="953" w:type="pct"/>
            <w:tcBorders>
              <w:top w:val="single" w:color="auto" w:sz="12" w:space="0"/>
              <w:left w:val="single" w:color="auto" w:sz="6" w:space="0"/>
              <w:bottom w:val="single" w:color="auto" w:sz="6" w:space="0"/>
              <w:right w:val="single" w:color="auto" w:sz="6" w:space="0"/>
            </w:tcBorders>
            <w:vAlign w:val="center"/>
          </w:tcPr>
          <w:p w14:paraId="1D9A1FD1">
            <w:pPr>
              <w:widowControl/>
              <w:jc w:val="center"/>
              <w:rPr>
                <w:rFonts w:hint="eastAsia" w:ascii="Times New Roman" w:hAnsi="Times New Roman" w:eastAsia="宋体" w:cs="Times New Roman"/>
                <w:kern w:val="0"/>
                <w:sz w:val="18"/>
                <w:szCs w:val="18"/>
              </w:rPr>
            </w:pPr>
            <w:r>
              <w:rPr>
                <w:rFonts w:hint="eastAsia" w:ascii="Times New Roman" w:hAnsi="Times New Roman" w:eastAsia="宋体" w:cs="Times New Roman"/>
                <w:kern w:val="0"/>
                <w:sz w:val="18"/>
                <w:szCs w:val="18"/>
              </w:rPr>
              <w:t>阈值要求</w:t>
            </w:r>
          </w:p>
        </w:tc>
        <w:tc>
          <w:tcPr>
            <w:tcW w:w="873" w:type="pct"/>
            <w:tcBorders>
              <w:top w:val="single" w:color="auto" w:sz="12" w:space="0"/>
              <w:left w:val="single" w:color="auto" w:sz="6" w:space="0"/>
              <w:bottom w:val="single" w:color="auto" w:sz="6" w:space="0"/>
              <w:right w:val="single" w:color="auto" w:sz="6" w:space="0"/>
            </w:tcBorders>
            <w:vAlign w:val="center"/>
          </w:tcPr>
          <w:p w14:paraId="3CC349D3">
            <w:pPr>
              <w:widowControl/>
              <w:jc w:val="center"/>
              <w:rPr>
                <w:rFonts w:hint="eastAsia" w:ascii="Times New Roman" w:hAnsi="Times New Roman" w:eastAsia="宋体" w:cs="Times New Roman"/>
                <w:kern w:val="0"/>
                <w:sz w:val="18"/>
                <w:szCs w:val="18"/>
              </w:rPr>
            </w:pPr>
            <w:r>
              <w:rPr>
                <w:rFonts w:hint="eastAsia" w:ascii="Times New Roman" w:hAnsi="Times New Roman" w:eastAsia="宋体" w:cs="Times New Roman"/>
                <w:kern w:val="0"/>
                <w:sz w:val="18"/>
                <w:szCs w:val="18"/>
              </w:rPr>
              <w:t>测量条件</w:t>
            </w:r>
          </w:p>
        </w:tc>
        <w:tc>
          <w:tcPr>
            <w:tcW w:w="556" w:type="pct"/>
            <w:tcBorders>
              <w:top w:val="single" w:color="auto" w:sz="12" w:space="0"/>
              <w:left w:val="single" w:color="auto" w:sz="6" w:space="0"/>
              <w:bottom w:val="single" w:color="auto" w:sz="6" w:space="0"/>
              <w:right w:val="single" w:color="auto" w:sz="6" w:space="0"/>
            </w:tcBorders>
            <w:vAlign w:val="center"/>
          </w:tcPr>
          <w:p w14:paraId="2AF406A2">
            <w:pPr>
              <w:widowControl/>
              <w:jc w:val="center"/>
              <w:rPr>
                <w:rFonts w:hint="eastAsia" w:ascii="Times New Roman" w:hAnsi="Times New Roman" w:eastAsia="宋体" w:cs="Times New Roman"/>
                <w:kern w:val="0"/>
                <w:sz w:val="18"/>
                <w:szCs w:val="18"/>
              </w:rPr>
            </w:pPr>
            <w:r>
              <w:rPr>
                <w:rFonts w:hint="eastAsia" w:ascii="Times New Roman" w:hAnsi="Times New Roman" w:eastAsia="宋体" w:cs="Times New Roman"/>
                <w:kern w:val="0"/>
                <w:sz w:val="18"/>
                <w:szCs w:val="18"/>
              </w:rPr>
              <w:t>监测精度</w:t>
            </w:r>
          </w:p>
        </w:tc>
        <w:tc>
          <w:tcPr>
            <w:tcW w:w="556" w:type="pct"/>
            <w:tcBorders>
              <w:top w:val="single" w:color="auto" w:sz="12" w:space="0"/>
              <w:left w:val="single" w:color="auto" w:sz="6" w:space="0"/>
              <w:bottom w:val="single" w:color="auto" w:sz="6" w:space="0"/>
              <w:right w:val="single" w:color="auto" w:sz="12" w:space="0"/>
            </w:tcBorders>
            <w:vAlign w:val="center"/>
          </w:tcPr>
          <w:p w14:paraId="6EAF4CAA">
            <w:pPr>
              <w:widowControl/>
              <w:jc w:val="center"/>
              <w:rPr>
                <w:rFonts w:hint="eastAsia" w:ascii="Times New Roman" w:hAnsi="Times New Roman" w:eastAsia="宋体" w:cs="Times New Roman"/>
                <w:kern w:val="0"/>
                <w:sz w:val="18"/>
                <w:szCs w:val="18"/>
              </w:rPr>
            </w:pPr>
            <w:r>
              <w:rPr>
                <w:rFonts w:hint="eastAsia" w:ascii="Times New Roman" w:hAnsi="Times New Roman" w:eastAsia="宋体" w:cs="Times New Roman"/>
                <w:kern w:val="0"/>
                <w:sz w:val="18"/>
                <w:szCs w:val="18"/>
              </w:rPr>
              <w:t>采样频率</w:t>
            </w:r>
          </w:p>
        </w:tc>
      </w:tr>
      <w:tr w14:paraId="6A491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trPr>
        <w:tc>
          <w:tcPr>
            <w:tcW w:w="473" w:type="pct"/>
            <w:tcBorders>
              <w:top w:val="single" w:color="auto" w:sz="12" w:space="0"/>
              <w:left w:val="single" w:color="auto" w:sz="12" w:space="0"/>
              <w:bottom w:val="single" w:color="auto" w:sz="6" w:space="0"/>
              <w:right w:val="single" w:color="auto" w:sz="6" w:space="0"/>
            </w:tcBorders>
            <w:vAlign w:val="center"/>
          </w:tcPr>
          <w:p w14:paraId="7259EFCB">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一级预警</w:t>
            </w:r>
          </w:p>
        </w:tc>
        <w:tc>
          <w:tcPr>
            <w:tcW w:w="715" w:type="pct"/>
            <w:tcBorders>
              <w:top w:val="single" w:color="auto" w:sz="12" w:space="0"/>
              <w:left w:val="single" w:color="auto" w:sz="6" w:space="0"/>
              <w:bottom w:val="single" w:color="auto" w:sz="6" w:space="0"/>
              <w:right w:val="single" w:color="auto" w:sz="6" w:space="0"/>
            </w:tcBorders>
            <w:vAlign w:val="center"/>
          </w:tcPr>
          <w:p w14:paraId="7F512FE2">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模组中心温度</w:t>
            </w:r>
          </w:p>
        </w:tc>
        <w:tc>
          <w:tcPr>
            <w:tcW w:w="874" w:type="pct"/>
            <w:tcBorders>
              <w:top w:val="single" w:color="auto" w:sz="12" w:space="0"/>
              <w:left w:val="single" w:color="auto" w:sz="6" w:space="0"/>
              <w:bottom w:val="single" w:color="auto" w:sz="6" w:space="0"/>
              <w:right w:val="single" w:color="auto" w:sz="6" w:space="0"/>
            </w:tcBorders>
            <w:vAlign w:val="center"/>
          </w:tcPr>
          <w:p w14:paraId="68A6FC17">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模组几何中心位置</w:t>
            </w:r>
          </w:p>
        </w:tc>
        <w:tc>
          <w:tcPr>
            <w:tcW w:w="953" w:type="pct"/>
            <w:tcBorders>
              <w:top w:val="single" w:color="auto" w:sz="12" w:space="0"/>
              <w:left w:val="single" w:color="auto" w:sz="6" w:space="0"/>
              <w:bottom w:val="single" w:color="auto" w:sz="6" w:space="0"/>
              <w:right w:val="single" w:color="auto" w:sz="6" w:space="0"/>
            </w:tcBorders>
            <w:vAlign w:val="center"/>
          </w:tcPr>
          <w:p w14:paraId="6921FC75">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≥60℃</w:t>
            </w:r>
          </w:p>
        </w:tc>
        <w:tc>
          <w:tcPr>
            <w:tcW w:w="873" w:type="pct"/>
            <w:tcBorders>
              <w:top w:val="single" w:color="auto" w:sz="12" w:space="0"/>
              <w:left w:val="single" w:color="auto" w:sz="6" w:space="0"/>
              <w:bottom w:val="single" w:color="auto" w:sz="6" w:space="0"/>
              <w:right w:val="single" w:color="auto" w:sz="6" w:space="0"/>
            </w:tcBorders>
            <w:vAlign w:val="center"/>
          </w:tcPr>
          <w:p w14:paraId="57DF093E">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自然对流环境</w:t>
            </w:r>
          </w:p>
        </w:tc>
        <w:tc>
          <w:tcPr>
            <w:tcW w:w="556" w:type="pct"/>
            <w:tcBorders>
              <w:top w:val="single" w:color="auto" w:sz="12" w:space="0"/>
              <w:left w:val="single" w:color="auto" w:sz="6" w:space="0"/>
              <w:bottom w:val="single" w:color="auto" w:sz="6" w:space="0"/>
              <w:right w:val="single" w:color="auto" w:sz="6" w:space="0"/>
            </w:tcBorders>
            <w:vAlign w:val="center"/>
          </w:tcPr>
          <w:p w14:paraId="22726937">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±1℃</w:t>
            </w:r>
          </w:p>
        </w:tc>
        <w:tc>
          <w:tcPr>
            <w:tcW w:w="556" w:type="pct"/>
            <w:tcBorders>
              <w:top w:val="single" w:color="auto" w:sz="12" w:space="0"/>
              <w:left w:val="single" w:color="auto" w:sz="6" w:space="0"/>
              <w:bottom w:val="single" w:color="auto" w:sz="6" w:space="0"/>
              <w:right w:val="single" w:color="auto" w:sz="12" w:space="0"/>
            </w:tcBorders>
            <w:vAlign w:val="center"/>
          </w:tcPr>
          <w:p w14:paraId="1A3B26B8">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1次/s</w:t>
            </w:r>
          </w:p>
        </w:tc>
      </w:tr>
      <w:tr w14:paraId="56B72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trPr>
        <w:tc>
          <w:tcPr>
            <w:tcW w:w="473" w:type="pct"/>
            <w:tcBorders>
              <w:top w:val="single" w:color="auto" w:sz="6" w:space="0"/>
              <w:left w:val="single" w:color="auto" w:sz="12" w:space="0"/>
              <w:bottom w:val="single" w:color="auto" w:sz="6" w:space="0"/>
              <w:right w:val="single" w:color="auto" w:sz="6" w:space="0"/>
            </w:tcBorders>
            <w:vAlign w:val="center"/>
          </w:tcPr>
          <w:p w14:paraId="11C85204">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一级预警</w:t>
            </w:r>
          </w:p>
        </w:tc>
        <w:tc>
          <w:tcPr>
            <w:tcW w:w="715" w:type="pct"/>
            <w:tcBorders>
              <w:top w:val="single" w:color="auto" w:sz="6" w:space="0"/>
              <w:left w:val="single" w:color="auto" w:sz="6" w:space="0"/>
              <w:bottom w:val="single" w:color="auto" w:sz="6" w:space="0"/>
              <w:right w:val="single" w:color="auto" w:sz="6" w:space="0"/>
            </w:tcBorders>
            <w:vAlign w:val="center"/>
          </w:tcPr>
          <w:p w14:paraId="4CFF0FE3">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单体温度上升率</w:t>
            </w:r>
          </w:p>
        </w:tc>
        <w:tc>
          <w:tcPr>
            <w:tcW w:w="874" w:type="pct"/>
            <w:tcBorders>
              <w:top w:val="single" w:color="auto" w:sz="6" w:space="0"/>
              <w:left w:val="single" w:color="auto" w:sz="6" w:space="0"/>
              <w:bottom w:val="single" w:color="auto" w:sz="6" w:space="0"/>
              <w:right w:val="single" w:color="auto" w:sz="6" w:space="0"/>
            </w:tcBorders>
            <w:vAlign w:val="center"/>
          </w:tcPr>
          <w:p w14:paraId="70114649">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单体正极耳处</w:t>
            </w:r>
          </w:p>
        </w:tc>
        <w:tc>
          <w:tcPr>
            <w:tcW w:w="953" w:type="pct"/>
            <w:tcBorders>
              <w:top w:val="single" w:color="auto" w:sz="6" w:space="0"/>
              <w:left w:val="single" w:color="auto" w:sz="6" w:space="0"/>
              <w:bottom w:val="single" w:color="auto" w:sz="6" w:space="0"/>
              <w:right w:val="single" w:color="auto" w:sz="6" w:space="0"/>
            </w:tcBorders>
            <w:vAlign w:val="center"/>
          </w:tcPr>
          <w:p w14:paraId="61C26204">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≥65℃且1min内上升≥2℃</w:t>
            </w:r>
          </w:p>
        </w:tc>
        <w:tc>
          <w:tcPr>
            <w:tcW w:w="873" w:type="pct"/>
            <w:tcBorders>
              <w:top w:val="single" w:color="auto" w:sz="6" w:space="0"/>
              <w:left w:val="single" w:color="auto" w:sz="6" w:space="0"/>
              <w:bottom w:val="single" w:color="auto" w:sz="6" w:space="0"/>
              <w:right w:val="single" w:color="auto" w:sz="6" w:space="0"/>
            </w:tcBorders>
            <w:vAlign w:val="center"/>
          </w:tcPr>
          <w:p w14:paraId="79372B43">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自然对流或强制冷却环境</w:t>
            </w:r>
          </w:p>
        </w:tc>
        <w:tc>
          <w:tcPr>
            <w:tcW w:w="556" w:type="pct"/>
            <w:tcBorders>
              <w:top w:val="single" w:color="auto" w:sz="6" w:space="0"/>
              <w:left w:val="single" w:color="auto" w:sz="6" w:space="0"/>
              <w:bottom w:val="single" w:color="auto" w:sz="6" w:space="0"/>
              <w:right w:val="single" w:color="auto" w:sz="6" w:space="0"/>
            </w:tcBorders>
            <w:vAlign w:val="center"/>
          </w:tcPr>
          <w:p w14:paraId="54839430">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±0.5℃/min</w:t>
            </w:r>
          </w:p>
        </w:tc>
        <w:tc>
          <w:tcPr>
            <w:tcW w:w="556" w:type="pct"/>
            <w:tcBorders>
              <w:top w:val="single" w:color="auto" w:sz="6" w:space="0"/>
              <w:left w:val="single" w:color="auto" w:sz="6" w:space="0"/>
              <w:bottom w:val="single" w:color="auto" w:sz="6" w:space="0"/>
              <w:right w:val="single" w:color="auto" w:sz="12" w:space="0"/>
            </w:tcBorders>
            <w:vAlign w:val="center"/>
          </w:tcPr>
          <w:p w14:paraId="56D8D02D">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1次/10s</w:t>
            </w:r>
          </w:p>
        </w:tc>
      </w:tr>
      <w:tr w14:paraId="2BA84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trPr>
        <w:tc>
          <w:tcPr>
            <w:tcW w:w="473" w:type="pct"/>
            <w:tcBorders>
              <w:top w:val="single" w:color="auto" w:sz="6" w:space="0"/>
              <w:left w:val="single" w:color="auto" w:sz="12" w:space="0"/>
              <w:bottom w:val="single" w:color="auto" w:sz="6" w:space="0"/>
              <w:right w:val="single" w:color="auto" w:sz="6" w:space="0"/>
            </w:tcBorders>
            <w:vAlign w:val="center"/>
          </w:tcPr>
          <w:p w14:paraId="4B5CAD4F">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一级预警</w:t>
            </w:r>
          </w:p>
        </w:tc>
        <w:tc>
          <w:tcPr>
            <w:tcW w:w="715" w:type="pct"/>
            <w:tcBorders>
              <w:top w:val="single" w:color="auto" w:sz="6" w:space="0"/>
              <w:left w:val="single" w:color="auto" w:sz="6" w:space="0"/>
              <w:bottom w:val="single" w:color="auto" w:sz="6" w:space="0"/>
              <w:right w:val="single" w:color="auto" w:sz="6" w:space="0"/>
            </w:tcBorders>
            <w:vAlign w:val="center"/>
          </w:tcPr>
          <w:p w14:paraId="3D71826C">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单体蓄电池温差</w:t>
            </w:r>
          </w:p>
        </w:tc>
        <w:tc>
          <w:tcPr>
            <w:tcW w:w="874" w:type="pct"/>
            <w:tcBorders>
              <w:top w:val="single" w:color="auto" w:sz="6" w:space="0"/>
              <w:left w:val="single" w:color="auto" w:sz="6" w:space="0"/>
              <w:bottom w:val="single" w:color="auto" w:sz="6" w:space="0"/>
              <w:right w:val="single" w:color="auto" w:sz="6" w:space="0"/>
            </w:tcBorders>
            <w:vAlign w:val="center"/>
          </w:tcPr>
          <w:p w14:paraId="46A53117">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同一模组内单体蓄电池</w:t>
            </w:r>
          </w:p>
        </w:tc>
        <w:tc>
          <w:tcPr>
            <w:tcW w:w="953" w:type="pct"/>
            <w:tcBorders>
              <w:top w:val="single" w:color="auto" w:sz="6" w:space="0"/>
              <w:left w:val="single" w:color="auto" w:sz="6" w:space="0"/>
              <w:bottom w:val="single" w:color="auto" w:sz="6" w:space="0"/>
              <w:right w:val="single" w:color="auto" w:sz="6" w:space="0"/>
            </w:tcBorders>
            <w:vAlign w:val="center"/>
          </w:tcPr>
          <w:p w14:paraId="4A59209D">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＞13℃</w:t>
            </w:r>
          </w:p>
        </w:tc>
        <w:tc>
          <w:tcPr>
            <w:tcW w:w="873" w:type="pct"/>
            <w:tcBorders>
              <w:top w:val="single" w:color="auto" w:sz="6" w:space="0"/>
              <w:left w:val="single" w:color="auto" w:sz="6" w:space="0"/>
              <w:bottom w:val="single" w:color="auto" w:sz="6" w:space="0"/>
              <w:right w:val="single" w:color="auto" w:sz="6" w:space="0"/>
            </w:tcBorders>
            <w:vAlign w:val="center"/>
          </w:tcPr>
          <w:p w14:paraId="5844F808">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自然对流环境</w:t>
            </w:r>
          </w:p>
        </w:tc>
        <w:tc>
          <w:tcPr>
            <w:tcW w:w="556" w:type="pct"/>
            <w:tcBorders>
              <w:top w:val="single" w:color="auto" w:sz="6" w:space="0"/>
              <w:left w:val="single" w:color="auto" w:sz="6" w:space="0"/>
              <w:bottom w:val="single" w:color="auto" w:sz="6" w:space="0"/>
              <w:right w:val="single" w:color="auto" w:sz="6" w:space="0"/>
            </w:tcBorders>
            <w:vAlign w:val="center"/>
          </w:tcPr>
          <w:p w14:paraId="68EC324E">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±0.5℃</w:t>
            </w:r>
          </w:p>
        </w:tc>
        <w:tc>
          <w:tcPr>
            <w:tcW w:w="556" w:type="pct"/>
            <w:tcBorders>
              <w:top w:val="single" w:color="auto" w:sz="6" w:space="0"/>
              <w:left w:val="single" w:color="auto" w:sz="6" w:space="0"/>
              <w:bottom w:val="single" w:color="auto" w:sz="6" w:space="0"/>
              <w:right w:val="single" w:color="auto" w:sz="12" w:space="0"/>
            </w:tcBorders>
            <w:vAlign w:val="center"/>
          </w:tcPr>
          <w:p w14:paraId="4852CDA7">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1次/s</w:t>
            </w:r>
          </w:p>
        </w:tc>
      </w:tr>
      <w:tr w14:paraId="7FB23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trPr>
        <w:tc>
          <w:tcPr>
            <w:tcW w:w="473" w:type="pct"/>
            <w:tcBorders>
              <w:top w:val="single" w:color="auto" w:sz="6" w:space="0"/>
              <w:left w:val="single" w:color="auto" w:sz="12" w:space="0"/>
              <w:bottom w:val="single" w:color="auto" w:sz="6" w:space="0"/>
              <w:right w:val="single" w:color="auto" w:sz="6" w:space="0"/>
            </w:tcBorders>
            <w:vAlign w:val="center"/>
          </w:tcPr>
          <w:p w14:paraId="3D801E62">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二级预警</w:t>
            </w:r>
          </w:p>
        </w:tc>
        <w:tc>
          <w:tcPr>
            <w:tcW w:w="715" w:type="pct"/>
            <w:tcBorders>
              <w:top w:val="single" w:color="auto" w:sz="6" w:space="0"/>
              <w:left w:val="single" w:color="auto" w:sz="6" w:space="0"/>
              <w:bottom w:val="single" w:color="auto" w:sz="6" w:space="0"/>
              <w:right w:val="single" w:color="auto" w:sz="6" w:space="0"/>
            </w:tcBorders>
            <w:vAlign w:val="center"/>
          </w:tcPr>
          <w:p w14:paraId="771A64B9">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单体表面温度</w:t>
            </w:r>
          </w:p>
        </w:tc>
        <w:tc>
          <w:tcPr>
            <w:tcW w:w="874" w:type="pct"/>
            <w:tcBorders>
              <w:top w:val="single" w:color="auto" w:sz="6" w:space="0"/>
              <w:left w:val="single" w:color="auto" w:sz="6" w:space="0"/>
              <w:bottom w:val="single" w:color="auto" w:sz="6" w:space="0"/>
              <w:right w:val="single" w:color="auto" w:sz="6" w:space="0"/>
            </w:tcBorders>
            <w:vAlign w:val="center"/>
          </w:tcPr>
          <w:p w14:paraId="4A970637">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单体正极耳处</w:t>
            </w:r>
          </w:p>
        </w:tc>
        <w:tc>
          <w:tcPr>
            <w:tcW w:w="953" w:type="pct"/>
            <w:tcBorders>
              <w:top w:val="single" w:color="auto" w:sz="6" w:space="0"/>
              <w:left w:val="single" w:color="auto" w:sz="6" w:space="0"/>
              <w:bottom w:val="single" w:color="auto" w:sz="6" w:space="0"/>
              <w:right w:val="single" w:color="auto" w:sz="6" w:space="0"/>
            </w:tcBorders>
            <w:vAlign w:val="center"/>
          </w:tcPr>
          <w:p w14:paraId="1ED6534F">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≥70℃</w:t>
            </w:r>
          </w:p>
        </w:tc>
        <w:tc>
          <w:tcPr>
            <w:tcW w:w="873" w:type="pct"/>
            <w:tcBorders>
              <w:top w:val="single" w:color="auto" w:sz="6" w:space="0"/>
              <w:left w:val="single" w:color="auto" w:sz="6" w:space="0"/>
              <w:bottom w:val="single" w:color="auto" w:sz="6" w:space="0"/>
              <w:right w:val="single" w:color="auto" w:sz="6" w:space="0"/>
            </w:tcBorders>
            <w:vAlign w:val="center"/>
          </w:tcPr>
          <w:p w14:paraId="1F46C3AF">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无环境温度限制</w:t>
            </w:r>
          </w:p>
        </w:tc>
        <w:tc>
          <w:tcPr>
            <w:tcW w:w="556" w:type="pct"/>
            <w:tcBorders>
              <w:top w:val="single" w:color="auto" w:sz="6" w:space="0"/>
              <w:left w:val="single" w:color="auto" w:sz="6" w:space="0"/>
              <w:bottom w:val="single" w:color="auto" w:sz="6" w:space="0"/>
              <w:right w:val="single" w:color="auto" w:sz="6" w:space="0"/>
            </w:tcBorders>
            <w:vAlign w:val="center"/>
          </w:tcPr>
          <w:p w14:paraId="78CDDD13">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±1℃</w:t>
            </w:r>
          </w:p>
        </w:tc>
        <w:tc>
          <w:tcPr>
            <w:tcW w:w="556" w:type="pct"/>
            <w:tcBorders>
              <w:top w:val="single" w:color="auto" w:sz="6" w:space="0"/>
              <w:left w:val="single" w:color="auto" w:sz="6" w:space="0"/>
              <w:bottom w:val="single" w:color="auto" w:sz="6" w:space="0"/>
              <w:right w:val="single" w:color="auto" w:sz="12" w:space="0"/>
            </w:tcBorders>
            <w:vAlign w:val="center"/>
          </w:tcPr>
          <w:p w14:paraId="0CA70D34">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10次/s</w:t>
            </w:r>
          </w:p>
        </w:tc>
      </w:tr>
      <w:tr w14:paraId="5707C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trPr>
        <w:tc>
          <w:tcPr>
            <w:tcW w:w="473" w:type="pct"/>
            <w:tcBorders>
              <w:top w:val="single" w:color="auto" w:sz="6" w:space="0"/>
              <w:left w:val="single" w:color="auto" w:sz="12" w:space="0"/>
              <w:bottom w:val="single" w:color="auto" w:sz="12" w:space="0"/>
              <w:right w:val="single" w:color="auto" w:sz="6" w:space="0"/>
            </w:tcBorders>
            <w:vAlign w:val="center"/>
          </w:tcPr>
          <w:p w14:paraId="73A3DB93">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二级预警</w:t>
            </w:r>
          </w:p>
        </w:tc>
        <w:tc>
          <w:tcPr>
            <w:tcW w:w="715" w:type="pct"/>
            <w:tcBorders>
              <w:top w:val="single" w:color="auto" w:sz="6" w:space="0"/>
              <w:left w:val="single" w:color="auto" w:sz="6" w:space="0"/>
              <w:bottom w:val="single" w:color="auto" w:sz="12" w:space="0"/>
              <w:right w:val="single" w:color="auto" w:sz="6" w:space="0"/>
            </w:tcBorders>
            <w:vAlign w:val="center"/>
          </w:tcPr>
          <w:p w14:paraId="702B95B4">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电池包内部压力</w:t>
            </w:r>
          </w:p>
        </w:tc>
        <w:tc>
          <w:tcPr>
            <w:tcW w:w="874" w:type="pct"/>
            <w:tcBorders>
              <w:top w:val="single" w:color="auto" w:sz="6" w:space="0"/>
              <w:left w:val="single" w:color="auto" w:sz="6" w:space="0"/>
              <w:bottom w:val="single" w:color="auto" w:sz="12" w:space="0"/>
              <w:right w:val="single" w:color="auto" w:sz="6" w:space="0"/>
            </w:tcBorders>
            <w:vAlign w:val="center"/>
          </w:tcPr>
          <w:p w14:paraId="531B0B9B">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w:t>
            </w:r>
          </w:p>
        </w:tc>
        <w:tc>
          <w:tcPr>
            <w:tcW w:w="953" w:type="pct"/>
            <w:tcBorders>
              <w:top w:val="single" w:color="auto" w:sz="6" w:space="0"/>
              <w:left w:val="single" w:color="auto" w:sz="6" w:space="0"/>
              <w:bottom w:val="single" w:color="auto" w:sz="12" w:space="0"/>
              <w:right w:val="single" w:color="auto" w:sz="6" w:space="0"/>
            </w:tcBorders>
            <w:vAlign w:val="center"/>
          </w:tcPr>
          <w:p w14:paraId="4F9924D4">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＞设计最大承受压力的80%</w:t>
            </w:r>
          </w:p>
        </w:tc>
        <w:tc>
          <w:tcPr>
            <w:tcW w:w="873" w:type="pct"/>
            <w:tcBorders>
              <w:top w:val="single" w:color="auto" w:sz="6" w:space="0"/>
              <w:left w:val="single" w:color="auto" w:sz="6" w:space="0"/>
              <w:bottom w:val="single" w:color="auto" w:sz="12" w:space="0"/>
              <w:right w:val="single" w:color="auto" w:sz="6" w:space="0"/>
            </w:tcBorders>
            <w:vAlign w:val="center"/>
          </w:tcPr>
          <w:p w14:paraId="4126CBF5">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电池包密封状态</w:t>
            </w:r>
          </w:p>
        </w:tc>
        <w:tc>
          <w:tcPr>
            <w:tcW w:w="556" w:type="pct"/>
            <w:tcBorders>
              <w:top w:val="single" w:color="auto" w:sz="6" w:space="0"/>
              <w:left w:val="single" w:color="auto" w:sz="6" w:space="0"/>
              <w:bottom w:val="single" w:color="auto" w:sz="12" w:space="0"/>
              <w:right w:val="single" w:color="auto" w:sz="6" w:space="0"/>
            </w:tcBorders>
            <w:vAlign w:val="center"/>
          </w:tcPr>
          <w:p w14:paraId="086B41E9">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±2kPa</w:t>
            </w:r>
          </w:p>
        </w:tc>
        <w:tc>
          <w:tcPr>
            <w:tcW w:w="556" w:type="pct"/>
            <w:tcBorders>
              <w:top w:val="single" w:color="auto" w:sz="6" w:space="0"/>
              <w:left w:val="single" w:color="auto" w:sz="6" w:space="0"/>
              <w:bottom w:val="single" w:color="auto" w:sz="12" w:space="0"/>
              <w:right w:val="single" w:color="auto" w:sz="12" w:space="0"/>
            </w:tcBorders>
            <w:vAlign w:val="center"/>
          </w:tcPr>
          <w:p w14:paraId="15CC3B33">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1次/s</w:t>
            </w:r>
          </w:p>
        </w:tc>
      </w:tr>
    </w:tbl>
    <w:p w14:paraId="603C451A">
      <w:pPr>
        <w:spacing w:before="156" w:beforeLines="50" w:after="156" w:afterLines="50"/>
        <w:rPr>
          <w:rFonts w:ascii="黑体" w:hAnsi="黑体" w:eastAsia="黑体"/>
        </w:rPr>
      </w:pPr>
      <w:r>
        <w:rPr>
          <w:rFonts w:hint="eastAsia" w:ascii="黑体" w:hAnsi="黑体" w:eastAsia="黑体"/>
        </w:rPr>
        <w:t>A.3 气体特征参数</w:t>
      </w:r>
    </w:p>
    <w:tbl>
      <w:tblPr>
        <w:tblStyle w:val="20"/>
        <w:tblW w:w="537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91"/>
        <w:gridCol w:w="997"/>
        <w:gridCol w:w="1425"/>
        <w:gridCol w:w="1852"/>
        <w:gridCol w:w="1708"/>
        <w:gridCol w:w="998"/>
        <w:gridCol w:w="998"/>
      </w:tblGrid>
      <w:tr w14:paraId="07067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trPr>
        <w:tc>
          <w:tcPr>
            <w:tcW w:w="553" w:type="pct"/>
            <w:tcBorders>
              <w:top w:val="single" w:color="auto" w:sz="12" w:space="0"/>
              <w:left w:val="single" w:color="auto" w:sz="12" w:space="0"/>
              <w:bottom w:val="single" w:color="auto" w:sz="12" w:space="0"/>
              <w:right w:val="single" w:color="auto" w:sz="6" w:space="0"/>
            </w:tcBorders>
            <w:vAlign w:val="center"/>
          </w:tcPr>
          <w:p w14:paraId="0333EB6A">
            <w:pPr>
              <w:widowControl/>
              <w:jc w:val="center"/>
              <w:rPr>
                <w:rFonts w:ascii="宋体" w:hAnsi="宋体" w:eastAsia="宋体" w:cs="宋体"/>
                <w:kern w:val="0"/>
                <w:sz w:val="18"/>
                <w:szCs w:val="18"/>
              </w:rPr>
            </w:pPr>
            <w:r>
              <w:rPr>
                <w:rFonts w:ascii="宋体" w:hAnsi="宋体" w:eastAsia="宋体" w:cs="宋体"/>
                <w:kern w:val="0"/>
                <w:sz w:val="18"/>
                <w:szCs w:val="18"/>
              </w:rPr>
              <w:t>预警等级</w:t>
            </w:r>
          </w:p>
        </w:tc>
        <w:tc>
          <w:tcPr>
            <w:tcW w:w="556" w:type="pct"/>
            <w:tcBorders>
              <w:top w:val="single" w:color="auto" w:sz="12" w:space="0"/>
              <w:left w:val="single" w:color="auto" w:sz="6" w:space="0"/>
              <w:bottom w:val="single" w:color="auto" w:sz="12" w:space="0"/>
              <w:right w:val="single" w:color="auto" w:sz="6" w:space="0"/>
            </w:tcBorders>
            <w:vAlign w:val="center"/>
          </w:tcPr>
          <w:p w14:paraId="79DAE35F">
            <w:pPr>
              <w:widowControl/>
              <w:jc w:val="center"/>
              <w:rPr>
                <w:rFonts w:ascii="宋体" w:hAnsi="宋体" w:eastAsia="宋体" w:cs="宋体"/>
                <w:kern w:val="0"/>
                <w:sz w:val="18"/>
                <w:szCs w:val="18"/>
              </w:rPr>
            </w:pPr>
            <w:r>
              <w:rPr>
                <w:rFonts w:ascii="宋体" w:hAnsi="宋体" w:eastAsia="宋体" w:cs="宋体"/>
                <w:kern w:val="0"/>
                <w:sz w:val="18"/>
                <w:szCs w:val="18"/>
              </w:rPr>
              <w:t>参数类型</w:t>
            </w:r>
          </w:p>
        </w:tc>
        <w:tc>
          <w:tcPr>
            <w:tcW w:w="794" w:type="pct"/>
            <w:tcBorders>
              <w:top w:val="single" w:color="auto" w:sz="12" w:space="0"/>
              <w:left w:val="single" w:color="auto" w:sz="6" w:space="0"/>
              <w:bottom w:val="single" w:color="auto" w:sz="12" w:space="0"/>
              <w:right w:val="single" w:color="auto" w:sz="6" w:space="0"/>
            </w:tcBorders>
            <w:vAlign w:val="center"/>
          </w:tcPr>
          <w:p w14:paraId="5D51B79C">
            <w:pPr>
              <w:widowControl/>
              <w:jc w:val="center"/>
              <w:rPr>
                <w:rFonts w:ascii="宋体" w:hAnsi="宋体" w:eastAsia="宋体" w:cs="宋体"/>
                <w:kern w:val="0"/>
                <w:sz w:val="18"/>
                <w:szCs w:val="18"/>
              </w:rPr>
            </w:pPr>
            <w:r>
              <w:rPr>
                <w:rFonts w:ascii="宋体" w:hAnsi="宋体" w:eastAsia="宋体" w:cs="宋体"/>
                <w:kern w:val="0"/>
                <w:sz w:val="18"/>
                <w:szCs w:val="18"/>
              </w:rPr>
              <w:t>测量气体</w:t>
            </w:r>
          </w:p>
        </w:tc>
        <w:tc>
          <w:tcPr>
            <w:tcW w:w="1032" w:type="pct"/>
            <w:tcBorders>
              <w:top w:val="single" w:color="auto" w:sz="12" w:space="0"/>
              <w:left w:val="single" w:color="auto" w:sz="6" w:space="0"/>
              <w:bottom w:val="single" w:color="auto" w:sz="12" w:space="0"/>
              <w:right w:val="single" w:color="auto" w:sz="6" w:space="0"/>
            </w:tcBorders>
            <w:vAlign w:val="center"/>
          </w:tcPr>
          <w:p w14:paraId="22FDD56F">
            <w:pPr>
              <w:widowControl/>
              <w:jc w:val="center"/>
              <w:rPr>
                <w:rFonts w:ascii="宋体" w:hAnsi="宋体" w:eastAsia="宋体" w:cs="宋体"/>
                <w:kern w:val="0"/>
                <w:sz w:val="18"/>
                <w:szCs w:val="18"/>
              </w:rPr>
            </w:pPr>
            <w:r>
              <w:rPr>
                <w:rFonts w:ascii="宋体" w:hAnsi="宋体" w:eastAsia="宋体" w:cs="宋体"/>
                <w:kern w:val="0"/>
                <w:sz w:val="18"/>
                <w:szCs w:val="18"/>
              </w:rPr>
              <w:t>阈值要求</w:t>
            </w:r>
          </w:p>
        </w:tc>
        <w:tc>
          <w:tcPr>
            <w:tcW w:w="952" w:type="pct"/>
            <w:tcBorders>
              <w:top w:val="single" w:color="auto" w:sz="12" w:space="0"/>
              <w:left w:val="single" w:color="auto" w:sz="6" w:space="0"/>
              <w:bottom w:val="single" w:color="auto" w:sz="12" w:space="0"/>
              <w:right w:val="single" w:color="auto" w:sz="6" w:space="0"/>
            </w:tcBorders>
            <w:vAlign w:val="center"/>
          </w:tcPr>
          <w:p w14:paraId="7EF1BD2A">
            <w:pPr>
              <w:widowControl/>
              <w:jc w:val="center"/>
              <w:rPr>
                <w:rFonts w:ascii="宋体" w:hAnsi="宋体" w:eastAsia="宋体" w:cs="宋体"/>
                <w:kern w:val="0"/>
                <w:sz w:val="18"/>
                <w:szCs w:val="18"/>
              </w:rPr>
            </w:pPr>
            <w:r>
              <w:rPr>
                <w:rFonts w:ascii="宋体" w:hAnsi="宋体" w:eastAsia="宋体" w:cs="宋体"/>
                <w:kern w:val="0"/>
                <w:sz w:val="18"/>
                <w:szCs w:val="18"/>
              </w:rPr>
              <w:t>测量条件</w:t>
            </w:r>
          </w:p>
        </w:tc>
        <w:tc>
          <w:tcPr>
            <w:tcW w:w="556" w:type="pct"/>
            <w:tcBorders>
              <w:top w:val="single" w:color="auto" w:sz="12" w:space="0"/>
              <w:left w:val="single" w:color="auto" w:sz="6" w:space="0"/>
              <w:bottom w:val="single" w:color="auto" w:sz="12" w:space="0"/>
              <w:right w:val="single" w:color="auto" w:sz="6" w:space="0"/>
            </w:tcBorders>
            <w:vAlign w:val="center"/>
          </w:tcPr>
          <w:p w14:paraId="1AF2FD28">
            <w:pPr>
              <w:widowControl/>
              <w:jc w:val="center"/>
              <w:rPr>
                <w:rFonts w:ascii="宋体" w:hAnsi="宋体" w:eastAsia="宋体" w:cs="宋体"/>
                <w:kern w:val="0"/>
                <w:sz w:val="18"/>
                <w:szCs w:val="18"/>
              </w:rPr>
            </w:pPr>
            <w:r>
              <w:rPr>
                <w:rFonts w:ascii="宋体" w:hAnsi="宋体" w:eastAsia="宋体" w:cs="宋体"/>
                <w:kern w:val="0"/>
                <w:sz w:val="18"/>
                <w:szCs w:val="18"/>
              </w:rPr>
              <w:t>监测精度</w:t>
            </w:r>
          </w:p>
        </w:tc>
        <w:tc>
          <w:tcPr>
            <w:tcW w:w="556" w:type="pct"/>
            <w:tcBorders>
              <w:top w:val="single" w:color="auto" w:sz="12" w:space="0"/>
              <w:left w:val="single" w:color="auto" w:sz="6" w:space="0"/>
              <w:bottom w:val="single" w:color="auto" w:sz="12" w:space="0"/>
              <w:right w:val="single" w:color="auto" w:sz="12" w:space="0"/>
            </w:tcBorders>
            <w:vAlign w:val="center"/>
          </w:tcPr>
          <w:p w14:paraId="76E6959C">
            <w:pPr>
              <w:widowControl/>
              <w:jc w:val="center"/>
              <w:rPr>
                <w:rFonts w:ascii="宋体" w:hAnsi="宋体" w:eastAsia="宋体" w:cs="宋体"/>
                <w:kern w:val="0"/>
                <w:sz w:val="18"/>
                <w:szCs w:val="18"/>
              </w:rPr>
            </w:pPr>
            <w:r>
              <w:rPr>
                <w:rFonts w:ascii="宋体" w:hAnsi="宋体" w:eastAsia="宋体" w:cs="宋体"/>
                <w:kern w:val="0"/>
                <w:sz w:val="18"/>
                <w:szCs w:val="18"/>
              </w:rPr>
              <w:t>响应时间</w:t>
            </w:r>
          </w:p>
        </w:tc>
      </w:tr>
      <w:tr w14:paraId="05A50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trPr>
        <w:tc>
          <w:tcPr>
            <w:tcW w:w="553" w:type="pct"/>
            <w:tcBorders>
              <w:top w:val="single" w:color="auto" w:sz="12" w:space="0"/>
              <w:left w:val="single" w:color="auto" w:sz="12" w:space="0"/>
              <w:bottom w:val="single" w:color="auto" w:sz="6" w:space="0"/>
              <w:right w:val="single" w:color="auto" w:sz="6" w:space="0"/>
            </w:tcBorders>
            <w:vAlign w:val="center"/>
          </w:tcPr>
          <w:p w14:paraId="1E04F378">
            <w:pPr>
              <w:widowControl/>
              <w:jc w:val="center"/>
              <w:rPr>
                <w:rFonts w:ascii="宋体" w:hAnsi="宋体" w:eastAsia="宋体" w:cs="宋体"/>
                <w:kern w:val="0"/>
                <w:sz w:val="18"/>
                <w:szCs w:val="18"/>
              </w:rPr>
            </w:pPr>
            <w:r>
              <w:rPr>
                <w:rFonts w:ascii="宋体" w:hAnsi="宋体" w:eastAsia="宋体" w:cs="宋体"/>
                <w:kern w:val="0"/>
                <w:sz w:val="18"/>
                <w:szCs w:val="18"/>
              </w:rPr>
              <w:t>一级预警</w:t>
            </w:r>
          </w:p>
        </w:tc>
        <w:tc>
          <w:tcPr>
            <w:tcW w:w="556" w:type="pct"/>
            <w:tcBorders>
              <w:top w:val="single" w:color="auto" w:sz="12" w:space="0"/>
              <w:left w:val="single" w:color="auto" w:sz="6" w:space="0"/>
              <w:bottom w:val="single" w:color="auto" w:sz="6" w:space="0"/>
              <w:right w:val="single" w:color="auto" w:sz="6" w:space="0"/>
            </w:tcBorders>
            <w:vAlign w:val="center"/>
          </w:tcPr>
          <w:p w14:paraId="3EFD03C8">
            <w:pPr>
              <w:widowControl/>
              <w:jc w:val="center"/>
              <w:rPr>
                <w:rFonts w:ascii="宋体" w:hAnsi="宋体" w:eastAsia="宋体" w:cs="宋体"/>
                <w:kern w:val="0"/>
                <w:sz w:val="18"/>
                <w:szCs w:val="18"/>
              </w:rPr>
            </w:pPr>
            <w:r>
              <w:rPr>
                <w:rFonts w:ascii="宋体" w:hAnsi="宋体" w:eastAsia="宋体" w:cs="宋体"/>
                <w:kern w:val="0"/>
                <w:sz w:val="18"/>
                <w:szCs w:val="18"/>
              </w:rPr>
              <w:t>体积分数</w:t>
            </w:r>
          </w:p>
        </w:tc>
        <w:tc>
          <w:tcPr>
            <w:tcW w:w="794" w:type="pct"/>
            <w:tcBorders>
              <w:top w:val="single" w:color="auto" w:sz="12" w:space="0"/>
              <w:left w:val="single" w:color="auto" w:sz="6" w:space="0"/>
              <w:bottom w:val="single" w:color="auto" w:sz="6" w:space="0"/>
              <w:right w:val="single" w:color="auto" w:sz="6" w:space="0"/>
            </w:tcBorders>
            <w:vAlign w:val="center"/>
          </w:tcPr>
          <w:p w14:paraId="0B86EA8C">
            <w:pPr>
              <w:widowControl/>
              <w:jc w:val="center"/>
              <w:rPr>
                <w:rFonts w:ascii="宋体" w:hAnsi="宋体" w:eastAsia="宋体" w:cs="宋体"/>
                <w:kern w:val="0"/>
                <w:sz w:val="18"/>
                <w:szCs w:val="18"/>
              </w:rPr>
            </w:pPr>
            <w:r>
              <w:rPr>
                <w:rFonts w:ascii="宋体" w:hAnsi="宋体" w:eastAsia="宋体" w:cs="宋体"/>
                <w:kern w:val="0"/>
                <w:sz w:val="18"/>
                <w:szCs w:val="18"/>
              </w:rPr>
              <w:t>一氧化碳（CO）</w:t>
            </w:r>
          </w:p>
        </w:tc>
        <w:tc>
          <w:tcPr>
            <w:tcW w:w="1032" w:type="pct"/>
            <w:tcBorders>
              <w:top w:val="single" w:color="auto" w:sz="12" w:space="0"/>
              <w:left w:val="single" w:color="auto" w:sz="6" w:space="0"/>
              <w:bottom w:val="single" w:color="auto" w:sz="6" w:space="0"/>
              <w:right w:val="single" w:color="auto" w:sz="6" w:space="0"/>
            </w:tcBorders>
            <w:vAlign w:val="center"/>
          </w:tcPr>
          <w:p w14:paraId="51E0BCFF">
            <w:pPr>
              <w:widowControl/>
              <w:jc w:val="center"/>
              <w:rPr>
                <w:rFonts w:ascii="宋体" w:hAnsi="宋体" w:eastAsia="宋体" w:cs="宋体"/>
                <w:kern w:val="0"/>
                <w:sz w:val="18"/>
                <w:szCs w:val="18"/>
              </w:rPr>
            </w:pPr>
            <w:r>
              <w:rPr>
                <w:rFonts w:ascii="宋体" w:hAnsi="宋体" w:eastAsia="宋体" w:cs="宋体"/>
                <w:kern w:val="0"/>
                <w:sz w:val="18"/>
                <w:szCs w:val="18"/>
              </w:rPr>
              <w:t>≥50ppm（持续3min）</w:t>
            </w:r>
          </w:p>
        </w:tc>
        <w:tc>
          <w:tcPr>
            <w:tcW w:w="952" w:type="pct"/>
            <w:tcBorders>
              <w:top w:val="single" w:color="auto" w:sz="12" w:space="0"/>
              <w:left w:val="single" w:color="auto" w:sz="6" w:space="0"/>
              <w:bottom w:val="single" w:color="auto" w:sz="6" w:space="0"/>
              <w:right w:val="single" w:color="auto" w:sz="6" w:space="0"/>
            </w:tcBorders>
            <w:vAlign w:val="center"/>
          </w:tcPr>
          <w:p w14:paraId="35BF6F0F">
            <w:pPr>
              <w:widowControl/>
              <w:jc w:val="center"/>
              <w:rPr>
                <w:rFonts w:ascii="宋体" w:hAnsi="宋体" w:eastAsia="宋体" w:cs="宋体"/>
                <w:kern w:val="0"/>
                <w:sz w:val="18"/>
                <w:szCs w:val="18"/>
              </w:rPr>
            </w:pPr>
            <w:r>
              <w:rPr>
                <w:rFonts w:ascii="宋体" w:hAnsi="宋体" w:eastAsia="宋体" w:cs="宋体"/>
                <w:kern w:val="0"/>
                <w:sz w:val="18"/>
                <w:szCs w:val="18"/>
              </w:rPr>
              <w:t>电池包内部，采样流量50mL/min</w:t>
            </w:r>
          </w:p>
        </w:tc>
        <w:tc>
          <w:tcPr>
            <w:tcW w:w="556" w:type="pct"/>
            <w:tcBorders>
              <w:top w:val="single" w:color="auto" w:sz="12" w:space="0"/>
              <w:left w:val="single" w:color="auto" w:sz="6" w:space="0"/>
              <w:bottom w:val="single" w:color="auto" w:sz="6" w:space="0"/>
              <w:right w:val="single" w:color="auto" w:sz="6" w:space="0"/>
            </w:tcBorders>
            <w:vAlign w:val="center"/>
          </w:tcPr>
          <w:p w14:paraId="0C1465EC">
            <w:pPr>
              <w:widowControl/>
              <w:jc w:val="center"/>
              <w:rPr>
                <w:rFonts w:ascii="宋体" w:hAnsi="宋体" w:eastAsia="宋体" w:cs="宋体"/>
                <w:kern w:val="0"/>
                <w:sz w:val="18"/>
                <w:szCs w:val="18"/>
              </w:rPr>
            </w:pPr>
            <w:r>
              <w:rPr>
                <w:rFonts w:ascii="宋体" w:hAnsi="宋体" w:eastAsia="宋体" w:cs="宋体"/>
                <w:kern w:val="0"/>
                <w:sz w:val="18"/>
                <w:szCs w:val="18"/>
              </w:rPr>
              <w:t>±5ppm</w:t>
            </w:r>
          </w:p>
        </w:tc>
        <w:tc>
          <w:tcPr>
            <w:tcW w:w="556" w:type="pct"/>
            <w:tcBorders>
              <w:top w:val="single" w:color="auto" w:sz="12" w:space="0"/>
              <w:left w:val="single" w:color="auto" w:sz="6" w:space="0"/>
              <w:bottom w:val="single" w:color="auto" w:sz="6" w:space="0"/>
              <w:right w:val="single" w:color="auto" w:sz="12" w:space="0"/>
            </w:tcBorders>
            <w:vAlign w:val="center"/>
          </w:tcPr>
          <w:p w14:paraId="0596CF8D">
            <w:pPr>
              <w:widowControl/>
              <w:jc w:val="center"/>
              <w:rPr>
                <w:rFonts w:ascii="宋体" w:hAnsi="宋体" w:eastAsia="宋体" w:cs="宋体"/>
                <w:kern w:val="0"/>
                <w:sz w:val="18"/>
                <w:szCs w:val="18"/>
              </w:rPr>
            </w:pPr>
            <w:r>
              <w:rPr>
                <w:rFonts w:ascii="宋体" w:hAnsi="宋体" w:eastAsia="宋体" w:cs="宋体"/>
                <w:kern w:val="0"/>
                <w:sz w:val="18"/>
                <w:szCs w:val="18"/>
              </w:rPr>
              <w:t>≤10s</w:t>
            </w:r>
          </w:p>
        </w:tc>
      </w:tr>
      <w:tr w14:paraId="61B16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trPr>
        <w:tc>
          <w:tcPr>
            <w:tcW w:w="553" w:type="pct"/>
            <w:tcBorders>
              <w:top w:val="single" w:color="auto" w:sz="6" w:space="0"/>
              <w:left w:val="single" w:color="auto" w:sz="12" w:space="0"/>
              <w:bottom w:val="single" w:color="auto" w:sz="6" w:space="0"/>
              <w:right w:val="single" w:color="auto" w:sz="6" w:space="0"/>
            </w:tcBorders>
            <w:vAlign w:val="center"/>
          </w:tcPr>
          <w:p w14:paraId="27D487D0">
            <w:pPr>
              <w:widowControl/>
              <w:jc w:val="center"/>
              <w:rPr>
                <w:rFonts w:ascii="宋体" w:hAnsi="宋体" w:eastAsia="宋体" w:cs="宋体"/>
                <w:kern w:val="0"/>
                <w:sz w:val="18"/>
                <w:szCs w:val="18"/>
              </w:rPr>
            </w:pPr>
            <w:r>
              <w:rPr>
                <w:rFonts w:hint="eastAsia" w:ascii="宋体" w:hAnsi="宋体" w:eastAsia="宋体" w:cs="宋体"/>
                <w:kern w:val="0"/>
                <w:sz w:val="18"/>
                <w:szCs w:val="18"/>
              </w:rPr>
              <w:t>一</w:t>
            </w:r>
            <w:r>
              <w:rPr>
                <w:rFonts w:ascii="宋体" w:hAnsi="宋体" w:eastAsia="宋体" w:cs="宋体"/>
                <w:kern w:val="0"/>
                <w:sz w:val="18"/>
                <w:szCs w:val="18"/>
              </w:rPr>
              <w:t>级预警</w:t>
            </w:r>
          </w:p>
        </w:tc>
        <w:tc>
          <w:tcPr>
            <w:tcW w:w="556" w:type="pct"/>
            <w:tcBorders>
              <w:top w:val="single" w:color="auto" w:sz="6" w:space="0"/>
              <w:left w:val="single" w:color="auto" w:sz="6" w:space="0"/>
              <w:bottom w:val="single" w:color="auto" w:sz="6" w:space="0"/>
              <w:right w:val="single" w:color="auto" w:sz="6" w:space="0"/>
            </w:tcBorders>
            <w:vAlign w:val="center"/>
          </w:tcPr>
          <w:p w14:paraId="1F6AFAC0">
            <w:pPr>
              <w:widowControl/>
              <w:jc w:val="center"/>
              <w:rPr>
                <w:rFonts w:ascii="宋体" w:hAnsi="宋体" w:eastAsia="宋体" w:cs="宋体"/>
                <w:kern w:val="0"/>
                <w:sz w:val="18"/>
                <w:szCs w:val="18"/>
              </w:rPr>
            </w:pPr>
            <w:r>
              <w:rPr>
                <w:rFonts w:ascii="宋体" w:hAnsi="宋体" w:eastAsia="宋体" w:cs="宋体"/>
                <w:kern w:val="0"/>
                <w:sz w:val="18"/>
                <w:szCs w:val="18"/>
              </w:rPr>
              <w:t>体积分数</w:t>
            </w:r>
          </w:p>
        </w:tc>
        <w:tc>
          <w:tcPr>
            <w:tcW w:w="794" w:type="pct"/>
            <w:tcBorders>
              <w:top w:val="single" w:color="auto" w:sz="6" w:space="0"/>
              <w:left w:val="single" w:color="auto" w:sz="6" w:space="0"/>
              <w:bottom w:val="single" w:color="auto" w:sz="6" w:space="0"/>
              <w:right w:val="single" w:color="auto" w:sz="6" w:space="0"/>
            </w:tcBorders>
            <w:vAlign w:val="center"/>
          </w:tcPr>
          <w:p w14:paraId="66225677">
            <w:pPr>
              <w:widowControl/>
              <w:jc w:val="center"/>
              <w:rPr>
                <w:rFonts w:ascii="宋体" w:hAnsi="宋体" w:eastAsia="宋体" w:cs="宋体"/>
                <w:kern w:val="0"/>
                <w:sz w:val="18"/>
                <w:szCs w:val="18"/>
              </w:rPr>
            </w:pPr>
            <w:r>
              <w:rPr>
                <w:rFonts w:ascii="宋体" w:hAnsi="宋体" w:eastAsia="宋体" w:cs="宋体"/>
                <w:kern w:val="0"/>
                <w:sz w:val="18"/>
                <w:szCs w:val="18"/>
              </w:rPr>
              <w:t>氢气（H</w:t>
            </w:r>
            <w:r>
              <w:rPr>
                <w:rFonts w:ascii="Cambria Math" w:hAnsi="Cambria Math" w:eastAsia="宋体" w:cs="Cambria Math"/>
                <w:kern w:val="0"/>
                <w:sz w:val="18"/>
                <w:szCs w:val="18"/>
              </w:rPr>
              <w:t>₂</w:t>
            </w:r>
            <w:r>
              <w:rPr>
                <w:rFonts w:ascii="宋体" w:hAnsi="宋体" w:eastAsia="宋体" w:cs="宋体"/>
                <w:kern w:val="0"/>
                <w:sz w:val="18"/>
                <w:szCs w:val="18"/>
              </w:rPr>
              <w:t>）</w:t>
            </w:r>
          </w:p>
        </w:tc>
        <w:tc>
          <w:tcPr>
            <w:tcW w:w="1032" w:type="pct"/>
            <w:tcBorders>
              <w:top w:val="single" w:color="auto" w:sz="6" w:space="0"/>
              <w:left w:val="single" w:color="auto" w:sz="6" w:space="0"/>
              <w:bottom w:val="single" w:color="auto" w:sz="6" w:space="0"/>
              <w:right w:val="single" w:color="auto" w:sz="6" w:space="0"/>
            </w:tcBorders>
            <w:vAlign w:val="center"/>
          </w:tcPr>
          <w:p w14:paraId="4E5BEE58">
            <w:pPr>
              <w:widowControl/>
              <w:jc w:val="center"/>
              <w:rPr>
                <w:rFonts w:ascii="宋体" w:hAnsi="宋体" w:eastAsia="宋体" w:cs="宋体"/>
                <w:kern w:val="0"/>
                <w:sz w:val="18"/>
                <w:szCs w:val="18"/>
              </w:rPr>
            </w:pPr>
            <w:r>
              <w:rPr>
                <w:rFonts w:ascii="宋体" w:hAnsi="宋体" w:eastAsia="宋体" w:cs="宋体"/>
                <w:kern w:val="0"/>
                <w:sz w:val="18"/>
                <w:szCs w:val="18"/>
              </w:rPr>
              <w:t>≥1%（持续1min）</w:t>
            </w:r>
          </w:p>
        </w:tc>
        <w:tc>
          <w:tcPr>
            <w:tcW w:w="952" w:type="pct"/>
            <w:tcBorders>
              <w:top w:val="single" w:color="auto" w:sz="6" w:space="0"/>
              <w:left w:val="single" w:color="auto" w:sz="6" w:space="0"/>
              <w:bottom w:val="single" w:color="auto" w:sz="6" w:space="0"/>
              <w:right w:val="single" w:color="auto" w:sz="6" w:space="0"/>
            </w:tcBorders>
            <w:vAlign w:val="center"/>
          </w:tcPr>
          <w:p w14:paraId="37D37B03">
            <w:pPr>
              <w:widowControl/>
              <w:jc w:val="center"/>
              <w:rPr>
                <w:rFonts w:ascii="宋体" w:hAnsi="宋体" w:eastAsia="宋体" w:cs="宋体"/>
                <w:kern w:val="0"/>
                <w:sz w:val="18"/>
                <w:szCs w:val="18"/>
              </w:rPr>
            </w:pPr>
            <w:r>
              <w:rPr>
                <w:rFonts w:ascii="宋体" w:hAnsi="宋体" w:eastAsia="宋体" w:cs="宋体"/>
                <w:kern w:val="0"/>
                <w:sz w:val="18"/>
                <w:szCs w:val="18"/>
              </w:rPr>
              <w:t>电池包内部，采样流量50mL/min</w:t>
            </w:r>
          </w:p>
        </w:tc>
        <w:tc>
          <w:tcPr>
            <w:tcW w:w="556" w:type="pct"/>
            <w:tcBorders>
              <w:top w:val="single" w:color="auto" w:sz="6" w:space="0"/>
              <w:left w:val="single" w:color="auto" w:sz="6" w:space="0"/>
              <w:bottom w:val="single" w:color="auto" w:sz="6" w:space="0"/>
              <w:right w:val="single" w:color="auto" w:sz="6" w:space="0"/>
            </w:tcBorders>
            <w:vAlign w:val="center"/>
          </w:tcPr>
          <w:p w14:paraId="47230226">
            <w:pPr>
              <w:widowControl/>
              <w:jc w:val="center"/>
              <w:rPr>
                <w:rFonts w:ascii="宋体" w:hAnsi="宋体" w:eastAsia="宋体" w:cs="宋体"/>
                <w:kern w:val="0"/>
                <w:sz w:val="18"/>
                <w:szCs w:val="18"/>
              </w:rPr>
            </w:pPr>
            <w:r>
              <w:rPr>
                <w:rFonts w:ascii="宋体" w:hAnsi="宋体" w:eastAsia="宋体" w:cs="宋体"/>
                <w:kern w:val="0"/>
                <w:sz w:val="18"/>
                <w:szCs w:val="18"/>
              </w:rPr>
              <w:t>±0.1%</w:t>
            </w:r>
          </w:p>
        </w:tc>
        <w:tc>
          <w:tcPr>
            <w:tcW w:w="556" w:type="pct"/>
            <w:tcBorders>
              <w:top w:val="single" w:color="auto" w:sz="6" w:space="0"/>
              <w:left w:val="single" w:color="auto" w:sz="6" w:space="0"/>
              <w:bottom w:val="single" w:color="auto" w:sz="6" w:space="0"/>
              <w:right w:val="single" w:color="auto" w:sz="12" w:space="0"/>
            </w:tcBorders>
            <w:vAlign w:val="center"/>
          </w:tcPr>
          <w:p w14:paraId="25164067">
            <w:pPr>
              <w:widowControl/>
              <w:jc w:val="center"/>
              <w:rPr>
                <w:rFonts w:ascii="宋体" w:hAnsi="宋体" w:eastAsia="宋体" w:cs="宋体"/>
                <w:kern w:val="0"/>
                <w:sz w:val="18"/>
                <w:szCs w:val="18"/>
              </w:rPr>
            </w:pPr>
            <w:r>
              <w:rPr>
                <w:rFonts w:ascii="宋体" w:hAnsi="宋体" w:eastAsia="宋体" w:cs="宋体"/>
                <w:kern w:val="0"/>
                <w:sz w:val="18"/>
                <w:szCs w:val="18"/>
              </w:rPr>
              <w:t>≤5s</w:t>
            </w:r>
          </w:p>
        </w:tc>
      </w:tr>
      <w:tr w14:paraId="2B285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trPr>
        <w:tc>
          <w:tcPr>
            <w:tcW w:w="553" w:type="pct"/>
            <w:tcBorders>
              <w:top w:val="single" w:color="auto" w:sz="6" w:space="0"/>
              <w:left w:val="single" w:color="auto" w:sz="12" w:space="0"/>
              <w:bottom w:val="single" w:color="auto" w:sz="6" w:space="0"/>
              <w:right w:val="single" w:color="auto" w:sz="6" w:space="0"/>
            </w:tcBorders>
            <w:vAlign w:val="center"/>
          </w:tcPr>
          <w:p w14:paraId="6D961813">
            <w:pPr>
              <w:widowControl/>
              <w:jc w:val="center"/>
              <w:rPr>
                <w:rFonts w:ascii="宋体" w:hAnsi="宋体" w:eastAsia="宋体" w:cs="宋体"/>
                <w:kern w:val="0"/>
                <w:sz w:val="18"/>
                <w:szCs w:val="18"/>
              </w:rPr>
            </w:pPr>
            <w:r>
              <w:rPr>
                <w:rFonts w:ascii="宋体" w:hAnsi="宋体" w:eastAsia="宋体" w:cs="宋体"/>
                <w:kern w:val="0"/>
                <w:sz w:val="18"/>
                <w:szCs w:val="18"/>
              </w:rPr>
              <w:t>二级预警</w:t>
            </w:r>
          </w:p>
        </w:tc>
        <w:tc>
          <w:tcPr>
            <w:tcW w:w="556" w:type="pct"/>
            <w:tcBorders>
              <w:top w:val="single" w:color="auto" w:sz="6" w:space="0"/>
              <w:left w:val="single" w:color="auto" w:sz="6" w:space="0"/>
              <w:bottom w:val="single" w:color="auto" w:sz="6" w:space="0"/>
              <w:right w:val="single" w:color="auto" w:sz="6" w:space="0"/>
            </w:tcBorders>
            <w:vAlign w:val="center"/>
          </w:tcPr>
          <w:p w14:paraId="322691A1">
            <w:pPr>
              <w:widowControl/>
              <w:jc w:val="center"/>
              <w:rPr>
                <w:rFonts w:ascii="宋体" w:hAnsi="宋体" w:eastAsia="宋体" w:cs="宋体"/>
                <w:kern w:val="0"/>
                <w:sz w:val="18"/>
                <w:szCs w:val="18"/>
              </w:rPr>
            </w:pPr>
            <w:r>
              <w:rPr>
                <w:rFonts w:ascii="宋体" w:hAnsi="宋体" w:eastAsia="宋体" w:cs="宋体"/>
                <w:kern w:val="0"/>
                <w:sz w:val="18"/>
                <w:szCs w:val="18"/>
              </w:rPr>
              <w:t>体积分数</w:t>
            </w:r>
          </w:p>
        </w:tc>
        <w:tc>
          <w:tcPr>
            <w:tcW w:w="794" w:type="pct"/>
            <w:tcBorders>
              <w:top w:val="single" w:color="auto" w:sz="6" w:space="0"/>
              <w:left w:val="single" w:color="auto" w:sz="6" w:space="0"/>
              <w:bottom w:val="single" w:color="auto" w:sz="6" w:space="0"/>
              <w:right w:val="single" w:color="auto" w:sz="6" w:space="0"/>
            </w:tcBorders>
            <w:vAlign w:val="center"/>
          </w:tcPr>
          <w:p w14:paraId="0CADA9BA">
            <w:pPr>
              <w:widowControl/>
              <w:jc w:val="center"/>
              <w:rPr>
                <w:rFonts w:ascii="宋体" w:hAnsi="宋体" w:eastAsia="宋体" w:cs="宋体"/>
                <w:kern w:val="0"/>
                <w:sz w:val="18"/>
                <w:szCs w:val="18"/>
              </w:rPr>
            </w:pPr>
            <w:r>
              <w:rPr>
                <w:rFonts w:ascii="宋体" w:hAnsi="宋体" w:eastAsia="宋体" w:cs="宋体"/>
                <w:kern w:val="0"/>
                <w:sz w:val="18"/>
                <w:szCs w:val="18"/>
              </w:rPr>
              <w:t>甲烷（CH</w:t>
            </w:r>
            <w:r>
              <w:rPr>
                <w:rFonts w:ascii="Cambria Math" w:hAnsi="Cambria Math" w:eastAsia="宋体" w:cs="Cambria Math"/>
                <w:kern w:val="0"/>
                <w:sz w:val="18"/>
                <w:szCs w:val="18"/>
              </w:rPr>
              <w:t>₄</w:t>
            </w:r>
            <w:r>
              <w:rPr>
                <w:rFonts w:ascii="宋体" w:hAnsi="宋体" w:eastAsia="宋体" w:cs="宋体"/>
                <w:kern w:val="0"/>
                <w:sz w:val="18"/>
                <w:szCs w:val="18"/>
              </w:rPr>
              <w:t>）</w:t>
            </w:r>
          </w:p>
        </w:tc>
        <w:tc>
          <w:tcPr>
            <w:tcW w:w="1032" w:type="pct"/>
            <w:tcBorders>
              <w:top w:val="single" w:color="auto" w:sz="6" w:space="0"/>
              <w:left w:val="single" w:color="auto" w:sz="6" w:space="0"/>
              <w:bottom w:val="single" w:color="auto" w:sz="6" w:space="0"/>
              <w:right w:val="single" w:color="auto" w:sz="6" w:space="0"/>
            </w:tcBorders>
            <w:vAlign w:val="center"/>
          </w:tcPr>
          <w:p w14:paraId="7D550F0C">
            <w:pPr>
              <w:widowControl/>
              <w:jc w:val="center"/>
              <w:rPr>
                <w:rFonts w:ascii="宋体" w:hAnsi="宋体" w:eastAsia="宋体" w:cs="宋体"/>
                <w:kern w:val="0"/>
                <w:sz w:val="18"/>
                <w:szCs w:val="18"/>
              </w:rPr>
            </w:pPr>
            <w:r>
              <w:rPr>
                <w:rFonts w:ascii="宋体" w:hAnsi="宋体" w:eastAsia="宋体" w:cs="宋体"/>
                <w:kern w:val="0"/>
                <w:sz w:val="18"/>
                <w:szCs w:val="18"/>
              </w:rPr>
              <w:t>≥0.5%（持续1min）</w:t>
            </w:r>
          </w:p>
        </w:tc>
        <w:tc>
          <w:tcPr>
            <w:tcW w:w="952" w:type="pct"/>
            <w:tcBorders>
              <w:top w:val="single" w:color="auto" w:sz="6" w:space="0"/>
              <w:left w:val="single" w:color="auto" w:sz="6" w:space="0"/>
              <w:bottom w:val="single" w:color="auto" w:sz="6" w:space="0"/>
              <w:right w:val="single" w:color="auto" w:sz="6" w:space="0"/>
            </w:tcBorders>
            <w:vAlign w:val="center"/>
          </w:tcPr>
          <w:p w14:paraId="432F2E54">
            <w:pPr>
              <w:widowControl/>
              <w:jc w:val="center"/>
              <w:rPr>
                <w:rFonts w:ascii="宋体" w:hAnsi="宋体" w:eastAsia="宋体" w:cs="宋体"/>
                <w:kern w:val="0"/>
                <w:sz w:val="18"/>
                <w:szCs w:val="18"/>
              </w:rPr>
            </w:pPr>
            <w:r>
              <w:rPr>
                <w:rFonts w:ascii="宋体" w:hAnsi="宋体" w:eastAsia="宋体" w:cs="宋体"/>
                <w:kern w:val="0"/>
                <w:sz w:val="18"/>
                <w:szCs w:val="18"/>
              </w:rPr>
              <w:t>电池包内部，采样流量50mL/min</w:t>
            </w:r>
          </w:p>
        </w:tc>
        <w:tc>
          <w:tcPr>
            <w:tcW w:w="556" w:type="pct"/>
            <w:tcBorders>
              <w:top w:val="single" w:color="auto" w:sz="6" w:space="0"/>
              <w:left w:val="single" w:color="auto" w:sz="6" w:space="0"/>
              <w:bottom w:val="single" w:color="auto" w:sz="6" w:space="0"/>
              <w:right w:val="single" w:color="auto" w:sz="6" w:space="0"/>
            </w:tcBorders>
            <w:vAlign w:val="center"/>
          </w:tcPr>
          <w:p w14:paraId="041126CF">
            <w:pPr>
              <w:widowControl/>
              <w:jc w:val="center"/>
              <w:rPr>
                <w:rFonts w:ascii="宋体" w:hAnsi="宋体" w:eastAsia="宋体" w:cs="宋体"/>
                <w:kern w:val="0"/>
                <w:sz w:val="18"/>
                <w:szCs w:val="18"/>
              </w:rPr>
            </w:pPr>
            <w:r>
              <w:rPr>
                <w:rFonts w:ascii="宋体" w:hAnsi="宋体" w:eastAsia="宋体" w:cs="宋体"/>
                <w:kern w:val="0"/>
                <w:sz w:val="18"/>
                <w:szCs w:val="18"/>
              </w:rPr>
              <w:t>±0.05%</w:t>
            </w:r>
          </w:p>
        </w:tc>
        <w:tc>
          <w:tcPr>
            <w:tcW w:w="556" w:type="pct"/>
            <w:tcBorders>
              <w:top w:val="single" w:color="auto" w:sz="6" w:space="0"/>
              <w:left w:val="single" w:color="auto" w:sz="6" w:space="0"/>
              <w:bottom w:val="single" w:color="auto" w:sz="6" w:space="0"/>
              <w:right w:val="single" w:color="auto" w:sz="12" w:space="0"/>
            </w:tcBorders>
            <w:vAlign w:val="center"/>
          </w:tcPr>
          <w:p w14:paraId="210A81F5">
            <w:pPr>
              <w:widowControl/>
              <w:jc w:val="center"/>
              <w:rPr>
                <w:rFonts w:ascii="宋体" w:hAnsi="宋体" w:eastAsia="宋体" w:cs="宋体"/>
                <w:kern w:val="0"/>
                <w:sz w:val="18"/>
                <w:szCs w:val="18"/>
              </w:rPr>
            </w:pPr>
            <w:r>
              <w:rPr>
                <w:rFonts w:ascii="宋体" w:hAnsi="宋体" w:eastAsia="宋体" w:cs="宋体"/>
                <w:kern w:val="0"/>
                <w:sz w:val="18"/>
                <w:szCs w:val="18"/>
              </w:rPr>
              <w:t>≤5s</w:t>
            </w:r>
          </w:p>
        </w:tc>
      </w:tr>
      <w:tr w14:paraId="106F5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trPr>
        <w:tc>
          <w:tcPr>
            <w:tcW w:w="553" w:type="pct"/>
            <w:tcBorders>
              <w:top w:val="single" w:color="auto" w:sz="6" w:space="0"/>
              <w:left w:val="single" w:color="auto" w:sz="12" w:space="0"/>
              <w:bottom w:val="single" w:color="auto" w:sz="6" w:space="0"/>
              <w:right w:val="single" w:color="auto" w:sz="6" w:space="0"/>
            </w:tcBorders>
            <w:vAlign w:val="center"/>
          </w:tcPr>
          <w:p w14:paraId="4544F498">
            <w:pPr>
              <w:widowControl/>
              <w:jc w:val="center"/>
              <w:rPr>
                <w:rFonts w:ascii="宋体" w:hAnsi="宋体" w:eastAsia="宋体" w:cs="宋体"/>
                <w:kern w:val="0"/>
                <w:sz w:val="18"/>
                <w:szCs w:val="18"/>
              </w:rPr>
            </w:pPr>
            <w:r>
              <w:rPr>
                <w:rFonts w:hint="eastAsia" w:ascii="宋体" w:hAnsi="宋体" w:eastAsia="宋体" w:cs="宋体"/>
                <w:kern w:val="0"/>
                <w:sz w:val="18"/>
                <w:szCs w:val="18"/>
              </w:rPr>
              <w:t>二</w:t>
            </w:r>
            <w:r>
              <w:rPr>
                <w:rFonts w:ascii="宋体" w:hAnsi="宋体" w:eastAsia="宋体" w:cs="宋体"/>
                <w:kern w:val="0"/>
                <w:sz w:val="18"/>
                <w:szCs w:val="18"/>
              </w:rPr>
              <w:t>级预警</w:t>
            </w:r>
          </w:p>
        </w:tc>
        <w:tc>
          <w:tcPr>
            <w:tcW w:w="556" w:type="pct"/>
            <w:tcBorders>
              <w:top w:val="single" w:color="auto" w:sz="6" w:space="0"/>
              <w:left w:val="single" w:color="auto" w:sz="6" w:space="0"/>
              <w:bottom w:val="single" w:color="auto" w:sz="6" w:space="0"/>
              <w:right w:val="single" w:color="auto" w:sz="6" w:space="0"/>
            </w:tcBorders>
            <w:vAlign w:val="center"/>
          </w:tcPr>
          <w:p w14:paraId="01684835">
            <w:pPr>
              <w:widowControl/>
              <w:jc w:val="center"/>
              <w:rPr>
                <w:rFonts w:ascii="宋体" w:hAnsi="宋体" w:eastAsia="宋体" w:cs="宋体"/>
                <w:kern w:val="0"/>
                <w:sz w:val="18"/>
                <w:szCs w:val="18"/>
              </w:rPr>
            </w:pPr>
            <w:r>
              <w:rPr>
                <w:rFonts w:ascii="宋体" w:hAnsi="宋体" w:eastAsia="宋体" w:cs="宋体"/>
                <w:kern w:val="0"/>
                <w:sz w:val="18"/>
                <w:szCs w:val="18"/>
              </w:rPr>
              <w:t>体积分数</w:t>
            </w:r>
          </w:p>
        </w:tc>
        <w:tc>
          <w:tcPr>
            <w:tcW w:w="794" w:type="pct"/>
            <w:tcBorders>
              <w:top w:val="single" w:color="auto" w:sz="6" w:space="0"/>
              <w:left w:val="single" w:color="auto" w:sz="6" w:space="0"/>
              <w:bottom w:val="single" w:color="auto" w:sz="6" w:space="0"/>
              <w:right w:val="single" w:color="auto" w:sz="6" w:space="0"/>
            </w:tcBorders>
            <w:vAlign w:val="center"/>
          </w:tcPr>
          <w:p w14:paraId="18A6DCB1">
            <w:pPr>
              <w:widowControl/>
              <w:jc w:val="center"/>
              <w:rPr>
                <w:rFonts w:ascii="宋体" w:hAnsi="宋体" w:eastAsia="宋体" w:cs="宋体"/>
                <w:kern w:val="0"/>
                <w:sz w:val="18"/>
                <w:szCs w:val="18"/>
              </w:rPr>
            </w:pPr>
            <w:r>
              <w:rPr>
                <w:rFonts w:ascii="宋体" w:hAnsi="宋体" w:eastAsia="宋体" w:cs="宋体"/>
                <w:kern w:val="0"/>
                <w:sz w:val="18"/>
                <w:szCs w:val="18"/>
              </w:rPr>
              <w:t>一氧化碳（CO）</w:t>
            </w:r>
          </w:p>
        </w:tc>
        <w:tc>
          <w:tcPr>
            <w:tcW w:w="1032" w:type="pct"/>
            <w:tcBorders>
              <w:top w:val="single" w:color="auto" w:sz="6" w:space="0"/>
              <w:left w:val="single" w:color="auto" w:sz="6" w:space="0"/>
              <w:bottom w:val="single" w:color="auto" w:sz="6" w:space="0"/>
              <w:right w:val="single" w:color="auto" w:sz="6" w:space="0"/>
            </w:tcBorders>
            <w:vAlign w:val="center"/>
          </w:tcPr>
          <w:p w14:paraId="546D380F">
            <w:pPr>
              <w:widowControl/>
              <w:jc w:val="center"/>
              <w:rPr>
                <w:rFonts w:ascii="宋体" w:hAnsi="宋体" w:eastAsia="宋体" w:cs="宋体"/>
                <w:kern w:val="0"/>
                <w:sz w:val="18"/>
                <w:szCs w:val="18"/>
              </w:rPr>
            </w:pPr>
            <w:r>
              <w:rPr>
                <w:rFonts w:ascii="宋体" w:hAnsi="宋体" w:eastAsia="宋体" w:cs="宋体"/>
                <w:kern w:val="0"/>
                <w:sz w:val="18"/>
                <w:szCs w:val="18"/>
              </w:rPr>
              <w:t>≥200ppm</w:t>
            </w:r>
          </w:p>
        </w:tc>
        <w:tc>
          <w:tcPr>
            <w:tcW w:w="952" w:type="pct"/>
            <w:tcBorders>
              <w:top w:val="single" w:color="auto" w:sz="6" w:space="0"/>
              <w:left w:val="single" w:color="auto" w:sz="6" w:space="0"/>
              <w:bottom w:val="single" w:color="auto" w:sz="6" w:space="0"/>
              <w:right w:val="single" w:color="auto" w:sz="6" w:space="0"/>
            </w:tcBorders>
            <w:vAlign w:val="center"/>
          </w:tcPr>
          <w:p w14:paraId="7D0C80E8">
            <w:pPr>
              <w:widowControl/>
              <w:jc w:val="center"/>
              <w:rPr>
                <w:rFonts w:ascii="宋体" w:hAnsi="宋体" w:eastAsia="宋体" w:cs="宋体"/>
                <w:kern w:val="0"/>
                <w:sz w:val="18"/>
                <w:szCs w:val="18"/>
              </w:rPr>
            </w:pPr>
            <w:r>
              <w:rPr>
                <w:rFonts w:ascii="宋体" w:hAnsi="宋体" w:eastAsia="宋体" w:cs="宋体"/>
                <w:kern w:val="0"/>
                <w:sz w:val="18"/>
                <w:szCs w:val="18"/>
              </w:rPr>
              <w:t>电池包内部，采样流量50mL/min</w:t>
            </w:r>
          </w:p>
        </w:tc>
        <w:tc>
          <w:tcPr>
            <w:tcW w:w="556" w:type="pct"/>
            <w:tcBorders>
              <w:top w:val="single" w:color="auto" w:sz="6" w:space="0"/>
              <w:left w:val="single" w:color="auto" w:sz="6" w:space="0"/>
              <w:bottom w:val="single" w:color="auto" w:sz="6" w:space="0"/>
              <w:right w:val="single" w:color="auto" w:sz="6" w:space="0"/>
            </w:tcBorders>
            <w:vAlign w:val="center"/>
          </w:tcPr>
          <w:p w14:paraId="63BA4A8D">
            <w:pPr>
              <w:widowControl/>
              <w:jc w:val="center"/>
              <w:rPr>
                <w:rFonts w:ascii="宋体" w:hAnsi="宋体" w:eastAsia="宋体" w:cs="宋体"/>
                <w:kern w:val="0"/>
                <w:sz w:val="18"/>
                <w:szCs w:val="18"/>
              </w:rPr>
            </w:pPr>
            <w:r>
              <w:rPr>
                <w:rFonts w:ascii="宋体" w:hAnsi="宋体" w:eastAsia="宋体" w:cs="宋体"/>
                <w:kern w:val="0"/>
                <w:sz w:val="18"/>
                <w:szCs w:val="18"/>
              </w:rPr>
              <w:t>±10ppm</w:t>
            </w:r>
          </w:p>
        </w:tc>
        <w:tc>
          <w:tcPr>
            <w:tcW w:w="556" w:type="pct"/>
            <w:tcBorders>
              <w:top w:val="single" w:color="auto" w:sz="6" w:space="0"/>
              <w:left w:val="single" w:color="auto" w:sz="6" w:space="0"/>
              <w:bottom w:val="single" w:color="auto" w:sz="6" w:space="0"/>
              <w:right w:val="single" w:color="auto" w:sz="12" w:space="0"/>
            </w:tcBorders>
            <w:vAlign w:val="center"/>
          </w:tcPr>
          <w:p w14:paraId="7CCAF03D">
            <w:pPr>
              <w:widowControl/>
              <w:jc w:val="center"/>
              <w:rPr>
                <w:rFonts w:ascii="宋体" w:hAnsi="宋体" w:eastAsia="宋体" w:cs="宋体"/>
                <w:kern w:val="0"/>
                <w:sz w:val="18"/>
                <w:szCs w:val="18"/>
              </w:rPr>
            </w:pPr>
            <w:r>
              <w:rPr>
                <w:rFonts w:ascii="宋体" w:hAnsi="宋体" w:eastAsia="宋体" w:cs="宋体"/>
                <w:kern w:val="0"/>
                <w:sz w:val="18"/>
                <w:szCs w:val="18"/>
              </w:rPr>
              <w:t>≤3s</w:t>
            </w:r>
          </w:p>
        </w:tc>
      </w:tr>
      <w:tr w14:paraId="5E099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trPr>
        <w:tc>
          <w:tcPr>
            <w:tcW w:w="553" w:type="pct"/>
            <w:tcBorders>
              <w:top w:val="single" w:color="auto" w:sz="6" w:space="0"/>
              <w:left w:val="single" w:color="auto" w:sz="12" w:space="0"/>
              <w:bottom w:val="single" w:color="auto" w:sz="12" w:space="0"/>
              <w:right w:val="single" w:color="auto" w:sz="6" w:space="0"/>
            </w:tcBorders>
            <w:vAlign w:val="center"/>
          </w:tcPr>
          <w:p w14:paraId="1BAAD299">
            <w:pPr>
              <w:widowControl/>
              <w:jc w:val="center"/>
              <w:rPr>
                <w:rFonts w:ascii="宋体" w:hAnsi="宋体" w:eastAsia="宋体" w:cs="宋体"/>
                <w:kern w:val="0"/>
                <w:sz w:val="18"/>
                <w:szCs w:val="18"/>
              </w:rPr>
            </w:pPr>
            <w:r>
              <w:rPr>
                <w:rFonts w:hint="eastAsia" w:ascii="宋体" w:hAnsi="宋体" w:eastAsia="宋体" w:cs="宋体"/>
                <w:kern w:val="0"/>
                <w:sz w:val="18"/>
                <w:szCs w:val="18"/>
              </w:rPr>
              <w:t>二</w:t>
            </w:r>
            <w:r>
              <w:rPr>
                <w:rFonts w:ascii="宋体" w:hAnsi="宋体" w:eastAsia="宋体" w:cs="宋体"/>
                <w:kern w:val="0"/>
                <w:sz w:val="18"/>
                <w:szCs w:val="18"/>
              </w:rPr>
              <w:t>级预警</w:t>
            </w:r>
          </w:p>
        </w:tc>
        <w:tc>
          <w:tcPr>
            <w:tcW w:w="556" w:type="pct"/>
            <w:tcBorders>
              <w:top w:val="single" w:color="auto" w:sz="6" w:space="0"/>
              <w:left w:val="single" w:color="auto" w:sz="6" w:space="0"/>
              <w:bottom w:val="single" w:color="auto" w:sz="12" w:space="0"/>
              <w:right w:val="single" w:color="auto" w:sz="6" w:space="0"/>
            </w:tcBorders>
            <w:vAlign w:val="center"/>
          </w:tcPr>
          <w:p w14:paraId="035E0091">
            <w:pPr>
              <w:widowControl/>
              <w:jc w:val="center"/>
              <w:rPr>
                <w:rFonts w:ascii="宋体" w:hAnsi="宋体" w:eastAsia="宋体" w:cs="宋体"/>
                <w:kern w:val="0"/>
                <w:sz w:val="18"/>
                <w:szCs w:val="18"/>
              </w:rPr>
            </w:pPr>
            <w:r>
              <w:rPr>
                <w:rFonts w:ascii="宋体" w:hAnsi="宋体" w:eastAsia="宋体" w:cs="宋体"/>
                <w:kern w:val="0"/>
                <w:sz w:val="18"/>
                <w:szCs w:val="18"/>
              </w:rPr>
              <w:t>烟雾浓度</w:t>
            </w:r>
          </w:p>
        </w:tc>
        <w:tc>
          <w:tcPr>
            <w:tcW w:w="794" w:type="pct"/>
            <w:tcBorders>
              <w:top w:val="single" w:color="auto" w:sz="6" w:space="0"/>
              <w:left w:val="single" w:color="auto" w:sz="6" w:space="0"/>
              <w:bottom w:val="single" w:color="auto" w:sz="12" w:space="0"/>
              <w:right w:val="single" w:color="auto" w:sz="6" w:space="0"/>
            </w:tcBorders>
            <w:vAlign w:val="center"/>
          </w:tcPr>
          <w:p w14:paraId="48486B01">
            <w:pPr>
              <w:widowControl/>
              <w:jc w:val="center"/>
              <w:rPr>
                <w:rFonts w:ascii="宋体" w:hAnsi="宋体" w:eastAsia="宋体" w:cs="宋体"/>
                <w:kern w:val="0"/>
                <w:sz w:val="18"/>
                <w:szCs w:val="18"/>
              </w:rPr>
            </w:pPr>
            <w:r>
              <w:rPr>
                <w:rFonts w:ascii="宋体" w:hAnsi="宋体" w:eastAsia="宋体" w:cs="宋体"/>
                <w:kern w:val="0"/>
                <w:sz w:val="18"/>
                <w:szCs w:val="18"/>
              </w:rPr>
              <w:t>混合烟雾</w:t>
            </w:r>
          </w:p>
        </w:tc>
        <w:tc>
          <w:tcPr>
            <w:tcW w:w="1032" w:type="pct"/>
            <w:tcBorders>
              <w:top w:val="single" w:color="auto" w:sz="6" w:space="0"/>
              <w:left w:val="single" w:color="auto" w:sz="6" w:space="0"/>
              <w:bottom w:val="single" w:color="auto" w:sz="12" w:space="0"/>
              <w:right w:val="single" w:color="auto" w:sz="6" w:space="0"/>
            </w:tcBorders>
            <w:vAlign w:val="center"/>
          </w:tcPr>
          <w:p w14:paraId="1D3DE546">
            <w:pPr>
              <w:widowControl/>
              <w:jc w:val="center"/>
              <w:rPr>
                <w:rFonts w:ascii="宋体" w:hAnsi="宋体" w:eastAsia="宋体" w:cs="宋体"/>
                <w:kern w:val="0"/>
                <w:sz w:val="18"/>
                <w:szCs w:val="18"/>
              </w:rPr>
            </w:pPr>
            <w:r>
              <w:rPr>
                <w:rFonts w:ascii="宋体" w:hAnsi="宋体" w:eastAsia="宋体" w:cs="宋体"/>
                <w:kern w:val="0"/>
                <w:sz w:val="18"/>
                <w:szCs w:val="18"/>
              </w:rPr>
              <w:t>检测到烟雾（光吸收系数≥0.1m</w:t>
            </w:r>
            <w:r>
              <w:rPr>
                <w:rFonts w:ascii="Cambria Math" w:hAnsi="Cambria Math" w:eastAsia="宋体" w:cs="Cambria Math"/>
                <w:kern w:val="0"/>
                <w:sz w:val="18"/>
                <w:szCs w:val="18"/>
              </w:rPr>
              <w:t>⁻</w:t>
            </w:r>
            <w:r>
              <w:rPr>
                <w:rFonts w:hint="eastAsia" w:ascii="宋体" w:hAnsi="宋体" w:eastAsia="宋体" w:cs="宋体"/>
                <w:kern w:val="0"/>
                <w:sz w:val="18"/>
                <w:szCs w:val="18"/>
              </w:rPr>
              <w:t>¹</w:t>
            </w:r>
            <w:r>
              <w:rPr>
                <w:rFonts w:ascii="宋体" w:hAnsi="宋体" w:eastAsia="宋体" w:cs="宋体"/>
                <w:kern w:val="0"/>
                <w:sz w:val="18"/>
                <w:szCs w:val="18"/>
              </w:rPr>
              <w:t>）</w:t>
            </w:r>
          </w:p>
        </w:tc>
        <w:tc>
          <w:tcPr>
            <w:tcW w:w="952" w:type="pct"/>
            <w:tcBorders>
              <w:top w:val="single" w:color="auto" w:sz="6" w:space="0"/>
              <w:left w:val="single" w:color="auto" w:sz="6" w:space="0"/>
              <w:bottom w:val="single" w:color="auto" w:sz="12" w:space="0"/>
              <w:right w:val="single" w:color="auto" w:sz="6" w:space="0"/>
            </w:tcBorders>
            <w:vAlign w:val="center"/>
          </w:tcPr>
          <w:p w14:paraId="6A917516">
            <w:pPr>
              <w:widowControl/>
              <w:jc w:val="center"/>
              <w:rPr>
                <w:rFonts w:ascii="宋体" w:hAnsi="宋体" w:eastAsia="宋体" w:cs="宋体"/>
                <w:kern w:val="0"/>
                <w:sz w:val="18"/>
                <w:szCs w:val="18"/>
              </w:rPr>
            </w:pPr>
            <w:r>
              <w:rPr>
                <w:rFonts w:ascii="宋体" w:hAnsi="宋体" w:eastAsia="宋体" w:cs="宋体"/>
                <w:kern w:val="0"/>
                <w:sz w:val="18"/>
                <w:szCs w:val="18"/>
              </w:rPr>
              <w:t>电池包内部，无遮挡</w:t>
            </w:r>
          </w:p>
        </w:tc>
        <w:tc>
          <w:tcPr>
            <w:tcW w:w="556" w:type="pct"/>
            <w:tcBorders>
              <w:top w:val="single" w:color="auto" w:sz="6" w:space="0"/>
              <w:left w:val="single" w:color="auto" w:sz="6" w:space="0"/>
              <w:bottom w:val="single" w:color="auto" w:sz="12" w:space="0"/>
              <w:right w:val="single" w:color="auto" w:sz="6" w:space="0"/>
            </w:tcBorders>
            <w:vAlign w:val="center"/>
          </w:tcPr>
          <w:p w14:paraId="6945B1D8">
            <w:pPr>
              <w:widowControl/>
              <w:jc w:val="center"/>
              <w:rPr>
                <w:rFonts w:ascii="宋体" w:hAnsi="宋体" w:eastAsia="宋体" w:cs="宋体"/>
                <w:kern w:val="0"/>
                <w:sz w:val="18"/>
                <w:szCs w:val="18"/>
              </w:rPr>
            </w:pPr>
            <w:r>
              <w:rPr>
                <w:rFonts w:ascii="宋体" w:hAnsi="宋体" w:eastAsia="宋体" w:cs="宋体"/>
                <w:kern w:val="0"/>
                <w:sz w:val="18"/>
                <w:szCs w:val="18"/>
              </w:rPr>
              <w:t>±0.01m</w:t>
            </w:r>
            <w:r>
              <w:rPr>
                <w:rFonts w:ascii="Cambria Math" w:hAnsi="Cambria Math" w:eastAsia="宋体" w:cs="Cambria Math"/>
                <w:kern w:val="0"/>
                <w:sz w:val="18"/>
                <w:szCs w:val="18"/>
              </w:rPr>
              <w:t>⁻</w:t>
            </w:r>
            <w:r>
              <w:rPr>
                <w:rFonts w:hint="eastAsia" w:ascii="宋体" w:hAnsi="宋体" w:eastAsia="宋体" w:cs="宋体"/>
                <w:kern w:val="0"/>
                <w:sz w:val="18"/>
                <w:szCs w:val="18"/>
              </w:rPr>
              <w:t>¹</w:t>
            </w:r>
          </w:p>
        </w:tc>
        <w:tc>
          <w:tcPr>
            <w:tcW w:w="556" w:type="pct"/>
            <w:tcBorders>
              <w:top w:val="single" w:color="auto" w:sz="6" w:space="0"/>
              <w:left w:val="single" w:color="auto" w:sz="6" w:space="0"/>
              <w:bottom w:val="single" w:color="auto" w:sz="12" w:space="0"/>
              <w:right w:val="single" w:color="auto" w:sz="12" w:space="0"/>
            </w:tcBorders>
            <w:vAlign w:val="center"/>
          </w:tcPr>
          <w:p w14:paraId="31C4980B">
            <w:pPr>
              <w:widowControl/>
              <w:jc w:val="center"/>
              <w:rPr>
                <w:rFonts w:ascii="宋体" w:hAnsi="宋体" w:eastAsia="宋体" w:cs="宋体"/>
                <w:kern w:val="0"/>
                <w:sz w:val="18"/>
                <w:szCs w:val="18"/>
              </w:rPr>
            </w:pPr>
            <w:r>
              <w:rPr>
                <w:rFonts w:ascii="宋体" w:hAnsi="宋体" w:eastAsia="宋体" w:cs="宋体"/>
                <w:kern w:val="0"/>
                <w:sz w:val="18"/>
                <w:szCs w:val="18"/>
              </w:rPr>
              <w:t>≤3s</w:t>
            </w:r>
          </w:p>
        </w:tc>
      </w:tr>
    </w:tbl>
    <w:p w14:paraId="20C0B9C1">
      <w:pPr>
        <w:widowControl/>
        <w:jc w:val="center"/>
        <w:rPr>
          <w:rFonts w:ascii="黑体" w:hAnsi="黑体" w:eastAsia="黑体" w:cs="黑体"/>
        </w:rPr>
      </w:pPr>
      <w:bookmarkStart w:id="17" w:name="_Toc206968037"/>
      <w:r>
        <w:rPr>
          <w:rFonts w:ascii="黑体" w:hAnsi="黑体" w:eastAsia="黑体" w:cs="黑体"/>
        </w:rPr>
        <w:t>附录 B（资料性）</w:t>
      </w:r>
      <w:r>
        <w:rPr>
          <w:rFonts w:ascii="黑体" w:hAnsi="黑体" w:eastAsia="黑体" w:cs="黑体"/>
        </w:rPr>
        <w:br w:type="textWrapping"/>
      </w:r>
      <w:r>
        <w:rPr>
          <w:rFonts w:ascii="黑体" w:hAnsi="黑体" w:eastAsia="黑体" w:cs="黑体"/>
        </w:rPr>
        <w:t>典型应用场景设置建议</w:t>
      </w:r>
      <w:bookmarkEnd w:id="17"/>
    </w:p>
    <w:p w14:paraId="1CA2E394">
      <w:pPr>
        <w:spacing w:before="156" w:beforeLines="50" w:after="156" w:afterLines="50"/>
        <w:rPr>
          <w:rFonts w:ascii="黑体" w:hAnsi="黑体" w:eastAsia="黑体"/>
        </w:rPr>
      </w:pPr>
      <w:r>
        <w:rPr>
          <w:rFonts w:hint="eastAsia" w:ascii="黑体" w:hAnsi="黑体" w:eastAsia="黑体"/>
        </w:rPr>
        <w:t>B.1 长时间停放模式</w:t>
      </w:r>
    </w:p>
    <w:p w14:paraId="30015CAA">
      <w:pPr>
        <w:spacing w:before="156" w:beforeLines="50" w:after="156" w:afterLines="50"/>
        <w:rPr>
          <w:rFonts w:ascii="黑体" w:hAnsi="黑体" w:eastAsia="黑体" w:cs="Times New Roman"/>
        </w:rPr>
      </w:pPr>
      <w:r>
        <w:rPr>
          <w:rFonts w:ascii="黑体" w:hAnsi="黑体" w:eastAsia="黑体" w:cs="Times New Roman"/>
        </w:rPr>
        <w:t>B.1.1 适用场景</w:t>
      </w:r>
    </w:p>
    <w:p w14:paraId="3F4CAC91">
      <w:pPr>
        <w:ind w:firstLine="420" w:firstLineChars="200"/>
        <w:rPr>
          <w:rFonts w:ascii="Times New Roman" w:hAnsi="Times New Roman" w:eastAsia="宋体" w:cs="Times New Roman"/>
        </w:rPr>
      </w:pPr>
      <w:r>
        <w:rPr>
          <w:rFonts w:hint="eastAsia" w:ascii="Times New Roman" w:hAnsi="Times New Roman" w:eastAsia="宋体" w:cs="Times New Roman"/>
        </w:rPr>
        <w:t>船舶滚装处所和车辆处所、商用车汽车库及在用车地下汽车库、半地下汽车库、多层汽车库、高层汽车库、机械式汽车库等场景</w:t>
      </w:r>
      <w:r>
        <w:rPr>
          <w:rFonts w:ascii="Times New Roman" w:hAnsi="Times New Roman" w:eastAsia="宋体" w:cs="Times New Roman"/>
        </w:rPr>
        <w:t>。</w:t>
      </w:r>
    </w:p>
    <w:p w14:paraId="7B850319">
      <w:pPr>
        <w:spacing w:before="156" w:beforeLines="50" w:after="156" w:afterLines="50"/>
        <w:rPr>
          <w:rFonts w:ascii="黑体" w:hAnsi="黑体" w:eastAsia="黑体" w:cs="Times New Roman"/>
        </w:rPr>
      </w:pPr>
      <w:r>
        <w:rPr>
          <w:rFonts w:ascii="黑体" w:hAnsi="黑体" w:eastAsia="黑体" w:cs="Times New Roman"/>
        </w:rPr>
        <w:t>B.1.2 系统设置建议</w:t>
      </w:r>
    </w:p>
    <w:tbl>
      <w:tblPr>
        <w:tblStyle w:val="20"/>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129"/>
        <w:gridCol w:w="2268"/>
        <w:gridCol w:w="2052"/>
        <w:gridCol w:w="3335"/>
      </w:tblGrid>
      <w:tr w14:paraId="1130B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trPr>
        <w:tc>
          <w:tcPr>
            <w:tcW w:w="1129" w:type="dxa"/>
            <w:tcBorders>
              <w:top w:val="single" w:color="auto" w:sz="12" w:space="0"/>
              <w:left w:val="single" w:color="auto" w:sz="12" w:space="0"/>
              <w:bottom w:val="single" w:color="auto" w:sz="12" w:space="0"/>
              <w:right w:val="single" w:color="auto" w:sz="6" w:space="0"/>
            </w:tcBorders>
            <w:vAlign w:val="center"/>
          </w:tcPr>
          <w:p w14:paraId="38D4E0C6">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设置项</w:t>
            </w:r>
          </w:p>
        </w:tc>
        <w:tc>
          <w:tcPr>
            <w:tcW w:w="2268" w:type="dxa"/>
            <w:tcBorders>
              <w:top w:val="single" w:color="auto" w:sz="12" w:space="0"/>
              <w:left w:val="single" w:color="auto" w:sz="6" w:space="0"/>
              <w:bottom w:val="single" w:color="auto" w:sz="12" w:space="0"/>
              <w:right w:val="single" w:color="auto" w:sz="6" w:space="0"/>
            </w:tcBorders>
            <w:vAlign w:val="center"/>
          </w:tcPr>
          <w:p w14:paraId="59BFEE29">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建议值</w:t>
            </w:r>
          </w:p>
        </w:tc>
        <w:tc>
          <w:tcPr>
            <w:tcW w:w="2052" w:type="dxa"/>
            <w:tcBorders>
              <w:top w:val="single" w:color="auto" w:sz="12" w:space="0"/>
              <w:left w:val="single" w:color="auto" w:sz="6" w:space="0"/>
              <w:bottom w:val="single" w:color="auto" w:sz="12" w:space="0"/>
              <w:right w:val="single" w:color="auto" w:sz="6" w:space="0"/>
            </w:tcBorders>
            <w:vAlign w:val="center"/>
          </w:tcPr>
          <w:p w14:paraId="332079C1">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调整建议</w:t>
            </w:r>
          </w:p>
        </w:tc>
        <w:tc>
          <w:tcPr>
            <w:tcW w:w="3335" w:type="dxa"/>
            <w:tcBorders>
              <w:top w:val="single" w:color="auto" w:sz="12" w:space="0"/>
              <w:left w:val="single" w:color="auto" w:sz="6" w:space="0"/>
              <w:bottom w:val="single" w:color="auto" w:sz="12" w:space="0"/>
              <w:right w:val="single" w:color="auto" w:sz="12" w:space="0"/>
            </w:tcBorders>
            <w:vAlign w:val="center"/>
          </w:tcPr>
          <w:p w14:paraId="7FEBB94D">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注意事项</w:t>
            </w:r>
          </w:p>
        </w:tc>
      </w:tr>
      <w:tr w14:paraId="2EBA0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trPr>
        <w:tc>
          <w:tcPr>
            <w:tcW w:w="1129" w:type="dxa"/>
            <w:tcBorders>
              <w:top w:val="single" w:color="auto" w:sz="12" w:space="0"/>
              <w:left w:val="single" w:color="auto" w:sz="12" w:space="0"/>
            </w:tcBorders>
            <w:vAlign w:val="center"/>
          </w:tcPr>
          <w:p w14:paraId="14EF60DC">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唤醒间隔</w:t>
            </w:r>
          </w:p>
        </w:tc>
        <w:tc>
          <w:tcPr>
            <w:tcW w:w="2268" w:type="dxa"/>
            <w:tcBorders>
              <w:top w:val="single" w:color="auto" w:sz="12" w:space="0"/>
            </w:tcBorders>
            <w:vAlign w:val="center"/>
          </w:tcPr>
          <w:p w14:paraId="3E639DE8">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默认10min/次，可调整为5min~10min</w:t>
            </w:r>
          </w:p>
        </w:tc>
        <w:tc>
          <w:tcPr>
            <w:tcW w:w="2052" w:type="dxa"/>
            <w:tcBorders>
              <w:top w:val="single" w:color="auto" w:sz="12" w:space="0"/>
            </w:tcBorders>
            <w:vAlign w:val="center"/>
          </w:tcPr>
          <w:p w14:paraId="0EAD99C9">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50天总耗电量≤20kWh</w:t>
            </w:r>
          </w:p>
        </w:tc>
        <w:tc>
          <w:tcPr>
            <w:tcW w:w="3335" w:type="dxa"/>
            <w:tcBorders>
              <w:top w:val="single" w:color="auto" w:sz="12" w:space="0"/>
              <w:right w:val="single" w:color="auto" w:sz="12" w:space="0"/>
            </w:tcBorders>
            <w:vAlign w:val="center"/>
          </w:tcPr>
          <w:p w14:paraId="34F178F4">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环境恶劣时（高温＞40℃）缩短至5min，提升预警及时性</w:t>
            </w:r>
          </w:p>
        </w:tc>
      </w:tr>
      <w:tr w14:paraId="13D8D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trPr>
        <w:tc>
          <w:tcPr>
            <w:tcW w:w="1129" w:type="dxa"/>
            <w:tcBorders>
              <w:left w:val="single" w:color="auto" w:sz="12" w:space="0"/>
            </w:tcBorders>
            <w:vAlign w:val="center"/>
          </w:tcPr>
          <w:p w14:paraId="18723EE9">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数据上传频率</w:t>
            </w:r>
          </w:p>
        </w:tc>
        <w:tc>
          <w:tcPr>
            <w:tcW w:w="2268" w:type="dxa"/>
            <w:vAlign w:val="center"/>
          </w:tcPr>
          <w:p w14:paraId="71E42A43">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每12h上传1次数据</w:t>
            </w:r>
          </w:p>
        </w:tc>
        <w:tc>
          <w:tcPr>
            <w:tcW w:w="2052" w:type="dxa"/>
            <w:vAlign w:val="center"/>
          </w:tcPr>
          <w:p w14:paraId="59364054">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减少远程通信功耗</w:t>
            </w:r>
          </w:p>
        </w:tc>
        <w:tc>
          <w:tcPr>
            <w:tcW w:w="3335" w:type="dxa"/>
            <w:tcBorders>
              <w:right w:val="single" w:color="auto" w:sz="12" w:space="0"/>
            </w:tcBorders>
            <w:vAlign w:val="center"/>
          </w:tcPr>
          <w:p w14:paraId="114EB740">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上传数据包括累计预警次数、最高温度、平均电压</w:t>
            </w:r>
          </w:p>
        </w:tc>
      </w:tr>
      <w:tr w14:paraId="2C45C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trPr>
        <w:tc>
          <w:tcPr>
            <w:tcW w:w="1129" w:type="dxa"/>
            <w:tcBorders>
              <w:left w:val="single" w:color="auto" w:sz="12" w:space="0"/>
              <w:bottom w:val="single" w:color="auto" w:sz="12" w:space="0"/>
            </w:tcBorders>
            <w:vAlign w:val="center"/>
          </w:tcPr>
          <w:p w14:paraId="01034145">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低压电源保护</w:t>
            </w:r>
          </w:p>
        </w:tc>
        <w:tc>
          <w:tcPr>
            <w:tcW w:w="2268" w:type="dxa"/>
            <w:tcBorders>
              <w:bottom w:val="single" w:color="auto" w:sz="12" w:space="0"/>
            </w:tcBorders>
            <w:vAlign w:val="center"/>
          </w:tcPr>
          <w:p w14:paraId="74EB9807">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车辆低压电池电压＜BMS设定亏电阈值；若低压辅助蓄电池为锂电池，还需监测其SOC≤40%，超限触发充电切断</w:t>
            </w:r>
          </w:p>
        </w:tc>
        <w:tc>
          <w:tcPr>
            <w:tcW w:w="2052" w:type="dxa"/>
            <w:tcBorders>
              <w:bottom w:val="single" w:color="auto" w:sz="12" w:space="0"/>
            </w:tcBorders>
            <w:vAlign w:val="center"/>
          </w:tcPr>
          <w:p w14:paraId="0D344BF1">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避免低压亏电，优先保障电压/温度检测；若配置气体相关传感器，同步保障气体检测</w:t>
            </w:r>
          </w:p>
        </w:tc>
        <w:tc>
          <w:tcPr>
            <w:tcW w:w="3335" w:type="dxa"/>
            <w:tcBorders>
              <w:bottom w:val="single" w:color="auto" w:sz="12" w:space="0"/>
              <w:right w:val="single" w:color="auto" w:sz="12" w:space="0"/>
            </w:tcBorders>
            <w:vAlign w:val="center"/>
          </w:tcPr>
          <w:p w14:paraId="2A522442">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核心参数保持原频率</w:t>
            </w:r>
          </w:p>
        </w:tc>
      </w:tr>
    </w:tbl>
    <w:p w14:paraId="0C94FBDA">
      <w:pPr>
        <w:widowControl/>
        <w:jc w:val="left"/>
        <w:rPr>
          <w:rFonts w:ascii="Times New Roman" w:hAnsi="Times New Roman" w:eastAsia="宋体" w:cs="Times New Roman"/>
          <w:color w:val="2C2C36"/>
          <w:spacing w:val="1"/>
          <w:kern w:val="0"/>
          <w:sz w:val="28"/>
          <w:szCs w:val="28"/>
        </w:rPr>
      </w:pPr>
      <w:r>
        <w:rPr>
          <w:rFonts w:ascii="Times New Roman" w:hAnsi="Times New Roman" w:eastAsia="宋体" w:cs="Times New Roman"/>
          <w:color w:val="2C2C36"/>
          <w:spacing w:val="1"/>
          <w:kern w:val="0"/>
          <w:sz w:val="28"/>
          <w:szCs w:val="28"/>
        </w:rPr>
        <w:br w:type="page"/>
      </w:r>
    </w:p>
    <w:p w14:paraId="4A8E9A7C">
      <w:pPr>
        <w:pStyle w:val="2"/>
        <w:spacing w:before="156" w:beforeLines="50" w:after="156" w:afterLines="50" w:line="240" w:lineRule="auto"/>
        <w:jc w:val="center"/>
        <w:rPr>
          <w:rFonts w:ascii="黑体" w:hAnsi="黑体" w:eastAsia="黑体" w:cs="黑体"/>
          <w:b w:val="0"/>
          <w:kern w:val="2"/>
          <w:sz w:val="21"/>
          <w:szCs w:val="22"/>
        </w:rPr>
      </w:pPr>
      <w:bookmarkStart w:id="18" w:name="_Toc206968038"/>
      <w:r>
        <w:rPr>
          <w:rFonts w:ascii="黑体" w:hAnsi="黑体" w:eastAsia="黑体" w:cs="黑体"/>
          <w:b w:val="0"/>
          <w:kern w:val="2"/>
          <w:sz w:val="21"/>
          <w:szCs w:val="22"/>
        </w:rPr>
        <w:t>附录 C（规范性）</w:t>
      </w:r>
      <w:r>
        <w:rPr>
          <w:rFonts w:ascii="黑体" w:hAnsi="黑体" w:eastAsia="黑体" w:cs="黑体"/>
          <w:b w:val="0"/>
          <w:kern w:val="2"/>
          <w:sz w:val="21"/>
          <w:szCs w:val="22"/>
        </w:rPr>
        <w:br w:type="textWrapping"/>
      </w:r>
      <w:r>
        <w:rPr>
          <w:rFonts w:ascii="黑体" w:hAnsi="黑体" w:eastAsia="黑体" w:cs="黑体"/>
          <w:b w:val="0"/>
          <w:kern w:val="2"/>
          <w:sz w:val="21"/>
          <w:szCs w:val="22"/>
        </w:rPr>
        <w:t>试验流程及</w:t>
      </w:r>
      <w:bookmarkEnd w:id="18"/>
      <w:r>
        <w:rPr>
          <w:rFonts w:hint="eastAsia" w:ascii="黑体" w:hAnsi="黑体" w:eastAsia="黑体" w:cs="黑体"/>
          <w:b w:val="0"/>
          <w:kern w:val="2"/>
          <w:sz w:val="21"/>
          <w:szCs w:val="22"/>
        </w:rPr>
        <w:t>操作指南</w:t>
      </w:r>
    </w:p>
    <w:p w14:paraId="5BC95B0A">
      <w:pPr>
        <w:ind w:firstLine="420" w:firstLineChars="200"/>
        <w:rPr>
          <w:rFonts w:ascii="Times New Roman" w:hAnsi="Times New Roman" w:eastAsia="宋体" w:cs="Times New Roman"/>
        </w:rPr>
      </w:pPr>
      <w:r>
        <w:rPr>
          <w:rFonts w:ascii="Times New Roman" w:hAnsi="Times New Roman" w:eastAsia="宋体" w:cs="Times New Roman"/>
        </w:rPr>
        <w:t>本附录规定了预警系统关键试验的流程及记录要求，试验记录需保存至少3年，格式应符合本附录规定。</w:t>
      </w:r>
    </w:p>
    <w:p w14:paraId="56B68039">
      <w:pPr>
        <w:spacing w:before="156" w:beforeLines="50" w:after="156" w:afterLines="50"/>
        <w:rPr>
          <w:rFonts w:ascii="黑体" w:hAnsi="黑体" w:eastAsia="黑体"/>
        </w:rPr>
      </w:pPr>
      <w:r>
        <w:rPr>
          <w:rFonts w:ascii="黑体" w:hAnsi="黑体" w:eastAsia="黑体"/>
        </w:rPr>
        <w:t>C.1 热失控模拟试验流程</w:t>
      </w:r>
    </w:p>
    <w:p w14:paraId="3261F2A2">
      <w:pPr>
        <w:spacing w:before="156" w:beforeLines="50" w:after="156" w:afterLines="50"/>
        <w:rPr>
          <w:rFonts w:ascii="黑体" w:hAnsi="黑体" w:eastAsia="黑体" w:cs="Times New Roman"/>
        </w:rPr>
      </w:pPr>
      <w:r>
        <w:rPr>
          <w:rFonts w:ascii="黑体" w:hAnsi="黑体" w:eastAsia="黑体" w:cs="Times New Roman"/>
        </w:rPr>
        <w:t>C.1.1 试验目的</w:t>
      </w:r>
    </w:p>
    <w:p w14:paraId="72A60837">
      <w:pPr>
        <w:ind w:firstLine="420" w:firstLineChars="200"/>
        <w:rPr>
          <w:rFonts w:ascii="Times New Roman" w:hAnsi="Times New Roman" w:eastAsia="宋体" w:cs="Times New Roman"/>
        </w:rPr>
      </w:pPr>
      <w:r>
        <w:rPr>
          <w:rFonts w:hint="eastAsia" w:ascii="Times New Roman" w:hAnsi="Times New Roman" w:eastAsia="宋体" w:cs="Times New Roman"/>
        </w:rPr>
        <w:t>验证整车状态下，预警系统各级预警触发准确性、预警时间及外部声光模式应符合4.2.1、4.2.2、4.2.3要求</w:t>
      </w:r>
      <w:r>
        <w:rPr>
          <w:rFonts w:ascii="Times New Roman" w:hAnsi="Times New Roman" w:eastAsia="宋体" w:cs="Times New Roman"/>
        </w:rPr>
        <w:t>。</w:t>
      </w:r>
    </w:p>
    <w:p w14:paraId="66961E3D">
      <w:pPr>
        <w:spacing w:before="156" w:beforeLines="50" w:after="156" w:afterLines="50"/>
        <w:rPr>
          <w:rFonts w:ascii="黑体" w:hAnsi="黑体" w:eastAsia="黑体" w:cs="Times New Roman"/>
        </w:rPr>
      </w:pPr>
      <w:r>
        <w:rPr>
          <w:rFonts w:ascii="黑体" w:hAnsi="黑体" w:eastAsia="黑体" w:cs="Times New Roman"/>
        </w:rPr>
        <w:t>C.1.2 试验设备</w:t>
      </w:r>
    </w:p>
    <w:p w14:paraId="2812F888">
      <w:pPr>
        <w:widowControl/>
        <w:numPr>
          <w:ilvl w:val="0"/>
          <w:numId w:val="17"/>
        </w:numPr>
        <w:shd w:val="clear" w:color="auto" w:fill="FFFFFF"/>
        <w:rPr>
          <w:rFonts w:ascii="Times New Roman" w:hAnsi="Times New Roman" w:eastAsia="宋体" w:cs="Times New Roman"/>
          <w:color w:val="2C2C36"/>
          <w:spacing w:val="1"/>
          <w:kern w:val="0"/>
          <w:szCs w:val="21"/>
        </w:rPr>
      </w:pPr>
      <w:r>
        <w:rPr>
          <w:rFonts w:hint="eastAsia" w:ascii="宋体" w:hAnsi="宋体" w:eastAsia="宋体" w:cs="Times New Roman"/>
          <w:color w:val="2C2C36"/>
          <w:spacing w:val="1"/>
          <w:kern w:val="0"/>
          <w:szCs w:val="21"/>
        </w:rPr>
        <w:t>整</w:t>
      </w:r>
      <w:r>
        <w:rPr>
          <w:rFonts w:hint="eastAsia" w:ascii="Times New Roman" w:hAnsi="Times New Roman" w:eastAsia="宋体" w:cs="Times New Roman"/>
          <w:color w:val="2C2C36"/>
          <w:spacing w:val="1"/>
          <w:kern w:val="0"/>
          <w:szCs w:val="21"/>
        </w:rPr>
        <w:t>车热失控模拟装置（符合GB 38031-2025附录C要求）；</w:t>
      </w:r>
    </w:p>
    <w:p w14:paraId="7AD5423C">
      <w:pPr>
        <w:widowControl/>
        <w:numPr>
          <w:ilvl w:val="0"/>
          <w:numId w:val="17"/>
        </w:numPr>
        <w:shd w:val="clear" w:color="auto" w:fill="FFFFFF"/>
        <w:rPr>
          <w:rFonts w:ascii="Times New Roman" w:hAnsi="Times New Roman" w:eastAsia="宋体" w:cs="Times New Roman"/>
          <w:color w:val="2C2C36"/>
          <w:spacing w:val="1"/>
          <w:kern w:val="0"/>
          <w:szCs w:val="21"/>
        </w:rPr>
      </w:pPr>
      <w:r>
        <w:rPr>
          <w:rFonts w:hint="eastAsia" w:ascii="Times New Roman" w:hAnsi="Times New Roman" w:eastAsia="宋体" w:cs="Times New Roman"/>
          <w:color w:val="2C2C36"/>
          <w:spacing w:val="1"/>
          <w:kern w:val="0"/>
          <w:szCs w:val="21"/>
        </w:rPr>
        <w:t>BMS 虚拟信号发生器；</w:t>
      </w:r>
    </w:p>
    <w:p w14:paraId="625AE6EA">
      <w:pPr>
        <w:widowControl/>
        <w:numPr>
          <w:ilvl w:val="0"/>
          <w:numId w:val="17"/>
        </w:numPr>
        <w:shd w:val="clear" w:color="auto" w:fill="FFFFFF"/>
        <w:rPr>
          <w:rFonts w:ascii="Times New Roman" w:hAnsi="Times New Roman" w:eastAsia="宋体" w:cs="Times New Roman"/>
          <w:color w:val="2C2C36"/>
          <w:spacing w:val="1"/>
          <w:kern w:val="0"/>
          <w:szCs w:val="21"/>
        </w:rPr>
      </w:pPr>
      <w:r>
        <w:rPr>
          <w:rFonts w:hint="eastAsia" w:ascii="Times New Roman" w:hAnsi="Times New Roman" w:eastAsia="宋体" w:cs="Times New Roman"/>
          <w:color w:val="2C2C36"/>
          <w:spacing w:val="1"/>
          <w:kern w:val="0"/>
          <w:szCs w:val="21"/>
        </w:rPr>
        <w:t>整车数据采集仪（支持读取整车BMS、预警系统数据，采样频率≥100Hz，精度±0.5%）；</w:t>
      </w:r>
    </w:p>
    <w:p w14:paraId="5459873B">
      <w:pPr>
        <w:widowControl/>
        <w:numPr>
          <w:ilvl w:val="0"/>
          <w:numId w:val="17"/>
        </w:numPr>
        <w:shd w:val="clear" w:color="auto" w:fill="FFFFFF"/>
        <w:rPr>
          <w:rFonts w:ascii="Times New Roman" w:hAnsi="Times New Roman" w:eastAsia="宋体" w:cs="Times New Roman"/>
          <w:color w:val="2C2C36"/>
          <w:spacing w:val="1"/>
          <w:kern w:val="0"/>
          <w:szCs w:val="21"/>
        </w:rPr>
      </w:pPr>
      <w:r>
        <w:rPr>
          <w:rFonts w:hint="eastAsia" w:ascii="Times New Roman" w:hAnsi="Times New Roman" w:eastAsia="宋体" w:cs="Times New Roman"/>
          <w:color w:val="2C2C36"/>
          <w:spacing w:val="1"/>
          <w:kern w:val="0"/>
          <w:szCs w:val="21"/>
        </w:rPr>
        <w:t>声光测试仪（含声级计、频闪仪）；</w:t>
      </w:r>
    </w:p>
    <w:p w14:paraId="09A5D5AD">
      <w:pPr>
        <w:widowControl/>
        <w:numPr>
          <w:ilvl w:val="0"/>
          <w:numId w:val="17"/>
        </w:numPr>
        <w:shd w:val="clear" w:color="auto" w:fill="FFFFFF"/>
        <w:rPr>
          <w:rFonts w:ascii="Times New Roman" w:hAnsi="Times New Roman" w:eastAsia="宋体" w:cs="Times New Roman"/>
          <w:color w:val="2C2C36"/>
          <w:spacing w:val="1"/>
          <w:kern w:val="0"/>
          <w:szCs w:val="21"/>
        </w:rPr>
      </w:pPr>
      <w:r>
        <w:rPr>
          <w:rFonts w:hint="eastAsia" w:ascii="Times New Roman" w:hAnsi="Times New Roman" w:eastAsia="宋体" w:cs="Times New Roman"/>
          <w:color w:val="2C2C36"/>
          <w:spacing w:val="1"/>
          <w:kern w:val="0"/>
          <w:szCs w:val="21"/>
        </w:rPr>
        <w:t>报警计时器（精度±0.1s）。</w:t>
      </w:r>
    </w:p>
    <w:p w14:paraId="3A030F43">
      <w:pPr>
        <w:spacing w:before="156" w:beforeLines="50" w:after="156" w:afterLines="50"/>
        <w:rPr>
          <w:rFonts w:ascii="黑体" w:hAnsi="黑体" w:eastAsia="黑体" w:cs="Times New Roman"/>
        </w:rPr>
      </w:pPr>
      <w:r>
        <w:rPr>
          <w:rFonts w:ascii="黑体" w:hAnsi="黑体" w:eastAsia="黑体" w:cs="Times New Roman"/>
        </w:rPr>
        <w:t>C.1.3 试验流程</w:t>
      </w:r>
    </w:p>
    <w:p w14:paraId="226D46C6">
      <w:pPr>
        <w:widowControl/>
        <w:tabs>
          <w:tab w:val="left" w:pos="720"/>
          <w:tab w:val="left" w:pos="1080"/>
        </w:tabs>
        <w:rPr>
          <w:rFonts w:ascii="宋体" w:hAnsi="宋体" w:eastAsia="宋体" w:cs="Times New Roman"/>
          <w:color w:val="2C2C36"/>
          <w:spacing w:val="1"/>
          <w:kern w:val="0"/>
          <w:szCs w:val="21"/>
        </w:rPr>
      </w:pPr>
      <w:r>
        <w:rPr>
          <w:rFonts w:ascii="黑体" w:hAnsi="黑体" w:eastAsia="黑体" w:cs="Times New Roman"/>
        </w:rPr>
        <w:t>C.1.3</w:t>
      </w:r>
      <w:r>
        <w:rPr>
          <w:rFonts w:hint="eastAsia" w:ascii="黑体" w:hAnsi="黑体" w:eastAsia="黑体" w:cs="Times New Roman"/>
        </w:rPr>
        <w:t>.1 整车级热失控模拟</w:t>
      </w:r>
    </w:p>
    <w:p w14:paraId="5540CDB4">
      <w:pPr>
        <w:widowControl/>
        <w:numPr>
          <w:ilvl w:val="0"/>
          <w:numId w:val="18"/>
        </w:numPr>
        <w:shd w:val="clear" w:color="auto" w:fill="FFFFFF"/>
        <w:rPr>
          <w:rFonts w:ascii="宋体" w:hAnsi="宋体" w:eastAsia="宋体" w:cs="Times New Roman"/>
          <w:color w:val="2C2C36"/>
          <w:spacing w:val="1"/>
          <w:kern w:val="0"/>
          <w:szCs w:val="21"/>
        </w:rPr>
      </w:pPr>
      <w:r>
        <w:rPr>
          <w:rFonts w:ascii="宋体" w:hAnsi="宋体" w:eastAsia="宋体" w:cs="Times New Roman"/>
          <w:b/>
          <w:bCs/>
          <w:color w:val="2C2C36"/>
          <w:spacing w:val="1"/>
          <w:kern w:val="0"/>
          <w:szCs w:val="21"/>
        </w:rPr>
        <w:t>样品准备</w:t>
      </w:r>
      <w:r>
        <w:rPr>
          <w:rFonts w:ascii="宋体" w:hAnsi="宋体" w:eastAsia="宋体" w:cs="Times New Roman"/>
          <w:color w:val="2C2C36"/>
          <w:spacing w:val="1"/>
          <w:kern w:val="0"/>
          <w:szCs w:val="21"/>
        </w:rPr>
        <w:t>：</w:t>
      </w:r>
    </w:p>
    <w:p w14:paraId="32205FF0">
      <w:pPr>
        <w:widowControl/>
        <w:numPr>
          <w:ilvl w:val="0"/>
          <w:numId w:val="19"/>
        </w:numPr>
        <w:shd w:val="clear" w:color="auto" w:fill="FFFFFF"/>
        <w:tabs>
          <w:tab w:val="left" w:pos="1080"/>
          <w:tab w:val="clear" w:pos="720"/>
        </w:tabs>
        <w:ind w:left="1080"/>
        <w:rPr>
          <w:rFonts w:ascii="Times New Roman" w:hAnsi="Times New Roman" w:eastAsia="宋体" w:cs="Times New Roman"/>
          <w:color w:val="2C2C36"/>
          <w:spacing w:val="1"/>
          <w:kern w:val="0"/>
          <w:szCs w:val="21"/>
        </w:rPr>
      </w:pPr>
      <w:r>
        <w:rPr>
          <w:rFonts w:hint="eastAsia" w:ascii="Times New Roman" w:hAnsi="Times New Roman" w:eastAsia="宋体" w:cs="Times New Roman"/>
          <w:color w:val="2C2C36"/>
          <w:spacing w:val="1"/>
          <w:kern w:val="0"/>
          <w:szCs w:val="21"/>
        </w:rPr>
        <w:t>送检整车保持原厂状态，不拆卸电池包及预警系统部件，确保预警系统与整车BMS、原车声光装置（喇叭、灯光）通信正常；</w:t>
      </w:r>
    </w:p>
    <w:p w14:paraId="1F0D4318">
      <w:pPr>
        <w:widowControl/>
        <w:numPr>
          <w:ilvl w:val="0"/>
          <w:numId w:val="19"/>
        </w:numPr>
        <w:shd w:val="clear" w:color="auto" w:fill="FFFFFF"/>
        <w:tabs>
          <w:tab w:val="left" w:pos="1080"/>
          <w:tab w:val="clear" w:pos="720"/>
        </w:tabs>
        <w:ind w:left="1080"/>
        <w:rPr>
          <w:rFonts w:ascii="Times New Roman" w:hAnsi="Times New Roman" w:eastAsia="宋体" w:cs="Times New Roman"/>
          <w:color w:val="2C2C36"/>
          <w:spacing w:val="1"/>
          <w:kern w:val="0"/>
          <w:szCs w:val="21"/>
        </w:rPr>
      </w:pPr>
      <w:r>
        <w:rPr>
          <w:rFonts w:hint="eastAsia" w:ascii="Times New Roman" w:hAnsi="Times New Roman" w:eastAsia="宋体" w:cs="Times New Roman"/>
          <w:color w:val="2C2C36"/>
          <w:spacing w:val="1"/>
          <w:kern w:val="0"/>
          <w:szCs w:val="21"/>
        </w:rPr>
        <w:t>调整整车动力蓄电池SOC至50%±5%，关闭整车非必要用电设备（如空调、音响），仅保留预警系统、BMS运行；</w:t>
      </w:r>
    </w:p>
    <w:p w14:paraId="5AD3BF71">
      <w:pPr>
        <w:widowControl/>
        <w:numPr>
          <w:ilvl w:val="0"/>
          <w:numId w:val="19"/>
        </w:numPr>
        <w:shd w:val="clear" w:color="auto" w:fill="FFFFFF"/>
        <w:tabs>
          <w:tab w:val="left" w:pos="1080"/>
        </w:tabs>
        <w:ind w:left="1080"/>
        <w:rPr>
          <w:rFonts w:ascii="Times New Roman" w:hAnsi="Times New Roman" w:eastAsia="宋体" w:cs="Times New Roman"/>
          <w:color w:val="2C2C36"/>
          <w:spacing w:val="1"/>
          <w:kern w:val="0"/>
          <w:szCs w:val="21"/>
        </w:rPr>
      </w:pPr>
      <w:r>
        <w:rPr>
          <w:rFonts w:hint="eastAsia" w:ascii="Times New Roman" w:hAnsi="Times New Roman" w:eastAsia="宋体" w:cs="Times New Roman"/>
          <w:color w:val="2C2C36"/>
          <w:spacing w:val="1"/>
          <w:kern w:val="0"/>
          <w:szCs w:val="21"/>
        </w:rPr>
        <w:t>通过整车OBD接口或车企诊断工具，确认预警系统参数（唤醒间隔、采集频率）按4.1.2、4.2.1预设完成。</w:t>
      </w:r>
    </w:p>
    <w:p w14:paraId="08643615">
      <w:pPr>
        <w:widowControl/>
        <w:numPr>
          <w:ilvl w:val="0"/>
          <w:numId w:val="20"/>
        </w:numPr>
        <w:shd w:val="clear" w:color="auto" w:fill="FFFFFF"/>
        <w:rPr>
          <w:rFonts w:ascii="宋体" w:hAnsi="宋体" w:eastAsia="宋体" w:cs="Times New Roman"/>
          <w:color w:val="2C2C36"/>
          <w:spacing w:val="1"/>
          <w:kern w:val="0"/>
          <w:szCs w:val="21"/>
        </w:rPr>
      </w:pPr>
      <w:r>
        <w:rPr>
          <w:rFonts w:ascii="宋体" w:hAnsi="宋体" w:eastAsia="宋体" w:cs="Times New Roman"/>
          <w:b/>
          <w:bCs/>
          <w:color w:val="2C2C36"/>
          <w:spacing w:val="1"/>
          <w:kern w:val="0"/>
          <w:szCs w:val="21"/>
        </w:rPr>
        <w:t>参数设置</w:t>
      </w:r>
      <w:r>
        <w:rPr>
          <w:rFonts w:ascii="宋体" w:hAnsi="宋体" w:eastAsia="宋体" w:cs="Times New Roman"/>
          <w:color w:val="2C2C36"/>
          <w:spacing w:val="1"/>
          <w:kern w:val="0"/>
          <w:szCs w:val="21"/>
        </w:rPr>
        <w:t>：</w:t>
      </w:r>
    </w:p>
    <w:p w14:paraId="077B89EA">
      <w:pPr>
        <w:widowControl/>
        <w:numPr>
          <w:ilvl w:val="0"/>
          <w:numId w:val="19"/>
        </w:numPr>
        <w:shd w:val="clear" w:color="auto" w:fill="FFFFFF"/>
        <w:tabs>
          <w:tab w:val="left" w:pos="1080"/>
          <w:tab w:val="clear" w:pos="720"/>
        </w:tabs>
        <w:ind w:left="1080"/>
        <w:rPr>
          <w:rFonts w:ascii="Times New Roman" w:hAnsi="Times New Roman" w:eastAsia="宋体" w:cs="Times New Roman"/>
          <w:color w:val="2C2C36"/>
          <w:spacing w:val="1"/>
          <w:kern w:val="0"/>
          <w:szCs w:val="21"/>
        </w:rPr>
      </w:pPr>
      <w:r>
        <w:rPr>
          <w:rFonts w:hint="eastAsia" w:ascii="Times New Roman" w:hAnsi="Times New Roman" w:eastAsia="宋体" w:cs="Times New Roman"/>
          <w:color w:val="2C2C36"/>
          <w:spacing w:val="1"/>
          <w:kern w:val="0"/>
          <w:szCs w:val="21"/>
        </w:rPr>
        <w:t>参照GB 38031-2025附录C要求触发热失控；</w:t>
      </w:r>
    </w:p>
    <w:p w14:paraId="29669805">
      <w:pPr>
        <w:widowControl/>
        <w:numPr>
          <w:ilvl w:val="0"/>
          <w:numId w:val="19"/>
        </w:numPr>
        <w:shd w:val="clear" w:color="auto" w:fill="FFFFFF"/>
        <w:tabs>
          <w:tab w:val="left" w:pos="1080"/>
          <w:tab w:val="clear" w:pos="720"/>
        </w:tabs>
        <w:ind w:left="1080"/>
        <w:rPr>
          <w:rFonts w:ascii="Times New Roman" w:hAnsi="Times New Roman" w:eastAsia="宋体" w:cs="Times New Roman"/>
          <w:color w:val="2C2C36"/>
          <w:spacing w:val="1"/>
          <w:kern w:val="0"/>
          <w:szCs w:val="21"/>
        </w:rPr>
      </w:pPr>
      <w:r>
        <w:rPr>
          <w:rFonts w:hint="eastAsia" w:ascii="Times New Roman" w:hAnsi="Times New Roman" w:eastAsia="宋体" w:cs="Times New Roman"/>
          <w:color w:val="2C2C36"/>
          <w:spacing w:val="1"/>
          <w:kern w:val="0"/>
          <w:szCs w:val="21"/>
        </w:rPr>
        <w:t>预警系统设为正常工作模式，各级预警阈值按4.2.1设定。</w:t>
      </w:r>
    </w:p>
    <w:p w14:paraId="5FE2D2A1">
      <w:pPr>
        <w:widowControl/>
        <w:numPr>
          <w:ilvl w:val="0"/>
          <w:numId w:val="21"/>
        </w:numPr>
        <w:shd w:val="clear" w:color="auto" w:fill="FFFFFF"/>
        <w:rPr>
          <w:rFonts w:ascii="宋体" w:hAnsi="宋体" w:eastAsia="宋体" w:cs="Times New Roman"/>
          <w:color w:val="2C2C36"/>
          <w:spacing w:val="1"/>
          <w:kern w:val="0"/>
          <w:szCs w:val="21"/>
        </w:rPr>
      </w:pPr>
      <w:r>
        <w:rPr>
          <w:rFonts w:ascii="宋体" w:hAnsi="宋体" w:eastAsia="宋体" w:cs="Times New Roman"/>
          <w:b/>
          <w:bCs/>
          <w:color w:val="2C2C36"/>
          <w:spacing w:val="1"/>
          <w:kern w:val="0"/>
          <w:szCs w:val="21"/>
        </w:rPr>
        <w:t>试验启动</w:t>
      </w:r>
      <w:r>
        <w:rPr>
          <w:rFonts w:ascii="宋体" w:hAnsi="宋体" w:eastAsia="宋体" w:cs="Times New Roman"/>
          <w:color w:val="2C2C36"/>
          <w:spacing w:val="1"/>
          <w:kern w:val="0"/>
          <w:szCs w:val="21"/>
        </w:rPr>
        <w:t>：</w:t>
      </w:r>
    </w:p>
    <w:p w14:paraId="1BB74A06">
      <w:pPr>
        <w:widowControl/>
        <w:numPr>
          <w:ilvl w:val="0"/>
          <w:numId w:val="19"/>
        </w:numPr>
        <w:shd w:val="clear" w:color="auto" w:fill="FFFFFF"/>
        <w:tabs>
          <w:tab w:val="left" w:pos="1080"/>
          <w:tab w:val="clear" w:pos="720"/>
        </w:tabs>
        <w:ind w:left="1080"/>
        <w:rPr>
          <w:rFonts w:ascii="Times New Roman" w:hAnsi="Times New Roman" w:eastAsia="宋体" w:cs="Times New Roman"/>
          <w:color w:val="2C2C36"/>
          <w:spacing w:val="1"/>
          <w:kern w:val="0"/>
          <w:szCs w:val="21"/>
        </w:rPr>
      </w:pPr>
      <w:r>
        <w:rPr>
          <w:rFonts w:hint="eastAsia" w:ascii="Times New Roman" w:hAnsi="Times New Roman" w:eastAsia="宋体" w:cs="Times New Roman"/>
          <w:color w:val="2C2C36"/>
          <w:spacing w:val="1"/>
          <w:kern w:val="0"/>
          <w:szCs w:val="21"/>
        </w:rPr>
        <w:t>启动热失控模拟装置，同步开启整车数据采集仪、报警计时器，记录加热开始时间（T0）；</w:t>
      </w:r>
    </w:p>
    <w:p w14:paraId="619F925B">
      <w:pPr>
        <w:widowControl/>
        <w:numPr>
          <w:ilvl w:val="0"/>
          <w:numId w:val="19"/>
        </w:numPr>
        <w:shd w:val="clear" w:color="auto" w:fill="FFFFFF"/>
        <w:tabs>
          <w:tab w:val="left" w:pos="1080"/>
          <w:tab w:val="clear" w:pos="720"/>
        </w:tabs>
        <w:ind w:left="1080"/>
        <w:rPr>
          <w:rFonts w:ascii="Times New Roman" w:hAnsi="Times New Roman" w:eastAsia="宋体" w:cs="Times New Roman"/>
          <w:color w:val="2C2C36"/>
          <w:spacing w:val="1"/>
          <w:kern w:val="0"/>
          <w:szCs w:val="21"/>
        </w:rPr>
      </w:pPr>
      <w:r>
        <w:rPr>
          <w:rFonts w:hint="eastAsia" w:ascii="Times New Roman" w:hAnsi="Times New Roman" w:eastAsia="宋体" w:cs="Times New Roman"/>
          <w:color w:val="2C2C36"/>
          <w:spacing w:val="1"/>
          <w:kern w:val="0"/>
          <w:szCs w:val="21"/>
        </w:rPr>
        <w:t>触发一级、二级预警时，标记时间（T1/T2），记录触发参数；</w:t>
      </w:r>
    </w:p>
    <w:p w14:paraId="41BEA684">
      <w:pPr>
        <w:widowControl/>
        <w:numPr>
          <w:ilvl w:val="0"/>
          <w:numId w:val="19"/>
        </w:numPr>
        <w:shd w:val="clear" w:color="auto" w:fill="FFFFFF"/>
        <w:tabs>
          <w:tab w:val="left" w:pos="1080"/>
          <w:tab w:val="clear" w:pos="720"/>
        </w:tabs>
        <w:ind w:left="1080"/>
        <w:rPr>
          <w:rFonts w:ascii="Times New Roman" w:hAnsi="Times New Roman" w:eastAsia="宋体" w:cs="Times New Roman"/>
          <w:color w:val="2C2C36"/>
          <w:spacing w:val="1"/>
          <w:kern w:val="0"/>
          <w:szCs w:val="21"/>
        </w:rPr>
      </w:pPr>
      <w:r>
        <w:rPr>
          <w:rFonts w:hint="eastAsia" w:ascii="Times New Roman" w:hAnsi="Times New Roman" w:eastAsia="宋体" w:cs="Times New Roman"/>
          <w:color w:val="2C2C36"/>
          <w:spacing w:val="1"/>
          <w:kern w:val="0"/>
          <w:szCs w:val="21"/>
        </w:rPr>
        <w:t>观察到电池起火或爆炸，标记时间T3。</w:t>
      </w:r>
    </w:p>
    <w:p w14:paraId="4A0700A7">
      <w:pPr>
        <w:widowControl/>
        <w:numPr>
          <w:ilvl w:val="0"/>
          <w:numId w:val="21"/>
        </w:numPr>
        <w:shd w:val="clear" w:color="auto" w:fill="FFFFFF"/>
        <w:rPr>
          <w:rFonts w:ascii="宋体" w:hAnsi="宋体" w:eastAsia="宋体" w:cs="Times New Roman"/>
          <w:color w:val="2C2C36"/>
          <w:spacing w:val="1"/>
          <w:kern w:val="0"/>
          <w:szCs w:val="21"/>
        </w:rPr>
      </w:pPr>
      <w:r>
        <w:rPr>
          <w:rFonts w:ascii="宋体" w:hAnsi="宋体" w:eastAsia="宋体" w:cs="Times New Roman"/>
          <w:b/>
          <w:bCs/>
          <w:color w:val="2C2C36"/>
          <w:spacing w:val="1"/>
          <w:kern w:val="0"/>
          <w:szCs w:val="21"/>
        </w:rPr>
        <w:t>预警时间计算</w:t>
      </w:r>
      <w:r>
        <w:rPr>
          <w:rFonts w:ascii="宋体" w:hAnsi="宋体" w:eastAsia="宋体" w:cs="Times New Roman"/>
          <w:color w:val="2C2C36"/>
          <w:spacing w:val="1"/>
          <w:kern w:val="0"/>
          <w:szCs w:val="21"/>
        </w:rPr>
        <w:t>：</w:t>
      </w:r>
    </w:p>
    <w:p w14:paraId="09B0D353">
      <w:pPr>
        <w:widowControl/>
        <w:numPr>
          <w:ilvl w:val="0"/>
          <w:numId w:val="19"/>
        </w:numPr>
        <w:shd w:val="clear" w:color="auto" w:fill="FFFFFF"/>
        <w:tabs>
          <w:tab w:val="left" w:pos="1080"/>
          <w:tab w:val="clear" w:pos="720"/>
        </w:tabs>
        <w:ind w:left="1080"/>
        <w:rPr>
          <w:rFonts w:ascii="Times New Roman" w:hAnsi="Times New Roman" w:eastAsia="宋体" w:cs="Times New Roman"/>
          <w:color w:val="2C2C36"/>
          <w:spacing w:val="1"/>
          <w:kern w:val="0"/>
          <w:szCs w:val="21"/>
        </w:rPr>
      </w:pPr>
      <w:r>
        <w:rPr>
          <w:rFonts w:hint="eastAsia" w:ascii="Times New Roman" w:hAnsi="Times New Roman" w:eastAsia="宋体" w:cs="Times New Roman"/>
          <w:color w:val="2C2C36"/>
          <w:spacing w:val="1"/>
          <w:kern w:val="0"/>
          <w:szCs w:val="21"/>
        </w:rPr>
        <w:t>一级预警时间 = T3-T1（要求≥30min）；</w:t>
      </w:r>
    </w:p>
    <w:p w14:paraId="420A0030">
      <w:pPr>
        <w:widowControl/>
        <w:numPr>
          <w:ilvl w:val="0"/>
          <w:numId w:val="19"/>
        </w:numPr>
        <w:shd w:val="clear" w:color="auto" w:fill="FFFFFF"/>
        <w:tabs>
          <w:tab w:val="left" w:pos="1080"/>
          <w:tab w:val="clear" w:pos="720"/>
        </w:tabs>
        <w:ind w:left="1080"/>
        <w:rPr>
          <w:rFonts w:ascii="Times New Roman" w:hAnsi="Times New Roman" w:eastAsia="宋体" w:cs="Times New Roman"/>
          <w:color w:val="2C2C36"/>
          <w:spacing w:val="1"/>
          <w:kern w:val="0"/>
          <w:szCs w:val="21"/>
        </w:rPr>
      </w:pPr>
      <w:r>
        <w:rPr>
          <w:rFonts w:hint="eastAsia" w:ascii="Times New Roman" w:hAnsi="Times New Roman" w:eastAsia="宋体" w:cs="Times New Roman"/>
          <w:color w:val="2C2C36"/>
          <w:spacing w:val="1"/>
          <w:kern w:val="0"/>
          <w:szCs w:val="21"/>
        </w:rPr>
        <w:t>二级预警时间 = T3-T2（要求≥15min）。</w:t>
      </w:r>
    </w:p>
    <w:p w14:paraId="14B60A75">
      <w:pPr>
        <w:widowControl/>
        <w:tabs>
          <w:tab w:val="left" w:pos="720"/>
          <w:tab w:val="left" w:pos="1080"/>
        </w:tabs>
        <w:rPr>
          <w:rFonts w:ascii="黑体" w:hAnsi="黑体" w:eastAsia="黑体" w:cs="Times New Roman"/>
        </w:rPr>
      </w:pPr>
      <w:r>
        <w:rPr>
          <w:rFonts w:ascii="黑体" w:hAnsi="黑体" w:eastAsia="黑体" w:cs="Times New Roman"/>
        </w:rPr>
        <w:t>C.1.3</w:t>
      </w:r>
      <w:r>
        <w:rPr>
          <w:rFonts w:hint="eastAsia" w:ascii="黑体" w:hAnsi="黑体" w:eastAsia="黑体" w:cs="Times New Roman"/>
        </w:rPr>
        <w:t xml:space="preserve">.2 </w:t>
      </w:r>
      <w:r>
        <w:rPr>
          <w:rFonts w:ascii="黑体" w:hAnsi="黑体" w:eastAsia="黑体" w:cs="Times New Roman"/>
        </w:rPr>
        <w:t>虚拟信号</w:t>
      </w:r>
      <w:r>
        <w:rPr>
          <w:rFonts w:hint="eastAsia" w:ascii="黑体" w:hAnsi="黑体" w:eastAsia="黑体" w:cs="Times New Roman"/>
        </w:rPr>
        <w:t>热失控模拟</w:t>
      </w:r>
    </w:p>
    <w:p w14:paraId="26BBD5E4">
      <w:pPr>
        <w:widowControl/>
        <w:numPr>
          <w:ilvl w:val="0"/>
          <w:numId w:val="22"/>
        </w:numPr>
        <w:shd w:val="clear" w:color="auto" w:fill="FFFFFF"/>
        <w:rPr>
          <w:rFonts w:ascii="Times New Roman" w:hAnsi="Times New Roman" w:eastAsia="宋体" w:cs="Times New Roman"/>
          <w:color w:val="2C2C36"/>
          <w:spacing w:val="1"/>
          <w:kern w:val="0"/>
          <w:szCs w:val="21"/>
        </w:rPr>
      </w:pPr>
      <w:r>
        <w:rPr>
          <w:rFonts w:ascii="宋体" w:hAnsi="宋体" w:eastAsia="宋体" w:cs="Times New Roman"/>
          <w:b/>
          <w:bCs/>
          <w:color w:val="2C2C36"/>
          <w:spacing w:val="1"/>
          <w:kern w:val="0"/>
          <w:szCs w:val="21"/>
        </w:rPr>
        <w:t>信号设置</w:t>
      </w:r>
      <w:r>
        <w:rPr>
          <w:rFonts w:ascii="Times New Roman" w:hAnsi="Times New Roman" w:eastAsia="宋体" w:cs="Times New Roman"/>
          <w:color w:val="2C2C36"/>
          <w:spacing w:val="1"/>
          <w:kern w:val="0"/>
          <w:szCs w:val="21"/>
        </w:rPr>
        <w:t>：断开热失控模拟装置，通过虚拟信号发生器向BMS传入虚拟参数：</w:t>
      </w:r>
    </w:p>
    <w:p w14:paraId="0F0945D3">
      <w:pPr>
        <w:widowControl/>
        <w:numPr>
          <w:ilvl w:val="0"/>
          <w:numId w:val="19"/>
        </w:numPr>
        <w:shd w:val="clear" w:color="auto" w:fill="FFFFFF"/>
        <w:tabs>
          <w:tab w:val="left" w:pos="1080"/>
          <w:tab w:val="clear" w:pos="720"/>
        </w:tabs>
        <w:ind w:left="1080"/>
        <w:rPr>
          <w:rFonts w:ascii="Times New Roman" w:hAnsi="Times New Roman" w:eastAsia="宋体" w:cs="Times New Roman"/>
          <w:color w:val="2C2C36"/>
          <w:spacing w:val="1"/>
          <w:kern w:val="0"/>
          <w:szCs w:val="21"/>
        </w:rPr>
      </w:pPr>
      <w:r>
        <w:rPr>
          <w:rFonts w:ascii="Times New Roman" w:hAnsi="Times New Roman" w:eastAsia="宋体" w:cs="Times New Roman"/>
          <w:color w:val="2C2C36"/>
          <w:spacing w:val="1"/>
          <w:kern w:val="0"/>
          <w:szCs w:val="21"/>
        </w:rPr>
        <w:t>一级</w:t>
      </w:r>
      <w:r>
        <w:rPr>
          <w:rFonts w:hint="eastAsia" w:ascii="Times New Roman" w:hAnsi="Times New Roman" w:eastAsia="宋体" w:cs="Times New Roman"/>
          <w:color w:val="2C2C36"/>
          <w:spacing w:val="1"/>
          <w:kern w:val="0"/>
          <w:szCs w:val="21"/>
        </w:rPr>
        <w:t>预警</w:t>
      </w:r>
      <w:r>
        <w:rPr>
          <w:rFonts w:ascii="Times New Roman" w:hAnsi="Times New Roman" w:eastAsia="宋体" w:cs="Times New Roman"/>
          <w:color w:val="2C2C36"/>
          <w:spacing w:val="1"/>
          <w:kern w:val="0"/>
          <w:szCs w:val="21"/>
        </w:rPr>
        <w:t>虚拟信号：</w:t>
      </w:r>
      <w:r>
        <w:rPr>
          <w:rFonts w:hint="eastAsia" w:ascii="Times New Roman" w:hAnsi="Times New Roman" w:eastAsia="宋体" w:cs="Times New Roman"/>
          <w:color w:val="2C2C36"/>
          <w:spacing w:val="1"/>
          <w:kern w:val="0"/>
          <w:szCs w:val="21"/>
        </w:rPr>
        <w:t>对应</w:t>
      </w:r>
      <w:r>
        <w:rPr>
          <w:rFonts w:ascii="Times New Roman" w:hAnsi="Times New Roman" w:eastAsia="宋体" w:cs="Times New Roman"/>
          <w:color w:val="2C2C36"/>
          <w:spacing w:val="1"/>
          <w:kern w:val="0"/>
          <w:szCs w:val="21"/>
        </w:rPr>
        <w:t>4.2.1</w:t>
      </w:r>
      <w:r>
        <w:rPr>
          <w:rFonts w:hint="eastAsia" w:ascii="Times New Roman" w:hAnsi="Times New Roman" w:eastAsia="宋体" w:cs="Times New Roman"/>
          <w:color w:val="2C2C36"/>
          <w:spacing w:val="1"/>
          <w:kern w:val="0"/>
          <w:szCs w:val="21"/>
        </w:rPr>
        <w:t>规定报警值</w:t>
      </w:r>
      <w:r>
        <w:rPr>
          <w:rFonts w:ascii="Times New Roman" w:hAnsi="Times New Roman" w:eastAsia="宋体" w:cs="Times New Roman"/>
          <w:color w:val="2C2C36"/>
          <w:spacing w:val="1"/>
          <w:kern w:val="0"/>
          <w:szCs w:val="21"/>
        </w:rPr>
        <w:t>；</w:t>
      </w:r>
    </w:p>
    <w:p w14:paraId="32F3D39B">
      <w:pPr>
        <w:widowControl/>
        <w:numPr>
          <w:ilvl w:val="0"/>
          <w:numId w:val="19"/>
        </w:numPr>
        <w:shd w:val="clear" w:color="auto" w:fill="FFFFFF"/>
        <w:tabs>
          <w:tab w:val="left" w:pos="1080"/>
          <w:tab w:val="clear" w:pos="720"/>
        </w:tabs>
        <w:ind w:left="1080"/>
        <w:rPr>
          <w:rFonts w:ascii="Times New Roman" w:hAnsi="Times New Roman" w:eastAsia="宋体" w:cs="Times New Roman"/>
          <w:color w:val="2C2C36"/>
          <w:spacing w:val="1"/>
          <w:kern w:val="0"/>
          <w:szCs w:val="21"/>
        </w:rPr>
      </w:pPr>
      <w:r>
        <w:rPr>
          <w:rFonts w:ascii="Times New Roman" w:hAnsi="Times New Roman" w:eastAsia="宋体" w:cs="Times New Roman"/>
          <w:color w:val="2C2C36"/>
          <w:spacing w:val="1"/>
          <w:kern w:val="0"/>
          <w:szCs w:val="21"/>
        </w:rPr>
        <w:t>二级</w:t>
      </w:r>
      <w:r>
        <w:rPr>
          <w:rFonts w:hint="eastAsia" w:ascii="Times New Roman" w:hAnsi="Times New Roman" w:eastAsia="宋体" w:cs="Times New Roman"/>
          <w:color w:val="2C2C36"/>
          <w:spacing w:val="1"/>
          <w:kern w:val="0"/>
          <w:szCs w:val="21"/>
        </w:rPr>
        <w:t>预警</w:t>
      </w:r>
      <w:r>
        <w:rPr>
          <w:rFonts w:ascii="Times New Roman" w:hAnsi="Times New Roman" w:eastAsia="宋体" w:cs="Times New Roman"/>
          <w:color w:val="2C2C36"/>
          <w:spacing w:val="1"/>
          <w:kern w:val="0"/>
          <w:szCs w:val="21"/>
        </w:rPr>
        <w:t>虚拟信号：</w:t>
      </w:r>
      <w:r>
        <w:rPr>
          <w:rFonts w:hint="eastAsia" w:ascii="Times New Roman" w:hAnsi="Times New Roman" w:eastAsia="宋体" w:cs="Times New Roman"/>
          <w:color w:val="2C2C36"/>
          <w:spacing w:val="1"/>
          <w:kern w:val="0"/>
          <w:szCs w:val="21"/>
        </w:rPr>
        <w:t>对应</w:t>
      </w:r>
      <w:r>
        <w:rPr>
          <w:rFonts w:ascii="Times New Roman" w:hAnsi="Times New Roman" w:eastAsia="宋体" w:cs="Times New Roman"/>
          <w:color w:val="2C2C36"/>
          <w:spacing w:val="1"/>
          <w:kern w:val="0"/>
          <w:szCs w:val="21"/>
        </w:rPr>
        <w:t>4.2.1</w:t>
      </w:r>
      <w:r>
        <w:rPr>
          <w:rFonts w:hint="eastAsia" w:ascii="Times New Roman" w:hAnsi="Times New Roman" w:eastAsia="宋体" w:cs="Times New Roman"/>
          <w:color w:val="2C2C36"/>
          <w:spacing w:val="1"/>
          <w:kern w:val="0"/>
          <w:szCs w:val="21"/>
        </w:rPr>
        <w:t>规定报警值</w:t>
      </w:r>
      <w:r>
        <w:rPr>
          <w:rFonts w:ascii="Times New Roman" w:hAnsi="Times New Roman" w:eastAsia="宋体" w:cs="Times New Roman"/>
          <w:color w:val="2C2C36"/>
          <w:spacing w:val="1"/>
          <w:kern w:val="0"/>
          <w:szCs w:val="21"/>
        </w:rPr>
        <w:t>。</w:t>
      </w:r>
    </w:p>
    <w:p w14:paraId="4F09A9C3">
      <w:pPr>
        <w:widowControl/>
        <w:numPr>
          <w:ilvl w:val="0"/>
          <w:numId w:val="22"/>
        </w:numPr>
        <w:shd w:val="clear" w:color="auto" w:fill="FFFFFF"/>
        <w:rPr>
          <w:rFonts w:ascii="Times New Roman" w:hAnsi="Times New Roman" w:eastAsia="宋体" w:cs="Times New Roman"/>
          <w:color w:val="2C2C36"/>
          <w:spacing w:val="1"/>
          <w:kern w:val="0"/>
          <w:szCs w:val="21"/>
        </w:rPr>
      </w:pPr>
      <w:r>
        <w:rPr>
          <w:rFonts w:hint="eastAsia" w:ascii="宋体" w:hAnsi="宋体" w:eastAsia="宋体" w:cs="Times New Roman"/>
          <w:b/>
          <w:bCs/>
          <w:color w:val="2C2C36"/>
          <w:spacing w:val="1"/>
          <w:kern w:val="0"/>
          <w:szCs w:val="21"/>
        </w:rPr>
        <w:t>声光</w:t>
      </w:r>
      <w:r>
        <w:rPr>
          <w:rFonts w:ascii="宋体" w:hAnsi="宋体" w:eastAsia="宋体" w:cs="Times New Roman"/>
          <w:b/>
          <w:bCs/>
          <w:color w:val="2C2C36"/>
          <w:spacing w:val="1"/>
          <w:kern w:val="0"/>
          <w:szCs w:val="21"/>
        </w:rPr>
        <w:t>预警验证</w:t>
      </w:r>
      <w:r>
        <w:rPr>
          <w:rFonts w:ascii="Times New Roman" w:hAnsi="Times New Roman" w:eastAsia="宋体" w:cs="Times New Roman"/>
          <w:color w:val="2C2C36"/>
          <w:spacing w:val="1"/>
          <w:kern w:val="0"/>
          <w:szCs w:val="21"/>
        </w:rPr>
        <w:t>：每传入一类信号，用</w:t>
      </w:r>
      <w:r>
        <w:rPr>
          <w:rFonts w:hint="eastAsia" w:ascii="Times New Roman" w:hAnsi="Times New Roman" w:eastAsia="宋体" w:cs="Times New Roman"/>
          <w:color w:val="2C2C36"/>
          <w:spacing w:val="1"/>
          <w:kern w:val="0"/>
          <w:szCs w:val="21"/>
        </w:rPr>
        <w:t>声级计和</w:t>
      </w:r>
      <w:r>
        <w:rPr>
          <w:rFonts w:ascii="Times New Roman" w:hAnsi="Times New Roman" w:eastAsia="宋体" w:cs="Times New Roman"/>
          <w:color w:val="2C2C36"/>
          <w:spacing w:val="1"/>
          <w:kern w:val="0"/>
          <w:szCs w:val="21"/>
        </w:rPr>
        <w:t>频闪仪检测</w:t>
      </w:r>
      <w:r>
        <w:rPr>
          <w:rFonts w:hint="eastAsia" w:ascii="Times New Roman" w:hAnsi="Times New Roman" w:eastAsia="宋体" w:cs="Times New Roman"/>
          <w:color w:val="2C2C36"/>
          <w:spacing w:val="1"/>
          <w:kern w:val="0"/>
          <w:szCs w:val="21"/>
        </w:rPr>
        <w:t>喇叭、</w:t>
      </w:r>
      <w:r>
        <w:rPr>
          <w:rFonts w:ascii="Times New Roman" w:hAnsi="Times New Roman" w:eastAsia="宋体" w:cs="Times New Roman"/>
          <w:color w:val="2C2C36"/>
          <w:spacing w:val="1"/>
          <w:kern w:val="0"/>
          <w:szCs w:val="21"/>
        </w:rPr>
        <w:t>灯光模式：</w:t>
      </w:r>
    </w:p>
    <w:p w14:paraId="40C2907B">
      <w:pPr>
        <w:widowControl/>
        <w:numPr>
          <w:ilvl w:val="0"/>
          <w:numId w:val="19"/>
        </w:numPr>
        <w:shd w:val="clear" w:color="auto" w:fill="FFFFFF"/>
        <w:tabs>
          <w:tab w:val="left" w:pos="1080"/>
          <w:tab w:val="clear" w:pos="720"/>
        </w:tabs>
        <w:ind w:left="1080"/>
        <w:rPr>
          <w:rFonts w:ascii="Times New Roman" w:hAnsi="Times New Roman" w:eastAsia="宋体" w:cs="Times New Roman"/>
          <w:color w:val="2C2C36"/>
          <w:spacing w:val="1"/>
          <w:kern w:val="0"/>
          <w:szCs w:val="21"/>
        </w:rPr>
      </w:pPr>
      <w:r>
        <w:rPr>
          <w:rFonts w:ascii="Times New Roman" w:hAnsi="Times New Roman" w:eastAsia="宋体" w:cs="Times New Roman"/>
          <w:color w:val="2C2C36"/>
          <w:spacing w:val="1"/>
          <w:kern w:val="0"/>
          <w:szCs w:val="21"/>
        </w:rPr>
        <w:t>一级：</w:t>
      </w:r>
      <w:r>
        <w:rPr>
          <w:rFonts w:hint="eastAsia" w:ascii="Times New Roman" w:hAnsi="Times New Roman" w:eastAsia="宋体" w:cs="Times New Roman"/>
          <w:color w:val="2C2C36"/>
          <w:spacing w:val="1"/>
          <w:kern w:val="0"/>
          <w:szCs w:val="21"/>
        </w:rPr>
        <w:t>应符合4.2.2与4.2.3要求</w:t>
      </w:r>
      <w:r>
        <w:rPr>
          <w:rFonts w:ascii="Times New Roman" w:hAnsi="Times New Roman" w:eastAsia="宋体" w:cs="Times New Roman"/>
          <w:color w:val="2C2C36"/>
          <w:spacing w:val="1"/>
          <w:kern w:val="0"/>
          <w:szCs w:val="21"/>
        </w:rPr>
        <w:t>；</w:t>
      </w:r>
    </w:p>
    <w:p w14:paraId="06BCE44E">
      <w:pPr>
        <w:widowControl/>
        <w:numPr>
          <w:ilvl w:val="0"/>
          <w:numId w:val="19"/>
        </w:numPr>
        <w:shd w:val="clear" w:color="auto" w:fill="FFFFFF"/>
        <w:tabs>
          <w:tab w:val="left" w:pos="1080"/>
          <w:tab w:val="clear" w:pos="720"/>
        </w:tabs>
        <w:ind w:left="1080"/>
        <w:rPr>
          <w:rFonts w:ascii="Times New Roman" w:hAnsi="Times New Roman" w:eastAsia="宋体" w:cs="Times New Roman"/>
          <w:color w:val="2C2C36"/>
          <w:spacing w:val="1"/>
          <w:kern w:val="0"/>
          <w:szCs w:val="21"/>
        </w:rPr>
      </w:pPr>
      <w:r>
        <w:rPr>
          <w:rFonts w:ascii="Times New Roman" w:hAnsi="Times New Roman" w:eastAsia="宋体" w:cs="Times New Roman"/>
          <w:color w:val="2C2C36"/>
          <w:spacing w:val="1"/>
          <w:kern w:val="0"/>
          <w:szCs w:val="21"/>
        </w:rPr>
        <w:t>二级：</w:t>
      </w:r>
      <w:r>
        <w:rPr>
          <w:rFonts w:hint="eastAsia" w:ascii="Times New Roman" w:hAnsi="Times New Roman" w:eastAsia="宋体" w:cs="Times New Roman"/>
          <w:color w:val="2C2C36"/>
          <w:spacing w:val="1"/>
          <w:kern w:val="0"/>
          <w:szCs w:val="21"/>
        </w:rPr>
        <w:t>应符合4.2.2与4.2.3要求。</w:t>
      </w:r>
    </w:p>
    <w:p w14:paraId="178F351F">
      <w:pPr>
        <w:widowControl/>
        <w:numPr>
          <w:ilvl w:val="0"/>
          <w:numId w:val="22"/>
        </w:numPr>
        <w:shd w:val="clear" w:color="auto" w:fill="FFFFFF"/>
        <w:rPr>
          <w:rFonts w:ascii="宋体" w:hAnsi="宋体" w:eastAsia="宋体" w:cs="Times New Roman"/>
          <w:b/>
          <w:bCs/>
          <w:color w:val="2C2C36"/>
          <w:spacing w:val="1"/>
          <w:kern w:val="0"/>
          <w:szCs w:val="21"/>
        </w:rPr>
      </w:pPr>
      <w:r>
        <w:rPr>
          <w:rFonts w:ascii="宋体" w:hAnsi="宋体" w:eastAsia="宋体" w:cs="Times New Roman"/>
          <w:b/>
          <w:bCs/>
          <w:color w:val="2C2C36"/>
          <w:spacing w:val="1"/>
          <w:kern w:val="0"/>
          <w:szCs w:val="21"/>
        </w:rPr>
        <w:t>故障报警自动取消验证</w:t>
      </w:r>
    </w:p>
    <w:p w14:paraId="6BF593E2">
      <w:pPr>
        <w:widowControl/>
        <w:numPr>
          <w:ilvl w:val="0"/>
          <w:numId w:val="19"/>
        </w:numPr>
        <w:shd w:val="clear" w:color="auto" w:fill="FFFFFF"/>
        <w:tabs>
          <w:tab w:val="left" w:pos="1080"/>
          <w:tab w:val="clear" w:pos="720"/>
        </w:tabs>
        <w:ind w:left="1080"/>
        <w:rPr>
          <w:rFonts w:ascii="Times New Roman" w:hAnsi="Times New Roman" w:eastAsia="宋体" w:cs="Times New Roman"/>
          <w:color w:val="2C2C36"/>
          <w:spacing w:val="1"/>
          <w:kern w:val="0"/>
          <w:szCs w:val="21"/>
        </w:rPr>
      </w:pPr>
      <w:r>
        <w:rPr>
          <w:rFonts w:hint="eastAsia" w:ascii="Times New Roman" w:hAnsi="Times New Roman" w:eastAsia="宋体" w:cs="Times New Roman"/>
          <w:color w:val="2C2C36"/>
          <w:spacing w:val="1"/>
          <w:kern w:val="0"/>
          <w:szCs w:val="21"/>
        </w:rPr>
        <w:t>通过虚拟信号发生器向BMS传入一</w:t>
      </w:r>
      <w:r>
        <w:rPr>
          <w:rFonts w:ascii="Times New Roman" w:hAnsi="Times New Roman" w:eastAsia="宋体" w:cs="Times New Roman"/>
          <w:color w:val="2C2C36"/>
          <w:spacing w:val="1"/>
          <w:kern w:val="0"/>
          <w:szCs w:val="21"/>
        </w:rPr>
        <w:t>级</w:t>
      </w:r>
      <w:r>
        <w:rPr>
          <w:rFonts w:hint="eastAsia" w:ascii="Times New Roman" w:hAnsi="Times New Roman" w:eastAsia="宋体" w:cs="Times New Roman"/>
          <w:color w:val="2C2C36"/>
          <w:spacing w:val="1"/>
          <w:kern w:val="0"/>
          <w:szCs w:val="21"/>
        </w:rPr>
        <w:t>预警</w:t>
      </w:r>
      <w:r>
        <w:rPr>
          <w:rFonts w:ascii="Times New Roman" w:hAnsi="Times New Roman" w:eastAsia="宋体" w:cs="Times New Roman"/>
          <w:color w:val="2C2C36"/>
          <w:spacing w:val="1"/>
          <w:kern w:val="0"/>
          <w:szCs w:val="21"/>
        </w:rPr>
        <w:t>虚拟信号</w:t>
      </w:r>
      <w:r>
        <w:rPr>
          <w:rFonts w:hint="eastAsia" w:ascii="Times New Roman" w:hAnsi="Times New Roman" w:eastAsia="宋体" w:cs="Times New Roman"/>
          <w:color w:val="2C2C36"/>
          <w:spacing w:val="1"/>
          <w:kern w:val="0"/>
          <w:szCs w:val="21"/>
        </w:rPr>
        <w:t>，触发一级声光预警；</w:t>
      </w:r>
      <w:r>
        <w:rPr>
          <w:rFonts w:ascii="Times New Roman" w:hAnsi="Times New Roman" w:eastAsia="宋体" w:cs="Times New Roman"/>
          <w:color w:val="2C2C36"/>
          <w:spacing w:val="1"/>
          <w:kern w:val="0"/>
          <w:szCs w:val="21"/>
        </w:rPr>
        <w:t>待预警启动后，</w:t>
      </w:r>
      <w:r>
        <w:rPr>
          <w:rFonts w:hint="eastAsia" w:ascii="Times New Roman" w:hAnsi="Times New Roman" w:eastAsia="宋体" w:cs="Times New Roman"/>
          <w:color w:val="2C2C36"/>
          <w:spacing w:val="1"/>
          <w:kern w:val="0"/>
          <w:szCs w:val="21"/>
        </w:rPr>
        <w:t>通过虚拟信号发生器将特征值均降至一级预警以下；</w:t>
      </w:r>
    </w:p>
    <w:p w14:paraId="47372772">
      <w:pPr>
        <w:widowControl/>
        <w:numPr>
          <w:ilvl w:val="0"/>
          <w:numId w:val="19"/>
        </w:numPr>
        <w:shd w:val="clear" w:color="auto" w:fill="FFFFFF"/>
        <w:tabs>
          <w:tab w:val="left" w:pos="1080"/>
          <w:tab w:val="clear" w:pos="720"/>
        </w:tabs>
        <w:ind w:left="1080"/>
        <w:rPr>
          <w:rFonts w:ascii="Times New Roman" w:hAnsi="Times New Roman" w:eastAsia="宋体" w:cs="Times New Roman"/>
          <w:color w:val="2C2C36"/>
          <w:spacing w:val="1"/>
          <w:kern w:val="0"/>
          <w:szCs w:val="21"/>
        </w:rPr>
      </w:pPr>
      <w:r>
        <w:rPr>
          <w:rFonts w:hint="eastAsia" w:ascii="Times New Roman" w:hAnsi="Times New Roman" w:eastAsia="宋体" w:cs="Times New Roman"/>
          <w:color w:val="2C2C36"/>
          <w:spacing w:val="1"/>
          <w:kern w:val="0"/>
          <w:szCs w:val="21"/>
        </w:rPr>
        <w:t>持续监测5min以上，确认声光报警</w:t>
      </w:r>
      <w:r>
        <w:rPr>
          <w:rFonts w:ascii="Times New Roman" w:hAnsi="Times New Roman" w:eastAsia="宋体" w:cs="Times New Roman"/>
          <w:color w:val="2C2C36"/>
          <w:spacing w:val="1"/>
          <w:kern w:val="0"/>
          <w:szCs w:val="21"/>
        </w:rPr>
        <w:t>自动停止</w:t>
      </w:r>
      <w:r>
        <w:rPr>
          <w:rFonts w:hint="eastAsia" w:ascii="Times New Roman" w:hAnsi="Times New Roman" w:eastAsia="宋体" w:cs="Times New Roman"/>
          <w:color w:val="2C2C36"/>
          <w:spacing w:val="1"/>
          <w:kern w:val="0"/>
          <w:szCs w:val="21"/>
        </w:rPr>
        <w:t>，</w:t>
      </w:r>
      <w:r>
        <w:rPr>
          <w:rFonts w:ascii="Times New Roman" w:hAnsi="Times New Roman" w:eastAsia="宋体" w:cs="Times New Roman"/>
          <w:color w:val="2C2C36"/>
          <w:spacing w:val="1"/>
          <w:kern w:val="0"/>
          <w:szCs w:val="21"/>
        </w:rPr>
        <w:t>系统恢复10min唤醒间隔</w:t>
      </w:r>
      <w:r>
        <w:rPr>
          <w:rFonts w:hint="eastAsia" w:ascii="Times New Roman" w:hAnsi="Times New Roman" w:eastAsia="宋体" w:cs="Times New Roman"/>
          <w:color w:val="2C2C36"/>
          <w:spacing w:val="1"/>
          <w:kern w:val="0"/>
          <w:szCs w:val="21"/>
        </w:rPr>
        <w:t>；</w:t>
      </w:r>
    </w:p>
    <w:p w14:paraId="15A97D24">
      <w:pPr>
        <w:widowControl/>
        <w:numPr>
          <w:ilvl w:val="0"/>
          <w:numId w:val="19"/>
        </w:numPr>
        <w:shd w:val="clear" w:color="auto" w:fill="FFFFFF"/>
        <w:tabs>
          <w:tab w:val="left" w:pos="1080"/>
          <w:tab w:val="clear" w:pos="720"/>
        </w:tabs>
        <w:ind w:left="1080"/>
        <w:rPr>
          <w:rFonts w:ascii="Times New Roman" w:hAnsi="Times New Roman" w:eastAsia="宋体" w:cs="Times New Roman"/>
          <w:color w:val="2C2C36"/>
          <w:spacing w:val="1"/>
          <w:kern w:val="0"/>
          <w:szCs w:val="21"/>
        </w:rPr>
      </w:pPr>
      <w:r>
        <w:rPr>
          <w:rFonts w:hint="eastAsia" w:ascii="Times New Roman" w:hAnsi="Times New Roman" w:eastAsia="宋体" w:cs="Times New Roman"/>
          <w:color w:val="2C2C36"/>
          <w:spacing w:val="1"/>
          <w:kern w:val="0"/>
          <w:szCs w:val="21"/>
        </w:rPr>
        <w:t>记录关键时间节点，验证自动取消逻辑。</w:t>
      </w:r>
    </w:p>
    <w:p w14:paraId="2232830E">
      <w:pPr>
        <w:widowControl/>
        <w:numPr>
          <w:ilvl w:val="0"/>
          <w:numId w:val="22"/>
        </w:numPr>
        <w:shd w:val="clear" w:color="auto" w:fill="FFFFFF"/>
        <w:rPr>
          <w:rFonts w:ascii="宋体" w:hAnsi="宋体" w:eastAsia="宋体" w:cs="Times New Roman"/>
          <w:b/>
          <w:bCs/>
          <w:color w:val="2C2C36"/>
          <w:spacing w:val="1"/>
          <w:kern w:val="0"/>
          <w:szCs w:val="21"/>
        </w:rPr>
      </w:pPr>
      <w:r>
        <w:rPr>
          <w:rFonts w:ascii="宋体" w:hAnsi="宋体" w:eastAsia="宋体" w:cs="Times New Roman"/>
          <w:b/>
          <w:bCs/>
          <w:color w:val="2C2C36"/>
          <w:spacing w:val="1"/>
          <w:kern w:val="0"/>
          <w:szCs w:val="21"/>
        </w:rPr>
        <w:t>故障报警手动消除验证</w:t>
      </w:r>
    </w:p>
    <w:p w14:paraId="06DA73AD">
      <w:pPr>
        <w:widowControl/>
        <w:numPr>
          <w:ilvl w:val="0"/>
          <w:numId w:val="19"/>
        </w:numPr>
        <w:shd w:val="clear" w:color="auto" w:fill="FFFFFF"/>
        <w:tabs>
          <w:tab w:val="left" w:pos="1080"/>
          <w:tab w:val="clear" w:pos="720"/>
        </w:tabs>
        <w:ind w:left="1080"/>
        <w:rPr>
          <w:rFonts w:ascii="Times New Roman" w:hAnsi="Times New Roman" w:eastAsia="宋体" w:cs="Times New Roman"/>
          <w:color w:val="2C2C36"/>
          <w:spacing w:val="1"/>
          <w:kern w:val="0"/>
          <w:szCs w:val="21"/>
        </w:rPr>
      </w:pPr>
      <w:r>
        <w:rPr>
          <w:rFonts w:hint="eastAsia" w:ascii="Times New Roman" w:hAnsi="Times New Roman" w:eastAsia="宋体" w:cs="Times New Roman"/>
          <w:color w:val="2C2C36"/>
          <w:spacing w:val="1"/>
          <w:kern w:val="0"/>
          <w:szCs w:val="21"/>
        </w:rPr>
        <w:t>传入一级虚拟信号触发预警，通过车企APP发送“消除指令”，确认声光报警消除；</w:t>
      </w:r>
    </w:p>
    <w:p w14:paraId="2860F76E">
      <w:pPr>
        <w:widowControl/>
        <w:numPr>
          <w:ilvl w:val="0"/>
          <w:numId w:val="19"/>
        </w:numPr>
        <w:shd w:val="clear" w:color="auto" w:fill="FFFFFF"/>
        <w:tabs>
          <w:tab w:val="left" w:pos="1080"/>
          <w:tab w:val="clear" w:pos="720"/>
        </w:tabs>
        <w:ind w:left="1080"/>
        <w:rPr>
          <w:rFonts w:ascii="Times New Roman" w:hAnsi="Times New Roman" w:eastAsia="宋体" w:cs="Times New Roman"/>
          <w:color w:val="2C2C36"/>
          <w:spacing w:val="1"/>
          <w:kern w:val="0"/>
          <w:szCs w:val="21"/>
        </w:rPr>
      </w:pPr>
      <w:r>
        <w:rPr>
          <w:rFonts w:hint="eastAsia" w:ascii="Times New Roman" w:hAnsi="Times New Roman" w:eastAsia="宋体" w:cs="Times New Roman"/>
          <w:color w:val="2C2C36"/>
          <w:spacing w:val="1"/>
          <w:kern w:val="0"/>
          <w:szCs w:val="21"/>
        </w:rPr>
        <w:t>传入二级虚拟信号触发预警，尝试通过车企APP点击“消除”，确认仅触发“静音”；</w:t>
      </w:r>
    </w:p>
    <w:p w14:paraId="2B010902">
      <w:pPr>
        <w:widowControl/>
        <w:numPr>
          <w:ilvl w:val="0"/>
          <w:numId w:val="19"/>
        </w:numPr>
        <w:shd w:val="clear" w:color="auto" w:fill="FFFFFF"/>
        <w:tabs>
          <w:tab w:val="left" w:pos="1080"/>
          <w:tab w:val="clear" w:pos="720"/>
        </w:tabs>
        <w:ind w:left="1080"/>
        <w:rPr>
          <w:rFonts w:ascii="Times New Roman" w:hAnsi="Times New Roman" w:eastAsia="宋体" w:cs="Times New Roman"/>
          <w:color w:val="2C2C36"/>
          <w:spacing w:val="1"/>
          <w:kern w:val="0"/>
          <w:szCs w:val="21"/>
        </w:rPr>
      </w:pPr>
      <w:r>
        <w:rPr>
          <w:rFonts w:hint="eastAsia" w:ascii="Times New Roman" w:hAnsi="Times New Roman" w:eastAsia="宋体" w:cs="Times New Roman"/>
          <w:color w:val="2C2C36"/>
          <w:spacing w:val="1"/>
          <w:kern w:val="0"/>
          <w:szCs w:val="21"/>
        </w:rPr>
        <w:t>通过整车诊断工具注入“技术人员权限”，发送“消除指令”，确认声光报警完全消除，记录权限验证结果。</w:t>
      </w:r>
    </w:p>
    <w:p w14:paraId="61C36798">
      <w:pPr>
        <w:widowControl/>
        <w:numPr>
          <w:ilvl w:val="0"/>
          <w:numId w:val="22"/>
        </w:numPr>
        <w:shd w:val="clear" w:color="auto" w:fill="FFFFFF"/>
        <w:rPr>
          <w:rFonts w:ascii="宋体" w:hAnsi="宋体" w:eastAsia="宋体" w:cs="Times New Roman"/>
          <w:b/>
          <w:bCs/>
          <w:color w:val="2C2C36"/>
          <w:spacing w:val="1"/>
          <w:kern w:val="0"/>
          <w:szCs w:val="21"/>
        </w:rPr>
      </w:pPr>
      <w:r>
        <w:rPr>
          <w:rFonts w:ascii="宋体" w:hAnsi="宋体" w:eastAsia="宋体" w:cs="Times New Roman"/>
          <w:b/>
          <w:bCs/>
          <w:color w:val="2C2C36"/>
          <w:spacing w:val="1"/>
          <w:kern w:val="0"/>
          <w:szCs w:val="21"/>
        </w:rPr>
        <w:t>故障报警状态恢复验证</w:t>
      </w:r>
    </w:p>
    <w:p w14:paraId="206A1234">
      <w:pPr>
        <w:widowControl/>
        <w:numPr>
          <w:ilvl w:val="0"/>
          <w:numId w:val="19"/>
        </w:numPr>
        <w:shd w:val="clear" w:color="auto" w:fill="FFFFFF"/>
        <w:tabs>
          <w:tab w:val="left" w:pos="1080"/>
          <w:tab w:val="clear" w:pos="720"/>
        </w:tabs>
        <w:ind w:left="1080"/>
        <w:rPr>
          <w:rFonts w:ascii="Times New Roman" w:hAnsi="Times New Roman" w:eastAsia="宋体" w:cs="Times New Roman"/>
          <w:color w:val="2C2C36"/>
          <w:spacing w:val="1"/>
          <w:kern w:val="0"/>
          <w:szCs w:val="21"/>
        </w:rPr>
      </w:pPr>
      <w:r>
        <w:rPr>
          <w:rFonts w:hint="eastAsia" w:ascii="Times New Roman" w:hAnsi="Times New Roman" w:eastAsia="宋体" w:cs="Times New Roman"/>
          <w:color w:val="2C2C36"/>
          <w:spacing w:val="1"/>
          <w:kern w:val="0"/>
          <w:szCs w:val="21"/>
        </w:rPr>
        <w:t>静音状态触发：传入二级虚拟信号触发预警，通过APP设置为“静音”；</w:t>
      </w:r>
    </w:p>
    <w:p w14:paraId="20492285">
      <w:pPr>
        <w:widowControl/>
        <w:numPr>
          <w:ilvl w:val="0"/>
          <w:numId w:val="19"/>
        </w:numPr>
        <w:shd w:val="clear" w:color="auto" w:fill="FFFFFF"/>
        <w:tabs>
          <w:tab w:val="left" w:pos="1080"/>
          <w:tab w:val="clear" w:pos="720"/>
        </w:tabs>
        <w:ind w:left="1080"/>
        <w:rPr>
          <w:rFonts w:ascii="Times New Roman" w:hAnsi="Times New Roman" w:eastAsia="宋体" w:cs="Times New Roman"/>
          <w:color w:val="2C2C36"/>
          <w:spacing w:val="1"/>
          <w:kern w:val="0"/>
          <w:szCs w:val="21"/>
        </w:rPr>
      </w:pPr>
      <w:r>
        <w:rPr>
          <w:rFonts w:hint="eastAsia" w:ascii="Times New Roman" w:hAnsi="Times New Roman" w:eastAsia="宋体" w:cs="Times New Roman"/>
          <w:color w:val="2C2C36"/>
          <w:spacing w:val="1"/>
          <w:kern w:val="0"/>
          <w:szCs w:val="21"/>
        </w:rPr>
        <w:t>状态恢复：保持静音状态，通过虚拟信号发生器将参数再次升至二级预警阈值；</w:t>
      </w:r>
    </w:p>
    <w:p w14:paraId="0479E086">
      <w:pPr>
        <w:widowControl/>
        <w:numPr>
          <w:ilvl w:val="0"/>
          <w:numId w:val="19"/>
        </w:numPr>
        <w:shd w:val="clear" w:color="auto" w:fill="FFFFFF"/>
        <w:tabs>
          <w:tab w:val="left" w:pos="1080"/>
          <w:tab w:val="clear" w:pos="720"/>
        </w:tabs>
        <w:ind w:left="1080"/>
        <w:jc w:val="left"/>
        <w:rPr>
          <w:rFonts w:ascii="Times New Roman" w:hAnsi="Times New Roman" w:eastAsia="宋体" w:cs="Times New Roman"/>
          <w:color w:val="2C2C36"/>
          <w:spacing w:val="1"/>
          <w:kern w:val="0"/>
          <w:szCs w:val="21"/>
        </w:rPr>
      </w:pPr>
      <w:r>
        <w:rPr>
          <w:rFonts w:hint="eastAsia" w:ascii="Times New Roman" w:hAnsi="Times New Roman" w:eastAsia="宋体" w:cs="Times New Roman"/>
          <w:color w:val="2C2C36"/>
          <w:spacing w:val="1"/>
          <w:kern w:val="0"/>
          <w:szCs w:val="21"/>
        </w:rPr>
        <w:t>确认声光报警立即重启，验证状态恢复逻辑。</w:t>
      </w:r>
    </w:p>
    <w:p w14:paraId="52A72C33">
      <w:pPr>
        <w:spacing w:before="156" w:beforeLines="50" w:after="156" w:afterLines="50"/>
        <w:rPr>
          <w:rFonts w:ascii="黑体" w:hAnsi="黑体" w:eastAsia="黑体"/>
        </w:rPr>
      </w:pPr>
      <w:r>
        <w:rPr>
          <w:rFonts w:ascii="黑体" w:hAnsi="黑体" w:eastAsia="黑体"/>
        </w:rPr>
        <w:t xml:space="preserve">C.2 </w:t>
      </w:r>
      <w:r>
        <w:rPr>
          <w:rFonts w:hint="eastAsia" w:ascii="黑体" w:hAnsi="黑体" w:eastAsia="黑体"/>
        </w:rPr>
        <w:t>长时间停放模式耗电量试验流程</w:t>
      </w:r>
    </w:p>
    <w:p w14:paraId="72579137">
      <w:pPr>
        <w:spacing w:before="156" w:beforeLines="50" w:after="156" w:afterLines="50"/>
        <w:rPr>
          <w:rFonts w:ascii="黑体" w:hAnsi="黑体" w:eastAsia="黑体" w:cs="Times New Roman"/>
        </w:rPr>
      </w:pPr>
      <w:r>
        <w:rPr>
          <w:rFonts w:ascii="黑体" w:hAnsi="黑体" w:eastAsia="黑体" w:cs="Times New Roman"/>
        </w:rPr>
        <w:t>C.2.1</w:t>
      </w:r>
      <w:r>
        <w:rPr>
          <w:rFonts w:hint="eastAsia" w:ascii="黑体" w:hAnsi="黑体" w:eastAsia="黑体" w:cs="Times New Roman"/>
        </w:rPr>
        <w:t xml:space="preserve"> </w:t>
      </w:r>
      <w:r>
        <w:rPr>
          <w:rFonts w:ascii="黑体" w:hAnsi="黑体" w:eastAsia="黑体" w:cs="Times New Roman"/>
        </w:rPr>
        <w:t>试验目的</w:t>
      </w:r>
    </w:p>
    <w:p w14:paraId="246AF261">
      <w:pPr>
        <w:widowControl/>
        <w:shd w:val="clear" w:color="auto" w:fill="FFFFFF"/>
        <w:ind w:firstLine="420" w:firstLineChars="200"/>
        <w:rPr>
          <w:rFonts w:ascii="宋体" w:hAnsi="宋体" w:eastAsia="宋体" w:cs="Times New Roman"/>
          <w:color w:val="2C2C36"/>
          <w:spacing w:val="1"/>
          <w:kern w:val="0"/>
          <w:szCs w:val="21"/>
        </w:rPr>
      </w:pPr>
      <w:r>
        <w:rPr>
          <w:rFonts w:hint="eastAsia" w:ascii="Times New Roman" w:hAnsi="Times New Roman" w:eastAsia="宋体" w:cs="Times New Roman"/>
        </w:rPr>
        <w:t>验证整车状态下，预警系统长时间停放模式（10min唤醒间隔）的50天总耗电量应≤20kWh</w:t>
      </w:r>
      <w:r>
        <w:rPr>
          <w:rFonts w:ascii="宋体" w:hAnsi="宋体" w:eastAsia="宋体" w:cs="Times New Roman"/>
          <w:color w:val="2C2C36"/>
          <w:spacing w:val="1"/>
          <w:kern w:val="0"/>
          <w:szCs w:val="21"/>
        </w:rPr>
        <w:t>。</w:t>
      </w:r>
    </w:p>
    <w:p w14:paraId="35E12F68">
      <w:pPr>
        <w:spacing w:before="156" w:beforeLines="50" w:after="156" w:afterLines="50"/>
        <w:rPr>
          <w:rFonts w:ascii="黑体" w:hAnsi="黑体" w:eastAsia="黑体" w:cs="Times New Roman"/>
        </w:rPr>
      </w:pPr>
      <w:r>
        <w:rPr>
          <w:rFonts w:ascii="黑体" w:hAnsi="黑体" w:eastAsia="黑体" w:cs="Times New Roman"/>
        </w:rPr>
        <w:t>C.2.2 试验设备</w:t>
      </w:r>
    </w:p>
    <w:p w14:paraId="1AE47D27">
      <w:pPr>
        <w:widowControl/>
        <w:numPr>
          <w:ilvl w:val="0"/>
          <w:numId w:val="23"/>
        </w:numPr>
        <w:shd w:val="clear" w:color="auto" w:fill="FFFFFF"/>
        <w:rPr>
          <w:rFonts w:ascii="Times New Roman" w:hAnsi="Times New Roman" w:eastAsia="宋体" w:cs="Times New Roman"/>
          <w:color w:val="2C2C36"/>
          <w:spacing w:val="1"/>
          <w:kern w:val="0"/>
          <w:szCs w:val="21"/>
        </w:rPr>
      </w:pPr>
      <w:r>
        <w:rPr>
          <w:rFonts w:hint="eastAsia" w:ascii="Times New Roman" w:hAnsi="Times New Roman" w:eastAsia="宋体" w:cs="Times New Roman"/>
          <w:color w:val="2C2C36"/>
          <w:spacing w:val="1"/>
          <w:kern w:val="0"/>
          <w:szCs w:val="21"/>
        </w:rPr>
        <w:t>整车低压电源监测仪（精度±100mV/±0.5W，支持连续72h监测）；</w:t>
      </w:r>
    </w:p>
    <w:p w14:paraId="4AA208E0">
      <w:pPr>
        <w:widowControl/>
        <w:numPr>
          <w:ilvl w:val="0"/>
          <w:numId w:val="23"/>
        </w:numPr>
        <w:shd w:val="clear" w:color="auto" w:fill="FFFFFF"/>
        <w:rPr>
          <w:rFonts w:ascii="Times New Roman" w:hAnsi="Times New Roman" w:eastAsia="宋体" w:cs="Times New Roman"/>
          <w:color w:val="2C2C36"/>
          <w:spacing w:val="1"/>
          <w:kern w:val="0"/>
          <w:szCs w:val="21"/>
        </w:rPr>
      </w:pPr>
      <w:r>
        <w:rPr>
          <w:rFonts w:hint="eastAsia" w:ascii="Times New Roman" w:hAnsi="Times New Roman" w:eastAsia="宋体" w:cs="Times New Roman"/>
          <w:color w:val="2C2C36"/>
          <w:spacing w:val="1"/>
          <w:kern w:val="0"/>
          <w:szCs w:val="21"/>
        </w:rPr>
        <w:t>整车休眠唤醒控制器（可通过整车BMS指令设置长时间停放模式）；</w:t>
      </w:r>
    </w:p>
    <w:p w14:paraId="453B4CB2">
      <w:pPr>
        <w:widowControl/>
        <w:numPr>
          <w:ilvl w:val="0"/>
          <w:numId w:val="23"/>
        </w:numPr>
        <w:shd w:val="clear" w:color="auto" w:fill="FFFFFF"/>
        <w:rPr>
          <w:rFonts w:ascii="Times New Roman" w:hAnsi="Times New Roman" w:eastAsia="宋体" w:cs="Times New Roman"/>
          <w:color w:val="2C2C36"/>
          <w:spacing w:val="1"/>
          <w:kern w:val="0"/>
          <w:szCs w:val="21"/>
        </w:rPr>
      </w:pPr>
      <w:r>
        <w:rPr>
          <w:rFonts w:hint="eastAsia" w:ascii="Times New Roman" w:hAnsi="Times New Roman" w:eastAsia="宋体" w:cs="Times New Roman"/>
          <w:color w:val="2C2C36"/>
          <w:spacing w:val="1"/>
          <w:kern w:val="0"/>
          <w:szCs w:val="21"/>
        </w:rPr>
        <w:t>数据记录仪（采样频率1次/min，同步记录功耗与时间）。</w:t>
      </w:r>
    </w:p>
    <w:p w14:paraId="0EFA21E8">
      <w:pPr>
        <w:spacing w:before="156" w:beforeLines="50" w:after="156" w:afterLines="50"/>
        <w:rPr>
          <w:rFonts w:ascii="黑体" w:hAnsi="黑体" w:eastAsia="黑体" w:cs="Times New Roman"/>
        </w:rPr>
      </w:pPr>
      <w:r>
        <w:rPr>
          <w:rFonts w:ascii="黑体" w:hAnsi="黑体" w:eastAsia="黑体" w:cs="Times New Roman"/>
        </w:rPr>
        <w:t>C.2.3 试验流程</w:t>
      </w:r>
    </w:p>
    <w:p w14:paraId="2CF38192">
      <w:pPr>
        <w:widowControl/>
        <w:numPr>
          <w:ilvl w:val="0"/>
          <w:numId w:val="24"/>
        </w:numPr>
        <w:shd w:val="clear" w:color="auto" w:fill="FFFFFF"/>
        <w:rPr>
          <w:rFonts w:ascii="宋体" w:hAnsi="宋体" w:eastAsia="宋体" w:cs="Times New Roman"/>
          <w:color w:val="2C2C36"/>
          <w:spacing w:val="1"/>
          <w:kern w:val="0"/>
          <w:szCs w:val="21"/>
        </w:rPr>
      </w:pPr>
      <w:r>
        <w:rPr>
          <w:rFonts w:ascii="宋体" w:hAnsi="宋体" w:eastAsia="宋体" w:cs="Times New Roman"/>
          <w:b/>
          <w:bCs/>
          <w:color w:val="2C2C36"/>
          <w:spacing w:val="1"/>
          <w:kern w:val="0"/>
          <w:szCs w:val="21"/>
        </w:rPr>
        <w:t>样品准备</w:t>
      </w:r>
      <w:r>
        <w:rPr>
          <w:rFonts w:ascii="宋体" w:hAnsi="宋体" w:eastAsia="宋体" w:cs="Times New Roman"/>
          <w:color w:val="2C2C36"/>
          <w:spacing w:val="1"/>
          <w:kern w:val="0"/>
          <w:szCs w:val="21"/>
        </w:rPr>
        <w:t>：</w:t>
      </w:r>
    </w:p>
    <w:p w14:paraId="14BE9209">
      <w:pPr>
        <w:widowControl/>
        <w:numPr>
          <w:ilvl w:val="0"/>
          <w:numId w:val="19"/>
        </w:numPr>
        <w:shd w:val="clear" w:color="auto" w:fill="FFFFFF"/>
        <w:tabs>
          <w:tab w:val="left" w:pos="1080"/>
          <w:tab w:val="clear" w:pos="720"/>
        </w:tabs>
        <w:ind w:left="1080"/>
        <w:rPr>
          <w:rFonts w:ascii="Times New Roman" w:hAnsi="Times New Roman" w:eastAsia="宋体" w:cs="Times New Roman"/>
          <w:color w:val="2C2C36"/>
          <w:spacing w:val="1"/>
          <w:kern w:val="0"/>
          <w:szCs w:val="21"/>
        </w:rPr>
      </w:pPr>
      <w:r>
        <w:rPr>
          <w:rFonts w:hint="eastAsia" w:ascii="Times New Roman" w:hAnsi="Times New Roman" w:eastAsia="宋体" w:cs="Times New Roman"/>
          <w:color w:val="2C2C36"/>
          <w:spacing w:val="1"/>
          <w:kern w:val="0"/>
          <w:szCs w:val="21"/>
        </w:rPr>
        <w:t>送检整车停放在常温环境（25℃±2℃），关闭所有车门、车窗，切断整车高压回路（模拟停放状态），仅保留低压电源为预警系统供电；</w:t>
      </w:r>
    </w:p>
    <w:p w14:paraId="6DF52E7F">
      <w:pPr>
        <w:widowControl/>
        <w:numPr>
          <w:ilvl w:val="0"/>
          <w:numId w:val="19"/>
        </w:numPr>
        <w:shd w:val="clear" w:color="auto" w:fill="FFFFFF"/>
        <w:tabs>
          <w:tab w:val="left" w:pos="1080"/>
          <w:tab w:val="clear" w:pos="720"/>
        </w:tabs>
        <w:ind w:left="1080"/>
        <w:rPr>
          <w:rFonts w:ascii="Times New Roman" w:hAnsi="Times New Roman" w:eastAsia="宋体" w:cs="Times New Roman"/>
          <w:color w:val="2C2C36"/>
          <w:spacing w:val="1"/>
          <w:kern w:val="0"/>
          <w:szCs w:val="21"/>
        </w:rPr>
      </w:pPr>
      <w:r>
        <w:rPr>
          <w:rFonts w:hint="eastAsia" w:ascii="Times New Roman" w:hAnsi="Times New Roman" w:eastAsia="宋体" w:cs="Times New Roman"/>
          <w:color w:val="2C2C36"/>
          <w:spacing w:val="1"/>
          <w:kern w:val="0"/>
          <w:szCs w:val="21"/>
        </w:rPr>
        <w:t>通过整车休眠唤醒控制器，将预警系统设为“长时间停放模式”：唤醒间隔10min、唤醒持续时间≥5s且BMS执行不少于10次完整的数据采集。</w:t>
      </w:r>
    </w:p>
    <w:p w14:paraId="7205A60F">
      <w:pPr>
        <w:widowControl/>
        <w:numPr>
          <w:ilvl w:val="0"/>
          <w:numId w:val="25"/>
        </w:numPr>
        <w:shd w:val="clear" w:color="auto" w:fill="FFFFFF"/>
        <w:rPr>
          <w:rFonts w:ascii="Times New Roman" w:hAnsi="Times New Roman" w:eastAsia="宋体" w:cs="Times New Roman"/>
          <w:color w:val="2C2C36"/>
          <w:spacing w:val="1"/>
          <w:kern w:val="0"/>
          <w:szCs w:val="21"/>
        </w:rPr>
      </w:pPr>
      <w:r>
        <w:rPr>
          <w:rFonts w:hint="eastAsia" w:ascii="Times New Roman" w:hAnsi="Times New Roman" w:eastAsia="宋体" w:cs="Times New Roman"/>
          <w:b/>
          <w:bCs/>
          <w:color w:val="2C2C36"/>
          <w:spacing w:val="1"/>
          <w:kern w:val="0"/>
          <w:szCs w:val="21"/>
        </w:rPr>
        <w:t>试验启动</w:t>
      </w:r>
      <w:r>
        <w:rPr>
          <w:rFonts w:hint="eastAsia" w:ascii="Times New Roman" w:hAnsi="Times New Roman" w:eastAsia="宋体" w:cs="Times New Roman"/>
          <w:color w:val="2C2C36"/>
          <w:spacing w:val="1"/>
          <w:kern w:val="0"/>
          <w:szCs w:val="21"/>
        </w:rPr>
        <w:t>：</w:t>
      </w:r>
    </w:p>
    <w:p w14:paraId="5DC08B41">
      <w:pPr>
        <w:widowControl/>
        <w:numPr>
          <w:ilvl w:val="0"/>
          <w:numId w:val="19"/>
        </w:numPr>
        <w:shd w:val="clear" w:color="auto" w:fill="FFFFFF"/>
        <w:tabs>
          <w:tab w:val="left" w:pos="1080"/>
          <w:tab w:val="clear" w:pos="720"/>
        </w:tabs>
        <w:ind w:left="1080"/>
        <w:rPr>
          <w:rFonts w:ascii="Times New Roman" w:hAnsi="Times New Roman" w:eastAsia="宋体" w:cs="Times New Roman"/>
          <w:color w:val="2C2C36"/>
          <w:spacing w:val="1"/>
          <w:kern w:val="0"/>
          <w:szCs w:val="21"/>
        </w:rPr>
      </w:pPr>
      <w:r>
        <w:rPr>
          <w:rFonts w:hint="eastAsia" w:ascii="Times New Roman" w:hAnsi="Times New Roman" w:eastAsia="宋体" w:cs="Times New Roman"/>
          <w:color w:val="2C2C36"/>
          <w:spacing w:val="1"/>
          <w:kern w:val="0"/>
          <w:szCs w:val="21"/>
        </w:rPr>
        <w:t>连接整车低压电源监测仪至整车低压电池正负极，记录初始电压；</w:t>
      </w:r>
    </w:p>
    <w:p w14:paraId="3EAB158E">
      <w:pPr>
        <w:widowControl/>
        <w:numPr>
          <w:ilvl w:val="0"/>
          <w:numId w:val="19"/>
        </w:numPr>
        <w:shd w:val="clear" w:color="auto" w:fill="FFFFFF"/>
        <w:tabs>
          <w:tab w:val="left" w:pos="1080"/>
          <w:tab w:val="clear" w:pos="720"/>
        </w:tabs>
        <w:ind w:left="1080"/>
        <w:rPr>
          <w:rFonts w:ascii="Times New Roman" w:hAnsi="Times New Roman" w:eastAsia="宋体" w:cs="Times New Roman"/>
          <w:color w:val="2C2C36"/>
          <w:spacing w:val="1"/>
          <w:kern w:val="0"/>
          <w:szCs w:val="21"/>
        </w:rPr>
      </w:pPr>
      <w:r>
        <w:rPr>
          <w:rFonts w:hint="eastAsia" w:ascii="Times New Roman" w:hAnsi="Times New Roman" w:eastAsia="宋体" w:cs="Times New Roman"/>
          <w:color w:val="2C2C36"/>
          <w:spacing w:val="1"/>
          <w:kern w:val="0"/>
          <w:szCs w:val="21"/>
        </w:rPr>
        <w:t>启动监测仪及数据记录仪，连续监测72h，每1min记录1次休眠态功耗、唤醒态功耗。</w:t>
      </w:r>
    </w:p>
    <w:p w14:paraId="4466B35D">
      <w:pPr>
        <w:widowControl/>
        <w:numPr>
          <w:ilvl w:val="0"/>
          <w:numId w:val="25"/>
        </w:numPr>
        <w:shd w:val="clear" w:color="auto" w:fill="FFFFFF"/>
        <w:rPr>
          <w:rFonts w:ascii="Times New Roman" w:hAnsi="Times New Roman" w:eastAsia="宋体" w:cs="Times New Roman"/>
          <w:color w:val="2C2C36"/>
          <w:spacing w:val="1"/>
          <w:kern w:val="0"/>
          <w:szCs w:val="21"/>
        </w:rPr>
      </w:pPr>
      <w:r>
        <w:rPr>
          <w:rFonts w:hint="eastAsia" w:ascii="Times New Roman" w:hAnsi="Times New Roman" w:eastAsia="宋体" w:cs="Times New Roman"/>
          <w:b/>
          <w:bCs/>
          <w:color w:val="2C2C36"/>
          <w:spacing w:val="1"/>
          <w:kern w:val="0"/>
          <w:szCs w:val="21"/>
        </w:rPr>
        <w:t>数据计算</w:t>
      </w:r>
      <w:r>
        <w:rPr>
          <w:rFonts w:hint="eastAsia" w:ascii="Times New Roman" w:hAnsi="Times New Roman" w:eastAsia="宋体" w:cs="Times New Roman"/>
          <w:color w:val="2C2C36"/>
          <w:spacing w:val="1"/>
          <w:kern w:val="0"/>
          <w:szCs w:val="21"/>
        </w:rPr>
        <w:t>：</w:t>
      </w:r>
    </w:p>
    <w:p w14:paraId="32FBDB44">
      <w:pPr>
        <w:widowControl/>
        <w:numPr>
          <w:ilvl w:val="0"/>
          <w:numId w:val="19"/>
        </w:numPr>
        <w:shd w:val="clear" w:color="auto" w:fill="FFFFFF"/>
        <w:tabs>
          <w:tab w:val="left" w:pos="1080"/>
          <w:tab w:val="clear" w:pos="720"/>
        </w:tabs>
        <w:ind w:left="1080"/>
        <w:rPr>
          <w:rFonts w:ascii="Times New Roman" w:hAnsi="Times New Roman" w:eastAsia="宋体" w:cs="Times New Roman"/>
          <w:color w:val="2C2C36"/>
          <w:spacing w:val="1"/>
          <w:kern w:val="0"/>
          <w:szCs w:val="21"/>
        </w:rPr>
      </w:pPr>
      <w:r>
        <w:rPr>
          <w:rFonts w:hint="eastAsia" w:ascii="Times New Roman" w:hAnsi="Times New Roman" w:eastAsia="宋体" w:cs="Times New Roman"/>
          <w:color w:val="2C2C36"/>
          <w:spacing w:val="1"/>
          <w:kern w:val="0"/>
          <w:szCs w:val="21"/>
        </w:rPr>
        <w:t>统计72h内休眠态总耗电量（W1）、唤醒态总耗电量（W2）；</w:t>
      </w:r>
    </w:p>
    <w:p w14:paraId="03178970">
      <w:pPr>
        <w:widowControl/>
        <w:numPr>
          <w:ilvl w:val="0"/>
          <w:numId w:val="19"/>
        </w:numPr>
        <w:shd w:val="clear" w:color="auto" w:fill="FFFFFF"/>
        <w:tabs>
          <w:tab w:val="left" w:pos="1080"/>
          <w:tab w:val="clear" w:pos="720"/>
        </w:tabs>
        <w:ind w:left="1080"/>
        <w:rPr>
          <w:rFonts w:ascii="Times New Roman" w:hAnsi="Times New Roman" w:eastAsia="宋体" w:cs="Times New Roman"/>
          <w:color w:val="2C2C36"/>
          <w:spacing w:val="1"/>
          <w:kern w:val="0"/>
          <w:szCs w:val="21"/>
        </w:rPr>
      </w:pPr>
      <w:r>
        <w:rPr>
          <w:rFonts w:hint="eastAsia" w:ascii="Times New Roman" w:hAnsi="Times New Roman" w:eastAsia="宋体" w:cs="Times New Roman"/>
          <w:color w:val="2C2C36"/>
          <w:spacing w:val="1"/>
          <w:kern w:val="0"/>
          <w:szCs w:val="21"/>
        </w:rPr>
        <w:t>日均耗电量=（W1+W2）/3；</w:t>
      </w:r>
    </w:p>
    <w:p w14:paraId="390036F9">
      <w:pPr>
        <w:widowControl/>
        <w:numPr>
          <w:ilvl w:val="0"/>
          <w:numId w:val="19"/>
        </w:numPr>
        <w:shd w:val="clear" w:color="auto" w:fill="FFFFFF"/>
        <w:tabs>
          <w:tab w:val="left" w:pos="1080"/>
          <w:tab w:val="clear" w:pos="720"/>
        </w:tabs>
        <w:ind w:left="1080"/>
        <w:rPr>
          <w:rFonts w:ascii="Times New Roman" w:hAnsi="Times New Roman" w:eastAsia="宋体" w:cs="Times New Roman"/>
          <w:color w:val="2C2C36"/>
          <w:spacing w:val="1"/>
          <w:kern w:val="0"/>
          <w:szCs w:val="21"/>
        </w:rPr>
      </w:pPr>
      <w:r>
        <w:rPr>
          <w:rFonts w:hint="eastAsia" w:ascii="Times New Roman" w:hAnsi="Times New Roman" w:eastAsia="宋体" w:cs="Times New Roman"/>
          <w:color w:val="2C2C36"/>
          <w:spacing w:val="1"/>
          <w:kern w:val="0"/>
          <w:szCs w:val="21"/>
        </w:rPr>
        <w:t>50天总耗电量=日均耗电量×50。</w:t>
      </w:r>
    </w:p>
    <w:p w14:paraId="5849CB85">
      <w:pPr>
        <w:widowControl/>
        <w:numPr>
          <w:ilvl w:val="0"/>
          <w:numId w:val="25"/>
        </w:numPr>
        <w:shd w:val="clear" w:color="auto" w:fill="FFFFFF"/>
        <w:rPr>
          <w:rFonts w:ascii="Times New Roman" w:hAnsi="Times New Roman" w:eastAsia="宋体" w:cs="Times New Roman"/>
          <w:color w:val="2C2C36"/>
          <w:spacing w:val="1"/>
          <w:kern w:val="0"/>
          <w:szCs w:val="21"/>
        </w:rPr>
      </w:pPr>
      <w:bookmarkStart w:id="19" w:name="_Hlk211160310"/>
      <w:r>
        <w:rPr>
          <w:rFonts w:hint="eastAsia" w:ascii="Times New Roman" w:hAnsi="Times New Roman" w:eastAsia="宋体" w:cs="Times New Roman"/>
          <w:b/>
          <w:bCs/>
          <w:color w:val="2C2C36"/>
          <w:spacing w:val="1"/>
          <w:kern w:val="0"/>
          <w:szCs w:val="21"/>
        </w:rPr>
        <w:t>判定</w:t>
      </w:r>
      <w:r>
        <w:rPr>
          <w:rFonts w:hint="eastAsia" w:ascii="Times New Roman" w:hAnsi="Times New Roman" w:eastAsia="宋体" w:cs="Times New Roman"/>
          <w:color w:val="2C2C36"/>
          <w:spacing w:val="1"/>
          <w:kern w:val="0"/>
          <w:szCs w:val="21"/>
        </w:rPr>
        <w:t>：</w:t>
      </w:r>
    </w:p>
    <w:p w14:paraId="22118EBA">
      <w:pPr>
        <w:widowControl/>
        <w:numPr>
          <w:ilvl w:val="0"/>
          <w:numId w:val="19"/>
        </w:numPr>
        <w:shd w:val="clear" w:color="auto" w:fill="FFFFFF"/>
        <w:tabs>
          <w:tab w:val="left" w:pos="1080"/>
          <w:tab w:val="clear" w:pos="720"/>
        </w:tabs>
        <w:ind w:left="1080"/>
        <w:rPr>
          <w:rFonts w:ascii="Times New Roman" w:hAnsi="Times New Roman" w:eastAsia="宋体" w:cs="Times New Roman"/>
          <w:color w:val="2C2C36"/>
          <w:spacing w:val="1"/>
          <w:kern w:val="0"/>
          <w:szCs w:val="21"/>
        </w:rPr>
      </w:pPr>
      <w:r>
        <w:rPr>
          <w:rFonts w:hint="eastAsia" w:ascii="Times New Roman" w:hAnsi="Times New Roman" w:eastAsia="宋体" w:cs="Times New Roman"/>
          <w:color w:val="2C2C36"/>
          <w:spacing w:val="1"/>
          <w:kern w:val="0"/>
          <w:szCs w:val="21"/>
        </w:rPr>
        <w:t>若50天总耗电量≤20kWh，且休眠态功耗≤5W、唤醒态功耗≤</w:t>
      </w:r>
      <w:r>
        <w:rPr>
          <w:rFonts w:ascii="Times New Roman" w:hAnsi="Times New Roman" w:eastAsia="宋体" w:cs="Times New Roman"/>
          <w:color w:val="2C2C36"/>
          <w:spacing w:val="1"/>
          <w:kern w:val="0"/>
          <w:szCs w:val="21"/>
        </w:rPr>
        <w:t>4</w:t>
      </w:r>
      <w:r>
        <w:rPr>
          <w:rFonts w:hint="eastAsia" w:ascii="Times New Roman" w:hAnsi="Times New Roman" w:eastAsia="宋体" w:cs="Times New Roman"/>
          <w:color w:val="2C2C36"/>
          <w:spacing w:val="1"/>
          <w:kern w:val="0"/>
          <w:szCs w:val="21"/>
        </w:rPr>
        <w:t>0W，判定试验合格。</w:t>
      </w:r>
    </w:p>
    <w:bookmarkEnd w:id="19"/>
    <w:p w14:paraId="0E570A5A">
      <w:pPr>
        <w:spacing w:before="156" w:beforeLines="50" w:after="156" w:afterLines="50"/>
        <w:rPr>
          <w:rFonts w:ascii="黑体" w:hAnsi="黑体" w:eastAsia="黑体"/>
        </w:rPr>
      </w:pPr>
      <w:r>
        <w:rPr>
          <w:rFonts w:hint="eastAsia" w:ascii="黑体" w:hAnsi="黑体" w:eastAsia="黑体"/>
        </w:rPr>
        <w:t>C.3 低压辅助蓄电池SOC限制试验流程（</w:t>
      </w:r>
      <w:r>
        <w:rPr>
          <w:rFonts w:ascii="黑体" w:hAnsi="黑体" w:eastAsia="黑体"/>
        </w:rPr>
        <w:t>低压辅助蓄电池</w:t>
      </w:r>
      <w:r>
        <w:rPr>
          <w:rFonts w:hint="eastAsia" w:ascii="黑体" w:hAnsi="黑体" w:eastAsia="黑体"/>
        </w:rPr>
        <w:t>为锂电池适用）</w:t>
      </w:r>
    </w:p>
    <w:p w14:paraId="3C34E847">
      <w:pPr>
        <w:spacing w:before="156" w:beforeLines="50" w:after="156" w:afterLines="50"/>
        <w:rPr>
          <w:rFonts w:ascii="黑体" w:hAnsi="黑体" w:eastAsia="黑体" w:cs="Times New Roman"/>
        </w:rPr>
      </w:pPr>
      <w:r>
        <w:rPr>
          <w:rFonts w:hint="eastAsia" w:ascii="黑体" w:hAnsi="黑体" w:eastAsia="黑体" w:cs="Times New Roman"/>
        </w:rPr>
        <w:t>C.3.1 试验目的</w:t>
      </w:r>
    </w:p>
    <w:p w14:paraId="54BFAD81">
      <w:pPr>
        <w:widowControl/>
        <w:shd w:val="clear" w:color="auto" w:fill="FFFFFF"/>
        <w:ind w:firstLine="420" w:firstLineChars="200"/>
        <w:rPr>
          <w:rFonts w:ascii="Times New Roman" w:hAnsi="Times New Roman" w:eastAsia="宋体" w:cs="Times New Roman"/>
        </w:rPr>
      </w:pPr>
      <w:r>
        <w:rPr>
          <w:rFonts w:hint="eastAsia" w:ascii="Times New Roman" w:hAnsi="Times New Roman" w:eastAsia="宋体" w:cs="Times New Roman"/>
        </w:rPr>
        <w:t>验证低压辅助蓄电池为锂电池时，其SOC在长时间停放、动力电池对齐充电场景下应符合4.1.3“≤40%”的要求，及SOC超限后的充电切断功能有效性。</w:t>
      </w:r>
    </w:p>
    <w:p w14:paraId="5870132A">
      <w:pPr>
        <w:spacing w:before="156" w:beforeLines="50" w:after="156" w:afterLines="50"/>
        <w:rPr>
          <w:rFonts w:ascii="黑体" w:hAnsi="黑体" w:eastAsia="黑体" w:cs="Times New Roman"/>
        </w:rPr>
      </w:pPr>
      <w:r>
        <w:rPr>
          <w:rFonts w:hint="eastAsia" w:ascii="黑体" w:hAnsi="黑体" w:eastAsia="黑体" w:cs="Times New Roman"/>
        </w:rPr>
        <w:t>C.3.2 试验设备</w:t>
      </w:r>
    </w:p>
    <w:p w14:paraId="5E9C2246">
      <w:pPr>
        <w:widowControl/>
        <w:numPr>
          <w:ilvl w:val="0"/>
          <w:numId w:val="23"/>
        </w:numPr>
        <w:shd w:val="clear" w:color="auto" w:fill="FFFFFF"/>
        <w:rPr>
          <w:rFonts w:ascii="Times New Roman" w:hAnsi="Times New Roman" w:eastAsia="宋体" w:cs="Times New Roman"/>
          <w:color w:val="2C2C36"/>
          <w:spacing w:val="1"/>
          <w:kern w:val="0"/>
          <w:szCs w:val="21"/>
        </w:rPr>
      </w:pPr>
      <w:r>
        <w:rPr>
          <w:rFonts w:hint="eastAsia" w:ascii="Times New Roman" w:hAnsi="Times New Roman" w:eastAsia="宋体" w:cs="Times New Roman"/>
          <w:color w:val="2C2C36"/>
          <w:spacing w:val="1"/>
          <w:kern w:val="0"/>
          <w:szCs w:val="21"/>
        </w:rPr>
        <w:t>低压锂电池SOC监测仪（精度±1%，支持连续24h记录）；</w:t>
      </w:r>
    </w:p>
    <w:p w14:paraId="26DBC67A">
      <w:pPr>
        <w:widowControl/>
        <w:numPr>
          <w:ilvl w:val="0"/>
          <w:numId w:val="23"/>
        </w:numPr>
        <w:shd w:val="clear" w:color="auto" w:fill="FFFFFF"/>
        <w:rPr>
          <w:rFonts w:ascii="Times New Roman" w:hAnsi="Times New Roman" w:eastAsia="宋体" w:cs="Times New Roman"/>
          <w:color w:val="2C2C36"/>
          <w:spacing w:val="1"/>
          <w:kern w:val="0"/>
          <w:szCs w:val="21"/>
        </w:rPr>
      </w:pPr>
      <w:r>
        <w:rPr>
          <w:rFonts w:hint="eastAsia" w:ascii="Times New Roman" w:hAnsi="Times New Roman" w:eastAsia="宋体" w:cs="Times New Roman"/>
          <w:color w:val="2C2C36"/>
          <w:spacing w:val="1"/>
          <w:kern w:val="0"/>
          <w:szCs w:val="21"/>
        </w:rPr>
        <w:t>动力电池-低压辅助蓄电池对齐充电模拟平台（支持SOC模拟超限）；</w:t>
      </w:r>
    </w:p>
    <w:p w14:paraId="5859F123">
      <w:pPr>
        <w:widowControl/>
        <w:numPr>
          <w:ilvl w:val="0"/>
          <w:numId w:val="23"/>
        </w:numPr>
        <w:shd w:val="clear" w:color="auto" w:fill="FFFFFF"/>
        <w:rPr>
          <w:rFonts w:ascii="Times New Roman" w:hAnsi="Times New Roman" w:eastAsia="宋体" w:cs="Times New Roman"/>
          <w:color w:val="2C2C36"/>
          <w:spacing w:val="1"/>
          <w:kern w:val="0"/>
          <w:szCs w:val="21"/>
        </w:rPr>
      </w:pPr>
      <w:r>
        <w:rPr>
          <w:rFonts w:hint="eastAsia" w:ascii="Times New Roman" w:hAnsi="Times New Roman" w:eastAsia="宋体" w:cs="Times New Roman"/>
          <w:color w:val="2C2C36"/>
          <w:spacing w:val="1"/>
          <w:kern w:val="0"/>
          <w:szCs w:val="21"/>
        </w:rPr>
        <w:t>整车BMS诊断工具（读取低压锂电池SOC及充电回路状态）；</w:t>
      </w:r>
    </w:p>
    <w:p w14:paraId="0D84BC1C">
      <w:pPr>
        <w:widowControl/>
        <w:numPr>
          <w:ilvl w:val="0"/>
          <w:numId w:val="23"/>
        </w:numPr>
        <w:shd w:val="clear" w:color="auto" w:fill="FFFFFF"/>
        <w:rPr>
          <w:rFonts w:ascii="Times New Roman" w:hAnsi="Times New Roman" w:eastAsia="宋体" w:cs="Times New Roman"/>
          <w:color w:val="2C2C36"/>
          <w:spacing w:val="1"/>
          <w:kern w:val="0"/>
          <w:szCs w:val="21"/>
        </w:rPr>
      </w:pPr>
      <w:r>
        <w:rPr>
          <w:rFonts w:hint="eastAsia" w:ascii="Times New Roman" w:hAnsi="Times New Roman" w:eastAsia="宋体" w:cs="Times New Roman"/>
          <w:color w:val="2C2C36"/>
          <w:spacing w:val="1"/>
          <w:kern w:val="0"/>
          <w:szCs w:val="21"/>
        </w:rPr>
        <w:t>数据记录仪（采样频率1次/min，同步记录SOC与时间）。</w:t>
      </w:r>
    </w:p>
    <w:p w14:paraId="38314355">
      <w:pPr>
        <w:spacing w:before="156" w:beforeLines="50" w:after="156" w:afterLines="50"/>
        <w:rPr>
          <w:rFonts w:ascii="黑体" w:hAnsi="黑体" w:eastAsia="黑体" w:cs="Times New Roman"/>
        </w:rPr>
      </w:pPr>
      <w:r>
        <w:rPr>
          <w:rFonts w:hint="eastAsia" w:ascii="黑体" w:hAnsi="黑体" w:eastAsia="黑体" w:cs="Times New Roman"/>
        </w:rPr>
        <w:t>C.3.3 试验流程</w:t>
      </w:r>
    </w:p>
    <w:p w14:paraId="54F0E074">
      <w:pPr>
        <w:widowControl/>
        <w:numPr>
          <w:ilvl w:val="0"/>
          <w:numId w:val="26"/>
        </w:numPr>
        <w:shd w:val="clear" w:color="auto" w:fill="FFFFFF"/>
        <w:rPr>
          <w:rFonts w:ascii="宋体" w:hAnsi="宋体" w:eastAsia="宋体" w:cs="Times New Roman"/>
          <w:b/>
          <w:bCs/>
          <w:color w:val="2C2C36"/>
          <w:spacing w:val="1"/>
          <w:kern w:val="0"/>
          <w:szCs w:val="21"/>
        </w:rPr>
      </w:pPr>
      <w:r>
        <w:rPr>
          <w:rFonts w:hint="eastAsia" w:ascii="宋体" w:hAnsi="宋体" w:eastAsia="宋体" w:cs="Times New Roman"/>
          <w:b/>
          <w:bCs/>
          <w:color w:val="2C2C36"/>
          <w:spacing w:val="1"/>
          <w:kern w:val="0"/>
          <w:szCs w:val="21"/>
        </w:rPr>
        <w:t>样品准备：</w:t>
      </w:r>
    </w:p>
    <w:p w14:paraId="37DFB468">
      <w:pPr>
        <w:widowControl/>
        <w:numPr>
          <w:ilvl w:val="0"/>
          <w:numId w:val="19"/>
        </w:numPr>
        <w:shd w:val="clear" w:color="auto" w:fill="FFFFFF"/>
        <w:tabs>
          <w:tab w:val="left" w:pos="1080"/>
          <w:tab w:val="clear" w:pos="720"/>
        </w:tabs>
        <w:ind w:left="1080"/>
        <w:rPr>
          <w:rFonts w:ascii="Times New Roman" w:hAnsi="Times New Roman" w:eastAsia="宋体" w:cs="Times New Roman"/>
          <w:color w:val="2C2C36"/>
          <w:spacing w:val="1"/>
          <w:kern w:val="0"/>
          <w:szCs w:val="21"/>
        </w:rPr>
      </w:pPr>
      <w:r>
        <w:rPr>
          <w:rFonts w:hint="eastAsia" w:ascii="Times New Roman" w:hAnsi="Times New Roman" w:eastAsia="宋体" w:cs="Times New Roman"/>
          <w:color w:val="2C2C36"/>
          <w:spacing w:val="1"/>
          <w:kern w:val="0"/>
          <w:szCs w:val="21"/>
        </w:rPr>
        <w:t>送检车辆低压辅助蓄电池为锂电池，通过BMS诊断工具读取初始SOC，确认初始SOC≤40%；</w:t>
      </w:r>
    </w:p>
    <w:p w14:paraId="1C18D3B3">
      <w:pPr>
        <w:widowControl/>
        <w:numPr>
          <w:ilvl w:val="0"/>
          <w:numId w:val="19"/>
        </w:numPr>
        <w:shd w:val="clear" w:color="auto" w:fill="FFFFFF"/>
        <w:tabs>
          <w:tab w:val="left" w:pos="1080"/>
          <w:tab w:val="clear" w:pos="720"/>
        </w:tabs>
        <w:ind w:left="1080"/>
        <w:rPr>
          <w:rFonts w:ascii="Times New Roman" w:hAnsi="Times New Roman" w:eastAsia="宋体" w:cs="Times New Roman"/>
          <w:color w:val="2C2C36"/>
          <w:spacing w:val="1"/>
          <w:kern w:val="0"/>
          <w:szCs w:val="21"/>
        </w:rPr>
      </w:pPr>
      <w:r>
        <w:rPr>
          <w:rFonts w:hint="eastAsia" w:ascii="Times New Roman" w:hAnsi="Times New Roman" w:eastAsia="宋体" w:cs="Times New Roman"/>
          <w:color w:val="2C2C36"/>
          <w:spacing w:val="1"/>
          <w:kern w:val="0"/>
          <w:szCs w:val="21"/>
        </w:rPr>
        <w:t>将预警系统设为“长时间停放模式”（按4.1.2设置：唤醒间隔10min，唤醒持续时间≥5s）。</w:t>
      </w:r>
    </w:p>
    <w:p w14:paraId="7F7E2C4D">
      <w:pPr>
        <w:widowControl/>
        <w:numPr>
          <w:ilvl w:val="0"/>
          <w:numId w:val="26"/>
        </w:numPr>
        <w:shd w:val="clear" w:color="auto" w:fill="FFFFFF"/>
        <w:rPr>
          <w:rFonts w:ascii="宋体" w:hAnsi="宋体" w:eastAsia="宋体" w:cs="Times New Roman"/>
          <w:b/>
          <w:kern w:val="0"/>
          <w:szCs w:val="21"/>
        </w:rPr>
      </w:pPr>
      <w:r>
        <w:rPr>
          <w:rFonts w:hint="eastAsia" w:ascii="宋体" w:hAnsi="宋体" w:eastAsia="宋体" w:cs="Times New Roman"/>
          <w:b/>
          <w:bCs/>
          <w:color w:val="2C2C36"/>
          <w:spacing w:val="1"/>
          <w:kern w:val="0"/>
          <w:szCs w:val="21"/>
        </w:rPr>
        <w:t>静态SOC验证：</w:t>
      </w:r>
    </w:p>
    <w:p w14:paraId="2B56E60F">
      <w:pPr>
        <w:widowControl/>
        <w:numPr>
          <w:ilvl w:val="0"/>
          <w:numId w:val="19"/>
        </w:numPr>
        <w:shd w:val="clear" w:color="auto" w:fill="FFFFFF"/>
        <w:tabs>
          <w:tab w:val="left" w:pos="1080"/>
          <w:tab w:val="clear" w:pos="720"/>
        </w:tabs>
        <w:ind w:left="1080"/>
        <w:rPr>
          <w:rFonts w:ascii="Times New Roman" w:hAnsi="Times New Roman" w:eastAsia="宋体" w:cs="Times New Roman"/>
          <w:color w:val="2C2C36"/>
          <w:spacing w:val="1"/>
          <w:kern w:val="0"/>
          <w:szCs w:val="21"/>
        </w:rPr>
      </w:pPr>
      <w:r>
        <w:rPr>
          <w:rFonts w:hint="eastAsia" w:ascii="Times New Roman" w:hAnsi="Times New Roman" w:eastAsia="宋体" w:cs="Times New Roman"/>
          <w:color w:val="2C2C36"/>
          <w:spacing w:val="1"/>
          <w:kern w:val="0"/>
          <w:szCs w:val="21"/>
        </w:rPr>
        <w:t>启动SOC监测仪及数据记录仪，连续监测24h，每1h记录1次低压锂电池SOC值。</w:t>
      </w:r>
    </w:p>
    <w:p w14:paraId="3FC4A39E">
      <w:pPr>
        <w:widowControl/>
        <w:numPr>
          <w:ilvl w:val="0"/>
          <w:numId w:val="26"/>
        </w:numPr>
        <w:shd w:val="clear" w:color="auto" w:fill="FFFFFF"/>
        <w:rPr>
          <w:rFonts w:ascii="宋体" w:hAnsi="宋体" w:eastAsia="宋体" w:cs="Times New Roman"/>
          <w:b/>
          <w:kern w:val="0"/>
          <w:szCs w:val="21"/>
        </w:rPr>
      </w:pPr>
      <w:r>
        <w:rPr>
          <w:rFonts w:hint="eastAsia" w:ascii="宋体" w:hAnsi="宋体" w:eastAsia="宋体" w:cs="Times New Roman"/>
          <w:b/>
          <w:bCs/>
          <w:color w:val="2C2C36"/>
          <w:spacing w:val="1"/>
          <w:kern w:val="0"/>
          <w:szCs w:val="21"/>
        </w:rPr>
        <w:t>对齐充电SOC验证：</w:t>
      </w:r>
    </w:p>
    <w:p w14:paraId="75C5B9E3">
      <w:pPr>
        <w:widowControl/>
        <w:numPr>
          <w:ilvl w:val="0"/>
          <w:numId w:val="19"/>
        </w:numPr>
        <w:shd w:val="clear" w:color="auto" w:fill="FFFFFF"/>
        <w:tabs>
          <w:tab w:val="left" w:pos="1080"/>
          <w:tab w:val="clear" w:pos="720"/>
        </w:tabs>
        <w:ind w:left="1080"/>
        <w:rPr>
          <w:rFonts w:ascii="Times New Roman" w:hAnsi="Times New Roman" w:eastAsia="宋体" w:cs="Times New Roman"/>
          <w:color w:val="2C2C36"/>
          <w:spacing w:val="1"/>
          <w:kern w:val="0"/>
          <w:szCs w:val="21"/>
        </w:rPr>
      </w:pPr>
      <w:r>
        <w:rPr>
          <w:rFonts w:hint="eastAsia" w:ascii="Times New Roman" w:hAnsi="Times New Roman" w:eastAsia="宋体" w:cs="Times New Roman"/>
          <w:color w:val="2C2C36"/>
          <w:spacing w:val="1"/>
          <w:kern w:val="0"/>
          <w:szCs w:val="21"/>
        </w:rPr>
        <w:t>搭建对齐充电模拟平台，启动充电后，每30s记录1次低压锂电池SOC；</w:t>
      </w:r>
    </w:p>
    <w:p w14:paraId="3D794355">
      <w:pPr>
        <w:widowControl/>
        <w:numPr>
          <w:ilvl w:val="0"/>
          <w:numId w:val="19"/>
        </w:numPr>
        <w:shd w:val="clear" w:color="auto" w:fill="FFFFFF"/>
        <w:tabs>
          <w:tab w:val="left" w:pos="1080"/>
          <w:tab w:val="clear" w:pos="720"/>
        </w:tabs>
        <w:ind w:left="1080"/>
        <w:rPr>
          <w:rFonts w:ascii="Times New Roman" w:hAnsi="Times New Roman" w:eastAsia="宋体" w:cs="Times New Roman"/>
          <w:color w:val="2C2C36"/>
          <w:spacing w:val="1"/>
          <w:kern w:val="0"/>
          <w:szCs w:val="21"/>
        </w:rPr>
      </w:pPr>
      <w:r>
        <w:rPr>
          <w:rFonts w:hint="eastAsia" w:ascii="Times New Roman" w:hAnsi="Times New Roman" w:eastAsia="宋体" w:cs="Times New Roman"/>
          <w:color w:val="2C2C36"/>
          <w:spacing w:val="1"/>
          <w:kern w:val="0"/>
          <w:szCs w:val="21"/>
        </w:rPr>
        <w:t>模拟SOC超限（设置SOC=45%），观察系统是否自动切断低压锂电池充电回路。</w:t>
      </w:r>
    </w:p>
    <w:p w14:paraId="234B3E11">
      <w:pPr>
        <w:widowControl/>
        <w:numPr>
          <w:ilvl w:val="0"/>
          <w:numId w:val="26"/>
        </w:numPr>
        <w:shd w:val="clear" w:color="auto" w:fill="FFFFFF"/>
        <w:rPr>
          <w:rFonts w:ascii="Times New Roman" w:hAnsi="Times New Roman" w:eastAsia="宋体" w:cs="Times New Roman"/>
          <w:color w:val="2C2C36"/>
          <w:spacing w:val="1"/>
          <w:kern w:val="0"/>
          <w:szCs w:val="21"/>
        </w:rPr>
      </w:pPr>
      <w:r>
        <w:rPr>
          <w:rFonts w:hint="eastAsia" w:ascii="宋体" w:hAnsi="宋体" w:eastAsia="宋体" w:cs="Times New Roman"/>
          <w:b/>
          <w:bCs/>
          <w:color w:val="2C2C36"/>
          <w:spacing w:val="1"/>
          <w:kern w:val="0"/>
          <w:szCs w:val="21"/>
        </w:rPr>
        <w:t>判定</w:t>
      </w:r>
      <w:r>
        <w:rPr>
          <w:rFonts w:hint="eastAsia" w:ascii="Times New Roman" w:hAnsi="Times New Roman" w:eastAsia="宋体" w:cs="Times New Roman"/>
          <w:color w:val="2C2C36"/>
          <w:spacing w:val="1"/>
          <w:kern w:val="0"/>
          <w:szCs w:val="21"/>
        </w:rPr>
        <w:t>：</w:t>
      </w:r>
    </w:p>
    <w:p w14:paraId="169D2E25">
      <w:pPr>
        <w:widowControl/>
        <w:numPr>
          <w:ilvl w:val="0"/>
          <w:numId w:val="19"/>
        </w:numPr>
        <w:shd w:val="clear" w:color="auto" w:fill="FFFFFF"/>
        <w:tabs>
          <w:tab w:val="left" w:pos="1080"/>
          <w:tab w:val="clear" w:pos="720"/>
        </w:tabs>
        <w:ind w:left="1080"/>
        <w:rPr>
          <w:rFonts w:ascii="Times New Roman" w:hAnsi="Times New Roman" w:eastAsia="宋体" w:cs="Times New Roman"/>
          <w:color w:val="2C2C36"/>
          <w:spacing w:val="1"/>
          <w:kern w:val="0"/>
          <w:szCs w:val="21"/>
        </w:rPr>
      </w:pPr>
      <w:r>
        <w:rPr>
          <w:rFonts w:hint="eastAsia" w:ascii="Times New Roman" w:hAnsi="Times New Roman" w:eastAsia="宋体" w:cs="Times New Roman"/>
          <w:color w:val="2C2C36"/>
          <w:spacing w:val="1"/>
          <w:kern w:val="0"/>
          <w:szCs w:val="21"/>
        </w:rPr>
        <w:t>若静态监测及对齐充电场景下，低压辅助锂电池 SOC 均≤40%，且超限能联动切断充电，判定合格。</w:t>
      </w:r>
    </w:p>
    <w:p w14:paraId="7436AFC6">
      <w:pPr>
        <w:widowControl/>
        <w:shd w:val="clear" w:color="auto" w:fill="FFFFFF"/>
        <w:tabs>
          <w:tab w:val="left" w:pos="720"/>
          <w:tab w:val="left" w:pos="1080"/>
        </w:tabs>
        <w:rPr>
          <w:rFonts w:ascii="Times New Roman" w:hAnsi="Times New Roman" w:eastAsia="宋体" w:cs="Times New Roman"/>
          <w:color w:val="2C2C36"/>
          <w:spacing w:val="1"/>
          <w:kern w:val="0"/>
          <w:szCs w:val="21"/>
        </w:rPr>
      </w:pPr>
    </w:p>
    <w:p w14:paraId="33178DCF">
      <w:pPr>
        <w:widowControl/>
        <w:shd w:val="clear" w:color="auto" w:fill="FFFFFF"/>
        <w:tabs>
          <w:tab w:val="left" w:pos="720"/>
          <w:tab w:val="left" w:pos="1080"/>
        </w:tabs>
        <w:rPr>
          <w:rFonts w:ascii="Times New Roman" w:hAnsi="Times New Roman" w:eastAsia="宋体" w:cs="Times New Roman"/>
          <w:color w:val="2C2C36"/>
          <w:spacing w:val="1"/>
          <w:kern w:val="0"/>
          <w:szCs w:val="21"/>
        </w:rPr>
      </w:pPr>
    </w:p>
    <w:p w14:paraId="60B03BB8">
      <w:pPr>
        <w:widowControl/>
        <w:shd w:val="clear" w:color="auto" w:fill="FFFFFF"/>
        <w:tabs>
          <w:tab w:val="left" w:pos="720"/>
          <w:tab w:val="left" w:pos="1080"/>
        </w:tabs>
        <w:jc w:val="center"/>
        <w:rPr>
          <w:rFonts w:hint="eastAsia" w:ascii="Times New Roman" w:hAnsi="Times New Roman" w:eastAsia="宋体" w:cs="Times New Roman"/>
          <w:color w:val="2C2C36"/>
          <w:spacing w:val="1"/>
          <w:kern w:val="0"/>
          <w:szCs w:val="21"/>
        </w:rPr>
      </w:pPr>
      <w:r>
        <w:drawing>
          <wp:inline distT="0" distB="0" distL="0" distR="0">
            <wp:extent cx="1485900" cy="317500"/>
            <wp:effectExtent l="0" t="0" r="0" b="6350"/>
            <wp:docPr id="274904117" name="图片 2"/>
            <wp:cNvGraphicFramePr/>
            <a:graphic xmlns:a="http://schemas.openxmlformats.org/drawingml/2006/main">
              <a:graphicData uri="http://schemas.openxmlformats.org/drawingml/2006/picture">
                <pic:pic xmlns:pic="http://schemas.openxmlformats.org/drawingml/2006/picture">
                  <pic:nvPicPr>
                    <pic:cNvPr id="274904117" name="图片 2"/>
                    <pic:cNvPicPr/>
                  </pic:nvPicPr>
                  <pic:blipFill>
                    <a:blip r:embed="rId7">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p>
    <w:sectPr>
      <w:footerReference r:id="rId5" w:type="default"/>
      <w:pgSz w:w="11906" w:h="16838"/>
      <w:pgMar w:top="1440" w:right="1797" w:bottom="1440" w:left="1797"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Nimbus Roman No9 L">
    <w:panose1 w:val="00000000000000000000"/>
    <w:charset w:val="00"/>
    <w:family w:val="auto"/>
    <w:pitch w:val="default"/>
    <w:sig w:usb0="00000000" w:usb1="00000000" w:usb2="00000000" w:usb3="00000000" w:csb0="00000000" w:csb1="00000000"/>
  </w:font>
  <w:font w:name="Calibri">
    <w:altName w:val="Nimbus Roman No9 L"/>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汉仪中宋简"/>
    <w:panose1 w:val="02010600030101010101"/>
    <w:charset w:val="86"/>
    <w:family w:val="auto"/>
    <w:pitch w:val="default"/>
    <w:sig w:usb0="00000000" w:usb1="00000000" w:usb2="00000016" w:usb3="00000000" w:csb0="0004000F" w:csb1="00000000"/>
  </w:font>
  <w:font w:name="汉仪中宋简">
    <w:panose1 w:val="02010600000101010101"/>
    <w:charset w:val="86"/>
    <w:family w:val="auto"/>
    <w:pitch w:val="default"/>
    <w:sig w:usb0="00000001" w:usb1="080E0800" w:usb2="00000002" w:usb3="00000000" w:csb0="00040000" w:csb1="00000000"/>
  </w:font>
  <w:font w:name="Cambria">
    <w:altName w:val="Noto Sans Syriac Eastern"/>
    <w:panose1 w:val="02040503050406030204"/>
    <w:charset w:val="00"/>
    <w:family w:val="roman"/>
    <w:pitch w:val="default"/>
    <w:sig w:usb0="00000000" w:usb1="00000000" w:usb2="02000000" w:usb3="00000000" w:csb0="0000019F" w:csb1="00000000"/>
  </w:font>
  <w:font w:name="Noto Sans Syriac Eastern">
    <w:panose1 w:val="02040503050306020203"/>
    <w:charset w:val="86"/>
    <w:family w:val="auto"/>
    <w:pitch w:val="default"/>
    <w:sig w:usb0="00000000" w:usb1="00000000" w:usb2="00000080" w:usb3="00000000" w:csb0="203E0161" w:csb1="D7FF0000"/>
  </w:font>
  <w:font w:name="等线 Light">
    <w:altName w:val="汉仪中宋简"/>
    <w:panose1 w:val="02010600030101010101"/>
    <w:charset w:val="86"/>
    <w:family w:val="auto"/>
    <w:pitch w:val="default"/>
    <w:sig w:usb0="00000000" w:usb1="00000000" w:usb2="00000016" w:usb3="00000000" w:csb0="0004000F" w:csb1="00000000"/>
  </w:font>
  <w:font w:name="仿宋_GB2312">
    <w:altName w:val="方正仿宋_GBK"/>
    <w:panose1 w:val="00000000000000000000"/>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Arial">
    <w:altName w:val="Nimbus Roman No9 L"/>
    <w:panose1 w:val="020B0604020202020204"/>
    <w:charset w:val="00"/>
    <w:family w:val="swiss"/>
    <w:pitch w:val="default"/>
    <w:sig w:usb0="00000000" w:usb1="00000000" w:usb2="00000009" w:usb3="00000000" w:csb0="000001FF" w:csb1="00000000"/>
  </w:font>
  <w:font w:name="Courier New">
    <w:altName w:val="DejaVu Sans"/>
    <w:panose1 w:val="02070309020205020404"/>
    <w:charset w:val="00"/>
    <w:family w:val="modern"/>
    <w:pitch w:val="default"/>
    <w:sig w:usb0="00000000" w:usb1="00000000" w:usb2="00000009" w:usb3="00000000" w:csb0="000001FF" w:csb1="00000000"/>
  </w:font>
  <w:font w:name="DejaVu Sans">
    <w:panose1 w:val="020B0603030804020204"/>
    <w:charset w:val="00"/>
    <w:family w:val="auto"/>
    <w:pitch w:val="default"/>
    <w:sig w:usb0="E7006EFF" w:usb1="D200FDFF" w:usb2="0A246029" w:usb3="0400200C" w:csb0="600001FF" w:csb1="DFFF0000"/>
  </w:font>
  <w:font w:name="Cambria Math">
    <w:altName w:val="DejaVu Math TeX Gyre"/>
    <w:panose1 w:val="02040503050406030204"/>
    <w:charset w:val="01"/>
    <w:family w:val="roman"/>
    <w:pitch w:val="default"/>
    <w:sig w:usb0="00000000" w:usb1="00000000" w:usb2="00000000" w:usb3="00000000" w:csb0="00000000" w:csb1="00000000"/>
  </w:font>
  <w:font w:name="DejaVu Math TeX Gyre">
    <w:panose1 w:val="02000503000000000000"/>
    <w:charset w:val="00"/>
    <w:family w:val="auto"/>
    <w:pitch w:val="default"/>
    <w:sig w:usb0="A10000EF" w:usb1="4201F9EE" w:usb2="02000000" w:usb3="00000000" w:csb0="60000193" w:csb1="0DD40000"/>
  </w:font>
  <w:font w:name="等线">
    <w:altName w:val="国标仿宋"/>
    <w:panose1 w:val="00000000000000000000"/>
    <w:charset w:val="00"/>
    <w:family w:val="auto"/>
    <w:pitch w:val="default"/>
    <w:sig w:usb0="00000000" w:usb1="00000000" w:usb2="00000000" w:usb3="00000000" w:csb0="00000000" w:csb1="00000000"/>
  </w:font>
  <w:font w:name="国标仿宋">
    <w:panose1 w:val="02000500000000000000"/>
    <w:charset w:val="86"/>
    <w:family w:val="auto"/>
    <w:pitch w:val="default"/>
    <w:sig w:usb0="A00002BF" w:usb1="38C77CFA" w:usb2="00000016" w:usb3="00000000" w:csb0="00060007" w:csb1="00000000"/>
  </w:font>
  <w:font w:name="文泉驿微米黑">
    <w:panose1 w:val="020B0606030804020204"/>
    <w:charset w:val="86"/>
    <w:family w:val="auto"/>
    <w:pitch w:val="default"/>
    <w:sig w:usb0="E10002EF" w:usb1="6BDFFCFB" w:usb2="00800036" w:usb3="00000000" w:csb0="603E019F" w:csb1="DFD7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14:paraId="1F0EDF9C">
        <w:pPr>
          <w:pStyle w:val="13"/>
          <w:jc w:val="right"/>
        </w:pPr>
        <w:r>
          <w:fldChar w:fldCharType="begin"/>
        </w:r>
        <w:r>
          <w:instrText xml:space="preserve">PAGE   \* MERGEFORMAT</w:instrText>
        </w:r>
        <w:r>
          <w:fldChar w:fldCharType="separate"/>
        </w:r>
        <w:r>
          <w:rPr>
            <w:lang w:val="zh-CN"/>
          </w:rPr>
          <w:t>II</w:t>
        </w:r>
        <w:r>
          <w:fldChar w:fldCharType="end"/>
        </w:r>
      </w:p>
    </w:sdtContent>
  </w:sdt>
  <w:p w14:paraId="18A525D6">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68202808"/>
    </w:sdtPr>
    <w:sdtContent>
      <w:p w14:paraId="02CDDA49">
        <w:pPr>
          <w:pStyle w:val="13"/>
          <w:jc w:val="right"/>
        </w:pPr>
        <w:r>
          <w:fldChar w:fldCharType="begin"/>
        </w:r>
        <w:r>
          <w:instrText xml:space="preserve">PAGE   \* MERGEFORMAT</w:instrText>
        </w:r>
        <w:r>
          <w:fldChar w:fldCharType="separate"/>
        </w:r>
        <w:r>
          <w:rPr>
            <w:lang w:val="zh-CN"/>
          </w:rPr>
          <w:t>11</w:t>
        </w:r>
        <w:r>
          <w:fldChar w:fldCharType="end"/>
        </w:r>
      </w:p>
    </w:sdtContent>
  </w:sdt>
  <w:p w14:paraId="2E3BC716">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36C68">
    <w:pPr>
      <w:jc w:val="right"/>
      <w:rPr>
        <w:rFonts w:ascii="黑体" w:hAnsi="黑体" w:eastAsia="黑体"/>
        <w:szCs w:val="21"/>
      </w:rPr>
    </w:pPr>
    <w:r>
      <w:rPr>
        <w:rFonts w:ascii="黑体" w:hAnsi="黑体" w:eastAsia="黑体"/>
        <w:szCs w:val="21"/>
      </w:rPr>
      <w:t xml:space="preserve"> T/CAAMTB XX—202X</w:t>
    </w:r>
  </w:p>
  <w:p w14:paraId="1552738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10786C"/>
    <w:multiLevelType w:val="multilevel"/>
    <w:tmpl w:val="0410786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10EF4AFE"/>
    <w:multiLevelType w:val="multilevel"/>
    <w:tmpl w:val="10EF4AFE"/>
    <w:lvl w:ilvl="0" w:tentative="0">
      <w:start w:val="1"/>
      <w:numFmt w:val="lowerLetter"/>
      <w:lvlText w:val="%1)"/>
      <w:lvlJc w:val="left"/>
      <w:pPr>
        <w:ind w:left="780" w:hanging="360"/>
      </w:pPr>
      <w:rPr>
        <w:rFonts w:hint="default"/>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2">
    <w:nsid w:val="1B0F38ED"/>
    <w:multiLevelType w:val="multilevel"/>
    <w:tmpl w:val="1B0F38ED"/>
    <w:lvl w:ilvl="0" w:tentative="0">
      <w:start w:val="1"/>
      <w:numFmt w:val="lowerLetter"/>
      <w:lvlText w:val="%1)"/>
      <w:lvlJc w:val="left"/>
      <w:pPr>
        <w:ind w:left="780" w:hanging="360"/>
      </w:pPr>
      <w:rPr>
        <w:rFonts w:hint="default"/>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3">
    <w:nsid w:val="1C6760F4"/>
    <w:multiLevelType w:val="multilevel"/>
    <w:tmpl w:val="1C6760F4"/>
    <w:lvl w:ilvl="0" w:tentative="0">
      <w:start w:val="2"/>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20506481"/>
    <w:multiLevelType w:val="multilevel"/>
    <w:tmpl w:val="20506481"/>
    <w:lvl w:ilvl="0" w:tentative="0">
      <w:start w:val="1"/>
      <w:numFmt w:val="lowerLetter"/>
      <w:lvlText w:val="%1)"/>
      <w:lvlJc w:val="left"/>
      <w:pPr>
        <w:ind w:left="780" w:hanging="360"/>
      </w:pPr>
      <w:rPr>
        <w:rFonts w:hint="default"/>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5">
    <w:nsid w:val="21656511"/>
    <w:multiLevelType w:val="multilevel"/>
    <w:tmpl w:val="21656511"/>
    <w:lvl w:ilvl="0" w:tentative="0">
      <w:start w:val="1"/>
      <w:numFmt w:val="decimal"/>
      <w:lvlText w:val="%1."/>
      <w:lvlJc w:val="left"/>
      <w:pPr>
        <w:tabs>
          <w:tab w:val="left" w:pos="720"/>
        </w:tabs>
        <w:ind w:left="720" w:hanging="360"/>
      </w:pPr>
      <w:rPr>
        <w:b w:val="0"/>
        <w:bCs w:val="0"/>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22892A54"/>
    <w:multiLevelType w:val="multilevel"/>
    <w:tmpl w:val="22892A54"/>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265A7230"/>
    <w:multiLevelType w:val="multilevel"/>
    <w:tmpl w:val="265A7230"/>
    <w:lvl w:ilvl="0" w:tentative="0">
      <w:start w:val="1"/>
      <w:numFmt w:val="lowerLetter"/>
      <w:lvlText w:val="%1)"/>
      <w:lvlJc w:val="left"/>
      <w:pPr>
        <w:ind w:left="780" w:hanging="360"/>
      </w:pPr>
      <w:rPr>
        <w:rFonts w:hint="default"/>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8">
    <w:nsid w:val="2D152AFE"/>
    <w:multiLevelType w:val="multilevel"/>
    <w:tmpl w:val="2D152AFE"/>
    <w:lvl w:ilvl="0" w:tentative="0">
      <w:start w:val="1"/>
      <w:numFmt w:val="lowerLetter"/>
      <w:lvlText w:val="%1)"/>
      <w:lvlJc w:val="left"/>
      <w:pPr>
        <w:ind w:left="780" w:hanging="360"/>
      </w:pPr>
      <w:rPr>
        <w:rFonts w:hint="default"/>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9">
    <w:nsid w:val="35CC212E"/>
    <w:multiLevelType w:val="multilevel"/>
    <w:tmpl w:val="35CC212E"/>
    <w:lvl w:ilvl="0" w:tentative="0">
      <w:start w:val="1"/>
      <w:numFmt w:val="bullet"/>
      <w:lvlText w:val=""/>
      <w:lvlJc w:val="left"/>
      <w:pPr>
        <w:ind w:left="860" w:hanging="440"/>
      </w:pPr>
      <w:rPr>
        <w:rFonts w:hint="default" w:ascii="Wingdings" w:hAnsi="Wingdings"/>
      </w:rPr>
    </w:lvl>
    <w:lvl w:ilvl="1" w:tentative="0">
      <w:start w:val="1"/>
      <w:numFmt w:val="bullet"/>
      <w:lvlText w:val=""/>
      <w:lvlJc w:val="left"/>
      <w:pPr>
        <w:ind w:left="1300" w:hanging="440"/>
      </w:pPr>
      <w:rPr>
        <w:rFonts w:hint="default" w:ascii="Wingdings" w:hAnsi="Wingdings"/>
      </w:rPr>
    </w:lvl>
    <w:lvl w:ilvl="2" w:tentative="0">
      <w:start w:val="1"/>
      <w:numFmt w:val="bullet"/>
      <w:lvlText w:val=""/>
      <w:lvlJc w:val="left"/>
      <w:pPr>
        <w:ind w:left="1740" w:hanging="440"/>
      </w:pPr>
      <w:rPr>
        <w:rFonts w:hint="default" w:ascii="Wingdings" w:hAnsi="Wingdings"/>
      </w:rPr>
    </w:lvl>
    <w:lvl w:ilvl="3" w:tentative="0">
      <w:start w:val="1"/>
      <w:numFmt w:val="bullet"/>
      <w:lvlText w:val=""/>
      <w:lvlJc w:val="left"/>
      <w:pPr>
        <w:ind w:left="2180" w:hanging="440"/>
      </w:pPr>
      <w:rPr>
        <w:rFonts w:hint="default" w:ascii="Wingdings" w:hAnsi="Wingdings"/>
      </w:rPr>
    </w:lvl>
    <w:lvl w:ilvl="4" w:tentative="0">
      <w:start w:val="1"/>
      <w:numFmt w:val="bullet"/>
      <w:lvlText w:val=""/>
      <w:lvlJc w:val="left"/>
      <w:pPr>
        <w:ind w:left="2620" w:hanging="440"/>
      </w:pPr>
      <w:rPr>
        <w:rFonts w:hint="default" w:ascii="Wingdings" w:hAnsi="Wingdings"/>
      </w:rPr>
    </w:lvl>
    <w:lvl w:ilvl="5" w:tentative="0">
      <w:start w:val="1"/>
      <w:numFmt w:val="bullet"/>
      <w:lvlText w:val=""/>
      <w:lvlJc w:val="left"/>
      <w:pPr>
        <w:ind w:left="3060" w:hanging="440"/>
      </w:pPr>
      <w:rPr>
        <w:rFonts w:hint="default" w:ascii="Wingdings" w:hAnsi="Wingdings"/>
      </w:rPr>
    </w:lvl>
    <w:lvl w:ilvl="6" w:tentative="0">
      <w:start w:val="1"/>
      <w:numFmt w:val="bullet"/>
      <w:lvlText w:val=""/>
      <w:lvlJc w:val="left"/>
      <w:pPr>
        <w:ind w:left="3500" w:hanging="440"/>
      </w:pPr>
      <w:rPr>
        <w:rFonts w:hint="default" w:ascii="Wingdings" w:hAnsi="Wingdings"/>
      </w:rPr>
    </w:lvl>
    <w:lvl w:ilvl="7" w:tentative="0">
      <w:start w:val="1"/>
      <w:numFmt w:val="bullet"/>
      <w:lvlText w:val=""/>
      <w:lvlJc w:val="left"/>
      <w:pPr>
        <w:ind w:left="3940" w:hanging="440"/>
      </w:pPr>
      <w:rPr>
        <w:rFonts w:hint="default" w:ascii="Wingdings" w:hAnsi="Wingdings"/>
      </w:rPr>
    </w:lvl>
    <w:lvl w:ilvl="8" w:tentative="0">
      <w:start w:val="1"/>
      <w:numFmt w:val="bullet"/>
      <w:lvlText w:val=""/>
      <w:lvlJc w:val="left"/>
      <w:pPr>
        <w:ind w:left="4380" w:hanging="440"/>
      </w:pPr>
      <w:rPr>
        <w:rFonts w:hint="default" w:ascii="Wingdings" w:hAnsi="Wingdings"/>
      </w:rPr>
    </w:lvl>
  </w:abstractNum>
  <w:abstractNum w:abstractNumId="10">
    <w:nsid w:val="398A29E0"/>
    <w:multiLevelType w:val="multilevel"/>
    <w:tmpl w:val="398A29E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1">
    <w:nsid w:val="3BA01C0E"/>
    <w:multiLevelType w:val="multilevel"/>
    <w:tmpl w:val="3BA01C0E"/>
    <w:lvl w:ilvl="0" w:tentative="0">
      <w:start w:val="1"/>
      <w:numFmt w:val="lowerLetter"/>
      <w:lvlText w:val="%1)"/>
      <w:lvlJc w:val="left"/>
      <w:pPr>
        <w:ind w:left="780" w:hanging="360"/>
      </w:pPr>
      <w:rPr>
        <w:rFonts w:hint="default"/>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12">
    <w:nsid w:val="41E40A2D"/>
    <w:multiLevelType w:val="multilevel"/>
    <w:tmpl w:val="41E40A2D"/>
    <w:lvl w:ilvl="0" w:tentative="0">
      <w:start w:val="1"/>
      <w:numFmt w:val="lowerLetter"/>
      <w:lvlText w:val="%1)"/>
      <w:lvlJc w:val="left"/>
      <w:pPr>
        <w:ind w:left="780" w:hanging="360"/>
      </w:pPr>
      <w:rPr>
        <w:rFonts w:hint="default"/>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13">
    <w:nsid w:val="436F3276"/>
    <w:multiLevelType w:val="multilevel"/>
    <w:tmpl w:val="436F327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4">
    <w:nsid w:val="4C2A31F0"/>
    <w:multiLevelType w:val="multilevel"/>
    <w:tmpl w:val="4C2A31F0"/>
    <w:lvl w:ilvl="0" w:tentative="0">
      <w:start w:val="2"/>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5">
    <w:nsid w:val="4C354990"/>
    <w:multiLevelType w:val="multilevel"/>
    <w:tmpl w:val="4C354990"/>
    <w:lvl w:ilvl="0" w:tentative="0">
      <w:start w:val="1"/>
      <w:numFmt w:val="lowerLetter"/>
      <w:lvlText w:val="%1)"/>
      <w:lvlJc w:val="left"/>
      <w:pPr>
        <w:ind w:left="780" w:hanging="360"/>
      </w:pPr>
      <w:rPr>
        <w:rFonts w:hint="default"/>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16">
    <w:nsid w:val="4FBA4AA7"/>
    <w:multiLevelType w:val="multilevel"/>
    <w:tmpl w:val="4FBA4AA7"/>
    <w:lvl w:ilvl="0" w:tentative="0">
      <w:start w:val="3"/>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7">
    <w:nsid w:val="545B7BCA"/>
    <w:multiLevelType w:val="multilevel"/>
    <w:tmpl w:val="545B7BCA"/>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8">
    <w:nsid w:val="5F0501FE"/>
    <w:multiLevelType w:val="multilevel"/>
    <w:tmpl w:val="5F0501FE"/>
    <w:lvl w:ilvl="0" w:tentative="0">
      <w:start w:val="1"/>
      <w:numFmt w:val="lowerLetter"/>
      <w:lvlText w:val="%1)"/>
      <w:lvlJc w:val="left"/>
      <w:pPr>
        <w:ind w:left="785" w:hanging="360"/>
      </w:pPr>
      <w:rPr>
        <w:rFonts w:hint="default"/>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19">
    <w:nsid w:val="60963274"/>
    <w:multiLevelType w:val="multilevel"/>
    <w:tmpl w:val="60963274"/>
    <w:lvl w:ilvl="0" w:tentative="0">
      <w:start w:val="1"/>
      <w:numFmt w:val="lowerLetter"/>
      <w:lvlText w:val="%1)"/>
      <w:lvlJc w:val="left"/>
      <w:pPr>
        <w:ind w:left="780" w:hanging="360"/>
      </w:pPr>
      <w:rPr>
        <w:rFonts w:hint="default"/>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20">
    <w:nsid w:val="65FD58EC"/>
    <w:multiLevelType w:val="multilevel"/>
    <w:tmpl w:val="65FD58EC"/>
    <w:lvl w:ilvl="0" w:tentative="0">
      <w:start w:val="1"/>
      <w:numFmt w:val="lowerLetter"/>
      <w:lvlText w:val="%1)"/>
      <w:lvlJc w:val="left"/>
      <w:pPr>
        <w:ind w:left="780" w:hanging="360"/>
      </w:pPr>
      <w:rPr>
        <w:rFonts w:hint="default"/>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21">
    <w:nsid w:val="692213DE"/>
    <w:multiLevelType w:val="multilevel"/>
    <w:tmpl w:val="692213DE"/>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2">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pStyle w:val="34"/>
      <w:suff w:val="nothing"/>
      <w:lvlText w:val="%1%2　"/>
      <w:lvlJc w:val="left"/>
      <w:pPr>
        <w:ind w:left="720" w:firstLine="0"/>
      </w:pPr>
      <w:rPr>
        <w:rFonts w:hint="eastAsia" w:ascii="黑体" w:hAnsi="Times New Roman" w:eastAsia="黑体"/>
        <w:b w:val="0"/>
        <w:i w:val="0"/>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3">
    <w:nsid w:val="786044FD"/>
    <w:multiLevelType w:val="multilevel"/>
    <w:tmpl w:val="786044F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4">
    <w:nsid w:val="7A810328"/>
    <w:multiLevelType w:val="multilevel"/>
    <w:tmpl w:val="7A810328"/>
    <w:lvl w:ilvl="0" w:tentative="0">
      <w:start w:val="1"/>
      <w:numFmt w:val="lowerLetter"/>
      <w:lvlText w:val="%1)"/>
      <w:lvlJc w:val="left"/>
      <w:pPr>
        <w:ind w:left="780" w:hanging="360"/>
      </w:pPr>
      <w:rPr>
        <w:rFonts w:hint="default"/>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25">
    <w:nsid w:val="7C8E2BAF"/>
    <w:multiLevelType w:val="multilevel"/>
    <w:tmpl w:val="7C8E2BAF"/>
    <w:lvl w:ilvl="0" w:tentative="0">
      <w:start w:val="1"/>
      <w:numFmt w:val="lowerLetter"/>
      <w:lvlText w:val="%1)"/>
      <w:lvlJc w:val="left"/>
      <w:pPr>
        <w:ind w:left="780" w:hanging="360"/>
      </w:pPr>
      <w:rPr>
        <w:rFonts w:hint="default"/>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num w:numId="1">
    <w:abstractNumId w:val="22"/>
  </w:num>
  <w:num w:numId="2">
    <w:abstractNumId w:val="18"/>
  </w:num>
  <w:num w:numId="3">
    <w:abstractNumId w:val="7"/>
  </w:num>
  <w:num w:numId="4">
    <w:abstractNumId w:val="23"/>
  </w:num>
  <w:num w:numId="5">
    <w:abstractNumId w:val="24"/>
  </w:num>
  <w:num w:numId="6">
    <w:abstractNumId w:val="1"/>
  </w:num>
  <w:num w:numId="7">
    <w:abstractNumId w:val="2"/>
  </w:num>
  <w:num w:numId="8">
    <w:abstractNumId w:val="25"/>
  </w:num>
  <w:num w:numId="9">
    <w:abstractNumId w:val="8"/>
  </w:num>
  <w:num w:numId="10">
    <w:abstractNumId w:val="15"/>
  </w:num>
  <w:num w:numId="11">
    <w:abstractNumId w:val="12"/>
  </w:num>
  <w:num w:numId="12">
    <w:abstractNumId w:val="9"/>
  </w:num>
  <w:num w:numId="13">
    <w:abstractNumId w:val="4"/>
  </w:num>
  <w:num w:numId="14">
    <w:abstractNumId w:val="11"/>
  </w:num>
  <w:num w:numId="15">
    <w:abstractNumId w:val="20"/>
  </w:num>
  <w:num w:numId="16">
    <w:abstractNumId w:val="19"/>
  </w:num>
  <w:num w:numId="17">
    <w:abstractNumId w:val="0"/>
  </w:num>
  <w:num w:numId="18">
    <w:abstractNumId w:val="6"/>
  </w:num>
  <w:num w:numId="19">
    <w:abstractNumId w:val="10"/>
  </w:num>
  <w:num w:numId="20">
    <w:abstractNumId w:val="3"/>
  </w:num>
  <w:num w:numId="21">
    <w:abstractNumId w:val="16"/>
  </w:num>
  <w:num w:numId="22">
    <w:abstractNumId w:val="5"/>
  </w:num>
  <w:num w:numId="23">
    <w:abstractNumId w:val="13"/>
  </w:num>
  <w:num w:numId="24">
    <w:abstractNumId w:val="21"/>
  </w:num>
  <w:num w:numId="25">
    <w:abstractNumId w:val="14"/>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RiY2Y0MGI0NDJmZjExMDAyYWQ2MTU2YzY5NjNlYzMifQ=="/>
  </w:docVars>
  <w:rsids>
    <w:rsidRoot w:val="00172A27"/>
    <w:rsid w:val="000050C1"/>
    <w:rsid w:val="000054D3"/>
    <w:rsid w:val="0000650D"/>
    <w:rsid w:val="00010680"/>
    <w:rsid w:val="00010FB8"/>
    <w:rsid w:val="000110CE"/>
    <w:rsid w:val="0001182C"/>
    <w:rsid w:val="00011996"/>
    <w:rsid w:val="00011F12"/>
    <w:rsid w:val="00012384"/>
    <w:rsid w:val="00012D43"/>
    <w:rsid w:val="0001317F"/>
    <w:rsid w:val="00014F3E"/>
    <w:rsid w:val="000157D6"/>
    <w:rsid w:val="00017F33"/>
    <w:rsid w:val="00023DB3"/>
    <w:rsid w:val="00024292"/>
    <w:rsid w:val="000258E8"/>
    <w:rsid w:val="00027BCA"/>
    <w:rsid w:val="0003130A"/>
    <w:rsid w:val="00031954"/>
    <w:rsid w:val="00031A08"/>
    <w:rsid w:val="000324E9"/>
    <w:rsid w:val="000338C0"/>
    <w:rsid w:val="0003394B"/>
    <w:rsid w:val="0003404B"/>
    <w:rsid w:val="0003487D"/>
    <w:rsid w:val="00034EEB"/>
    <w:rsid w:val="00034EEC"/>
    <w:rsid w:val="00040330"/>
    <w:rsid w:val="000411A4"/>
    <w:rsid w:val="00046954"/>
    <w:rsid w:val="00054380"/>
    <w:rsid w:val="000560B1"/>
    <w:rsid w:val="00056FC1"/>
    <w:rsid w:val="000601C8"/>
    <w:rsid w:val="00060EFE"/>
    <w:rsid w:val="0006262B"/>
    <w:rsid w:val="00062FE0"/>
    <w:rsid w:val="000672F6"/>
    <w:rsid w:val="0007114D"/>
    <w:rsid w:val="00072A78"/>
    <w:rsid w:val="000733F9"/>
    <w:rsid w:val="000743B7"/>
    <w:rsid w:val="0007587F"/>
    <w:rsid w:val="00076204"/>
    <w:rsid w:val="00077BD9"/>
    <w:rsid w:val="00077C32"/>
    <w:rsid w:val="0008173C"/>
    <w:rsid w:val="00087B08"/>
    <w:rsid w:val="00090312"/>
    <w:rsid w:val="00091222"/>
    <w:rsid w:val="000948F0"/>
    <w:rsid w:val="00094DCD"/>
    <w:rsid w:val="00095F15"/>
    <w:rsid w:val="00096106"/>
    <w:rsid w:val="000A0C7B"/>
    <w:rsid w:val="000A381E"/>
    <w:rsid w:val="000A4D75"/>
    <w:rsid w:val="000A5607"/>
    <w:rsid w:val="000A5AD5"/>
    <w:rsid w:val="000A5BFF"/>
    <w:rsid w:val="000B0564"/>
    <w:rsid w:val="000B1922"/>
    <w:rsid w:val="000B256C"/>
    <w:rsid w:val="000B64EC"/>
    <w:rsid w:val="000B6B8E"/>
    <w:rsid w:val="000B7718"/>
    <w:rsid w:val="000C63CB"/>
    <w:rsid w:val="000C7E2F"/>
    <w:rsid w:val="000D01E6"/>
    <w:rsid w:val="000D027C"/>
    <w:rsid w:val="000D1613"/>
    <w:rsid w:val="000D31F9"/>
    <w:rsid w:val="000D4056"/>
    <w:rsid w:val="000D56E1"/>
    <w:rsid w:val="000D65F5"/>
    <w:rsid w:val="000D68CE"/>
    <w:rsid w:val="000D7DF2"/>
    <w:rsid w:val="000E2264"/>
    <w:rsid w:val="000E30FD"/>
    <w:rsid w:val="000E3386"/>
    <w:rsid w:val="000E478C"/>
    <w:rsid w:val="000F1270"/>
    <w:rsid w:val="000F399C"/>
    <w:rsid w:val="000F3DCC"/>
    <w:rsid w:val="000F4086"/>
    <w:rsid w:val="000F43D3"/>
    <w:rsid w:val="000F4ADA"/>
    <w:rsid w:val="000F682C"/>
    <w:rsid w:val="000F7E56"/>
    <w:rsid w:val="00102E2F"/>
    <w:rsid w:val="001065ED"/>
    <w:rsid w:val="0011044E"/>
    <w:rsid w:val="00111645"/>
    <w:rsid w:val="00113544"/>
    <w:rsid w:val="00113992"/>
    <w:rsid w:val="001139B6"/>
    <w:rsid w:val="00113DBD"/>
    <w:rsid w:val="00115450"/>
    <w:rsid w:val="00115843"/>
    <w:rsid w:val="001175EE"/>
    <w:rsid w:val="00117826"/>
    <w:rsid w:val="00117E60"/>
    <w:rsid w:val="00120B38"/>
    <w:rsid w:val="001217A9"/>
    <w:rsid w:val="00121A2E"/>
    <w:rsid w:val="00123AE7"/>
    <w:rsid w:val="00123DCD"/>
    <w:rsid w:val="001243EB"/>
    <w:rsid w:val="00125F38"/>
    <w:rsid w:val="00126748"/>
    <w:rsid w:val="00126EAE"/>
    <w:rsid w:val="00127D2B"/>
    <w:rsid w:val="00131734"/>
    <w:rsid w:val="001340CD"/>
    <w:rsid w:val="001404DE"/>
    <w:rsid w:val="001442B3"/>
    <w:rsid w:val="001501BE"/>
    <w:rsid w:val="00150548"/>
    <w:rsid w:val="001527E6"/>
    <w:rsid w:val="00155190"/>
    <w:rsid w:val="00155970"/>
    <w:rsid w:val="00156A32"/>
    <w:rsid w:val="00157507"/>
    <w:rsid w:val="00157577"/>
    <w:rsid w:val="00157E41"/>
    <w:rsid w:val="00157E76"/>
    <w:rsid w:val="00157EB7"/>
    <w:rsid w:val="001607A1"/>
    <w:rsid w:val="00160B2F"/>
    <w:rsid w:val="0016203C"/>
    <w:rsid w:val="001627FD"/>
    <w:rsid w:val="0016389A"/>
    <w:rsid w:val="0016653E"/>
    <w:rsid w:val="00167683"/>
    <w:rsid w:val="00170DE5"/>
    <w:rsid w:val="00171772"/>
    <w:rsid w:val="00172A27"/>
    <w:rsid w:val="00173AB4"/>
    <w:rsid w:val="00173D7B"/>
    <w:rsid w:val="00174009"/>
    <w:rsid w:val="001752C1"/>
    <w:rsid w:val="00176F97"/>
    <w:rsid w:val="00181F85"/>
    <w:rsid w:val="00184113"/>
    <w:rsid w:val="001851F4"/>
    <w:rsid w:val="00187B0D"/>
    <w:rsid w:val="00187E77"/>
    <w:rsid w:val="0019032C"/>
    <w:rsid w:val="0019152B"/>
    <w:rsid w:val="00194C7E"/>
    <w:rsid w:val="001966B3"/>
    <w:rsid w:val="001A28F2"/>
    <w:rsid w:val="001A376A"/>
    <w:rsid w:val="001A4C38"/>
    <w:rsid w:val="001A7B64"/>
    <w:rsid w:val="001B0389"/>
    <w:rsid w:val="001B394F"/>
    <w:rsid w:val="001B3D46"/>
    <w:rsid w:val="001B54B6"/>
    <w:rsid w:val="001B7657"/>
    <w:rsid w:val="001B7CDF"/>
    <w:rsid w:val="001C1553"/>
    <w:rsid w:val="001C4315"/>
    <w:rsid w:val="001C516C"/>
    <w:rsid w:val="001C5BE0"/>
    <w:rsid w:val="001C5DE0"/>
    <w:rsid w:val="001C6B9C"/>
    <w:rsid w:val="001D066C"/>
    <w:rsid w:val="001D366E"/>
    <w:rsid w:val="001D6A58"/>
    <w:rsid w:val="001E221D"/>
    <w:rsid w:val="001E3584"/>
    <w:rsid w:val="001E6C2A"/>
    <w:rsid w:val="001F0750"/>
    <w:rsid w:val="001F0BC5"/>
    <w:rsid w:val="001F0E14"/>
    <w:rsid w:val="001F1F3C"/>
    <w:rsid w:val="001F336E"/>
    <w:rsid w:val="001F494E"/>
    <w:rsid w:val="00206DCF"/>
    <w:rsid w:val="00206EFD"/>
    <w:rsid w:val="0020723B"/>
    <w:rsid w:val="002108CE"/>
    <w:rsid w:val="00215709"/>
    <w:rsid w:val="0021674F"/>
    <w:rsid w:val="00220F1F"/>
    <w:rsid w:val="002223B4"/>
    <w:rsid w:val="00225DA9"/>
    <w:rsid w:val="00226647"/>
    <w:rsid w:val="00226888"/>
    <w:rsid w:val="00231447"/>
    <w:rsid w:val="002325D3"/>
    <w:rsid w:val="00232BC2"/>
    <w:rsid w:val="00233DA2"/>
    <w:rsid w:val="00241C60"/>
    <w:rsid w:val="0024320D"/>
    <w:rsid w:val="0024378C"/>
    <w:rsid w:val="00244497"/>
    <w:rsid w:val="00244C8D"/>
    <w:rsid w:val="002451DA"/>
    <w:rsid w:val="00246258"/>
    <w:rsid w:val="002471B9"/>
    <w:rsid w:val="002476EC"/>
    <w:rsid w:val="00247E07"/>
    <w:rsid w:val="00251E89"/>
    <w:rsid w:val="00252974"/>
    <w:rsid w:val="00252983"/>
    <w:rsid w:val="00252DF3"/>
    <w:rsid w:val="00252E07"/>
    <w:rsid w:val="002540EA"/>
    <w:rsid w:val="00255636"/>
    <w:rsid w:val="0025659C"/>
    <w:rsid w:val="00260170"/>
    <w:rsid w:val="00260B7A"/>
    <w:rsid w:val="002625FE"/>
    <w:rsid w:val="00262E40"/>
    <w:rsid w:val="00264A47"/>
    <w:rsid w:val="0026625B"/>
    <w:rsid w:val="00276EB7"/>
    <w:rsid w:val="002800E6"/>
    <w:rsid w:val="00281007"/>
    <w:rsid w:val="00281E25"/>
    <w:rsid w:val="002823FC"/>
    <w:rsid w:val="00283545"/>
    <w:rsid w:val="002849A8"/>
    <w:rsid w:val="00287179"/>
    <w:rsid w:val="002872B2"/>
    <w:rsid w:val="00290291"/>
    <w:rsid w:val="002951F8"/>
    <w:rsid w:val="00295679"/>
    <w:rsid w:val="002A08CF"/>
    <w:rsid w:val="002A175C"/>
    <w:rsid w:val="002A3B3F"/>
    <w:rsid w:val="002A5B7A"/>
    <w:rsid w:val="002B0870"/>
    <w:rsid w:val="002B0F49"/>
    <w:rsid w:val="002B1A0A"/>
    <w:rsid w:val="002B3D27"/>
    <w:rsid w:val="002B59FF"/>
    <w:rsid w:val="002B65B3"/>
    <w:rsid w:val="002B666A"/>
    <w:rsid w:val="002B7043"/>
    <w:rsid w:val="002B7373"/>
    <w:rsid w:val="002B7C5A"/>
    <w:rsid w:val="002C1F6D"/>
    <w:rsid w:val="002C34B0"/>
    <w:rsid w:val="002D0135"/>
    <w:rsid w:val="002D0586"/>
    <w:rsid w:val="002D157E"/>
    <w:rsid w:val="002D1629"/>
    <w:rsid w:val="002D306A"/>
    <w:rsid w:val="002D40F3"/>
    <w:rsid w:val="002D75A7"/>
    <w:rsid w:val="002D7967"/>
    <w:rsid w:val="002E3D96"/>
    <w:rsid w:val="002E40F2"/>
    <w:rsid w:val="002E4998"/>
    <w:rsid w:val="002E57CC"/>
    <w:rsid w:val="002F0413"/>
    <w:rsid w:val="002F068F"/>
    <w:rsid w:val="002F232A"/>
    <w:rsid w:val="002F34C9"/>
    <w:rsid w:val="002F3AD7"/>
    <w:rsid w:val="002F4A16"/>
    <w:rsid w:val="002F544A"/>
    <w:rsid w:val="002F5821"/>
    <w:rsid w:val="002F5CF0"/>
    <w:rsid w:val="002F5FD9"/>
    <w:rsid w:val="002F6059"/>
    <w:rsid w:val="002F640A"/>
    <w:rsid w:val="003012E3"/>
    <w:rsid w:val="00302268"/>
    <w:rsid w:val="00303BF8"/>
    <w:rsid w:val="0030464D"/>
    <w:rsid w:val="00304B03"/>
    <w:rsid w:val="0030681A"/>
    <w:rsid w:val="00306BF6"/>
    <w:rsid w:val="00307A7C"/>
    <w:rsid w:val="003102C4"/>
    <w:rsid w:val="003121A4"/>
    <w:rsid w:val="00313EED"/>
    <w:rsid w:val="00314558"/>
    <w:rsid w:val="003158F0"/>
    <w:rsid w:val="00317BD9"/>
    <w:rsid w:val="003205DD"/>
    <w:rsid w:val="00320730"/>
    <w:rsid w:val="00322915"/>
    <w:rsid w:val="00322CE7"/>
    <w:rsid w:val="00323D58"/>
    <w:rsid w:val="00324BF0"/>
    <w:rsid w:val="00325284"/>
    <w:rsid w:val="00325745"/>
    <w:rsid w:val="003258B9"/>
    <w:rsid w:val="003258C5"/>
    <w:rsid w:val="003259F1"/>
    <w:rsid w:val="00326114"/>
    <w:rsid w:val="00326363"/>
    <w:rsid w:val="00331C22"/>
    <w:rsid w:val="00334442"/>
    <w:rsid w:val="003351D1"/>
    <w:rsid w:val="0033691A"/>
    <w:rsid w:val="00340394"/>
    <w:rsid w:val="0034080B"/>
    <w:rsid w:val="00341D48"/>
    <w:rsid w:val="00341E4E"/>
    <w:rsid w:val="00342EB8"/>
    <w:rsid w:val="0034350C"/>
    <w:rsid w:val="003435C0"/>
    <w:rsid w:val="003451C8"/>
    <w:rsid w:val="003474DA"/>
    <w:rsid w:val="00347F3B"/>
    <w:rsid w:val="00350739"/>
    <w:rsid w:val="0035074E"/>
    <w:rsid w:val="00350E9C"/>
    <w:rsid w:val="00351813"/>
    <w:rsid w:val="00354748"/>
    <w:rsid w:val="0035677C"/>
    <w:rsid w:val="00360C36"/>
    <w:rsid w:val="00363C36"/>
    <w:rsid w:val="00364450"/>
    <w:rsid w:val="0036608F"/>
    <w:rsid w:val="00366EF8"/>
    <w:rsid w:val="003671CC"/>
    <w:rsid w:val="003675D5"/>
    <w:rsid w:val="003716C8"/>
    <w:rsid w:val="00371AB0"/>
    <w:rsid w:val="003720BB"/>
    <w:rsid w:val="00372153"/>
    <w:rsid w:val="00372B12"/>
    <w:rsid w:val="00373B0E"/>
    <w:rsid w:val="00373F4E"/>
    <w:rsid w:val="00375141"/>
    <w:rsid w:val="0037678E"/>
    <w:rsid w:val="0038073C"/>
    <w:rsid w:val="00381EB4"/>
    <w:rsid w:val="00382C64"/>
    <w:rsid w:val="003830B9"/>
    <w:rsid w:val="00384028"/>
    <w:rsid w:val="00384462"/>
    <w:rsid w:val="00384AEB"/>
    <w:rsid w:val="00390C61"/>
    <w:rsid w:val="003926EC"/>
    <w:rsid w:val="003941D7"/>
    <w:rsid w:val="003945D3"/>
    <w:rsid w:val="00395873"/>
    <w:rsid w:val="00395A07"/>
    <w:rsid w:val="00397164"/>
    <w:rsid w:val="00397953"/>
    <w:rsid w:val="003A0ABD"/>
    <w:rsid w:val="003A1462"/>
    <w:rsid w:val="003A18C6"/>
    <w:rsid w:val="003A19A8"/>
    <w:rsid w:val="003A2A6C"/>
    <w:rsid w:val="003A3F91"/>
    <w:rsid w:val="003A40B6"/>
    <w:rsid w:val="003A48D3"/>
    <w:rsid w:val="003A4EA9"/>
    <w:rsid w:val="003A5198"/>
    <w:rsid w:val="003A5542"/>
    <w:rsid w:val="003A6078"/>
    <w:rsid w:val="003A76B0"/>
    <w:rsid w:val="003B08EE"/>
    <w:rsid w:val="003B2C3A"/>
    <w:rsid w:val="003B41DB"/>
    <w:rsid w:val="003B5845"/>
    <w:rsid w:val="003C191B"/>
    <w:rsid w:val="003C21DB"/>
    <w:rsid w:val="003C4230"/>
    <w:rsid w:val="003C6043"/>
    <w:rsid w:val="003C6D4D"/>
    <w:rsid w:val="003D4F23"/>
    <w:rsid w:val="003D7E1D"/>
    <w:rsid w:val="003E08E5"/>
    <w:rsid w:val="003E2793"/>
    <w:rsid w:val="003E670B"/>
    <w:rsid w:val="003E7861"/>
    <w:rsid w:val="003E7CBD"/>
    <w:rsid w:val="003F13C0"/>
    <w:rsid w:val="003F1450"/>
    <w:rsid w:val="003F23F7"/>
    <w:rsid w:val="003F267A"/>
    <w:rsid w:val="004011E5"/>
    <w:rsid w:val="00402269"/>
    <w:rsid w:val="004029E3"/>
    <w:rsid w:val="00404566"/>
    <w:rsid w:val="00406C4D"/>
    <w:rsid w:val="004078A6"/>
    <w:rsid w:val="00410431"/>
    <w:rsid w:val="0041099E"/>
    <w:rsid w:val="00411F1E"/>
    <w:rsid w:val="0041273E"/>
    <w:rsid w:val="00412B7E"/>
    <w:rsid w:val="004130E8"/>
    <w:rsid w:val="00413642"/>
    <w:rsid w:val="0041425A"/>
    <w:rsid w:val="0041596B"/>
    <w:rsid w:val="00421938"/>
    <w:rsid w:val="004253DC"/>
    <w:rsid w:val="0042607E"/>
    <w:rsid w:val="004271B4"/>
    <w:rsid w:val="00431FF1"/>
    <w:rsid w:val="004330B8"/>
    <w:rsid w:val="0043569A"/>
    <w:rsid w:val="00436E43"/>
    <w:rsid w:val="0043752A"/>
    <w:rsid w:val="00441AE7"/>
    <w:rsid w:val="004426C1"/>
    <w:rsid w:val="004426DE"/>
    <w:rsid w:val="00442CB2"/>
    <w:rsid w:val="00443F0A"/>
    <w:rsid w:val="0044519B"/>
    <w:rsid w:val="0044555F"/>
    <w:rsid w:val="004465D1"/>
    <w:rsid w:val="004474CB"/>
    <w:rsid w:val="00450730"/>
    <w:rsid w:val="00452C12"/>
    <w:rsid w:val="004531DD"/>
    <w:rsid w:val="004538FA"/>
    <w:rsid w:val="00455AFB"/>
    <w:rsid w:val="00455C03"/>
    <w:rsid w:val="00455D34"/>
    <w:rsid w:val="004561A4"/>
    <w:rsid w:val="0045660F"/>
    <w:rsid w:val="00457740"/>
    <w:rsid w:val="00457E43"/>
    <w:rsid w:val="00457FC8"/>
    <w:rsid w:val="004613FD"/>
    <w:rsid w:val="004634D3"/>
    <w:rsid w:val="00465606"/>
    <w:rsid w:val="00466006"/>
    <w:rsid w:val="004660F6"/>
    <w:rsid w:val="00466B22"/>
    <w:rsid w:val="0046711E"/>
    <w:rsid w:val="00470900"/>
    <w:rsid w:val="004721E2"/>
    <w:rsid w:val="004729F2"/>
    <w:rsid w:val="00473F60"/>
    <w:rsid w:val="0047445F"/>
    <w:rsid w:val="00476B6F"/>
    <w:rsid w:val="004776A7"/>
    <w:rsid w:val="004823AF"/>
    <w:rsid w:val="004826AA"/>
    <w:rsid w:val="004829D2"/>
    <w:rsid w:val="00484050"/>
    <w:rsid w:val="004853A6"/>
    <w:rsid w:val="00486F7C"/>
    <w:rsid w:val="00487EA0"/>
    <w:rsid w:val="00492188"/>
    <w:rsid w:val="00495673"/>
    <w:rsid w:val="00495ABD"/>
    <w:rsid w:val="00497ADD"/>
    <w:rsid w:val="00497CA7"/>
    <w:rsid w:val="004A15C5"/>
    <w:rsid w:val="004A227F"/>
    <w:rsid w:val="004A228E"/>
    <w:rsid w:val="004A22EE"/>
    <w:rsid w:val="004A2E5C"/>
    <w:rsid w:val="004A49E4"/>
    <w:rsid w:val="004A6126"/>
    <w:rsid w:val="004B1E1D"/>
    <w:rsid w:val="004B2A51"/>
    <w:rsid w:val="004B35E6"/>
    <w:rsid w:val="004B3E2F"/>
    <w:rsid w:val="004B509B"/>
    <w:rsid w:val="004B657F"/>
    <w:rsid w:val="004B694C"/>
    <w:rsid w:val="004C23B0"/>
    <w:rsid w:val="004C4D3A"/>
    <w:rsid w:val="004C7587"/>
    <w:rsid w:val="004C779C"/>
    <w:rsid w:val="004C77A7"/>
    <w:rsid w:val="004D1C69"/>
    <w:rsid w:val="004D2D5B"/>
    <w:rsid w:val="004D438D"/>
    <w:rsid w:val="004D5A7E"/>
    <w:rsid w:val="004D6B78"/>
    <w:rsid w:val="004E06DE"/>
    <w:rsid w:val="004E3BB5"/>
    <w:rsid w:val="004E3C2B"/>
    <w:rsid w:val="004E4A71"/>
    <w:rsid w:val="004E60CF"/>
    <w:rsid w:val="004E7CCC"/>
    <w:rsid w:val="004E7DD5"/>
    <w:rsid w:val="004F1108"/>
    <w:rsid w:val="004F113B"/>
    <w:rsid w:val="004F5034"/>
    <w:rsid w:val="004F684E"/>
    <w:rsid w:val="005009DC"/>
    <w:rsid w:val="0050165A"/>
    <w:rsid w:val="00501FEF"/>
    <w:rsid w:val="00502EB9"/>
    <w:rsid w:val="005057CB"/>
    <w:rsid w:val="00506B10"/>
    <w:rsid w:val="00506EB0"/>
    <w:rsid w:val="0051253A"/>
    <w:rsid w:val="00512CD7"/>
    <w:rsid w:val="005136EA"/>
    <w:rsid w:val="00513912"/>
    <w:rsid w:val="00515FD9"/>
    <w:rsid w:val="00516666"/>
    <w:rsid w:val="00516FAE"/>
    <w:rsid w:val="0051787F"/>
    <w:rsid w:val="00517A81"/>
    <w:rsid w:val="00521232"/>
    <w:rsid w:val="00522038"/>
    <w:rsid w:val="0052470C"/>
    <w:rsid w:val="0052493F"/>
    <w:rsid w:val="0052503F"/>
    <w:rsid w:val="0052556D"/>
    <w:rsid w:val="00526392"/>
    <w:rsid w:val="00534548"/>
    <w:rsid w:val="00534666"/>
    <w:rsid w:val="00534A70"/>
    <w:rsid w:val="00535DAD"/>
    <w:rsid w:val="00535E44"/>
    <w:rsid w:val="00536519"/>
    <w:rsid w:val="00536685"/>
    <w:rsid w:val="00540DD3"/>
    <w:rsid w:val="00547EAD"/>
    <w:rsid w:val="00547FF6"/>
    <w:rsid w:val="00551CEB"/>
    <w:rsid w:val="00552DF0"/>
    <w:rsid w:val="00552FF3"/>
    <w:rsid w:val="005541DA"/>
    <w:rsid w:val="0055505F"/>
    <w:rsid w:val="00555B24"/>
    <w:rsid w:val="00557907"/>
    <w:rsid w:val="00557EAD"/>
    <w:rsid w:val="005612BD"/>
    <w:rsid w:val="00561BFD"/>
    <w:rsid w:val="0056238A"/>
    <w:rsid w:val="00564009"/>
    <w:rsid w:val="00564D8C"/>
    <w:rsid w:val="005661FB"/>
    <w:rsid w:val="00566F1A"/>
    <w:rsid w:val="005705EB"/>
    <w:rsid w:val="00570B20"/>
    <w:rsid w:val="00571347"/>
    <w:rsid w:val="00571C8D"/>
    <w:rsid w:val="005726EB"/>
    <w:rsid w:val="00573547"/>
    <w:rsid w:val="005813F0"/>
    <w:rsid w:val="00581431"/>
    <w:rsid w:val="005823EE"/>
    <w:rsid w:val="005854EA"/>
    <w:rsid w:val="00585C07"/>
    <w:rsid w:val="00585D14"/>
    <w:rsid w:val="00585F9F"/>
    <w:rsid w:val="0058605D"/>
    <w:rsid w:val="00586493"/>
    <w:rsid w:val="00586A04"/>
    <w:rsid w:val="00587A56"/>
    <w:rsid w:val="00590CEC"/>
    <w:rsid w:val="00590D17"/>
    <w:rsid w:val="005964B5"/>
    <w:rsid w:val="00597193"/>
    <w:rsid w:val="0059759F"/>
    <w:rsid w:val="005A0CBC"/>
    <w:rsid w:val="005A0E34"/>
    <w:rsid w:val="005A1369"/>
    <w:rsid w:val="005A1B50"/>
    <w:rsid w:val="005A319F"/>
    <w:rsid w:val="005A4A0B"/>
    <w:rsid w:val="005B1BC0"/>
    <w:rsid w:val="005B1C09"/>
    <w:rsid w:val="005B2FFF"/>
    <w:rsid w:val="005B37E6"/>
    <w:rsid w:val="005B6C03"/>
    <w:rsid w:val="005C1209"/>
    <w:rsid w:val="005C1B43"/>
    <w:rsid w:val="005C1CE3"/>
    <w:rsid w:val="005C2D56"/>
    <w:rsid w:val="005C5C53"/>
    <w:rsid w:val="005C763C"/>
    <w:rsid w:val="005C7850"/>
    <w:rsid w:val="005C7CD5"/>
    <w:rsid w:val="005D0740"/>
    <w:rsid w:val="005D1542"/>
    <w:rsid w:val="005D2A38"/>
    <w:rsid w:val="005D2D2F"/>
    <w:rsid w:val="005D4899"/>
    <w:rsid w:val="005D6841"/>
    <w:rsid w:val="005D6B66"/>
    <w:rsid w:val="005E4EDE"/>
    <w:rsid w:val="005E5341"/>
    <w:rsid w:val="005F0CDB"/>
    <w:rsid w:val="005F3095"/>
    <w:rsid w:val="005F43B0"/>
    <w:rsid w:val="005F65CC"/>
    <w:rsid w:val="00600185"/>
    <w:rsid w:val="00600C14"/>
    <w:rsid w:val="00602239"/>
    <w:rsid w:val="00602BC5"/>
    <w:rsid w:val="00603227"/>
    <w:rsid w:val="006038AD"/>
    <w:rsid w:val="006048F7"/>
    <w:rsid w:val="00605444"/>
    <w:rsid w:val="00605925"/>
    <w:rsid w:val="00605C73"/>
    <w:rsid w:val="00606E3F"/>
    <w:rsid w:val="00607611"/>
    <w:rsid w:val="0061102C"/>
    <w:rsid w:val="0061187E"/>
    <w:rsid w:val="00611DF0"/>
    <w:rsid w:val="006126B2"/>
    <w:rsid w:val="00614667"/>
    <w:rsid w:val="0061487B"/>
    <w:rsid w:val="006175F5"/>
    <w:rsid w:val="00620BB3"/>
    <w:rsid w:val="00620F93"/>
    <w:rsid w:val="00622E09"/>
    <w:rsid w:val="00622F52"/>
    <w:rsid w:val="00623664"/>
    <w:rsid w:val="00623959"/>
    <w:rsid w:val="00626808"/>
    <w:rsid w:val="0062754C"/>
    <w:rsid w:val="006276B6"/>
    <w:rsid w:val="006308DA"/>
    <w:rsid w:val="00630DD9"/>
    <w:rsid w:val="00630EC8"/>
    <w:rsid w:val="00633D36"/>
    <w:rsid w:val="00634BBA"/>
    <w:rsid w:val="00635AB2"/>
    <w:rsid w:val="00640183"/>
    <w:rsid w:val="006410ED"/>
    <w:rsid w:val="00641E81"/>
    <w:rsid w:val="0064246F"/>
    <w:rsid w:val="00642492"/>
    <w:rsid w:val="00642F2A"/>
    <w:rsid w:val="00644614"/>
    <w:rsid w:val="0064505B"/>
    <w:rsid w:val="00645B44"/>
    <w:rsid w:val="00646902"/>
    <w:rsid w:val="00647B7B"/>
    <w:rsid w:val="006507AE"/>
    <w:rsid w:val="006511BE"/>
    <w:rsid w:val="00651FF2"/>
    <w:rsid w:val="006536BA"/>
    <w:rsid w:val="00653A26"/>
    <w:rsid w:val="006542D6"/>
    <w:rsid w:val="00655133"/>
    <w:rsid w:val="00655515"/>
    <w:rsid w:val="00656C10"/>
    <w:rsid w:val="00657BCC"/>
    <w:rsid w:val="006629E1"/>
    <w:rsid w:val="0066355E"/>
    <w:rsid w:val="00664886"/>
    <w:rsid w:val="00665654"/>
    <w:rsid w:val="00665677"/>
    <w:rsid w:val="0066587A"/>
    <w:rsid w:val="00666EB6"/>
    <w:rsid w:val="00670551"/>
    <w:rsid w:val="00671606"/>
    <w:rsid w:val="00673EEB"/>
    <w:rsid w:val="00676114"/>
    <w:rsid w:val="00676BD5"/>
    <w:rsid w:val="006774AF"/>
    <w:rsid w:val="0068087C"/>
    <w:rsid w:val="006814F7"/>
    <w:rsid w:val="00683F55"/>
    <w:rsid w:val="00685F0E"/>
    <w:rsid w:val="00690E3D"/>
    <w:rsid w:val="0069218F"/>
    <w:rsid w:val="00693916"/>
    <w:rsid w:val="006939F9"/>
    <w:rsid w:val="0069419C"/>
    <w:rsid w:val="006953EB"/>
    <w:rsid w:val="00695F27"/>
    <w:rsid w:val="006A0B42"/>
    <w:rsid w:val="006A0D0A"/>
    <w:rsid w:val="006A0DD5"/>
    <w:rsid w:val="006A390E"/>
    <w:rsid w:val="006A3978"/>
    <w:rsid w:val="006A440B"/>
    <w:rsid w:val="006A6C0A"/>
    <w:rsid w:val="006A71A9"/>
    <w:rsid w:val="006A77E9"/>
    <w:rsid w:val="006B0985"/>
    <w:rsid w:val="006B1B20"/>
    <w:rsid w:val="006B2727"/>
    <w:rsid w:val="006B3A06"/>
    <w:rsid w:val="006B4C5B"/>
    <w:rsid w:val="006B5047"/>
    <w:rsid w:val="006C2F85"/>
    <w:rsid w:val="006C3675"/>
    <w:rsid w:val="006C36BC"/>
    <w:rsid w:val="006C50D3"/>
    <w:rsid w:val="006C70BF"/>
    <w:rsid w:val="006C7CB0"/>
    <w:rsid w:val="006D07DA"/>
    <w:rsid w:val="006D2BBA"/>
    <w:rsid w:val="006D3288"/>
    <w:rsid w:val="006D4275"/>
    <w:rsid w:val="006D6179"/>
    <w:rsid w:val="006E09B9"/>
    <w:rsid w:val="006E0AA3"/>
    <w:rsid w:val="006E2A8A"/>
    <w:rsid w:val="006E3FF9"/>
    <w:rsid w:val="006E4CE7"/>
    <w:rsid w:val="006E60BE"/>
    <w:rsid w:val="006E6D4B"/>
    <w:rsid w:val="006F152F"/>
    <w:rsid w:val="006F1C8C"/>
    <w:rsid w:val="006F2E87"/>
    <w:rsid w:val="006F398F"/>
    <w:rsid w:val="006F635E"/>
    <w:rsid w:val="006F6C8D"/>
    <w:rsid w:val="006F6FF9"/>
    <w:rsid w:val="007011BB"/>
    <w:rsid w:val="0070163C"/>
    <w:rsid w:val="00701AFE"/>
    <w:rsid w:val="00705C19"/>
    <w:rsid w:val="00705F26"/>
    <w:rsid w:val="007110EB"/>
    <w:rsid w:val="00712A41"/>
    <w:rsid w:val="00713E9C"/>
    <w:rsid w:val="00715D28"/>
    <w:rsid w:val="00716541"/>
    <w:rsid w:val="00720D51"/>
    <w:rsid w:val="0072235F"/>
    <w:rsid w:val="00722C85"/>
    <w:rsid w:val="00723D8D"/>
    <w:rsid w:val="00725116"/>
    <w:rsid w:val="0072606D"/>
    <w:rsid w:val="00727E61"/>
    <w:rsid w:val="0073228C"/>
    <w:rsid w:val="0073419B"/>
    <w:rsid w:val="00734766"/>
    <w:rsid w:val="00735DC6"/>
    <w:rsid w:val="00740D11"/>
    <w:rsid w:val="0074262F"/>
    <w:rsid w:val="007467FA"/>
    <w:rsid w:val="00746844"/>
    <w:rsid w:val="00747B94"/>
    <w:rsid w:val="00747CA6"/>
    <w:rsid w:val="007522DC"/>
    <w:rsid w:val="0075479F"/>
    <w:rsid w:val="00754F46"/>
    <w:rsid w:val="00755195"/>
    <w:rsid w:val="00757C05"/>
    <w:rsid w:val="0076008C"/>
    <w:rsid w:val="0076236C"/>
    <w:rsid w:val="0076310B"/>
    <w:rsid w:val="007639BF"/>
    <w:rsid w:val="0076505C"/>
    <w:rsid w:val="007659FC"/>
    <w:rsid w:val="00767199"/>
    <w:rsid w:val="00771B23"/>
    <w:rsid w:val="00772354"/>
    <w:rsid w:val="00773AB5"/>
    <w:rsid w:val="00773C05"/>
    <w:rsid w:val="007744FD"/>
    <w:rsid w:val="0077624B"/>
    <w:rsid w:val="007772DB"/>
    <w:rsid w:val="00780F7C"/>
    <w:rsid w:val="00783776"/>
    <w:rsid w:val="00783947"/>
    <w:rsid w:val="0078701E"/>
    <w:rsid w:val="00791746"/>
    <w:rsid w:val="00791FCD"/>
    <w:rsid w:val="00793198"/>
    <w:rsid w:val="00795684"/>
    <w:rsid w:val="007963A4"/>
    <w:rsid w:val="00796DC6"/>
    <w:rsid w:val="00797B44"/>
    <w:rsid w:val="00797FF6"/>
    <w:rsid w:val="007A0557"/>
    <w:rsid w:val="007A133D"/>
    <w:rsid w:val="007A14B8"/>
    <w:rsid w:val="007A1902"/>
    <w:rsid w:val="007A2353"/>
    <w:rsid w:val="007A248D"/>
    <w:rsid w:val="007A3585"/>
    <w:rsid w:val="007A4980"/>
    <w:rsid w:val="007A4D51"/>
    <w:rsid w:val="007A55D5"/>
    <w:rsid w:val="007A721E"/>
    <w:rsid w:val="007B084B"/>
    <w:rsid w:val="007B1F9B"/>
    <w:rsid w:val="007B2A9A"/>
    <w:rsid w:val="007B3CD1"/>
    <w:rsid w:val="007B4F1B"/>
    <w:rsid w:val="007B68DC"/>
    <w:rsid w:val="007C0C27"/>
    <w:rsid w:val="007C125F"/>
    <w:rsid w:val="007C23CB"/>
    <w:rsid w:val="007C362C"/>
    <w:rsid w:val="007C3CA2"/>
    <w:rsid w:val="007C3CA6"/>
    <w:rsid w:val="007C3DB1"/>
    <w:rsid w:val="007C4240"/>
    <w:rsid w:val="007C4936"/>
    <w:rsid w:val="007C7B40"/>
    <w:rsid w:val="007C7B71"/>
    <w:rsid w:val="007D210E"/>
    <w:rsid w:val="007D335B"/>
    <w:rsid w:val="007D4993"/>
    <w:rsid w:val="007D4CC1"/>
    <w:rsid w:val="007D5E18"/>
    <w:rsid w:val="007E09C7"/>
    <w:rsid w:val="007E20E0"/>
    <w:rsid w:val="007E2F97"/>
    <w:rsid w:val="007E2FEE"/>
    <w:rsid w:val="007E3830"/>
    <w:rsid w:val="007E42E1"/>
    <w:rsid w:val="007E4744"/>
    <w:rsid w:val="007E5B6E"/>
    <w:rsid w:val="007E6973"/>
    <w:rsid w:val="007E73E6"/>
    <w:rsid w:val="007E77BD"/>
    <w:rsid w:val="007E7F4D"/>
    <w:rsid w:val="007F228A"/>
    <w:rsid w:val="007F3819"/>
    <w:rsid w:val="007F4132"/>
    <w:rsid w:val="007F4F1A"/>
    <w:rsid w:val="007F5071"/>
    <w:rsid w:val="00800D96"/>
    <w:rsid w:val="008038A7"/>
    <w:rsid w:val="00803FE1"/>
    <w:rsid w:val="00804EA9"/>
    <w:rsid w:val="00805317"/>
    <w:rsid w:val="008108C1"/>
    <w:rsid w:val="008137E0"/>
    <w:rsid w:val="00814BD5"/>
    <w:rsid w:val="00815D11"/>
    <w:rsid w:val="00816568"/>
    <w:rsid w:val="0081680F"/>
    <w:rsid w:val="008207DE"/>
    <w:rsid w:val="00820978"/>
    <w:rsid w:val="0082201E"/>
    <w:rsid w:val="0082250C"/>
    <w:rsid w:val="008227EA"/>
    <w:rsid w:val="00823137"/>
    <w:rsid w:val="00826DC6"/>
    <w:rsid w:val="00826F8F"/>
    <w:rsid w:val="00827761"/>
    <w:rsid w:val="008303E2"/>
    <w:rsid w:val="00830C66"/>
    <w:rsid w:val="00830EB2"/>
    <w:rsid w:val="00832234"/>
    <w:rsid w:val="00834BDA"/>
    <w:rsid w:val="00837BAD"/>
    <w:rsid w:val="0084039C"/>
    <w:rsid w:val="0084163D"/>
    <w:rsid w:val="00841A52"/>
    <w:rsid w:val="00843F27"/>
    <w:rsid w:val="008442EB"/>
    <w:rsid w:val="008459DA"/>
    <w:rsid w:val="00845EC6"/>
    <w:rsid w:val="008475A8"/>
    <w:rsid w:val="0085008A"/>
    <w:rsid w:val="0085043C"/>
    <w:rsid w:val="00851346"/>
    <w:rsid w:val="00852E26"/>
    <w:rsid w:val="008562F5"/>
    <w:rsid w:val="00857897"/>
    <w:rsid w:val="00860A58"/>
    <w:rsid w:val="00860D39"/>
    <w:rsid w:val="00862DF0"/>
    <w:rsid w:val="00864CCC"/>
    <w:rsid w:val="008665BC"/>
    <w:rsid w:val="00867C77"/>
    <w:rsid w:val="00870CA0"/>
    <w:rsid w:val="008737A0"/>
    <w:rsid w:val="00874183"/>
    <w:rsid w:val="00875FE4"/>
    <w:rsid w:val="00876A21"/>
    <w:rsid w:val="00881414"/>
    <w:rsid w:val="00881A32"/>
    <w:rsid w:val="00881EFE"/>
    <w:rsid w:val="00882820"/>
    <w:rsid w:val="00885461"/>
    <w:rsid w:val="008861DC"/>
    <w:rsid w:val="0089094A"/>
    <w:rsid w:val="00890A14"/>
    <w:rsid w:val="00891C38"/>
    <w:rsid w:val="00891DB4"/>
    <w:rsid w:val="00892596"/>
    <w:rsid w:val="00892B9D"/>
    <w:rsid w:val="008947B8"/>
    <w:rsid w:val="00894F81"/>
    <w:rsid w:val="0089535F"/>
    <w:rsid w:val="00895F70"/>
    <w:rsid w:val="00895F94"/>
    <w:rsid w:val="00897318"/>
    <w:rsid w:val="0089782D"/>
    <w:rsid w:val="008A00E6"/>
    <w:rsid w:val="008A28D6"/>
    <w:rsid w:val="008A737E"/>
    <w:rsid w:val="008B2ECE"/>
    <w:rsid w:val="008B5D10"/>
    <w:rsid w:val="008B790A"/>
    <w:rsid w:val="008C01E9"/>
    <w:rsid w:val="008C26F5"/>
    <w:rsid w:val="008C2C0D"/>
    <w:rsid w:val="008C305F"/>
    <w:rsid w:val="008C3419"/>
    <w:rsid w:val="008C4B0F"/>
    <w:rsid w:val="008C7671"/>
    <w:rsid w:val="008D0BB6"/>
    <w:rsid w:val="008D18CC"/>
    <w:rsid w:val="008D3CBF"/>
    <w:rsid w:val="008D3D99"/>
    <w:rsid w:val="008D4DBB"/>
    <w:rsid w:val="008D5695"/>
    <w:rsid w:val="008D64F9"/>
    <w:rsid w:val="008D701F"/>
    <w:rsid w:val="008E0959"/>
    <w:rsid w:val="008E150D"/>
    <w:rsid w:val="008E2EC9"/>
    <w:rsid w:val="008E32DD"/>
    <w:rsid w:val="008E4A29"/>
    <w:rsid w:val="008E530A"/>
    <w:rsid w:val="008E55CF"/>
    <w:rsid w:val="008E79B7"/>
    <w:rsid w:val="008F123A"/>
    <w:rsid w:val="008F2D24"/>
    <w:rsid w:val="008F3293"/>
    <w:rsid w:val="008F4321"/>
    <w:rsid w:val="008F47BA"/>
    <w:rsid w:val="008F7E57"/>
    <w:rsid w:val="00901C0A"/>
    <w:rsid w:val="00905045"/>
    <w:rsid w:val="009069D2"/>
    <w:rsid w:val="00907BF4"/>
    <w:rsid w:val="009106EA"/>
    <w:rsid w:val="009117B8"/>
    <w:rsid w:val="00911DA2"/>
    <w:rsid w:val="00913A3A"/>
    <w:rsid w:val="00914AA3"/>
    <w:rsid w:val="0091683E"/>
    <w:rsid w:val="00917298"/>
    <w:rsid w:val="009218BA"/>
    <w:rsid w:val="00922142"/>
    <w:rsid w:val="00923C78"/>
    <w:rsid w:val="00924F8E"/>
    <w:rsid w:val="00933CF4"/>
    <w:rsid w:val="00935374"/>
    <w:rsid w:val="00935BE3"/>
    <w:rsid w:val="00935D8E"/>
    <w:rsid w:val="00936A5B"/>
    <w:rsid w:val="009400A5"/>
    <w:rsid w:val="00940D8F"/>
    <w:rsid w:val="0094191B"/>
    <w:rsid w:val="0094290F"/>
    <w:rsid w:val="00942F9D"/>
    <w:rsid w:val="00944D86"/>
    <w:rsid w:val="0094604E"/>
    <w:rsid w:val="00946BCA"/>
    <w:rsid w:val="00950F66"/>
    <w:rsid w:val="00951C1E"/>
    <w:rsid w:val="00951C3B"/>
    <w:rsid w:val="00954F21"/>
    <w:rsid w:val="009569A9"/>
    <w:rsid w:val="0096075A"/>
    <w:rsid w:val="0096212F"/>
    <w:rsid w:val="00963A90"/>
    <w:rsid w:val="00963AEF"/>
    <w:rsid w:val="00964181"/>
    <w:rsid w:val="00964BA4"/>
    <w:rsid w:val="009659F8"/>
    <w:rsid w:val="0096620D"/>
    <w:rsid w:val="00967800"/>
    <w:rsid w:val="00970161"/>
    <w:rsid w:val="00970257"/>
    <w:rsid w:val="00970CB6"/>
    <w:rsid w:val="0097126A"/>
    <w:rsid w:val="00971B16"/>
    <w:rsid w:val="00974C7A"/>
    <w:rsid w:val="00974D75"/>
    <w:rsid w:val="00974DC2"/>
    <w:rsid w:val="0097623E"/>
    <w:rsid w:val="0098092F"/>
    <w:rsid w:val="0098231A"/>
    <w:rsid w:val="0098246B"/>
    <w:rsid w:val="009829B4"/>
    <w:rsid w:val="00982A87"/>
    <w:rsid w:val="00984E1B"/>
    <w:rsid w:val="009860BC"/>
    <w:rsid w:val="00987D82"/>
    <w:rsid w:val="0099262B"/>
    <w:rsid w:val="00992F94"/>
    <w:rsid w:val="009939D3"/>
    <w:rsid w:val="00994084"/>
    <w:rsid w:val="00994260"/>
    <w:rsid w:val="00994FF2"/>
    <w:rsid w:val="00995514"/>
    <w:rsid w:val="009968A5"/>
    <w:rsid w:val="00996F08"/>
    <w:rsid w:val="00997623"/>
    <w:rsid w:val="009A14B6"/>
    <w:rsid w:val="009A36CE"/>
    <w:rsid w:val="009A3ABD"/>
    <w:rsid w:val="009A42BD"/>
    <w:rsid w:val="009A463A"/>
    <w:rsid w:val="009A4EC1"/>
    <w:rsid w:val="009A506F"/>
    <w:rsid w:val="009A5D07"/>
    <w:rsid w:val="009A606C"/>
    <w:rsid w:val="009A7814"/>
    <w:rsid w:val="009B0AA6"/>
    <w:rsid w:val="009B1CBC"/>
    <w:rsid w:val="009B1EF6"/>
    <w:rsid w:val="009B3E68"/>
    <w:rsid w:val="009B3F6F"/>
    <w:rsid w:val="009B44A9"/>
    <w:rsid w:val="009B5C1F"/>
    <w:rsid w:val="009C15E4"/>
    <w:rsid w:val="009C2791"/>
    <w:rsid w:val="009C4B91"/>
    <w:rsid w:val="009C4D2F"/>
    <w:rsid w:val="009C516D"/>
    <w:rsid w:val="009C67BF"/>
    <w:rsid w:val="009C6D65"/>
    <w:rsid w:val="009D1BBC"/>
    <w:rsid w:val="009D21D1"/>
    <w:rsid w:val="009D2DBB"/>
    <w:rsid w:val="009D38E4"/>
    <w:rsid w:val="009D5FE4"/>
    <w:rsid w:val="009D6D4C"/>
    <w:rsid w:val="009E07D9"/>
    <w:rsid w:val="009E0F2A"/>
    <w:rsid w:val="009E0FD0"/>
    <w:rsid w:val="009E3D0C"/>
    <w:rsid w:val="009E4E79"/>
    <w:rsid w:val="009E563F"/>
    <w:rsid w:val="009E5E25"/>
    <w:rsid w:val="009E6575"/>
    <w:rsid w:val="009E782A"/>
    <w:rsid w:val="009F6FC2"/>
    <w:rsid w:val="009F795D"/>
    <w:rsid w:val="00A00C72"/>
    <w:rsid w:val="00A06AA8"/>
    <w:rsid w:val="00A1063F"/>
    <w:rsid w:val="00A110E5"/>
    <w:rsid w:val="00A12148"/>
    <w:rsid w:val="00A14249"/>
    <w:rsid w:val="00A14547"/>
    <w:rsid w:val="00A149BA"/>
    <w:rsid w:val="00A15B7E"/>
    <w:rsid w:val="00A15C43"/>
    <w:rsid w:val="00A163AE"/>
    <w:rsid w:val="00A21048"/>
    <w:rsid w:val="00A22116"/>
    <w:rsid w:val="00A244E0"/>
    <w:rsid w:val="00A24AE6"/>
    <w:rsid w:val="00A2530B"/>
    <w:rsid w:val="00A2699A"/>
    <w:rsid w:val="00A271B5"/>
    <w:rsid w:val="00A2758D"/>
    <w:rsid w:val="00A313B7"/>
    <w:rsid w:val="00A31B35"/>
    <w:rsid w:val="00A32158"/>
    <w:rsid w:val="00A35FAA"/>
    <w:rsid w:val="00A40106"/>
    <w:rsid w:val="00A475CF"/>
    <w:rsid w:val="00A47B73"/>
    <w:rsid w:val="00A47BAB"/>
    <w:rsid w:val="00A528CE"/>
    <w:rsid w:val="00A53CB9"/>
    <w:rsid w:val="00A53CC7"/>
    <w:rsid w:val="00A5449F"/>
    <w:rsid w:val="00A56232"/>
    <w:rsid w:val="00A56C8C"/>
    <w:rsid w:val="00A602B2"/>
    <w:rsid w:val="00A60596"/>
    <w:rsid w:val="00A60D86"/>
    <w:rsid w:val="00A61447"/>
    <w:rsid w:val="00A651ED"/>
    <w:rsid w:val="00A6565A"/>
    <w:rsid w:val="00A659A1"/>
    <w:rsid w:val="00A66E98"/>
    <w:rsid w:val="00A67496"/>
    <w:rsid w:val="00A67E55"/>
    <w:rsid w:val="00A72A0B"/>
    <w:rsid w:val="00A73A42"/>
    <w:rsid w:val="00A73C03"/>
    <w:rsid w:val="00A75004"/>
    <w:rsid w:val="00A75CD0"/>
    <w:rsid w:val="00A7675E"/>
    <w:rsid w:val="00A772FD"/>
    <w:rsid w:val="00A778DF"/>
    <w:rsid w:val="00A77929"/>
    <w:rsid w:val="00A808D9"/>
    <w:rsid w:val="00A80BE7"/>
    <w:rsid w:val="00A82D1D"/>
    <w:rsid w:val="00A864BB"/>
    <w:rsid w:val="00A9019D"/>
    <w:rsid w:val="00A9108D"/>
    <w:rsid w:val="00A924FE"/>
    <w:rsid w:val="00A94645"/>
    <w:rsid w:val="00A94C3C"/>
    <w:rsid w:val="00A955E7"/>
    <w:rsid w:val="00A960F5"/>
    <w:rsid w:val="00A96886"/>
    <w:rsid w:val="00AA0BFC"/>
    <w:rsid w:val="00AA2507"/>
    <w:rsid w:val="00AA3692"/>
    <w:rsid w:val="00AA7D75"/>
    <w:rsid w:val="00AB0742"/>
    <w:rsid w:val="00AB4309"/>
    <w:rsid w:val="00AB7023"/>
    <w:rsid w:val="00AB7A1A"/>
    <w:rsid w:val="00AC0DAB"/>
    <w:rsid w:val="00AC365F"/>
    <w:rsid w:val="00AC3CF6"/>
    <w:rsid w:val="00AC68DB"/>
    <w:rsid w:val="00AC6B6C"/>
    <w:rsid w:val="00AC6EDD"/>
    <w:rsid w:val="00AC6F72"/>
    <w:rsid w:val="00AC707E"/>
    <w:rsid w:val="00AC7C5D"/>
    <w:rsid w:val="00AD0377"/>
    <w:rsid w:val="00AD1B9F"/>
    <w:rsid w:val="00AD2844"/>
    <w:rsid w:val="00AD2A3E"/>
    <w:rsid w:val="00AD4B4E"/>
    <w:rsid w:val="00AD6140"/>
    <w:rsid w:val="00AE0E55"/>
    <w:rsid w:val="00AE1CE8"/>
    <w:rsid w:val="00AE2A3E"/>
    <w:rsid w:val="00AE538E"/>
    <w:rsid w:val="00AE5413"/>
    <w:rsid w:val="00AE5931"/>
    <w:rsid w:val="00AE67DA"/>
    <w:rsid w:val="00AE6AB7"/>
    <w:rsid w:val="00AF2268"/>
    <w:rsid w:val="00AF3565"/>
    <w:rsid w:val="00AF485B"/>
    <w:rsid w:val="00AF591D"/>
    <w:rsid w:val="00AF682F"/>
    <w:rsid w:val="00AF699A"/>
    <w:rsid w:val="00AF6ADF"/>
    <w:rsid w:val="00B00144"/>
    <w:rsid w:val="00B01BC0"/>
    <w:rsid w:val="00B01BF6"/>
    <w:rsid w:val="00B022FA"/>
    <w:rsid w:val="00B041CE"/>
    <w:rsid w:val="00B109E9"/>
    <w:rsid w:val="00B1161E"/>
    <w:rsid w:val="00B11AD0"/>
    <w:rsid w:val="00B13C2C"/>
    <w:rsid w:val="00B14AB6"/>
    <w:rsid w:val="00B1539D"/>
    <w:rsid w:val="00B15CF5"/>
    <w:rsid w:val="00B1655A"/>
    <w:rsid w:val="00B173F5"/>
    <w:rsid w:val="00B21E4E"/>
    <w:rsid w:val="00B21FC0"/>
    <w:rsid w:val="00B22CF6"/>
    <w:rsid w:val="00B233DF"/>
    <w:rsid w:val="00B23FB8"/>
    <w:rsid w:val="00B254E9"/>
    <w:rsid w:val="00B25E26"/>
    <w:rsid w:val="00B26EC5"/>
    <w:rsid w:val="00B27208"/>
    <w:rsid w:val="00B27AF3"/>
    <w:rsid w:val="00B300F5"/>
    <w:rsid w:val="00B3190D"/>
    <w:rsid w:val="00B323D5"/>
    <w:rsid w:val="00B3329F"/>
    <w:rsid w:val="00B33FFE"/>
    <w:rsid w:val="00B34FEE"/>
    <w:rsid w:val="00B366EC"/>
    <w:rsid w:val="00B36B70"/>
    <w:rsid w:val="00B37A16"/>
    <w:rsid w:val="00B40B88"/>
    <w:rsid w:val="00B429A8"/>
    <w:rsid w:val="00B43180"/>
    <w:rsid w:val="00B44095"/>
    <w:rsid w:val="00B44533"/>
    <w:rsid w:val="00B467C8"/>
    <w:rsid w:val="00B501BD"/>
    <w:rsid w:val="00B51B72"/>
    <w:rsid w:val="00B51DB7"/>
    <w:rsid w:val="00B5291B"/>
    <w:rsid w:val="00B534F6"/>
    <w:rsid w:val="00B53B5F"/>
    <w:rsid w:val="00B5471D"/>
    <w:rsid w:val="00B55B24"/>
    <w:rsid w:val="00B60310"/>
    <w:rsid w:val="00B6042D"/>
    <w:rsid w:val="00B616A0"/>
    <w:rsid w:val="00B63E9F"/>
    <w:rsid w:val="00B649C3"/>
    <w:rsid w:val="00B65495"/>
    <w:rsid w:val="00B67A29"/>
    <w:rsid w:val="00B7108E"/>
    <w:rsid w:val="00B7731A"/>
    <w:rsid w:val="00B82FC0"/>
    <w:rsid w:val="00B83E99"/>
    <w:rsid w:val="00B85CDE"/>
    <w:rsid w:val="00B924FB"/>
    <w:rsid w:val="00B936BB"/>
    <w:rsid w:val="00B973F7"/>
    <w:rsid w:val="00B977FD"/>
    <w:rsid w:val="00BA217C"/>
    <w:rsid w:val="00BA310E"/>
    <w:rsid w:val="00BA3998"/>
    <w:rsid w:val="00BA5E45"/>
    <w:rsid w:val="00BA748F"/>
    <w:rsid w:val="00BB02CD"/>
    <w:rsid w:val="00BB4CE1"/>
    <w:rsid w:val="00BB542B"/>
    <w:rsid w:val="00BB5607"/>
    <w:rsid w:val="00BB6325"/>
    <w:rsid w:val="00BB75DF"/>
    <w:rsid w:val="00BC188C"/>
    <w:rsid w:val="00BC405C"/>
    <w:rsid w:val="00BC4433"/>
    <w:rsid w:val="00BC44D7"/>
    <w:rsid w:val="00BC7A0B"/>
    <w:rsid w:val="00BD1EDE"/>
    <w:rsid w:val="00BD4898"/>
    <w:rsid w:val="00BD5B30"/>
    <w:rsid w:val="00BE2DC9"/>
    <w:rsid w:val="00BE3122"/>
    <w:rsid w:val="00BE3C1F"/>
    <w:rsid w:val="00BE55D4"/>
    <w:rsid w:val="00BE599F"/>
    <w:rsid w:val="00BE7F3B"/>
    <w:rsid w:val="00BF23D8"/>
    <w:rsid w:val="00BF286C"/>
    <w:rsid w:val="00BF4584"/>
    <w:rsid w:val="00BF4E0B"/>
    <w:rsid w:val="00BF5D17"/>
    <w:rsid w:val="00C02E10"/>
    <w:rsid w:val="00C03407"/>
    <w:rsid w:val="00C03A09"/>
    <w:rsid w:val="00C04370"/>
    <w:rsid w:val="00C0477D"/>
    <w:rsid w:val="00C060DB"/>
    <w:rsid w:val="00C068F1"/>
    <w:rsid w:val="00C07911"/>
    <w:rsid w:val="00C111C0"/>
    <w:rsid w:val="00C112B4"/>
    <w:rsid w:val="00C118D4"/>
    <w:rsid w:val="00C1378F"/>
    <w:rsid w:val="00C1408E"/>
    <w:rsid w:val="00C153E5"/>
    <w:rsid w:val="00C1588F"/>
    <w:rsid w:val="00C2376E"/>
    <w:rsid w:val="00C257FD"/>
    <w:rsid w:val="00C260A1"/>
    <w:rsid w:val="00C30892"/>
    <w:rsid w:val="00C31B7C"/>
    <w:rsid w:val="00C32CF2"/>
    <w:rsid w:val="00C33F90"/>
    <w:rsid w:val="00C35693"/>
    <w:rsid w:val="00C4115A"/>
    <w:rsid w:val="00C41605"/>
    <w:rsid w:val="00C4253D"/>
    <w:rsid w:val="00C4552F"/>
    <w:rsid w:val="00C46217"/>
    <w:rsid w:val="00C50344"/>
    <w:rsid w:val="00C51553"/>
    <w:rsid w:val="00C51F93"/>
    <w:rsid w:val="00C526CC"/>
    <w:rsid w:val="00C52BD4"/>
    <w:rsid w:val="00C52F73"/>
    <w:rsid w:val="00C539DF"/>
    <w:rsid w:val="00C5498A"/>
    <w:rsid w:val="00C55E98"/>
    <w:rsid w:val="00C56F35"/>
    <w:rsid w:val="00C57F75"/>
    <w:rsid w:val="00C61267"/>
    <w:rsid w:val="00C617FB"/>
    <w:rsid w:val="00C6283B"/>
    <w:rsid w:val="00C62C4D"/>
    <w:rsid w:val="00C63275"/>
    <w:rsid w:val="00C65232"/>
    <w:rsid w:val="00C6764D"/>
    <w:rsid w:val="00C67BBF"/>
    <w:rsid w:val="00C727CC"/>
    <w:rsid w:val="00C72D3A"/>
    <w:rsid w:val="00C745D5"/>
    <w:rsid w:val="00C74677"/>
    <w:rsid w:val="00C74C71"/>
    <w:rsid w:val="00C76049"/>
    <w:rsid w:val="00C82C9F"/>
    <w:rsid w:val="00C82FAD"/>
    <w:rsid w:val="00C86B6F"/>
    <w:rsid w:val="00C86D0B"/>
    <w:rsid w:val="00C92439"/>
    <w:rsid w:val="00C93506"/>
    <w:rsid w:val="00C93D02"/>
    <w:rsid w:val="00C93F3E"/>
    <w:rsid w:val="00C95406"/>
    <w:rsid w:val="00C96DCC"/>
    <w:rsid w:val="00C97285"/>
    <w:rsid w:val="00CA2590"/>
    <w:rsid w:val="00CA2B8D"/>
    <w:rsid w:val="00CA2DF1"/>
    <w:rsid w:val="00CB290C"/>
    <w:rsid w:val="00CB3861"/>
    <w:rsid w:val="00CB4811"/>
    <w:rsid w:val="00CB7915"/>
    <w:rsid w:val="00CC114A"/>
    <w:rsid w:val="00CC1200"/>
    <w:rsid w:val="00CC1F87"/>
    <w:rsid w:val="00CC2348"/>
    <w:rsid w:val="00CC2B17"/>
    <w:rsid w:val="00CC3964"/>
    <w:rsid w:val="00CC3BB6"/>
    <w:rsid w:val="00CC401B"/>
    <w:rsid w:val="00CC7BCC"/>
    <w:rsid w:val="00CD05DB"/>
    <w:rsid w:val="00CD1188"/>
    <w:rsid w:val="00CD1B62"/>
    <w:rsid w:val="00CD296E"/>
    <w:rsid w:val="00CD2A50"/>
    <w:rsid w:val="00CD3833"/>
    <w:rsid w:val="00CD4404"/>
    <w:rsid w:val="00CD44E4"/>
    <w:rsid w:val="00CD4520"/>
    <w:rsid w:val="00CD4528"/>
    <w:rsid w:val="00CD4E7F"/>
    <w:rsid w:val="00CD56C7"/>
    <w:rsid w:val="00CD74F2"/>
    <w:rsid w:val="00CE0999"/>
    <w:rsid w:val="00CE3415"/>
    <w:rsid w:val="00CE3ACB"/>
    <w:rsid w:val="00CE422B"/>
    <w:rsid w:val="00CE5D4F"/>
    <w:rsid w:val="00CE5D84"/>
    <w:rsid w:val="00CF2A44"/>
    <w:rsid w:val="00CF5D2D"/>
    <w:rsid w:val="00CF62D5"/>
    <w:rsid w:val="00CF72F3"/>
    <w:rsid w:val="00D00DD3"/>
    <w:rsid w:val="00D030EB"/>
    <w:rsid w:val="00D03E57"/>
    <w:rsid w:val="00D042E6"/>
    <w:rsid w:val="00D04CE4"/>
    <w:rsid w:val="00D1319E"/>
    <w:rsid w:val="00D13922"/>
    <w:rsid w:val="00D15F7A"/>
    <w:rsid w:val="00D16DD1"/>
    <w:rsid w:val="00D17ACC"/>
    <w:rsid w:val="00D20290"/>
    <w:rsid w:val="00D203D2"/>
    <w:rsid w:val="00D20FBA"/>
    <w:rsid w:val="00D23553"/>
    <w:rsid w:val="00D251C6"/>
    <w:rsid w:val="00D25CF4"/>
    <w:rsid w:val="00D261F5"/>
    <w:rsid w:val="00D269C4"/>
    <w:rsid w:val="00D26ADC"/>
    <w:rsid w:val="00D26D3F"/>
    <w:rsid w:val="00D30F22"/>
    <w:rsid w:val="00D31A77"/>
    <w:rsid w:val="00D33E4C"/>
    <w:rsid w:val="00D34AC0"/>
    <w:rsid w:val="00D352D5"/>
    <w:rsid w:val="00D35579"/>
    <w:rsid w:val="00D360C0"/>
    <w:rsid w:val="00D36F9D"/>
    <w:rsid w:val="00D37F52"/>
    <w:rsid w:val="00D42F19"/>
    <w:rsid w:val="00D432B4"/>
    <w:rsid w:val="00D438E7"/>
    <w:rsid w:val="00D4589B"/>
    <w:rsid w:val="00D46BA2"/>
    <w:rsid w:val="00D47742"/>
    <w:rsid w:val="00D479C1"/>
    <w:rsid w:val="00D506DD"/>
    <w:rsid w:val="00D514C4"/>
    <w:rsid w:val="00D52387"/>
    <w:rsid w:val="00D5347E"/>
    <w:rsid w:val="00D54424"/>
    <w:rsid w:val="00D55339"/>
    <w:rsid w:val="00D56EAA"/>
    <w:rsid w:val="00D56F1F"/>
    <w:rsid w:val="00D60EAC"/>
    <w:rsid w:val="00D60FBA"/>
    <w:rsid w:val="00D676C3"/>
    <w:rsid w:val="00D71169"/>
    <w:rsid w:val="00D713D3"/>
    <w:rsid w:val="00D746E6"/>
    <w:rsid w:val="00D76830"/>
    <w:rsid w:val="00D77061"/>
    <w:rsid w:val="00D8321D"/>
    <w:rsid w:val="00D940E8"/>
    <w:rsid w:val="00D9618D"/>
    <w:rsid w:val="00D968AC"/>
    <w:rsid w:val="00DA0600"/>
    <w:rsid w:val="00DA2671"/>
    <w:rsid w:val="00DA267B"/>
    <w:rsid w:val="00DA4BA4"/>
    <w:rsid w:val="00DA5EAA"/>
    <w:rsid w:val="00DB00FD"/>
    <w:rsid w:val="00DB0199"/>
    <w:rsid w:val="00DB03E9"/>
    <w:rsid w:val="00DB1241"/>
    <w:rsid w:val="00DB1E15"/>
    <w:rsid w:val="00DB35AE"/>
    <w:rsid w:val="00DB42F9"/>
    <w:rsid w:val="00DB4857"/>
    <w:rsid w:val="00DB5888"/>
    <w:rsid w:val="00DB672B"/>
    <w:rsid w:val="00DB699A"/>
    <w:rsid w:val="00DB707B"/>
    <w:rsid w:val="00DB7B23"/>
    <w:rsid w:val="00DB7D8F"/>
    <w:rsid w:val="00DB7F14"/>
    <w:rsid w:val="00DC097B"/>
    <w:rsid w:val="00DC1BC2"/>
    <w:rsid w:val="00DC1E58"/>
    <w:rsid w:val="00DC317C"/>
    <w:rsid w:val="00DC4652"/>
    <w:rsid w:val="00DC6708"/>
    <w:rsid w:val="00DC7A47"/>
    <w:rsid w:val="00DD07FD"/>
    <w:rsid w:val="00DD0AFD"/>
    <w:rsid w:val="00DD0BF4"/>
    <w:rsid w:val="00DD148E"/>
    <w:rsid w:val="00DD2027"/>
    <w:rsid w:val="00DD26E3"/>
    <w:rsid w:val="00DD298F"/>
    <w:rsid w:val="00DD445E"/>
    <w:rsid w:val="00DD7F41"/>
    <w:rsid w:val="00DD7FEA"/>
    <w:rsid w:val="00DE5993"/>
    <w:rsid w:val="00DF6E4F"/>
    <w:rsid w:val="00DF7451"/>
    <w:rsid w:val="00DF7A50"/>
    <w:rsid w:val="00E010FE"/>
    <w:rsid w:val="00E0165B"/>
    <w:rsid w:val="00E04CAF"/>
    <w:rsid w:val="00E05F29"/>
    <w:rsid w:val="00E06605"/>
    <w:rsid w:val="00E06C13"/>
    <w:rsid w:val="00E0750C"/>
    <w:rsid w:val="00E10077"/>
    <w:rsid w:val="00E1125A"/>
    <w:rsid w:val="00E12BAA"/>
    <w:rsid w:val="00E14CC4"/>
    <w:rsid w:val="00E152F0"/>
    <w:rsid w:val="00E15E49"/>
    <w:rsid w:val="00E160BF"/>
    <w:rsid w:val="00E171F9"/>
    <w:rsid w:val="00E1741F"/>
    <w:rsid w:val="00E17B92"/>
    <w:rsid w:val="00E218FC"/>
    <w:rsid w:val="00E2271A"/>
    <w:rsid w:val="00E22D09"/>
    <w:rsid w:val="00E23344"/>
    <w:rsid w:val="00E253A0"/>
    <w:rsid w:val="00E267F5"/>
    <w:rsid w:val="00E26B17"/>
    <w:rsid w:val="00E31A92"/>
    <w:rsid w:val="00E31E9D"/>
    <w:rsid w:val="00E32ADA"/>
    <w:rsid w:val="00E365C1"/>
    <w:rsid w:val="00E36B93"/>
    <w:rsid w:val="00E37E35"/>
    <w:rsid w:val="00E408A6"/>
    <w:rsid w:val="00E423F8"/>
    <w:rsid w:val="00E44FE8"/>
    <w:rsid w:val="00E474A6"/>
    <w:rsid w:val="00E521ED"/>
    <w:rsid w:val="00E545C9"/>
    <w:rsid w:val="00E549CE"/>
    <w:rsid w:val="00E55821"/>
    <w:rsid w:val="00E55992"/>
    <w:rsid w:val="00E55E68"/>
    <w:rsid w:val="00E563D5"/>
    <w:rsid w:val="00E568ED"/>
    <w:rsid w:val="00E5793C"/>
    <w:rsid w:val="00E57ACA"/>
    <w:rsid w:val="00E6301A"/>
    <w:rsid w:val="00E63A75"/>
    <w:rsid w:val="00E63B13"/>
    <w:rsid w:val="00E63D1B"/>
    <w:rsid w:val="00E6576C"/>
    <w:rsid w:val="00E704D2"/>
    <w:rsid w:val="00E704DF"/>
    <w:rsid w:val="00E7102A"/>
    <w:rsid w:val="00E7196B"/>
    <w:rsid w:val="00E72F75"/>
    <w:rsid w:val="00E732AB"/>
    <w:rsid w:val="00E745C2"/>
    <w:rsid w:val="00E76E08"/>
    <w:rsid w:val="00E80DF8"/>
    <w:rsid w:val="00E84BAF"/>
    <w:rsid w:val="00E85403"/>
    <w:rsid w:val="00E85ADA"/>
    <w:rsid w:val="00E90825"/>
    <w:rsid w:val="00E90950"/>
    <w:rsid w:val="00E91B6E"/>
    <w:rsid w:val="00E92D4B"/>
    <w:rsid w:val="00E92F73"/>
    <w:rsid w:val="00E9506F"/>
    <w:rsid w:val="00EA0535"/>
    <w:rsid w:val="00EA0686"/>
    <w:rsid w:val="00EA3BC1"/>
    <w:rsid w:val="00EA6112"/>
    <w:rsid w:val="00EB236C"/>
    <w:rsid w:val="00EB448B"/>
    <w:rsid w:val="00EB687A"/>
    <w:rsid w:val="00EC1085"/>
    <w:rsid w:val="00EC21AC"/>
    <w:rsid w:val="00EC3241"/>
    <w:rsid w:val="00EC43E4"/>
    <w:rsid w:val="00EC5120"/>
    <w:rsid w:val="00EC621E"/>
    <w:rsid w:val="00EC681A"/>
    <w:rsid w:val="00EC7783"/>
    <w:rsid w:val="00ED159A"/>
    <w:rsid w:val="00ED16F2"/>
    <w:rsid w:val="00ED17FE"/>
    <w:rsid w:val="00ED2516"/>
    <w:rsid w:val="00ED2EB8"/>
    <w:rsid w:val="00ED3C04"/>
    <w:rsid w:val="00ED6927"/>
    <w:rsid w:val="00EE0BD5"/>
    <w:rsid w:val="00EE2023"/>
    <w:rsid w:val="00EE336C"/>
    <w:rsid w:val="00EE3FD2"/>
    <w:rsid w:val="00EE69CF"/>
    <w:rsid w:val="00EF10E9"/>
    <w:rsid w:val="00EF12CE"/>
    <w:rsid w:val="00EF14C8"/>
    <w:rsid w:val="00EF20AD"/>
    <w:rsid w:val="00EF33D6"/>
    <w:rsid w:val="00EF5F28"/>
    <w:rsid w:val="00EF6424"/>
    <w:rsid w:val="00EF766F"/>
    <w:rsid w:val="00F0222C"/>
    <w:rsid w:val="00F03169"/>
    <w:rsid w:val="00F04059"/>
    <w:rsid w:val="00F04951"/>
    <w:rsid w:val="00F077FC"/>
    <w:rsid w:val="00F07A2A"/>
    <w:rsid w:val="00F10D26"/>
    <w:rsid w:val="00F13409"/>
    <w:rsid w:val="00F13CED"/>
    <w:rsid w:val="00F14187"/>
    <w:rsid w:val="00F17E51"/>
    <w:rsid w:val="00F219EF"/>
    <w:rsid w:val="00F23A9D"/>
    <w:rsid w:val="00F24535"/>
    <w:rsid w:val="00F25430"/>
    <w:rsid w:val="00F26308"/>
    <w:rsid w:val="00F2652C"/>
    <w:rsid w:val="00F27837"/>
    <w:rsid w:val="00F309FF"/>
    <w:rsid w:val="00F30A59"/>
    <w:rsid w:val="00F3193C"/>
    <w:rsid w:val="00F31E77"/>
    <w:rsid w:val="00F324D4"/>
    <w:rsid w:val="00F3367C"/>
    <w:rsid w:val="00F40AA5"/>
    <w:rsid w:val="00F44A70"/>
    <w:rsid w:val="00F45878"/>
    <w:rsid w:val="00F470EB"/>
    <w:rsid w:val="00F516DB"/>
    <w:rsid w:val="00F52A04"/>
    <w:rsid w:val="00F52EEC"/>
    <w:rsid w:val="00F5426E"/>
    <w:rsid w:val="00F54B80"/>
    <w:rsid w:val="00F55677"/>
    <w:rsid w:val="00F56392"/>
    <w:rsid w:val="00F56F53"/>
    <w:rsid w:val="00F57AC8"/>
    <w:rsid w:val="00F607AA"/>
    <w:rsid w:val="00F636FF"/>
    <w:rsid w:val="00F63CD3"/>
    <w:rsid w:val="00F673CC"/>
    <w:rsid w:val="00F705A1"/>
    <w:rsid w:val="00F70A15"/>
    <w:rsid w:val="00F70F27"/>
    <w:rsid w:val="00F71D78"/>
    <w:rsid w:val="00F72A92"/>
    <w:rsid w:val="00F734E8"/>
    <w:rsid w:val="00F736CB"/>
    <w:rsid w:val="00F74AFE"/>
    <w:rsid w:val="00F74C7E"/>
    <w:rsid w:val="00F76716"/>
    <w:rsid w:val="00F816C7"/>
    <w:rsid w:val="00F8413D"/>
    <w:rsid w:val="00F84ABF"/>
    <w:rsid w:val="00F86DF0"/>
    <w:rsid w:val="00F87735"/>
    <w:rsid w:val="00F9038C"/>
    <w:rsid w:val="00F91220"/>
    <w:rsid w:val="00F92788"/>
    <w:rsid w:val="00F92DD7"/>
    <w:rsid w:val="00F935D3"/>
    <w:rsid w:val="00F93EE3"/>
    <w:rsid w:val="00F9597D"/>
    <w:rsid w:val="00F96684"/>
    <w:rsid w:val="00F97319"/>
    <w:rsid w:val="00F97B24"/>
    <w:rsid w:val="00FA3136"/>
    <w:rsid w:val="00FA47EE"/>
    <w:rsid w:val="00FA4CE8"/>
    <w:rsid w:val="00FA7782"/>
    <w:rsid w:val="00FB02F3"/>
    <w:rsid w:val="00FB0AD2"/>
    <w:rsid w:val="00FB113E"/>
    <w:rsid w:val="00FB52B3"/>
    <w:rsid w:val="00FB6EE2"/>
    <w:rsid w:val="00FC22AA"/>
    <w:rsid w:val="00FC2D86"/>
    <w:rsid w:val="00FC3B8B"/>
    <w:rsid w:val="00FC4066"/>
    <w:rsid w:val="00FC5D93"/>
    <w:rsid w:val="00FC6729"/>
    <w:rsid w:val="00FC690C"/>
    <w:rsid w:val="00FC7985"/>
    <w:rsid w:val="00FD11A2"/>
    <w:rsid w:val="00FD11E5"/>
    <w:rsid w:val="00FD13B3"/>
    <w:rsid w:val="00FD1A98"/>
    <w:rsid w:val="00FD302A"/>
    <w:rsid w:val="00FD5986"/>
    <w:rsid w:val="00FD59CE"/>
    <w:rsid w:val="00FD642C"/>
    <w:rsid w:val="00FE195E"/>
    <w:rsid w:val="00FE2605"/>
    <w:rsid w:val="00FF02DB"/>
    <w:rsid w:val="00FF0EEC"/>
    <w:rsid w:val="00FF2BB7"/>
    <w:rsid w:val="00FF3092"/>
    <w:rsid w:val="00FF62E7"/>
    <w:rsid w:val="00FF7A09"/>
    <w:rsid w:val="02703960"/>
    <w:rsid w:val="0410780B"/>
    <w:rsid w:val="05763CAD"/>
    <w:rsid w:val="05AD3936"/>
    <w:rsid w:val="060D283E"/>
    <w:rsid w:val="07273460"/>
    <w:rsid w:val="097B67F2"/>
    <w:rsid w:val="0A38276C"/>
    <w:rsid w:val="0A7A3DB4"/>
    <w:rsid w:val="0BA115AE"/>
    <w:rsid w:val="0C194E8B"/>
    <w:rsid w:val="0CAD3436"/>
    <w:rsid w:val="0E3D2415"/>
    <w:rsid w:val="0EA45F1F"/>
    <w:rsid w:val="0EB25713"/>
    <w:rsid w:val="11C657BA"/>
    <w:rsid w:val="125E4046"/>
    <w:rsid w:val="12770256"/>
    <w:rsid w:val="18454AED"/>
    <w:rsid w:val="18A44348"/>
    <w:rsid w:val="18AD1987"/>
    <w:rsid w:val="195C5A51"/>
    <w:rsid w:val="1A3E1683"/>
    <w:rsid w:val="1AB1058D"/>
    <w:rsid w:val="1B847381"/>
    <w:rsid w:val="1BDD75CE"/>
    <w:rsid w:val="1C335069"/>
    <w:rsid w:val="1C3A074F"/>
    <w:rsid w:val="1E11677A"/>
    <w:rsid w:val="1E76770F"/>
    <w:rsid w:val="1E87516A"/>
    <w:rsid w:val="1EAE7E4A"/>
    <w:rsid w:val="1FA70926"/>
    <w:rsid w:val="2017638C"/>
    <w:rsid w:val="20752D2F"/>
    <w:rsid w:val="23DA167D"/>
    <w:rsid w:val="23F41913"/>
    <w:rsid w:val="24441F76"/>
    <w:rsid w:val="24F00659"/>
    <w:rsid w:val="25767E29"/>
    <w:rsid w:val="260A5A8E"/>
    <w:rsid w:val="26BD421A"/>
    <w:rsid w:val="26DD1BB0"/>
    <w:rsid w:val="29AB49B5"/>
    <w:rsid w:val="30CD7CF9"/>
    <w:rsid w:val="355D74A4"/>
    <w:rsid w:val="35964B6D"/>
    <w:rsid w:val="35C92FAA"/>
    <w:rsid w:val="36E9593D"/>
    <w:rsid w:val="37D3697D"/>
    <w:rsid w:val="3AC24D61"/>
    <w:rsid w:val="3BC72EDA"/>
    <w:rsid w:val="3D785B6D"/>
    <w:rsid w:val="3D863D6E"/>
    <w:rsid w:val="3DA82E57"/>
    <w:rsid w:val="3E012CF5"/>
    <w:rsid w:val="3E67639A"/>
    <w:rsid w:val="3FFF2C4C"/>
    <w:rsid w:val="410928C4"/>
    <w:rsid w:val="46762321"/>
    <w:rsid w:val="470B6133"/>
    <w:rsid w:val="479E149D"/>
    <w:rsid w:val="4AD81E5F"/>
    <w:rsid w:val="4DBE0B52"/>
    <w:rsid w:val="4E817C3B"/>
    <w:rsid w:val="4E9E1567"/>
    <w:rsid w:val="4F495642"/>
    <w:rsid w:val="50426B29"/>
    <w:rsid w:val="504B1830"/>
    <w:rsid w:val="50B14B53"/>
    <w:rsid w:val="51C90A6F"/>
    <w:rsid w:val="523C67AB"/>
    <w:rsid w:val="537364B4"/>
    <w:rsid w:val="54214668"/>
    <w:rsid w:val="54447C68"/>
    <w:rsid w:val="546E265A"/>
    <w:rsid w:val="54C8402D"/>
    <w:rsid w:val="552717BE"/>
    <w:rsid w:val="56B044FB"/>
    <w:rsid w:val="58134F0A"/>
    <w:rsid w:val="5941505A"/>
    <w:rsid w:val="59571FF0"/>
    <w:rsid w:val="5B38078B"/>
    <w:rsid w:val="5C7446C7"/>
    <w:rsid w:val="5DAA4B1D"/>
    <w:rsid w:val="5FA93180"/>
    <w:rsid w:val="600B0365"/>
    <w:rsid w:val="601D3A26"/>
    <w:rsid w:val="60FA0D27"/>
    <w:rsid w:val="6221683C"/>
    <w:rsid w:val="65D66560"/>
    <w:rsid w:val="6684399B"/>
    <w:rsid w:val="67C854C2"/>
    <w:rsid w:val="6852376A"/>
    <w:rsid w:val="687D713A"/>
    <w:rsid w:val="6A1633A8"/>
    <w:rsid w:val="6B53752E"/>
    <w:rsid w:val="6C3878A8"/>
    <w:rsid w:val="6DF046C2"/>
    <w:rsid w:val="6EC67F44"/>
    <w:rsid w:val="6F2A709B"/>
    <w:rsid w:val="6F5724D8"/>
    <w:rsid w:val="717209D9"/>
    <w:rsid w:val="735A63D9"/>
    <w:rsid w:val="739D2481"/>
    <w:rsid w:val="75905097"/>
    <w:rsid w:val="76D11CFE"/>
    <w:rsid w:val="76D245C2"/>
    <w:rsid w:val="76F830C9"/>
    <w:rsid w:val="772A140E"/>
    <w:rsid w:val="792C3C4A"/>
    <w:rsid w:val="79B76FF3"/>
    <w:rsid w:val="7A003C9E"/>
    <w:rsid w:val="7A6F196A"/>
    <w:rsid w:val="7B74682B"/>
    <w:rsid w:val="7F5657F4"/>
    <w:rsid w:val="7F6F48A6"/>
    <w:rsid w:val="7FBA2C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0"/>
    <w:qFormat/>
    <w:uiPriority w:val="9"/>
    <w:pPr>
      <w:widowControl/>
      <w:spacing w:before="480" w:line="276" w:lineRule="auto"/>
      <w:contextualSpacing/>
      <w:jc w:val="left"/>
      <w:outlineLvl w:val="0"/>
    </w:pPr>
    <w:rPr>
      <w:rFonts w:ascii="Cambria" w:hAnsi="Cambria" w:eastAsia="Cambria" w:cs="Times New Roman"/>
      <w:b/>
      <w:kern w:val="0"/>
      <w:sz w:val="28"/>
      <w:szCs w:val="28"/>
    </w:rPr>
  </w:style>
  <w:style w:type="paragraph" w:styleId="3">
    <w:name w:val="heading 2"/>
    <w:basedOn w:val="1"/>
    <w:next w:val="1"/>
    <w:link w:val="5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54"/>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72"/>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76"/>
    <w:semiHidden/>
    <w:unhideWhenUsed/>
    <w:qFormat/>
    <w:uiPriority w:val="9"/>
    <w:pPr>
      <w:keepNext/>
      <w:keepLines/>
      <w:spacing w:before="280" w:after="290" w:line="376" w:lineRule="auto"/>
      <w:outlineLvl w:val="4"/>
    </w:pPr>
    <w:rPr>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7">
    <w:name w:val="caption"/>
    <w:next w:val="1"/>
    <w:autoRedefine/>
    <w:unhideWhenUsed/>
    <w:qFormat/>
    <w:uiPriority w:val="35"/>
    <w:pPr>
      <w:keepNext/>
      <w:spacing w:after="200" w:line="259" w:lineRule="auto"/>
      <w:jc w:val="center"/>
    </w:pPr>
    <w:rPr>
      <w:rFonts w:ascii="Times New Roman" w:hAnsi="Times New Roman" w:eastAsia="仿宋_GB2312" w:cstheme="minorBidi"/>
      <w:iCs/>
      <w:sz w:val="28"/>
      <w:szCs w:val="18"/>
      <w:lang w:val="en-US" w:eastAsia="zh-CN" w:bidi="ar-SA"/>
    </w:rPr>
  </w:style>
  <w:style w:type="paragraph" w:styleId="8">
    <w:name w:val="annotation text"/>
    <w:basedOn w:val="1"/>
    <w:link w:val="51"/>
    <w:autoRedefine/>
    <w:unhideWhenUsed/>
    <w:qFormat/>
    <w:uiPriority w:val="99"/>
    <w:pPr>
      <w:jc w:val="left"/>
    </w:pPr>
  </w:style>
  <w:style w:type="paragraph" w:styleId="9">
    <w:name w:val="Body Text"/>
    <w:basedOn w:val="1"/>
    <w:link w:val="56"/>
    <w:autoRedefine/>
    <w:qFormat/>
    <w:uiPriority w:val="1"/>
    <w:pPr>
      <w:autoSpaceDE w:val="0"/>
      <w:autoSpaceDN w:val="0"/>
      <w:spacing w:before="43"/>
      <w:ind w:left="798"/>
      <w:jc w:val="left"/>
    </w:pPr>
    <w:rPr>
      <w:rFonts w:ascii="宋体" w:hAnsi="宋体" w:eastAsia="宋体" w:cs="宋体"/>
      <w:kern w:val="0"/>
      <w:szCs w:val="21"/>
      <w:lang w:eastAsia="en-US"/>
    </w:rPr>
  </w:style>
  <w:style w:type="paragraph" w:styleId="10">
    <w:name w:val="toc 3"/>
    <w:basedOn w:val="1"/>
    <w:next w:val="1"/>
    <w:autoRedefine/>
    <w:unhideWhenUsed/>
    <w:qFormat/>
    <w:uiPriority w:val="39"/>
    <w:pPr>
      <w:widowControl/>
      <w:spacing w:after="100" w:line="259" w:lineRule="auto"/>
      <w:ind w:left="440"/>
      <w:jc w:val="left"/>
    </w:pPr>
    <w:rPr>
      <w:rFonts w:cs="Times New Roman"/>
      <w:kern w:val="0"/>
      <w:sz w:val="22"/>
    </w:rPr>
  </w:style>
  <w:style w:type="paragraph" w:styleId="11">
    <w:name w:val="Date"/>
    <w:basedOn w:val="1"/>
    <w:next w:val="1"/>
    <w:link w:val="58"/>
    <w:autoRedefine/>
    <w:semiHidden/>
    <w:unhideWhenUsed/>
    <w:qFormat/>
    <w:uiPriority w:val="99"/>
    <w:pPr>
      <w:ind w:left="100" w:leftChars="2500"/>
    </w:pPr>
  </w:style>
  <w:style w:type="paragraph" w:styleId="12">
    <w:name w:val="Balloon Text"/>
    <w:basedOn w:val="1"/>
    <w:link w:val="43"/>
    <w:autoRedefine/>
    <w:semiHidden/>
    <w:qFormat/>
    <w:uiPriority w:val="0"/>
    <w:rPr>
      <w:rFonts w:ascii="Times New Roman" w:hAnsi="Times New Roman" w:eastAsia="宋体" w:cs="Times New Roman"/>
      <w:sz w:val="18"/>
      <w:szCs w:val="18"/>
      <w:lang w:bidi="he-IL"/>
    </w:rPr>
  </w:style>
  <w:style w:type="paragraph" w:styleId="13">
    <w:name w:val="footer"/>
    <w:basedOn w:val="1"/>
    <w:link w:val="27"/>
    <w:unhideWhenUsed/>
    <w:qFormat/>
    <w:uiPriority w:val="99"/>
    <w:pPr>
      <w:tabs>
        <w:tab w:val="center" w:pos="4153"/>
        <w:tab w:val="right" w:pos="8306"/>
      </w:tabs>
      <w:snapToGrid w:val="0"/>
      <w:jc w:val="left"/>
    </w:pPr>
    <w:rPr>
      <w:sz w:val="18"/>
      <w:szCs w:val="18"/>
    </w:rPr>
  </w:style>
  <w:style w:type="paragraph" w:styleId="14">
    <w:name w:val="header"/>
    <w:basedOn w:val="1"/>
    <w:link w:val="26"/>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autoRedefine/>
    <w:unhideWhenUsed/>
    <w:qFormat/>
    <w:uiPriority w:val="39"/>
    <w:pPr>
      <w:widowControl/>
      <w:tabs>
        <w:tab w:val="right" w:leader="dot" w:pos="8302"/>
      </w:tabs>
      <w:spacing w:after="100" w:line="259" w:lineRule="auto"/>
      <w:jc w:val="center"/>
    </w:pPr>
    <w:rPr>
      <w:rFonts w:ascii="黑体" w:hAnsi="黑体" w:eastAsia="黑体" w:cs="Times New Roman"/>
      <w:kern w:val="0"/>
      <w:sz w:val="22"/>
    </w:rPr>
  </w:style>
  <w:style w:type="paragraph" w:styleId="16">
    <w:name w:val="toc 4"/>
    <w:basedOn w:val="1"/>
    <w:next w:val="1"/>
    <w:autoRedefine/>
    <w:semiHidden/>
    <w:unhideWhenUsed/>
    <w:qFormat/>
    <w:uiPriority w:val="39"/>
    <w:pPr>
      <w:widowControl/>
      <w:ind w:left="720"/>
      <w:jc w:val="left"/>
    </w:pPr>
    <w:rPr>
      <w:rFonts w:hAnsi="宋体" w:cs="宋体" w:eastAsiaTheme="minorHAnsi"/>
      <w:kern w:val="0"/>
      <w:sz w:val="20"/>
      <w:szCs w:val="20"/>
    </w:rPr>
  </w:style>
  <w:style w:type="paragraph" w:styleId="17">
    <w:name w:val="toc 2"/>
    <w:basedOn w:val="1"/>
    <w:next w:val="1"/>
    <w:autoRedefine/>
    <w:unhideWhenUsed/>
    <w:qFormat/>
    <w:uiPriority w:val="39"/>
    <w:pPr>
      <w:widowControl/>
      <w:spacing w:after="100" w:line="259" w:lineRule="auto"/>
      <w:ind w:left="220"/>
      <w:jc w:val="left"/>
    </w:pPr>
    <w:rPr>
      <w:rFonts w:cs="Times New Roman"/>
      <w:kern w:val="0"/>
      <w:sz w:val="22"/>
    </w:rPr>
  </w:style>
  <w:style w:type="paragraph" w:styleId="18">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9">
    <w:name w:val="annotation subject"/>
    <w:basedOn w:val="8"/>
    <w:next w:val="8"/>
    <w:link w:val="52"/>
    <w:autoRedefine/>
    <w:semiHidden/>
    <w:unhideWhenUsed/>
    <w:qFormat/>
    <w:uiPriority w:val="99"/>
    <w:rPr>
      <w:b/>
      <w:bCs/>
    </w:rPr>
  </w:style>
  <w:style w:type="table" w:styleId="21">
    <w:name w:val="Table Grid"/>
    <w:basedOn w:val="20"/>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autoRedefine/>
    <w:qFormat/>
    <w:uiPriority w:val="22"/>
    <w:rPr>
      <w:b/>
      <w:bCs/>
    </w:rPr>
  </w:style>
  <w:style w:type="character" w:styleId="24">
    <w:name w:val="Hyperlink"/>
    <w:basedOn w:val="22"/>
    <w:autoRedefine/>
    <w:unhideWhenUsed/>
    <w:qFormat/>
    <w:uiPriority w:val="99"/>
    <w:rPr>
      <w:color w:val="0000FF"/>
      <w:u w:val="single"/>
    </w:rPr>
  </w:style>
  <w:style w:type="character" w:styleId="25">
    <w:name w:val="annotation reference"/>
    <w:basedOn w:val="22"/>
    <w:autoRedefine/>
    <w:semiHidden/>
    <w:unhideWhenUsed/>
    <w:qFormat/>
    <w:uiPriority w:val="99"/>
    <w:rPr>
      <w:sz w:val="21"/>
      <w:szCs w:val="21"/>
    </w:rPr>
  </w:style>
  <w:style w:type="character" w:customStyle="1" w:styleId="26">
    <w:name w:val="页眉 字符"/>
    <w:basedOn w:val="22"/>
    <w:link w:val="14"/>
    <w:autoRedefine/>
    <w:qFormat/>
    <w:uiPriority w:val="99"/>
    <w:rPr>
      <w:sz w:val="18"/>
      <w:szCs w:val="18"/>
    </w:rPr>
  </w:style>
  <w:style w:type="character" w:customStyle="1" w:styleId="27">
    <w:name w:val="页脚 字符"/>
    <w:basedOn w:val="22"/>
    <w:link w:val="13"/>
    <w:autoRedefine/>
    <w:qFormat/>
    <w:uiPriority w:val="99"/>
    <w:rPr>
      <w:sz w:val="18"/>
      <w:szCs w:val="18"/>
    </w:rPr>
  </w:style>
  <w:style w:type="paragraph" w:customStyle="1" w:styleId="28">
    <w:name w:val="列出段落1"/>
    <w:basedOn w:val="1"/>
    <w:qFormat/>
    <w:uiPriority w:val="34"/>
    <w:pPr>
      <w:ind w:firstLine="420" w:firstLineChars="200"/>
    </w:pPr>
  </w:style>
  <w:style w:type="character" w:customStyle="1" w:styleId="29">
    <w:name w:val="填写内容说明"/>
    <w:autoRedefine/>
    <w:qFormat/>
    <w:uiPriority w:val="0"/>
    <w:rPr>
      <w:i/>
      <w:iCs/>
      <w:color w:val="0000FF"/>
    </w:rPr>
  </w:style>
  <w:style w:type="character" w:customStyle="1" w:styleId="30">
    <w:name w:val="标题 1 字符1"/>
    <w:basedOn w:val="22"/>
    <w:link w:val="2"/>
    <w:autoRedefine/>
    <w:qFormat/>
    <w:uiPriority w:val="0"/>
    <w:rPr>
      <w:rFonts w:hint="default" w:ascii="Cambria" w:hAnsi="Cambria" w:eastAsia="Cambria" w:cs="Cambria"/>
      <w:b/>
      <w:sz w:val="28"/>
      <w:szCs w:val="28"/>
      <w:lang w:eastAsia="en-US"/>
    </w:rPr>
  </w:style>
  <w:style w:type="character" w:customStyle="1" w:styleId="31">
    <w:name w:val="标题 1 字符"/>
    <w:basedOn w:val="22"/>
    <w:autoRedefine/>
    <w:qFormat/>
    <w:uiPriority w:val="0"/>
    <w:rPr>
      <w:b/>
      <w:kern w:val="44"/>
      <w:sz w:val="44"/>
      <w:szCs w:val="44"/>
      <w:lang w:eastAsia="en-US" w:bidi="en-US"/>
    </w:rPr>
  </w:style>
  <w:style w:type="paragraph" w:styleId="32">
    <w:name w:val="List Paragraph"/>
    <w:basedOn w:val="1"/>
    <w:qFormat/>
    <w:uiPriority w:val="34"/>
    <w:pPr>
      <w:ind w:firstLine="420" w:firstLineChars="200"/>
    </w:pPr>
    <w:rPr>
      <w:rFonts w:ascii="Times New Roman" w:hAnsi="Times New Roman" w:eastAsia="宋体" w:cs="Times New Roman"/>
      <w:szCs w:val="24"/>
    </w:rPr>
  </w:style>
  <w:style w:type="paragraph" w:customStyle="1" w:styleId="33">
    <w:name w:val="其他标准称谓"/>
    <w:autoRedefine/>
    <w:qFormat/>
    <w:uiPriority w:val="0"/>
    <w:pPr>
      <w:spacing w:line="0" w:lineRule="atLeast"/>
      <w:jc w:val="distribute"/>
    </w:pPr>
    <w:rPr>
      <w:rFonts w:ascii="黑体" w:hAnsi="宋体" w:eastAsia="黑体" w:cs="Times New Roman"/>
      <w:sz w:val="52"/>
      <w:lang w:val="en-US" w:eastAsia="zh-CN" w:bidi="ar-SA"/>
    </w:rPr>
  </w:style>
  <w:style w:type="paragraph" w:customStyle="1" w:styleId="34">
    <w:name w:val="章标题"/>
    <w:next w:val="35"/>
    <w:autoRedefine/>
    <w:qFormat/>
    <w:uiPriority w:val="0"/>
    <w:pPr>
      <w:numPr>
        <w:ilvl w:val="1"/>
        <w:numId w:val="1"/>
      </w:numPr>
      <w:spacing w:before="50" w:beforeLines="50" w:after="50" w:afterLines="50"/>
      <w:jc w:val="both"/>
      <w:outlineLvl w:val="1"/>
    </w:pPr>
    <w:rPr>
      <w:rFonts w:ascii="黑体" w:hAnsi="Times New Roman" w:eastAsia="黑体" w:cs="Times New Roman"/>
      <w:sz w:val="21"/>
      <w:lang w:val="en-US" w:eastAsia="zh-CN" w:bidi="ar-SA"/>
    </w:rPr>
  </w:style>
  <w:style w:type="paragraph" w:customStyle="1" w:styleId="35">
    <w:name w:val="段"/>
    <w:link w:val="69"/>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36">
    <w:name w:val="书籍标题11"/>
    <w:basedOn w:val="22"/>
    <w:autoRedefine/>
    <w:qFormat/>
    <w:uiPriority w:val="33"/>
    <w:rPr>
      <w:b/>
      <w:bCs/>
      <w:smallCaps/>
      <w:spacing w:val="5"/>
    </w:rPr>
  </w:style>
  <w:style w:type="paragraph" w:customStyle="1" w:styleId="37">
    <w:name w:val="Default"/>
    <w:autoRedefine/>
    <w:unhideWhenUsed/>
    <w:qFormat/>
    <w:uiPriority w:val="99"/>
    <w:pPr>
      <w:widowControl w:val="0"/>
      <w:autoSpaceDE w:val="0"/>
      <w:autoSpaceDN w:val="0"/>
      <w:adjustRightInd w:val="0"/>
    </w:pPr>
    <w:rPr>
      <w:rFonts w:ascii="黑体" w:hAnsi="黑体" w:eastAsia="黑体" w:cs="Times New Roman"/>
      <w:color w:val="000000"/>
      <w:sz w:val="24"/>
      <w:lang w:val="en-US" w:eastAsia="zh-CN" w:bidi="ar-SA"/>
    </w:rPr>
  </w:style>
  <w:style w:type="character" w:customStyle="1" w:styleId="38">
    <w:name w:val="font01"/>
    <w:basedOn w:val="22"/>
    <w:autoRedefine/>
    <w:qFormat/>
    <w:uiPriority w:val="0"/>
    <w:rPr>
      <w:rFonts w:hint="eastAsia" w:ascii="微软雅黑" w:hAnsi="微软雅黑" w:eastAsia="微软雅黑" w:cs="微软雅黑"/>
      <w:color w:val="000000"/>
      <w:sz w:val="22"/>
      <w:szCs w:val="22"/>
      <w:u w:val="none"/>
    </w:rPr>
  </w:style>
  <w:style w:type="character" w:customStyle="1" w:styleId="39">
    <w:name w:val="font31"/>
    <w:basedOn w:val="22"/>
    <w:autoRedefine/>
    <w:qFormat/>
    <w:uiPriority w:val="0"/>
    <w:rPr>
      <w:rFonts w:hint="eastAsia" w:ascii="等线" w:hAnsi="等线" w:eastAsia="等线" w:cs="等线"/>
      <w:color w:val="000000"/>
      <w:sz w:val="18"/>
      <w:szCs w:val="18"/>
      <w:u w:val="none"/>
    </w:rPr>
  </w:style>
  <w:style w:type="character" w:customStyle="1" w:styleId="40">
    <w:name w:val="font11"/>
    <w:basedOn w:val="22"/>
    <w:autoRedefine/>
    <w:qFormat/>
    <w:uiPriority w:val="0"/>
    <w:rPr>
      <w:rFonts w:hint="eastAsia" w:ascii="等线" w:hAnsi="等线" w:eastAsia="等线" w:cs="等线"/>
      <w:b/>
      <w:color w:val="FF0000"/>
      <w:sz w:val="28"/>
      <w:szCs w:val="28"/>
      <w:u w:val="none"/>
    </w:rPr>
  </w:style>
  <w:style w:type="character" w:customStyle="1" w:styleId="41">
    <w:name w:val="font21"/>
    <w:basedOn w:val="22"/>
    <w:autoRedefine/>
    <w:qFormat/>
    <w:uiPriority w:val="0"/>
    <w:rPr>
      <w:rFonts w:hint="eastAsia" w:ascii="等线" w:hAnsi="等线" w:eastAsia="等线" w:cs="等线"/>
      <w:b/>
      <w:color w:val="000000"/>
      <w:sz w:val="28"/>
      <w:szCs w:val="28"/>
      <w:u w:val="none"/>
    </w:rPr>
  </w:style>
  <w:style w:type="paragraph" w:customStyle="1" w:styleId="42">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character" w:customStyle="1" w:styleId="43">
    <w:name w:val="批注框文本 字符"/>
    <w:basedOn w:val="22"/>
    <w:link w:val="12"/>
    <w:autoRedefine/>
    <w:semiHidden/>
    <w:qFormat/>
    <w:uiPriority w:val="0"/>
    <w:rPr>
      <w:kern w:val="2"/>
      <w:sz w:val="18"/>
      <w:szCs w:val="18"/>
      <w:lang w:bidi="he-IL"/>
    </w:rPr>
  </w:style>
  <w:style w:type="paragraph" w:customStyle="1" w:styleId="44">
    <w:name w:val="前言、引言标题"/>
    <w:next w:val="1"/>
    <w:autoRedefine/>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45">
    <w:name w:val="一级条标题"/>
    <w:next w:val="35"/>
    <w:autoRedefine/>
    <w:qFormat/>
    <w:uiPriority w:val="0"/>
    <w:pPr>
      <w:outlineLvl w:val="2"/>
    </w:pPr>
    <w:rPr>
      <w:rFonts w:ascii="Times New Roman" w:hAnsi="Times New Roman" w:eastAsia="黑体" w:cs="Times New Roman"/>
      <w:sz w:val="21"/>
      <w:lang w:val="en-US" w:eastAsia="zh-CN" w:bidi="ar-SA"/>
    </w:rPr>
  </w:style>
  <w:style w:type="paragraph" w:customStyle="1" w:styleId="46">
    <w:name w:val="二级条标题"/>
    <w:basedOn w:val="45"/>
    <w:next w:val="35"/>
    <w:autoRedefine/>
    <w:qFormat/>
    <w:uiPriority w:val="0"/>
    <w:pPr>
      <w:outlineLvl w:val="3"/>
    </w:pPr>
  </w:style>
  <w:style w:type="paragraph" w:customStyle="1" w:styleId="47">
    <w:name w:val="三级条标题"/>
    <w:basedOn w:val="46"/>
    <w:next w:val="35"/>
    <w:qFormat/>
    <w:uiPriority w:val="0"/>
    <w:pPr>
      <w:outlineLvl w:val="4"/>
    </w:pPr>
  </w:style>
  <w:style w:type="paragraph" w:customStyle="1" w:styleId="48">
    <w:name w:val="四级条标题"/>
    <w:basedOn w:val="47"/>
    <w:next w:val="35"/>
    <w:autoRedefine/>
    <w:qFormat/>
    <w:uiPriority w:val="0"/>
    <w:pPr>
      <w:outlineLvl w:val="5"/>
    </w:pPr>
  </w:style>
  <w:style w:type="paragraph" w:customStyle="1" w:styleId="49">
    <w:name w:val="五级条标题"/>
    <w:basedOn w:val="48"/>
    <w:next w:val="35"/>
    <w:autoRedefine/>
    <w:qFormat/>
    <w:uiPriority w:val="0"/>
    <w:pPr>
      <w:outlineLvl w:val="6"/>
    </w:pPr>
  </w:style>
  <w:style w:type="paragraph" w:customStyle="1" w:styleId="50">
    <w:name w:val="Char"/>
    <w:basedOn w:val="1"/>
    <w:autoRedefine/>
    <w:qFormat/>
    <w:uiPriority w:val="0"/>
    <w:pPr>
      <w:adjustRightInd w:val="0"/>
      <w:spacing w:line="360" w:lineRule="atLeast"/>
      <w:textAlignment w:val="baseline"/>
    </w:pPr>
    <w:rPr>
      <w:rFonts w:ascii="Arial" w:hAnsi="Arial" w:eastAsia="宋体" w:cs="Arial"/>
      <w:sz w:val="20"/>
      <w:szCs w:val="20"/>
    </w:rPr>
  </w:style>
  <w:style w:type="character" w:customStyle="1" w:styleId="51">
    <w:name w:val="批注文字 字符"/>
    <w:basedOn w:val="22"/>
    <w:link w:val="8"/>
    <w:autoRedefine/>
    <w:qFormat/>
    <w:uiPriority w:val="99"/>
    <w:rPr>
      <w:rFonts w:asciiTheme="minorHAnsi" w:hAnsiTheme="minorHAnsi" w:eastAsiaTheme="minorEastAsia" w:cstheme="minorBidi"/>
      <w:kern w:val="2"/>
      <w:sz w:val="21"/>
      <w:szCs w:val="22"/>
    </w:rPr>
  </w:style>
  <w:style w:type="character" w:customStyle="1" w:styleId="52">
    <w:name w:val="批注主题 字符"/>
    <w:basedOn w:val="51"/>
    <w:link w:val="19"/>
    <w:semiHidden/>
    <w:qFormat/>
    <w:uiPriority w:val="99"/>
    <w:rPr>
      <w:rFonts w:asciiTheme="minorHAnsi" w:hAnsiTheme="minorHAnsi" w:eastAsiaTheme="minorEastAsia" w:cstheme="minorBidi"/>
      <w:b/>
      <w:bCs/>
      <w:kern w:val="2"/>
      <w:sz w:val="21"/>
      <w:szCs w:val="22"/>
    </w:rPr>
  </w:style>
  <w:style w:type="character" w:customStyle="1" w:styleId="53">
    <w:name w:val="标题 2 字符"/>
    <w:basedOn w:val="22"/>
    <w:link w:val="3"/>
    <w:autoRedefine/>
    <w:qFormat/>
    <w:uiPriority w:val="9"/>
    <w:rPr>
      <w:rFonts w:asciiTheme="majorHAnsi" w:hAnsiTheme="majorHAnsi" w:eastAsiaTheme="majorEastAsia" w:cstheme="majorBidi"/>
      <w:b/>
      <w:bCs/>
      <w:kern w:val="2"/>
      <w:sz w:val="32"/>
      <w:szCs w:val="32"/>
    </w:rPr>
  </w:style>
  <w:style w:type="character" w:customStyle="1" w:styleId="54">
    <w:name w:val="标题 3 字符"/>
    <w:basedOn w:val="22"/>
    <w:link w:val="4"/>
    <w:autoRedefine/>
    <w:qFormat/>
    <w:uiPriority w:val="9"/>
    <w:rPr>
      <w:rFonts w:asciiTheme="minorHAnsi" w:hAnsiTheme="minorHAnsi" w:eastAsiaTheme="minorEastAsia" w:cstheme="minorBidi"/>
      <w:b/>
      <w:bCs/>
      <w:kern w:val="2"/>
      <w:sz w:val="32"/>
      <w:szCs w:val="32"/>
    </w:rPr>
  </w:style>
  <w:style w:type="table" w:customStyle="1" w:styleId="55">
    <w:name w:val="Table Normal"/>
    <w:autoRedefine/>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character" w:customStyle="1" w:styleId="56">
    <w:name w:val="正文文本 字符"/>
    <w:basedOn w:val="22"/>
    <w:link w:val="9"/>
    <w:autoRedefine/>
    <w:qFormat/>
    <w:uiPriority w:val="1"/>
    <w:rPr>
      <w:rFonts w:ascii="宋体" w:hAnsi="宋体" w:cs="宋体"/>
      <w:sz w:val="21"/>
      <w:szCs w:val="21"/>
      <w:lang w:eastAsia="en-US"/>
    </w:rPr>
  </w:style>
  <w:style w:type="paragraph" w:customStyle="1" w:styleId="57">
    <w:name w:val="Table Paragraph"/>
    <w:basedOn w:val="1"/>
    <w:autoRedefine/>
    <w:qFormat/>
    <w:uiPriority w:val="1"/>
    <w:pPr>
      <w:autoSpaceDE w:val="0"/>
      <w:autoSpaceDN w:val="0"/>
      <w:spacing w:line="224" w:lineRule="exact"/>
      <w:ind w:left="448" w:right="337"/>
      <w:jc w:val="center"/>
    </w:pPr>
    <w:rPr>
      <w:rFonts w:ascii="宋体" w:hAnsi="宋体" w:eastAsia="宋体" w:cs="宋体"/>
      <w:kern w:val="0"/>
      <w:sz w:val="22"/>
      <w:lang w:eastAsia="en-US"/>
    </w:rPr>
  </w:style>
  <w:style w:type="character" w:customStyle="1" w:styleId="58">
    <w:name w:val="日期 字符"/>
    <w:basedOn w:val="22"/>
    <w:link w:val="11"/>
    <w:autoRedefine/>
    <w:semiHidden/>
    <w:qFormat/>
    <w:uiPriority w:val="99"/>
    <w:rPr>
      <w:rFonts w:asciiTheme="minorHAnsi" w:hAnsiTheme="minorHAnsi" w:eastAsiaTheme="minorEastAsia" w:cstheme="minorBidi"/>
      <w:kern w:val="2"/>
      <w:sz w:val="21"/>
      <w:szCs w:val="22"/>
    </w:rPr>
  </w:style>
  <w:style w:type="paragraph" w:customStyle="1" w:styleId="59">
    <w:name w:val="M_表_内容_zh"/>
    <w:basedOn w:val="1"/>
    <w:link w:val="60"/>
    <w:autoRedefine/>
    <w:qFormat/>
    <w:uiPriority w:val="0"/>
    <w:pPr>
      <w:widowControl/>
      <w:jc w:val="left"/>
    </w:pPr>
    <w:rPr>
      <w:rFonts w:ascii="Times New Roman" w:hAnsi="Times New Roman" w:eastAsia="宋体" w:cs="Times New Roman"/>
      <w:kern w:val="0"/>
      <w:sz w:val="20"/>
      <w:lang w:val="en-GB"/>
    </w:rPr>
  </w:style>
  <w:style w:type="character" w:customStyle="1" w:styleId="60">
    <w:name w:val="M_表_内容_zh Char"/>
    <w:basedOn w:val="22"/>
    <w:link w:val="59"/>
    <w:qFormat/>
    <w:uiPriority w:val="0"/>
    <w:rPr>
      <w:szCs w:val="22"/>
      <w:lang w:val="en-GB"/>
    </w:rPr>
  </w:style>
  <w:style w:type="paragraph" w:customStyle="1" w:styleId="61">
    <w:name w:val="TOC 标题1"/>
    <w:basedOn w:val="2"/>
    <w:next w:val="1"/>
    <w:autoRedefine/>
    <w:unhideWhenUsed/>
    <w:qFormat/>
    <w:uiPriority w:val="39"/>
    <w:pPr>
      <w:keepNext/>
      <w:keepLines/>
      <w:spacing w:before="240" w:line="259" w:lineRule="auto"/>
      <w:contextualSpacing w:val="0"/>
      <w:outlineLvl w:val="9"/>
    </w:pPr>
    <w:rPr>
      <w:rFonts w:asciiTheme="majorHAnsi" w:hAnsiTheme="majorHAnsi" w:eastAsiaTheme="majorEastAsia" w:cstheme="majorBidi"/>
      <w:b w:val="0"/>
      <w:color w:val="2E75B6" w:themeColor="accent1" w:themeShade="BF"/>
      <w:sz w:val="32"/>
      <w:szCs w:val="32"/>
    </w:rPr>
  </w:style>
  <w:style w:type="paragraph" w:customStyle="1" w:styleId="62">
    <w:name w:val="封面标准英文名称"/>
    <w:basedOn w:val="1"/>
    <w:autoRedefine/>
    <w:qFormat/>
    <w:uiPriority w:val="0"/>
    <w:pPr>
      <w:framePr w:w="9639" w:h="6917" w:hRule="exact" w:wrap="around" w:vAnchor="page" w:hAnchor="page" w:xAlign="center" w:y="6408" w:anchorLock="1"/>
      <w:spacing w:before="370" w:line="400" w:lineRule="exact"/>
      <w:jc w:val="center"/>
      <w:textAlignment w:val="center"/>
    </w:pPr>
    <w:rPr>
      <w:rFonts w:ascii="Times New Roman" w:hAnsi="Times New Roman" w:eastAsia="黑体" w:cs="Times New Roman"/>
      <w:kern w:val="0"/>
      <w:sz w:val="28"/>
      <w:szCs w:val="28"/>
    </w:rPr>
  </w:style>
  <w:style w:type="paragraph" w:customStyle="1" w:styleId="63">
    <w:name w:val="封面一致性程度标识"/>
    <w:basedOn w:val="62"/>
    <w:autoRedefine/>
    <w:qFormat/>
    <w:uiPriority w:val="0"/>
    <w:pPr>
      <w:framePr w:wrap="around"/>
      <w:spacing w:before="440"/>
    </w:pPr>
    <w:rPr>
      <w:rFonts w:ascii="宋体" w:eastAsia="宋体"/>
    </w:rPr>
  </w:style>
  <w:style w:type="paragraph" w:customStyle="1" w:styleId="64">
    <w:name w:val="文献分类号"/>
    <w:autoRedefine/>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65">
    <w:name w:val="封面标准文稿类别"/>
    <w:basedOn w:val="63"/>
    <w:autoRedefine/>
    <w:qFormat/>
    <w:uiPriority w:val="0"/>
    <w:pPr>
      <w:framePr w:wrap="around"/>
      <w:spacing w:after="160" w:line="240" w:lineRule="auto"/>
    </w:pPr>
    <w:rPr>
      <w:sz w:val="24"/>
    </w:rPr>
  </w:style>
  <w:style w:type="paragraph" w:customStyle="1" w:styleId="66">
    <w:name w:val="封面标准文稿编辑信息"/>
    <w:basedOn w:val="65"/>
    <w:autoRedefine/>
    <w:qFormat/>
    <w:uiPriority w:val="0"/>
    <w:pPr>
      <w:framePr w:wrap="around"/>
      <w:spacing w:before="180" w:line="180" w:lineRule="exact"/>
    </w:pPr>
    <w:rPr>
      <w:sz w:val="21"/>
    </w:rPr>
  </w:style>
  <w:style w:type="paragraph" w:customStyle="1" w:styleId="67">
    <w:name w:val="封面标准代替信息"/>
    <w:autoRedefine/>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68">
    <w:name w:val="封面标准号2"/>
    <w:autoRedefine/>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character" w:customStyle="1" w:styleId="69">
    <w:name w:val="段 Char"/>
    <w:basedOn w:val="22"/>
    <w:link w:val="35"/>
    <w:qFormat/>
    <w:uiPriority w:val="0"/>
    <w:rPr>
      <w:rFonts w:ascii="宋体"/>
      <w:sz w:val="21"/>
    </w:rPr>
  </w:style>
  <w:style w:type="paragraph" w:customStyle="1" w:styleId="70">
    <w:name w:val="修订1"/>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71">
    <w:name w:val="修订2"/>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72">
    <w:name w:val="标题 4 字符"/>
    <w:basedOn w:val="22"/>
    <w:link w:val="5"/>
    <w:semiHidden/>
    <w:qFormat/>
    <w:uiPriority w:val="9"/>
    <w:rPr>
      <w:rFonts w:asciiTheme="majorHAnsi" w:hAnsiTheme="majorHAnsi" w:eastAsiaTheme="majorEastAsia" w:cstheme="majorBidi"/>
      <w:b/>
      <w:bCs/>
      <w:kern w:val="2"/>
      <w:sz w:val="28"/>
      <w:szCs w:val="28"/>
    </w:rPr>
  </w:style>
  <w:style w:type="paragraph" w:customStyle="1" w:styleId="73">
    <w:name w:val="修订3"/>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74">
    <w:name w:val="修订4"/>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75">
    <w:name w:val="Revision"/>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76">
    <w:name w:val="标题 5 字符"/>
    <w:basedOn w:val="22"/>
    <w:link w:val="6"/>
    <w:semiHidden/>
    <w:qFormat/>
    <w:uiPriority w:val="9"/>
    <w:rPr>
      <w:rFonts w:asciiTheme="minorHAnsi" w:hAnsiTheme="minorHAnsi" w:eastAsiaTheme="minorEastAsia" w:cstheme="minorBidi"/>
      <w:b/>
      <w:bCs/>
      <w:kern w:val="2"/>
      <w:sz w:val="28"/>
      <w:szCs w:val="2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tyleName="APA" Version="6" SelectedStyle="\APASixthEditionOfficeOnline.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44F6522-17DF-4867-9CC8-AFCE7188F522}">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14</Pages>
  <Words>1486</Words>
  <Characters>8473</Characters>
  <Lines>70</Lines>
  <Paragraphs>19</Paragraphs>
  <TotalTime>0</TotalTime>
  <ScaleCrop>false</ScaleCrop>
  <LinksUpToDate>false</LinksUpToDate>
  <CharactersWithSpaces>9940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2025-10-13T10:01:00Z</dcterms:created>
  <dc:creator>周小力</dc:creator>
  <cp:lastModifiedBy>Mr.C</cp:lastModifiedBy>
  <cp:lastPrinted>2025-09-25T23:38:00Z</cp:lastPrinted>
  <dcterms:modified xsi:type="dcterms:W3CDTF">2025-10-27T15:24:18Z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1438B1302A644F819607F95529AB7F94_13</vt:lpwstr>
  </property>
  <property fmtid="{D5CDD505-2E9C-101B-9397-08002B2CF9AE}" pid="4" name="KSOTemplateDocerSaveRecord">
    <vt:lpwstr>eyJoZGlkIjoiOTc3M2Y5NzIzMDFlZjAyY2Q4Njk5ODkyYjFjNzBiNTQiLCJ1c2VySWQiOiIzMjE2MTg1ODQifQ==</vt:lpwstr>
  </property>
</Properties>
</file>