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20D0A431" w14:textId="77777777" w:rsidTr="00215ADD">
        <w:tc>
          <w:tcPr>
            <w:tcW w:w="509" w:type="dxa"/>
          </w:tcPr>
          <w:p w14:paraId="576D9503" w14:textId="77777777" w:rsidR="00672BFD" w:rsidRPr="00405884" w:rsidRDefault="00672BFD" w:rsidP="001A6E11">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21FA77BF" w14:textId="34F385B9"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D3187C">
              <w:rPr>
                <w:rFonts w:ascii="黑体" w:eastAsia="黑体" w:hAnsi="黑体" w:hint="eastAsia"/>
                <w:sz w:val="21"/>
                <w:szCs w:val="21"/>
              </w:rPr>
              <w:t>43.180</w:t>
            </w:r>
            <w:r w:rsidRPr="00672BFD">
              <w:rPr>
                <w:rFonts w:ascii="黑体" w:eastAsia="黑体" w:hAnsi="黑体"/>
                <w:sz w:val="21"/>
                <w:szCs w:val="21"/>
              </w:rPr>
              <w:fldChar w:fldCharType="end"/>
            </w:r>
            <w:bookmarkEnd w:id="0"/>
          </w:p>
        </w:tc>
      </w:tr>
      <w:tr w:rsidR="007B7453" w:rsidRPr="00672BFD" w14:paraId="2523E29D" w14:textId="77777777" w:rsidTr="00215ADD">
        <w:tc>
          <w:tcPr>
            <w:tcW w:w="509" w:type="dxa"/>
          </w:tcPr>
          <w:p w14:paraId="7F37C26A"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0911056B" w14:textId="77777777" w:rsidTr="008A173B">
              <w:trPr>
                <w:trHeight w:hRule="exact" w:val="1021"/>
              </w:trPr>
              <w:tc>
                <w:tcPr>
                  <w:tcW w:w="9242" w:type="dxa"/>
                  <w:vAlign w:val="center"/>
                </w:tcPr>
                <w:p w14:paraId="192A5BD0" w14:textId="1D1C427C" w:rsidR="000F4050" w:rsidRDefault="000F4050" w:rsidP="00D31DD3">
                  <w:pPr>
                    <w:pStyle w:val="affff5"/>
                    <w:framePr w:w="0" w:hRule="auto" w:wrap="auto" w:hAnchor="text" w:xAlign="left" w:yAlign="inline" w:anchorLock="0"/>
                    <w:ind w:left="420" w:right="624"/>
                    <w:rPr>
                      <w:rFonts w:ascii="宋体" w:hAnsi="宋体" w:hint="eastAsia"/>
                      <w:sz w:val="28"/>
                      <w:szCs w:val="28"/>
                    </w:rPr>
                  </w:pPr>
                  <w:r w:rsidRPr="001446C2">
                    <w:rPr>
                      <w:sz w:val="21"/>
                      <w:szCs w:val="21"/>
                    </w:rPr>
                    <w:t xml:space="preserve"> </w:t>
                  </w:r>
                </w:p>
              </w:tc>
            </w:tr>
          </w:tbl>
          <w:p w14:paraId="6D099EF4" w14:textId="4100F3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D3187C">
              <w:rPr>
                <w:rFonts w:ascii="黑体" w:eastAsia="黑体" w:hAnsi="黑体" w:hint="eastAsia"/>
                <w:sz w:val="21"/>
                <w:szCs w:val="21"/>
              </w:rPr>
              <w:t>T 40</w:t>
            </w:r>
            <w:r w:rsidRPr="00672BFD">
              <w:rPr>
                <w:rFonts w:ascii="黑体" w:eastAsia="黑体" w:hAnsi="黑体"/>
                <w:sz w:val="21"/>
                <w:szCs w:val="21"/>
              </w:rPr>
              <w:fldChar w:fldCharType="end"/>
            </w:r>
            <w:bookmarkEnd w:id="1"/>
          </w:p>
        </w:tc>
      </w:tr>
    </w:tbl>
    <w:p w14:paraId="6CB97122" w14:textId="602F49B7" w:rsidR="0000040A" w:rsidRPr="007B7453" w:rsidRDefault="00AE2A69" w:rsidP="000107E0">
      <w:pPr>
        <w:pStyle w:val="affff6"/>
        <w:framePr w:w="9639" w:h="624" w:hRule="exact" w:hSpace="181" w:vSpace="181" w:wrap="around" w:hAnchor="page" w:x="1305" w:y="2269"/>
        <w:rPr>
          <w:rFonts w:ascii="黑体" w:eastAsia="黑体" w:hAnsi="黑体" w:hint="eastAsia"/>
          <w:b w:val="0"/>
          <w:bCs w:val="0"/>
          <w:w w:val="100"/>
          <w:sz w:val="48"/>
          <w:szCs w:val="48"/>
        </w:rPr>
      </w:pPr>
      <w:bookmarkStart w:id="2"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2"/>
    <w:p w14:paraId="213605DD" w14:textId="69FCA586"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3" w:name="文字1"/>
      <w:r w:rsidR="00EB31ED">
        <w:instrText xml:space="preserve"> FORMTEXT </w:instrText>
      </w:r>
      <w:r w:rsidR="00EB31ED">
        <w:fldChar w:fldCharType="separate"/>
      </w:r>
      <w:r w:rsidR="00B51A43">
        <w:rPr>
          <w:rFonts w:hint="eastAsia"/>
        </w:rPr>
        <w:t>CAA</w:t>
      </w:r>
      <w:r w:rsidR="0052076C">
        <w:rPr>
          <w:rFonts w:hint="eastAsia"/>
        </w:rPr>
        <w:t>MTB</w:t>
      </w:r>
      <w:r w:rsidR="00EB31ED">
        <w:fldChar w:fldCharType="end"/>
      </w:r>
      <w:bookmarkEnd w:id="3"/>
      <w:r w:rsidR="00634D9E">
        <w:t xml:space="preserve"> </w:t>
      </w:r>
      <w:r w:rsidR="00EB31ED">
        <w:fldChar w:fldCharType="begin">
          <w:ffData>
            <w:name w:val="NSTD_CODE_F"/>
            <w:enabled/>
            <w:calcOnExit w:val="0"/>
            <w:textInput>
              <w:default w:val="XXXX"/>
            </w:textInput>
          </w:ffData>
        </w:fldChar>
      </w:r>
      <w:bookmarkStart w:id="4" w:name="NSTD_CODE_F"/>
      <w:r w:rsidR="00EB31ED">
        <w:instrText xml:space="preserve"> FORMTEXT </w:instrText>
      </w:r>
      <w:r w:rsidR="00EB31ED">
        <w:fldChar w:fldCharType="separate"/>
      </w:r>
      <w:r w:rsidR="0052076C">
        <w:t>XXXX</w:t>
      </w:r>
      <w:r w:rsidR="00EB31ED">
        <w:fldChar w:fldCharType="end"/>
      </w:r>
      <w:bookmarkEnd w:id="4"/>
      <w:r w:rsidR="004644A6" w:rsidRPr="004644A6">
        <w:rPr>
          <w:rFonts w:hAnsi="黑体"/>
        </w:rPr>
        <w:t>—</w:t>
      </w:r>
      <w:r w:rsidR="00087A77">
        <w:fldChar w:fldCharType="begin">
          <w:ffData>
            <w:name w:val="NSTD_CODE_B"/>
            <w:enabled/>
            <w:calcOnExit w:val="0"/>
            <w:textInput>
              <w:default w:val="XXXX"/>
            </w:textInput>
          </w:ffData>
        </w:fldChar>
      </w:r>
      <w:bookmarkStart w:id="5" w:name="NSTD_CODE_B"/>
      <w:r w:rsidR="00087A77">
        <w:instrText xml:space="preserve"> FORMTEXT </w:instrText>
      </w:r>
      <w:r w:rsidR="00087A77">
        <w:fldChar w:fldCharType="separate"/>
      </w:r>
      <w:r w:rsidR="0052076C">
        <w:rPr>
          <w:rFonts w:hint="eastAsia"/>
        </w:rPr>
        <w:t>20XX</w:t>
      </w:r>
      <w:r w:rsidR="00087A77">
        <w:fldChar w:fldCharType="end"/>
      </w:r>
      <w:bookmarkEnd w:id="5"/>
    </w:p>
    <w:p w14:paraId="308BA0F7"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14:paraId="77AAE79D"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3DAD0131" wp14:editId="6EB7BD1E">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2C09C" id="直接连接符 7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7284619A"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5BA13C9E" w14:textId="5C4F4AEA"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9A7946">
        <w:rPr>
          <w:rFonts w:hint="eastAsia"/>
        </w:rPr>
        <w:t>智能网联汽车 封闭场地测试跨场景高精度定位系统技术规范</w:t>
      </w:r>
      <w:r>
        <w:fldChar w:fldCharType="end"/>
      </w:r>
      <w:bookmarkEnd w:id="7"/>
    </w:p>
    <w:p w14:paraId="539F53FC" w14:textId="77777777" w:rsidR="00815419" w:rsidRPr="00815419" w:rsidRDefault="00815419" w:rsidP="00324EDD">
      <w:pPr>
        <w:framePr w:w="9639" w:h="6974" w:hRule="exact" w:wrap="around" w:vAnchor="page" w:hAnchor="page" w:x="1419" w:y="6408" w:anchorLock="1"/>
        <w:ind w:left="-1418"/>
      </w:pPr>
    </w:p>
    <w:p w14:paraId="6E8B71D7" w14:textId="6C6DBFA7" w:rsidR="008544B1"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8E0108">
        <w:rPr>
          <w:rFonts w:eastAsia="黑体" w:hint="eastAsia"/>
          <w:noProof/>
          <w:szCs w:val="28"/>
        </w:rPr>
        <w:t>Intelligent</w:t>
      </w:r>
      <w:r w:rsidR="008E0108" w:rsidRPr="008E0108">
        <w:rPr>
          <w:rFonts w:eastAsia="黑体" w:hint="eastAsia"/>
          <w:noProof/>
          <w:szCs w:val="28"/>
        </w:rPr>
        <w:t xml:space="preserve"> </w:t>
      </w:r>
      <w:r w:rsidR="00FF02D1">
        <w:rPr>
          <w:rFonts w:eastAsia="黑体" w:hint="eastAsia"/>
          <w:noProof/>
          <w:szCs w:val="28"/>
        </w:rPr>
        <w:t>c</w:t>
      </w:r>
      <w:r w:rsidR="008E0108" w:rsidRPr="008E0108">
        <w:rPr>
          <w:rFonts w:eastAsia="黑体" w:hint="eastAsia"/>
          <w:noProof/>
          <w:szCs w:val="28"/>
        </w:rPr>
        <w:t xml:space="preserve">onnected </w:t>
      </w:r>
      <w:r w:rsidR="00FF02D1">
        <w:rPr>
          <w:rFonts w:eastAsia="黑体" w:hint="eastAsia"/>
          <w:noProof/>
          <w:szCs w:val="28"/>
        </w:rPr>
        <w:t>v</w:t>
      </w:r>
      <w:r w:rsidR="008E0108" w:rsidRPr="008E0108">
        <w:rPr>
          <w:rFonts w:eastAsia="黑体" w:hint="eastAsia"/>
          <w:noProof/>
          <w:szCs w:val="28"/>
        </w:rPr>
        <w:t>ehicle</w:t>
      </w:r>
      <w:r w:rsidR="005E333F">
        <w:rPr>
          <w:rFonts w:eastAsia="黑体" w:hint="eastAsia"/>
          <w:noProof/>
          <w:szCs w:val="28"/>
        </w:rPr>
        <w:t>s</w:t>
      </w:r>
      <w:r w:rsidR="008E0108" w:rsidRPr="008E0108">
        <w:rPr>
          <w:rFonts w:eastAsia="黑体" w:hint="eastAsia"/>
          <w:noProof/>
          <w:szCs w:val="28"/>
        </w:rPr>
        <w:t xml:space="preserve"> </w:t>
      </w:r>
      <w:r w:rsidR="0052076C">
        <w:rPr>
          <w:rFonts w:eastAsia="黑体" w:hint="eastAsia"/>
          <w:noProof/>
          <w:szCs w:val="28"/>
        </w:rPr>
        <w:t xml:space="preserve"> </w:t>
      </w:r>
      <w:r w:rsidR="00BD3DE6" w:rsidRPr="00BD3DE6">
        <w:rPr>
          <w:rFonts w:eastAsia="黑体" w:hint="eastAsia"/>
          <w:noProof/>
          <w:szCs w:val="28"/>
        </w:rPr>
        <w:t xml:space="preserve">Technical </w:t>
      </w:r>
      <w:r w:rsidR="00BD3DE6">
        <w:rPr>
          <w:rFonts w:eastAsia="黑体" w:hint="eastAsia"/>
          <w:noProof/>
          <w:szCs w:val="28"/>
        </w:rPr>
        <w:t>s</w:t>
      </w:r>
      <w:r w:rsidR="00BD3DE6" w:rsidRPr="00BD3DE6">
        <w:rPr>
          <w:rFonts w:eastAsia="黑体" w:hint="eastAsia"/>
          <w:noProof/>
          <w:szCs w:val="28"/>
        </w:rPr>
        <w:t xml:space="preserve">pecifications for </w:t>
      </w:r>
      <w:r w:rsidR="00BD3DE6">
        <w:rPr>
          <w:rFonts w:eastAsia="黑体" w:hint="eastAsia"/>
          <w:noProof/>
          <w:szCs w:val="28"/>
        </w:rPr>
        <w:t>h</w:t>
      </w:r>
      <w:r w:rsidR="00BD3DE6" w:rsidRPr="00BD3DE6">
        <w:rPr>
          <w:rFonts w:eastAsia="黑体" w:hint="eastAsia"/>
          <w:noProof/>
          <w:szCs w:val="28"/>
        </w:rPr>
        <w:t>igh-</w:t>
      </w:r>
      <w:r w:rsidR="008544B1">
        <w:rPr>
          <w:rFonts w:eastAsia="黑体" w:hint="eastAsia"/>
          <w:noProof/>
          <w:szCs w:val="28"/>
        </w:rPr>
        <w:t>p</w:t>
      </w:r>
    </w:p>
    <w:p w14:paraId="2265DB8A" w14:textId="5BD72BF8" w:rsidR="00755402" w:rsidRPr="008B50C8" w:rsidRDefault="00BD3DE6" w:rsidP="00463B77">
      <w:pPr>
        <w:pStyle w:val="afffffff5"/>
        <w:framePr w:w="9639" w:h="6974" w:hRule="exact" w:wrap="around" w:vAnchor="page" w:hAnchor="page" w:x="1419" w:y="6408" w:anchorLock="1"/>
        <w:textAlignment w:val="bottom"/>
        <w:rPr>
          <w:rFonts w:eastAsia="黑体"/>
          <w:noProof/>
          <w:szCs w:val="28"/>
        </w:rPr>
      </w:pPr>
      <w:r w:rsidRPr="00BD3DE6">
        <w:rPr>
          <w:rFonts w:eastAsia="黑体" w:hint="eastAsia"/>
          <w:noProof/>
          <w:szCs w:val="28"/>
        </w:rPr>
        <w:t xml:space="preserve">recision </w:t>
      </w:r>
      <w:r w:rsidR="008619F5">
        <w:rPr>
          <w:rFonts w:eastAsia="黑体" w:hint="eastAsia"/>
          <w:noProof/>
          <w:szCs w:val="28"/>
        </w:rPr>
        <w:t>p</w:t>
      </w:r>
      <w:r w:rsidRPr="00BD3DE6">
        <w:rPr>
          <w:rFonts w:eastAsia="黑体" w:hint="eastAsia"/>
          <w:noProof/>
          <w:szCs w:val="28"/>
        </w:rPr>
        <w:t xml:space="preserve">ositioning </w:t>
      </w:r>
      <w:r>
        <w:rPr>
          <w:rFonts w:eastAsia="黑体" w:hint="eastAsia"/>
          <w:noProof/>
          <w:szCs w:val="28"/>
        </w:rPr>
        <w:t>s</w:t>
      </w:r>
      <w:r w:rsidRPr="00BD3DE6">
        <w:rPr>
          <w:rFonts w:eastAsia="黑体" w:hint="eastAsia"/>
          <w:noProof/>
          <w:szCs w:val="28"/>
        </w:rPr>
        <w:t xml:space="preserve">ystems in </w:t>
      </w:r>
      <w:r>
        <w:rPr>
          <w:rFonts w:eastAsia="黑体" w:hint="eastAsia"/>
          <w:noProof/>
          <w:szCs w:val="28"/>
        </w:rPr>
        <w:t>c</w:t>
      </w:r>
      <w:r w:rsidRPr="00BD3DE6">
        <w:rPr>
          <w:rFonts w:eastAsia="黑体" w:hint="eastAsia"/>
          <w:noProof/>
          <w:szCs w:val="28"/>
        </w:rPr>
        <w:t>ross-</w:t>
      </w:r>
      <w:r w:rsidR="009A7946">
        <w:rPr>
          <w:rFonts w:eastAsia="黑体" w:hint="eastAsia"/>
          <w:noProof/>
          <w:szCs w:val="28"/>
        </w:rPr>
        <w:t>s</w:t>
      </w:r>
      <w:r w:rsidRPr="00BD3DE6">
        <w:rPr>
          <w:rFonts w:eastAsia="黑体" w:hint="eastAsia"/>
          <w:noProof/>
          <w:szCs w:val="28"/>
        </w:rPr>
        <w:t xml:space="preserve">cenario </w:t>
      </w:r>
      <w:r>
        <w:rPr>
          <w:rFonts w:eastAsia="黑体" w:hint="eastAsia"/>
          <w:noProof/>
          <w:szCs w:val="28"/>
        </w:rPr>
        <w:t>c</w:t>
      </w:r>
      <w:r w:rsidRPr="00BD3DE6">
        <w:rPr>
          <w:rFonts w:eastAsia="黑体" w:hint="eastAsia"/>
          <w:noProof/>
          <w:szCs w:val="28"/>
        </w:rPr>
        <w:t>losed-</w:t>
      </w:r>
      <w:r>
        <w:rPr>
          <w:rFonts w:eastAsia="黑体" w:hint="eastAsia"/>
          <w:noProof/>
          <w:szCs w:val="28"/>
        </w:rPr>
        <w:t>s</w:t>
      </w:r>
      <w:r w:rsidRPr="00BD3DE6">
        <w:rPr>
          <w:rFonts w:eastAsia="黑体" w:hint="eastAsia"/>
          <w:noProof/>
          <w:szCs w:val="28"/>
        </w:rPr>
        <w:t xml:space="preserve">ite </w:t>
      </w:r>
      <w:r>
        <w:rPr>
          <w:rFonts w:eastAsia="黑体" w:hint="eastAsia"/>
          <w:noProof/>
          <w:szCs w:val="28"/>
        </w:rPr>
        <w:t>t</w:t>
      </w:r>
      <w:r w:rsidRPr="00BD3DE6">
        <w:rPr>
          <w:rFonts w:eastAsia="黑体" w:hint="eastAsia"/>
          <w:noProof/>
          <w:szCs w:val="28"/>
        </w:rPr>
        <w:t>esting</w:t>
      </w:r>
      <w:r w:rsidR="00F515EE">
        <w:rPr>
          <w:rFonts w:eastAsia="黑体"/>
          <w:noProof/>
          <w:szCs w:val="28"/>
        </w:rPr>
        <w:fldChar w:fldCharType="end"/>
      </w:r>
      <w:bookmarkEnd w:id="8"/>
    </w:p>
    <w:p w14:paraId="38A413AD" w14:textId="77777777" w:rsidR="00815419" w:rsidRPr="00324EDD" w:rsidRDefault="00815419" w:rsidP="00324EDD">
      <w:pPr>
        <w:framePr w:w="9639" w:h="6974" w:hRule="exact" w:wrap="around" w:vAnchor="page" w:hAnchor="page" w:x="1419" w:y="6408" w:anchorLock="1"/>
        <w:spacing w:line="760" w:lineRule="exact"/>
        <w:ind w:left="-1418"/>
      </w:pPr>
    </w:p>
    <w:p w14:paraId="0993A5D3"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004D3831" w14:textId="07B94300" w:rsidR="00CA7AFD" w:rsidRPr="00AC4D95" w:rsidRDefault="00105FEC"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r>
        <w:rPr>
          <w:noProof/>
          <w:sz w:val="24"/>
          <w:szCs w:val="28"/>
        </w:rPr>
        <w:instrText xml:space="preserve"> </w:instrText>
      </w:r>
      <w:bookmarkStart w:id="9" w:name="下拉1"/>
      <w:r>
        <w:rPr>
          <w:noProof/>
          <w:sz w:val="24"/>
          <w:szCs w:val="28"/>
        </w:rPr>
        <w:instrText xml:space="preserve">FORMDROPDOWN </w:instrText>
      </w:r>
      <w:r>
        <w:rPr>
          <w:noProof/>
          <w:sz w:val="24"/>
          <w:szCs w:val="28"/>
        </w:rPr>
      </w:r>
      <w:r>
        <w:rPr>
          <w:noProof/>
          <w:sz w:val="24"/>
          <w:szCs w:val="28"/>
        </w:rPr>
        <w:fldChar w:fldCharType="separate"/>
      </w:r>
      <w:r>
        <w:rPr>
          <w:noProof/>
          <w:sz w:val="24"/>
          <w:szCs w:val="28"/>
        </w:rPr>
        <w:fldChar w:fldCharType="end"/>
      </w:r>
      <w:bookmarkEnd w:id="9"/>
    </w:p>
    <w:p w14:paraId="2D716D8B" w14:textId="3FC4E9AA" w:rsidR="0036429C" w:rsidRDefault="00B378E5" w:rsidP="00D16D00">
      <w:pPr>
        <w:pStyle w:val="afffffff5"/>
        <w:framePr w:w="9639" w:h="6974" w:hRule="exact" w:wrap="around" w:vAnchor="page" w:hAnchor="page" w:x="1419" w:y="6408" w:anchorLock="1"/>
        <w:suppressLineNumbers/>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0" w:name="CMPLSH_DATE"/>
      <w:r>
        <w:rPr>
          <w:noProof/>
          <w:sz w:val="21"/>
          <w:szCs w:val="28"/>
        </w:rPr>
        <w:instrText xml:space="preserve"> FORMTEXT </w:instrText>
      </w:r>
      <w:r>
        <w:rPr>
          <w:noProof/>
          <w:sz w:val="21"/>
          <w:szCs w:val="28"/>
        </w:rPr>
      </w:r>
      <w:r>
        <w:rPr>
          <w:noProof/>
          <w:sz w:val="21"/>
          <w:szCs w:val="28"/>
        </w:rPr>
        <w:fldChar w:fldCharType="separate"/>
      </w:r>
      <w:r w:rsidR="00040F8C">
        <w:rPr>
          <w:rFonts w:hint="eastAsia"/>
          <w:noProof/>
          <w:sz w:val="21"/>
          <w:szCs w:val="28"/>
        </w:rPr>
        <w:t>（本草案完成时间：</w:t>
      </w:r>
      <w:r w:rsidR="00040F8C">
        <w:rPr>
          <w:rFonts w:hint="eastAsia"/>
          <w:noProof/>
          <w:sz w:val="21"/>
          <w:szCs w:val="28"/>
        </w:rPr>
        <w:t>2025/</w:t>
      </w:r>
      <w:r w:rsidR="00CD6B35">
        <w:rPr>
          <w:rFonts w:hint="eastAsia"/>
          <w:noProof/>
          <w:sz w:val="21"/>
          <w:szCs w:val="28"/>
        </w:rPr>
        <w:t>8</w:t>
      </w:r>
      <w:r w:rsidR="00681C10">
        <w:rPr>
          <w:rFonts w:hint="eastAsia"/>
          <w:noProof/>
          <w:sz w:val="21"/>
          <w:szCs w:val="28"/>
        </w:rPr>
        <w:t>/</w:t>
      </w:r>
      <w:r w:rsidR="00D16D00">
        <w:rPr>
          <w:rFonts w:hint="eastAsia"/>
          <w:noProof/>
          <w:sz w:val="21"/>
          <w:szCs w:val="28"/>
        </w:rPr>
        <w:t>31</w:t>
      </w:r>
      <w:r w:rsidR="00040F8C">
        <w:rPr>
          <w:rFonts w:hint="eastAsia"/>
          <w:noProof/>
          <w:sz w:val="21"/>
          <w:szCs w:val="28"/>
        </w:rPr>
        <w:t>）</w:t>
      </w:r>
      <w:r>
        <w:rPr>
          <w:noProof/>
          <w:sz w:val="21"/>
          <w:szCs w:val="28"/>
        </w:rPr>
        <w:fldChar w:fldCharType="end"/>
      </w:r>
      <w:bookmarkEnd w:id="10"/>
    </w:p>
    <w:p w14:paraId="73843ABF"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1"/>
    </w:p>
    <w:p w14:paraId="32CEA407" w14:textId="50B61865"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sidR="00CD6B35">
        <w:rPr>
          <w:rFonts w:ascii="黑体"/>
        </w:rPr>
        <w:t>XXXX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发布</w:t>
      </w:r>
    </w:p>
    <w:p w14:paraId="3C777716"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实施</w:t>
      </w:r>
    </w:p>
    <w:p w14:paraId="4E2058F7" w14:textId="5F60FF14"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18"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B975C8">
        <w:rPr>
          <w:rFonts w:hAnsi="黑体" w:hint="eastAsia"/>
          <w:w w:val="100"/>
          <w:sz w:val="28"/>
        </w:rPr>
        <w:t>中国汽车工业协会</w:t>
      </w:r>
      <w:r w:rsidRPr="004C7E8B">
        <w:rPr>
          <w:rFonts w:hAnsi="黑体"/>
          <w:w w:val="100"/>
          <w:sz w:val="28"/>
        </w:rPr>
        <w:fldChar w:fldCharType="end"/>
      </w:r>
      <w:bookmarkEnd w:id="18"/>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4A01CAA1" w14:textId="77777777" w:rsidR="00A02BAE" w:rsidRPr="00CD50A1" w:rsidRDefault="006A37B9" w:rsidP="00A02BAE">
      <w:pPr>
        <w:rPr>
          <w:rFonts w:ascii="宋体" w:hAnsi="宋体" w:hint="eastAsia"/>
          <w:sz w:val="28"/>
          <w:szCs w:val="28"/>
        </w:rPr>
        <w:sectPr w:rsidR="00A02BAE" w:rsidRPr="00CD50A1" w:rsidSect="009908A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2336" behindDoc="0" locked="1" layoutInCell="1" allowOverlap="1" wp14:anchorId="54209499" wp14:editId="19DF21A9">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8AEC3" id="直接连接符 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053DA5AF" w14:textId="77777777" w:rsidR="00091480" w:rsidRDefault="00091480" w:rsidP="00091480">
      <w:pPr>
        <w:pStyle w:val="affffff2"/>
        <w:spacing w:after="360"/>
      </w:pPr>
      <w:bookmarkStart w:id="19" w:name="BookMark1"/>
      <w:bookmarkStart w:id="20" w:name="_Toc193273562"/>
      <w:bookmarkStart w:id="21" w:name="_Toc194389663"/>
      <w:bookmarkStart w:id="22" w:name="_Toc194391223"/>
      <w:bookmarkStart w:id="23" w:name="_Toc196407707"/>
      <w:bookmarkStart w:id="24" w:name="_Toc196471121"/>
      <w:bookmarkStart w:id="25" w:name="_Toc196895748"/>
      <w:bookmarkStart w:id="26" w:name="_Toc197439471"/>
      <w:bookmarkStart w:id="27" w:name="_Toc198815711"/>
      <w:bookmarkStart w:id="28" w:name="_Toc207116474"/>
      <w:bookmarkStart w:id="29" w:name="_Toc207354102"/>
      <w:r w:rsidRPr="00091480">
        <w:rPr>
          <w:rFonts w:hint="eastAsia"/>
          <w:spacing w:val="320"/>
        </w:rPr>
        <w:lastRenderedPageBreak/>
        <w:t>目</w:t>
      </w:r>
      <w:r>
        <w:rPr>
          <w:rFonts w:hint="eastAsia"/>
        </w:rPr>
        <w:t>次</w:t>
      </w:r>
    </w:p>
    <w:p w14:paraId="76C1906B" w14:textId="5B71F952" w:rsidR="00091480" w:rsidRPr="00091480" w:rsidRDefault="00091480" w:rsidP="00D16D00">
      <w:pPr>
        <w:pStyle w:val="TOC1"/>
        <w:rPr>
          <w:rFonts w:asciiTheme="minorHAnsi" w:eastAsiaTheme="minorEastAsia" w:hAnsiTheme="minorHAnsi" w:cstheme="minorBidi" w:hint="eastAsia"/>
          <w:noProof/>
          <w:sz w:val="22"/>
          <w:szCs w:val="24"/>
          <w14:ligatures w14:val="standardContextual"/>
        </w:rPr>
      </w:pPr>
      <w:r w:rsidRPr="00091480">
        <w:fldChar w:fldCharType="begin"/>
      </w:r>
      <w:r w:rsidRPr="00091480">
        <w:instrText xml:space="preserve"> TOC \o "1-1" \h \t "标准文件_一级条标题,2,标准文件_附录一级条标题,2," </w:instrText>
      </w:r>
      <w:r w:rsidRPr="00091480">
        <w:fldChar w:fldCharType="separate"/>
      </w:r>
      <w:hyperlink w:anchor="_Toc207712292" w:history="1">
        <w:r w:rsidRPr="00091480">
          <w:rPr>
            <w:rStyle w:val="affffffe"/>
            <w:rFonts w:hint="eastAsia"/>
            <w:noProof/>
          </w:rPr>
          <w:t>前言</w:t>
        </w:r>
        <w:r w:rsidRPr="00091480">
          <w:rPr>
            <w:rFonts w:hint="eastAsia"/>
            <w:noProof/>
          </w:rPr>
          <w:tab/>
        </w:r>
        <w:r w:rsidRPr="00091480">
          <w:rPr>
            <w:rFonts w:hint="eastAsia"/>
            <w:noProof/>
          </w:rPr>
          <w:fldChar w:fldCharType="begin"/>
        </w:r>
        <w:r w:rsidRPr="00091480">
          <w:rPr>
            <w:rFonts w:hint="eastAsia"/>
            <w:noProof/>
          </w:rPr>
          <w:instrText xml:space="preserve"> </w:instrText>
        </w:r>
        <w:r w:rsidRPr="00091480">
          <w:rPr>
            <w:noProof/>
          </w:rPr>
          <w:instrText>PAGEREF _Toc207712292 \h</w:instrText>
        </w:r>
        <w:r w:rsidRPr="00091480">
          <w:rPr>
            <w:rFonts w:hint="eastAsia"/>
            <w:noProof/>
          </w:rPr>
          <w:instrText xml:space="preserve"> </w:instrText>
        </w:r>
        <w:r w:rsidRPr="00091480">
          <w:rPr>
            <w:rFonts w:hint="eastAsia"/>
            <w:noProof/>
          </w:rPr>
        </w:r>
        <w:r w:rsidRPr="00091480">
          <w:rPr>
            <w:rFonts w:hint="eastAsia"/>
            <w:noProof/>
          </w:rPr>
          <w:fldChar w:fldCharType="separate"/>
        </w:r>
        <w:r w:rsidRPr="00091480">
          <w:rPr>
            <w:noProof/>
          </w:rPr>
          <w:t>II</w:t>
        </w:r>
        <w:r w:rsidRPr="00091480">
          <w:rPr>
            <w:rFonts w:hint="eastAsia"/>
            <w:noProof/>
          </w:rPr>
          <w:fldChar w:fldCharType="end"/>
        </w:r>
      </w:hyperlink>
    </w:p>
    <w:p w14:paraId="7ACE3E2C" w14:textId="5F87E702" w:rsidR="00091480" w:rsidRPr="00091480" w:rsidRDefault="00091480" w:rsidP="00D16D00">
      <w:pPr>
        <w:pStyle w:val="TOC1"/>
        <w:rPr>
          <w:rFonts w:asciiTheme="minorHAnsi" w:eastAsiaTheme="minorEastAsia" w:hAnsiTheme="minorHAnsi" w:cstheme="minorBidi" w:hint="eastAsia"/>
          <w:noProof/>
          <w:sz w:val="22"/>
          <w:szCs w:val="24"/>
          <w14:ligatures w14:val="standardContextual"/>
        </w:rPr>
      </w:pPr>
      <w:hyperlink w:anchor="_Toc207712293" w:history="1">
        <w:r w:rsidRPr="00091480">
          <w:rPr>
            <w:rStyle w:val="affffffe"/>
            <w:rFonts w:hint="eastAsia"/>
            <w:noProof/>
          </w:rPr>
          <w:t>1</w:t>
        </w:r>
        <w:r>
          <w:rPr>
            <w:rStyle w:val="affffffe"/>
            <w:noProof/>
          </w:rPr>
          <w:t xml:space="preserve"> </w:t>
        </w:r>
        <w:r w:rsidRPr="00091480">
          <w:rPr>
            <w:rStyle w:val="affffffe"/>
            <w:rFonts w:hint="eastAsia"/>
            <w:noProof/>
          </w:rPr>
          <w:t xml:space="preserve"> 范围</w:t>
        </w:r>
        <w:r w:rsidRPr="00091480">
          <w:rPr>
            <w:rFonts w:hint="eastAsia"/>
            <w:noProof/>
          </w:rPr>
          <w:tab/>
        </w:r>
        <w:r w:rsidRPr="00091480">
          <w:rPr>
            <w:rFonts w:hint="eastAsia"/>
            <w:noProof/>
          </w:rPr>
          <w:fldChar w:fldCharType="begin"/>
        </w:r>
        <w:r w:rsidRPr="00091480">
          <w:rPr>
            <w:rFonts w:hint="eastAsia"/>
            <w:noProof/>
          </w:rPr>
          <w:instrText xml:space="preserve"> </w:instrText>
        </w:r>
        <w:r w:rsidRPr="00091480">
          <w:rPr>
            <w:noProof/>
          </w:rPr>
          <w:instrText>PAGEREF _Toc207712293 \h</w:instrText>
        </w:r>
        <w:r w:rsidRPr="00091480">
          <w:rPr>
            <w:rFonts w:hint="eastAsia"/>
            <w:noProof/>
          </w:rPr>
          <w:instrText xml:space="preserve"> </w:instrText>
        </w:r>
        <w:r w:rsidRPr="00091480">
          <w:rPr>
            <w:rFonts w:hint="eastAsia"/>
            <w:noProof/>
          </w:rPr>
        </w:r>
        <w:r w:rsidRPr="00091480">
          <w:rPr>
            <w:rFonts w:hint="eastAsia"/>
            <w:noProof/>
          </w:rPr>
          <w:fldChar w:fldCharType="separate"/>
        </w:r>
        <w:r w:rsidRPr="00091480">
          <w:rPr>
            <w:noProof/>
          </w:rPr>
          <w:t>3</w:t>
        </w:r>
        <w:r w:rsidRPr="00091480">
          <w:rPr>
            <w:rFonts w:hint="eastAsia"/>
            <w:noProof/>
          </w:rPr>
          <w:fldChar w:fldCharType="end"/>
        </w:r>
      </w:hyperlink>
    </w:p>
    <w:p w14:paraId="55340E00" w14:textId="612A570E" w:rsidR="00091480" w:rsidRPr="00091480" w:rsidRDefault="00091480" w:rsidP="00D16D00">
      <w:pPr>
        <w:pStyle w:val="TOC1"/>
        <w:rPr>
          <w:rFonts w:asciiTheme="minorHAnsi" w:eastAsiaTheme="minorEastAsia" w:hAnsiTheme="minorHAnsi" w:cstheme="minorBidi" w:hint="eastAsia"/>
          <w:noProof/>
          <w:sz w:val="22"/>
          <w:szCs w:val="24"/>
          <w14:ligatures w14:val="standardContextual"/>
        </w:rPr>
      </w:pPr>
      <w:hyperlink w:anchor="_Toc207712294" w:history="1">
        <w:r w:rsidRPr="00091480">
          <w:rPr>
            <w:rStyle w:val="affffffe"/>
            <w:rFonts w:hint="eastAsia"/>
            <w:noProof/>
          </w:rPr>
          <w:t>2</w:t>
        </w:r>
        <w:r>
          <w:rPr>
            <w:rStyle w:val="affffffe"/>
            <w:noProof/>
          </w:rPr>
          <w:t xml:space="preserve"> </w:t>
        </w:r>
        <w:r w:rsidRPr="00091480">
          <w:rPr>
            <w:rStyle w:val="affffffe"/>
            <w:rFonts w:hint="eastAsia"/>
            <w:noProof/>
          </w:rPr>
          <w:t xml:space="preserve"> 规范性引用文件</w:t>
        </w:r>
        <w:r w:rsidRPr="00091480">
          <w:rPr>
            <w:rFonts w:hint="eastAsia"/>
            <w:noProof/>
          </w:rPr>
          <w:tab/>
        </w:r>
        <w:r w:rsidRPr="00091480">
          <w:rPr>
            <w:rFonts w:hint="eastAsia"/>
            <w:noProof/>
          </w:rPr>
          <w:fldChar w:fldCharType="begin"/>
        </w:r>
        <w:r w:rsidRPr="00091480">
          <w:rPr>
            <w:rFonts w:hint="eastAsia"/>
            <w:noProof/>
          </w:rPr>
          <w:instrText xml:space="preserve"> </w:instrText>
        </w:r>
        <w:r w:rsidRPr="00091480">
          <w:rPr>
            <w:noProof/>
          </w:rPr>
          <w:instrText>PAGEREF _Toc207712294 \h</w:instrText>
        </w:r>
        <w:r w:rsidRPr="00091480">
          <w:rPr>
            <w:rFonts w:hint="eastAsia"/>
            <w:noProof/>
          </w:rPr>
          <w:instrText xml:space="preserve"> </w:instrText>
        </w:r>
        <w:r w:rsidRPr="00091480">
          <w:rPr>
            <w:rFonts w:hint="eastAsia"/>
            <w:noProof/>
          </w:rPr>
        </w:r>
        <w:r w:rsidRPr="00091480">
          <w:rPr>
            <w:rFonts w:hint="eastAsia"/>
            <w:noProof/>
          </w:rPr>
          <w:fldChar w:fldCharType="separate"/>
        </w:r>
        <w:r w:rsidRPr="00091480">
          <w:rPr>
            <w:noProof/>
          </w:rPr>
          <w:t>3</w:t>
        </w:r>
        <w:r w:rsidRPr="00091480">
          <w:rPr>
            <w:rFonts w:hint="eastAsia"/>
            <w:noProof/>
          </w:rPr>
          <w:fldChar w:fldCharType="end"/>
        </w:r>
      </w:hyperlink>
    </w:p>
    <w:p w14:paraId="490A051E" w14:textId="58173276" w:rsidR="00091480" w:rsidRPr="00091480" w:rsidRDefault="00091480" w:rsidP="00D16D00">
      <w:pPr>
        <w:pStyle w:val="TOC1"/>
        <w:rPr>
          <w:rFonts w:asciiTheme="minorHAnsi" w:eastAsiaTheme="minorEastAsia" w:hAnsiTheme="minorHAnsi" w:cstheme="minorBidi" w:hint="eastAsia"/>
          <w:noProof/>
          <w:sz w:val="22"/>
          <w:szCs w:val="24"/>
          <w14:ligatures w14:val="standardContextual"/>
        </w:rPr>
      </w:pPr>
      <w:hyperlink w:anchor="_Toc207712296" w:history="1">
        <w:r w:rsidRPr="00091480">
          <w:rPr>
            <w:rStyle w:val="affffffe"/>
            <w:rFonts w:hint="eastAsia"/>
            <w:noProof/>
          </w:rPr>
          <w:t>3</w:t>
        </w:r>
        <w:r>
          <w:rPr>
            <w:rStyle w:val="affffffe"/>
            <w:noProof/>
          </w:rPr>
          <w:t xml:space="preserve"> </w:t>
        </w:r>
        <w:r w:rsidRPr="00091480">
          <w:rPr>
            <w:rStyle w:val="affffffe"/>
            <w:rFonts w:hint="eastAsia"/>
            <w:noProof/>
          </w:rPr>
          <w:t xml:space="preserve"> 术语和定义</w:t>
        </w:r>
        <w:r w:rsidRPr="00091480">
          <w:rPr>
            <w:rFonts w:hint="eastAsia"/>
            <w:noProof/>
          </w:rPr>
          <w:tab/>
        </w:r>
        <w:r w:rsidRPr="00091480">
          <w:rPr>
            <w:rFonts w:hint="eastAsia"/>
            <w:noProof/>
          </w:rPr>
          <w:fldChar w:fldCharType="begin"/>
        </w:r>
        <w:r w:rsidRPr="00091480">
          <w:rPr>
            <w:rFonts w:hint="eastAsia"/>
            <w:noProof/>
          </w:rPr>
          <w:instrText xml:space="preserve"> </w:instrText>
        </w:r>
        <w:r w:rsidRPr="00091480">
          <w:rPr>
            <w:noProof/>
          </w:rPr>
          <w:instrText>PAGEREF _Toc207712296 \h</w:instrText>
        </w:r>
        <w:r w:rsidRPr="00091480">
          <w:rPr>
            <w:rFonts w:hint="eastAsia"/>
            <w:noProof/>
          </w:rPr>
          <w:instrText xml:space="preserve"> </w:instrText>
        </w:r>
        <w:r w:rsidRPr="00091480">
          <w:rPr>
            <w:rFonts w:hint="eastAsia"/>
            <w:noProof/>
          </w:rPr>
        </w:r>
        <w:r w:rsidRPr="00091480">
          <w:rPr>
            <w:rFonts w:hint="eastAsia"/>
            <w:noProof/>
          </w:rPr>
          <w:fldChar w:fldCharType="separate"/>
        </w:r>
        <w:r w:rsidRPr="00091480">
          <w:rPr>
            <w:noProof/>
          </w:rPr>
          <w:t>3</w:t>
        </w:r>
        <w:r w:rsidRPr="00091480">
          <w:rPr>
            <w:rFonts w:hint="eastAsia"/>
            <w:noProof/>
          </w:rPr>
          <w:fldChar w:fldCharType="end"/>
        </w:r>
      </w:hyperlink>
    </w:p>
    <w:p w14:paraId="2073380D" w14:textId="7F5F2C15" w:rsidR="00091480" w:rsidRPr="00091480" w:rsidRDefault="00091480" w:rsidP="00D16D00">
      <w:pPr>
        <w:pStyle w:val="TOC1"/>
        <w:rPr>
          <w:rFonts w:asciiTheme="minorHAnsi" w:eastAsiaTheme="minorEastAsia" w:hAnsiTheme="minorHAnsi" w:cstheme="minorBidi" w:hint="eastAsia"/>
          <w:noProof/>
          <w:sz w:val="22"/>
          <w:szCs w:val="24"/>
          <w14:ligatures w14:val="standardContextual"/>
        </w:rPr>
      </w:pPr>
      <w:hyperlink w:anchor="_Toc207712297" w:history="1">
        <w:r w:rsidRPr="00091480">
          <w:rPr>
            <w:rStyle w:val="affffffe"/>
            <w:rFonts w:hint="eastAsia"/>
            <w:noProof/>
          </w:rPr>
          <w:t>4</w:t>
        </w:r>
        <w:r>
          <w:rPr>
            <w:rStyle w:val="affffffe"/>
            <w:noProof/>
          </w:rPr>
          <w:t xml:space="preserve"> </w:t>
        </w:r>
        <w:r w:rsidRPr="00091480">
          <w:rPr>
            <w:rStyle w:val="affffffe"/>
            <w:rFonts w:hint="eastAsia"/>
            <w:noProof/>
          </w:rPr>
          <w:t xml:space="preserve"> 技术要求</w:t>
        </w:r>
        <w:r w:rsidRPr="00091480">
          <w:rPr>
            <w:rFonts w:hint="eastAsia"/>
            <w:noProof/>
          </w:rPr>
          <w:tab/>
        </w:r>
        <w:r w:rsidRPr="00091480">
          <w:rPr>
            <w:rFonts w:hint="eastAsia"/>
            <w:noProof/>
          </w:rPr>
          <w:fldChar w:fldCharType="begin"/>
        </w:r>
        <w:r w:rsidRPr="00091480">
          <w:rPr>
            <w:rFonts w:hint="eastAsia"/>
            <w:noProof/>
          </w:rPr>
          <w:instrText xml:space="preserve"> </w:instrText>
        </w:r>
        <w:r w:rsidRPr="00091480">
          <w:rPr>
            <w:noProof/>
          </w:rPr>
          <w:instrText>PAGEREF _Toc207712297 \h</w:instrText>
        </w:r>
        <w:r w:rsidRPr="00091480">
          <w:rPr>
            <w:rFonts w:hint="eastAsia"/>
            <w:noProof/>
          </w:rPr>
          <w:instrText xml:space="preserve"> </w:instrText>
        </w:r>
        <w:r w:rsidRPr="00091480">
          <w:rPr>
            <w:rFonts w:hint="eastAsia"/>
            <w:noProof/>
          </w:rPr>
        </w:r>
        <w:r w:rsidRPr="00091480">
          <w:rPr>
            <w:rFonts w:hint="eastAsia"/>
            <w:noProof/>
          </w:rPr>
          <w:fldChar w:fldCharType="separate"/>
        </w:r>
        <w:r w:rsidRPr="00091480">
          <w:rPr>
            <w:noProof/>
          </w:rPr>
          <w:t>4</w:t>
        </w:r>
        <w:r w:rsidRPr="00091480">
          <w:rPr>
            <w:rFonts w:hint="eastAsia"/>
            <w:noProof/>
          </w:rPr>
          <w:fldChar w:fldCharType="end"/>
        </w:r>
      </w:hyperlink>
    </w:p>
    <w:p w14:paraId="7F3A10A1" w14:textId="6014DCBE" w:rsidR="00091480" w:rsidRPr="00091480" w:rsidRDefault="00091480" w:rsidP="00D16D00">
      <w:pPr>
        <w:pStyle w:val="TOC2"/>
        <w:rPr>
          <w:rFonts w:asciiTheme="minorHAnsi" w:eastAsiaTheme="minorEastAsia" w:hAnsiTheme="minorHAnsi" w:cstheme="minorBidi" w:hint="eastAsia"/>
          <w:noProof/>
          <w:sz w:val="22"/>
          <w:szCs w:val="24"/>
          <w14:ligatures w14:val="standardContextual"/>
        </w:rPr>
      </w:pPr>
      <w:hyperlink w:anchor="_Toc207712298" w:history="1">
        <w:r w:rsidRPr="00091480">
          <w:rPr>
            <w:rStyle w:val="affffffe"/>
            <w:rFonts w:hint="eastAsia"/>
            <w:noProof/>
            <w14:scene3d>
              <w14:camera w14:prst="orthographicFront"/>
              <w14:lightRig w14:rig="threePt" w14:dir="t">
                <w14:rot w14:lat="0" w14:lon="0" w14:rev="0"/>
              </w14:lightRig>
            </w14:scene3d>
          </w:rPr>
          <w:t>4.1</w:t>
        </w:r>
        <w:r>
          <w:rPr>
            <w:rStyle w:val="affffffe"/>
            <w:noProof/>
            <w14:scene3d>
              <w14:camera w14:prst="orthographicFront"/>
              <w14:lightRig w14:rig="threePt" w14:dir="t">
                <w14:rot w14:lat="0" w14:lon="0" w14:rev="0"/>
              </w14:lightRig>
            </w14:scene3d>
          </w:rPr>
          <w:t xml:space="preserve"> </w:t>
        </w:r>
        <w:r w:rsidRPr="00091480">
          <w:rPr>
            <w:rStyle w:val="affffffe"/>
            <w:rFonts w:hint="eastAsia"/>
            <w:noProof/>
          </w:rPr>
          <w:t xml:space="preserve"> 总体要求</w:t>
        </w:r>
        <w:r w:rsidRPr="00091480">
          <w:rPr>
            <w:rFonts w:hint="eastAsia"/>
            <w:noProof/>
          </w:rPr>
          <w:tab/>
        </w:r>
        <w:r w:rsidRPr="00091480">
          <w:rPr>
            <w:rFonts w:hint="eastAsia"/>
            <w:noProof/>
          </w:rPr>
          <w:fldChar w:fldCharType="begin"/>
        </w:r>
        <w:r w:rsidRPr="00091480">
          <w:rPr>
            <w:rFonts w:hint="eastAsia"/>
            <w:noProof/>
          </w:rPr>
          <w:instrText xml:space="preserve"> </w:instrText>
        </w:r>
        <w:r w:rsidRPr="00091480">
          <w:rPr>
            <w:noProof/>
          </w:rPr>
          <w:instrText>PAGEREF _Toc207712298 \h</w:instrText>
        </w:r>
        <w:r w:rsidRPr="00091480">
          <w:rPr>
            <w:rFonts w:hint="eastAsia"/>
            <w:noProof/>
          </w:rPr>
          <w:instrText xml:space="preserve"> </w:instrText>
        </w:r>
        <w:r w:rsidRPr="00091480">
          <w:rPr>
            <w:rFonts w:hint="eastAsia"/>
            <w:noProof/>
          </w:rPr>
        </w:r>
        <w:r w:rsidRPr="00091480">
          <w:rPr>
            <w:rFonts w:hint="eastAsia"/>
            <w:noProof/>
          </w:rPr>
          <w:fldChar w:fldCharType="separate"/>
        </w:r>
        <w:r w:rsidRPr="00091480">
          <w:rPr>
            <w:noProof/>
          </w:rPr>
          <w:t>4</w:t>
        </w:r>
        <w:r w:rsidRPr="00091480">
          <w:rPr>
            <w:rFonts w:hint="eastAsia"/>
            <w:noProof/>
          </w:rPr>
          <w:fldChar w:fldCharType="end"/>
        </w:r>
      </w:hyperlink>
    </w:p>
    <w:p w14:paraId="719CDC62" w14:textId="11CEB903" w:rsidR="00091480" w:rsidRPr="00091480" w:rsidRDefault="00091480" w:rsidP="00D16D00">
      <w:pPr>
        <w:pStyle w:val="TOC2"/>
        <w:rPr>
          <w:rFonts w:asciiTheme="minorHAnsi" w:eastAsiaTheme="minorEastAsia" w:hAnsiTheme="minorHAnsi" w:cstheme="minorBidi" w:hint="eastAsia"/>
          <w:noProof/>
          <w:sz w:val="22"/>
          <w:szCs w:val="24"/>
          <w14:ligatures w14:val="standardContextual"/>
        </w:rPr>
      </w:pPr>
      <w:hyperlink w:anchor="_Toc207712299" w:history="1">
        <w:r w:rsidRPr="00091480">
          <w:rPr>
            <w:rStyle w:val="affffffe"/>
            <w:rFonts w:hint="eastAsia"/>
            <w:noProof/>
            <w14:scene3d>
              <w14:camera w14:prst="orthographicFront"/>
              <w14:lightRig w14:rig="threePt" w14:dir="t">
                <w14:rot w14:lat="0" w14:lon="0" w14:rev="0"/>
              </w14:lightRig>
            </w14:scene3d>
          </w:rPr>
          <w:t>4.2</w:t>
        </w:r>
        <w:r>
          <w:rPr>
            <w:rStyle w:val="affffffe"/>
            <w:noProof/>
            <w14:scene3d>
              <w14:camera w14:prst="orthographicFront"/>
              <w14:lightRig w14:rig="threePt" w14:dir="t">
                <w14:rot w14:lat="0" w14:lon="0" w14:rev="0"/>
              </w14:lightRig>
            </w14:scene3d>
          </w:rPr>
          <w:t xml:space="preserve"> </w:t>
        </w:r>
        <w:r w:rsidRPr="00091480">
          <w:rPr>
            <w:rStyle w:val="affffffe"/>
            <w:rFonts w:hint="eastAsia"/>
            <w:noProof/>
          </w:rPr>
          <w:t xml:space="preserve"> 性能要求</w:t>
        </w:r>
        <w:r w:rsidRPr="00091480">
          <w:rPr>
            <w:rFonts w:hint="eastAsia"/>
            <w:noProof/>
          </w:rPr>
          <w:tab/>
        </w:r>
        <w:r w:rsidRPr="00091480">
          <w:rPr>
            <w:rFonts w:hint="eastAsia"/>
            <w:noProof/>
          </w:rPr>
          <w:fldChar w:fldCharType="begin"/>
        </w:r>
        <w:r w:rsidRPr="00091480">
          <w:rPr>
            <w:rFonts w:hint="eastAsia"/>
            <w:noProof/>
          </w:rPr>
          <w:instrText xml:space="preserve"> </w:instrText>
        </w:r>
        <w:r w:rsidRPr="00091480">
          <w:rPr>
            <w:noProof/>
          </w:rPr>
          <w:instrText>PAGEREF _Toc207712299 \h</w:instrText>
        </w:r>
        <w:r w:rsidRPr="00091480">
          <w:rPr>
            <w:rFonts w:hint="eastAsia"/>
            <w:noProof/>
          </w:rPr>
          <w:instrText xml:space="preserve"> </w:instrText>
        </w:r>
        <w:r w:rsidRPr="00091480">
          <w:rPr>
            <w:rFonts w:hint="eastAsia"/>
            <w:noProof/>
          </w:rPr>
        </w:r>
        <w:r w:rsidRPr="00091480">
          <w:rPr>
            <w:rFonts w:hint="eastAsia"/>
            <w:noProof/>
          </w:rPr>
          <w:fldChar w:fldCharType="separate"/>
        </w:r>
        <w:r w:rsidRPr="00091480">
          <w:rPr>
            <w:noProof/>
          </w:rPr>
          <w:t>4</w:t>
        </w:r>
        <w:r w:rsidRPr="00091480">
          <w:rPr>
            <w:rFonts w:hint="eastAsia"/>
            <w:noProof/>
          </w:rPr>
          <w:fldChar w:fldCharType="end"/>
        </w:r>
      </w:hyperlink>
    </w:p>
    <w:p w14:paraId="29BF8B06" w14:textId="3D1C9CF6" w:rsidR="00091480" w:rsidRPr="00091480" w:rsidRDefault="00091480" w:rsidP="00D16D00">
      <w:pPr>
        <w:pStyle w:val="TOC2"/>
        <w:rPr>
          <w:rFonts w:asciiTheme="minorHAnsi" w:eastAsiaTheme="minorEastAsia" w:hAnsiTheme="minorHAnsi" w:cstheme="minorBidi" w:hint="eastAsia"/>
          <w:noProof/>
          <w:sz w:val="22"/>
          <w:szCs w:val="24"/>
          <w14:ligatures w14:val="standardContextual"/>
        </w:rPr>
      </w:pPr>
      <w:hyperlink w:anchor="_Toc207712300" w:history="1">
        <w:r w:rsidRPr="00091480">
          <w:rPr>
            <w:rStyle w:val="affffffe"/>
            <w:rFonts w:hint="eastAsia"/>
            <w:noProof/>
            <w14:scene3d>
              <w14:camera w14:prst="orthographicFront"/>
              <w14:lightRig w14:rig="threePt" w14:dir="t">
                <w14:rot w14:lat="0" w14:lon="0" w14:rev="0"/>
              </w14:lightRig>
            </w14:scene3d>
          </w:rPr>
          <w:t>4.3</w:t>
        </w:r>
        <w:r>
          <w:rPr>
            <w:rStyle w:val="affffffe"/>
            <w:noProof/>
            <w14:scene3d>
              <w14:camera w14:prst="orthographicFront"/>
              <w14:lightRig w14:rig="threePt" w14:dir="t">
                <w14:rot w14:lat="0" w14:lon="0" w14:rev="0"/>
              </w14:lightRig>
            </w14:scene3d>
          </w:rPr>
          <w:t xml:space="preserve"> </w:t>
        </w:r>
        <w:r w:rsidRPr="00091480">
          <w:rPr>
            <w:rStyle w:val="affffffe"/>
            <w:rFonts w:hint="eastAsia"/>
            <w:noProof/>
          </w:rPr>
          <w:t xml:space="preserve"> 环境要求</w:t>
        </w:r>
        <w:r w:rsidRPr="00091480">
          <w:rPr>
            <w:rFonts w:hint="eastAsia"/>
            <w:noProof/>
          </w:rPr>
          <w:tab/>
        </w:r>
        <w:r w:rsidRPr="00091480">
          <w:rPr>
            <w:rFonts w:hint="eastAsia"/>
            <w:noProof/>
          </w:rPr>
          <w:fldChar w:fldCharType="begin"/>
        </w:r>
        <w:r w:rsidRPr="00091480">
          <w:rPr>
            <w:rFonts w:hint="eastAsia"/>
            <w:noProof/>
          </w:rPr>
          <w:instrText xml:space="preserve"> </w:instrText>
        </w:r>
        <w:r w:rsidRPr="00091480">
          <w:rPr>
            <w:noProof/>
          </w:rPr>
          <w:instrText>PAGEREF _Toc207712300 \h</w:instrText>
        </w:r>
        <w:r w:rsidRPr="00091480">
          <w:rPr>
            <w:rFonts w:hint="eastAsia"/>
            <w:noProof/>
          </w:rPr>
          <w:instrText xml:space="preserve"> </w:instrText>
        </w:r>
        <w:r w:rsidRPr="00091480">
          <w:rPr>
            <w:rFonts w:hint="eastAsia"/>
            <w:noProof/>
          </w:rPr>
        </w:r>
        <w:r w:rsidRPr="00091480">
          <w:rPr>
            <w:rFonts w:hint="eastAsia"/>
            <w:noProof/>
          </w:rPr>
          <w:fldChar w:fldCharType="separate"/>
        </w:r>
        <w:r w:rsidRPr="00091480">
          <w:rPr>
            <w:noProof/>
          </w:rPr>
          <w:t>4</w:t>
        </w:r>
        <w:r w:rsidRPr="00091480">
          <w:rPr>
            <w:rFonts w:hint="eastAsia"/>
            <w:noProof/>
          </w:rPr>
          <w:fldChar w:fldCharType="end"/>
        </w:r>
      </w:hyperlink>
    </w:p>
    <w:p w14:paraId="34451C8E" w14:textId="244D3583" w:rsidR="00091480" w:rsidRPr="00091480" w:rsidRDefault="00091480" w:rsidP="00D16D00">
      <w:pPr>
        <w:pStyle w:val="TOC2"/>
        <w:rPr>
          <w:rFonts w:asciiTheme="minorHAnsi" w:eastAsiaTheme="minorEastAsia" w:hAnsiTheme="minorHAnsi" w:cstheme="minorBidi" w:hint="eastAsia"/>
          <w:noProof/>
          <w:sz w:val="22"/>
          <w:szCs w:val="24"/>
          <w14:ligatures w14:val="standardContextual"/>
        </w:rPr>
      </w:pPr>
      <w:hyperlink w:anchor="_Toc207712301" w:history="1">
        <w:r w:rsidRPr="00091480">
          <w:rPr>
            <w:rStyle w:val="affffffe"/>
            <w:rFonts w:hint="eastAsia"/>
            <w:noProof/>
            <w14:scene3d>
              <w14:camera w14:prst="orthographicFront"/>
              <w14:lightRig w14:rig="threePt" w14:dir="t">
                <w14:rot w14:lat="0" w14:lon="0" w14:rev="0"/>
              </w14:lightRig>
            </w14:scene3d>
          </w:rPr>
          <w:t>4.4</w:t>
        </w:r>
        <w:r>
          <w:rPr>
            <w:rStyle w:val="affffffe"/>
            <w:noProof/>
            <w14:scene3d>
              <w14:camera w14:prst="orthographicFront"/>
              <w14:lightRig w14:rig="threePt" w14:dir="t">
                <w14:rot w14:lat="0" w14:lon="0" w14:rev="0"/>
              </w14:lightRig>
            </w14:scene3d>
          </w:rPr>
          <w:t xml:space="preserve"> </w:t>
        </w:r>
        <w:r w:rsidRPr="00091480">
          <w:rPr>
            <w:rStyle w:val="affffffe"/>
            <w:rFonts w:hint="eastAsia"/>
            <w:noProof/>
          </w:rPr>
          <w:t xml:space="preserve"> 设备要求</w:t>
        </w:r>
        <w:r w:rsidRPr="00091480">
          <w:rPr>
            <w:rFonts w:hint="eastAsia"/>
            <w:noProof/>
          </w:rPr>
          <w:tab/>
        </w:r>
        <w:r w:rsidRPr="00091480">
          <w:rPr>
            <w:rFonts w:hint="eastAsia"/>
            <w:noProof/>
          </w:rPr>
          <w:fldChar w:fldCharType="begin"/>
        </w:r>
        <w:r w:rsidRPr="00091480">
          <w:rPr>
            <w:rFonts w:hint="eastAsia"/>
            <w:noProof/>
          </w:rPr>
          <w:instrText xml:space="preserve"> </w:instrText>
        </w:r>
        <w:r w:rsidRPr="00091480">
          <w:rPr>
            <w:noProof/>
          </w:rPr>
          <w:instrText>PAGEREF _Toc207712301 \h</w:instrText>
        </w:r>
        <w:r w:rsidRPr="00091480">
          <w:rPr>
            <w:rFonts w:hint="eastAsia"/>
            <w:noProof/>
          </w:rPr>
          <w:instrText xml:space="preserve"> </w:instrText>
        </w:r>
        <w:r w:rsidRPr="00091480">
          <w:rPr>
            <w:rFonts w:hint="eastAsia"/>
            <w:noProof/>
          </w:rPr>
        </w:r>
        <w:r w:rsidRPr="00091480">
          <w:rPr>
            <w:rFonts w:hint="eastAsia"/>
            <w:noProof/>
          </w:rPr>
          <w:fldChar w:fldCharType="separate"/>
        </w:r>
        <w:r w:rsidRPr="00091480">
          <w:rPr>
            <w:noProof/>
          </w:rPr>
          <w:t>5</w:t>
        </w:r>
        <w:r w:rsidRPr="00091480">
          <w:rPr>
            <w:rFonts w:hint="eastAsia"/>
            <w:noProof/>
          </w:rPr>
          <w:fldChar w:fldCharType="end"/>
        </w:r>
      </w:hyperlink>
    </w:p>
    <w:p w14:paraId="5A652FFA" w14:textId="3AFC1FF7" w:rsidR="00091480" w:rsidRPr="00091480" w:rsidRDefault="00091480" w:rsidP="00D16D00">
      <w:pPr>
        <w:pStyle w:val="TOC1"/>
        <w:rPr>
          <w:rFonts w:asciiTheme="minorHAnsi" w:eastAsiaTheme="minorEastAsia" w:hAnsiTheme="minorHAnsi" w:cstheme="minorBidi" w:hint="eastAsia"/>
          <w:noProof/>
          <w:sz w:val="22"/>
          <w:szCs w:val="24"/>
          <w14:ligatures w14:val="standardContextual"/>
        </w:rPr>
      </w:pPr>
      <w:hyperlink w:anchor="_Toc207712302" w:history="1">
        <w:r w:rsidRPr="00091480">
          <w:rPr>
            <w:rStyle w:val="affffffe"/>
            <w:rFonts w:hint="eastAsia"/>
            <w:noProof/>
          </w:rPr>
          <w:t>5</w:t>
        </w:r>
        <w:r>
          <w:rPr>
            <w:rStyle w:val="affffffe"/>
            <w:noProof/>
          </w:rPr>
          <w:t xml:space="preserve"> </w:t>
        </w:r>
        <w:r w:rsidRPr="00091480">
          <w:rPr>
            <w:rStyle w:val="affffffe"/>
            <w:rFonts w:hint="eastAsia"/>
            <w:noProof/>
          </w:rPr>
          <w:t xml:space="preserve"> 试验方法</w:t>
        </w:r>
        <w:r w:rsidRPr="00091480">
          <w:rPr>
            <w:rFonts w:hint="eastAsia"/>
            <w:noProof/>
          </w:rPr>
          <w:tab/>
        </w:r>
        <w:r w:rsidRPr="00091480">
          <w:rPr>
            <w:rFonts w:hint="eastAsia"/>
            <w:noProof/>
          </w:rPr>
          <w:fldChar w:fldCharType="begin"/>
        </w:r>
        <w:r w:rsidRPr="00091480">
          <w:rPr>
            <w:rFonts w:hint="eastAsia"/>
            <w:noProof/>
          </w:rPr>
          <w:instrText xml:space="preserve"> </w:instrText>
        </w:r>
        <w:r w:rsidRPr="00091480">
          <w:rPr>
            <w:noProof/>
          </w:rPr>
          <w:instrText>PAGEREF _Toc207712302 \h</w:instrText>
        </w:r>
        <w:r w:rsidRPr="00091480">
          <w:rPr>
            <w:rFonts w:hint="eastAsia"/>
            <w:noProof/>
          </w:rPr>
          <w:instrText xml:space="preserve"> </w:instrText>
        </w:r>
        <w:r w:rsidRPr="00091480">
          <w:rPr>
            <w:rFonts w:hint="eastAsia"/>
            <w:noProof/>
          </w:rPr>
        </w:r>
        <w:r w:rsidRPr="00091480">
          <w:rPr>
            <w:rFonts w:hint="eastAsia"/>
            <w:noProof/>
          </w:rPr>
          <w:fldChar w:fldCharType="separate"/>
        </w:r>
        <w:r w:rsidRPr="00091480">
          <w:rPr>
            <w:noProof/>
          </w:rPr>
          <w:t>5</w:t>
        </w:r>
        <w:r w:rsidRPr="00091480">
          <w:rPr>
            <w:rFonts w:hint="eastAsia"/>
            <w:noProof/>
          </w:rPr>
          <w:fldChar w:fldCharType="end"/>
        </w:r>
      </w:hyperlink>
    </w:p>
    <w:p w14:paraId="76EE7317" w14:textId="6C96F92D" w:rsidR="00091480" w:rsidRPr="00091480" w:rsidRDefault="00091480" w:rsidP="00D16D00">
      <w:pPr>
        <w:pStyle w:val="TOC2"/>
        <w:rPr>
          <w:rFonts w:asciiTheme="minorHAnsi" w:eastAsiaTheme="minorEastAsia" w:hAnsiTheme="minorHAnsi" w:cstheme="minorBidi" w:hint="eastAsia"/>
          <w:noProof/>
          <w:sz w:val="22"/>
          <w:szCs w:val="24"/>
          <w14:ligatures w14:val="standardContextual"/>
        </w:rPr>
      </w:pPr>
      <w:hyperlink w:anchor="_Toc207712303" w:history="1">
        <w:r w:rsidRPr="00091480">
          <w:rPr>
            <w:rStyle w:val="affffffe"/>
            <w:rFonts w:hint="eastAsia"/>
            <w:noProof/>
            <w14:scene3d>
              <w14:camera w14:prst="orthographicFront"/>
              <w14:lightRig w14:rig="threePt" w14:dir="t">
                <w14:rot w14:lat="0" w14:lon="0" w14:rev="0"/>
              </w14:lightRig>
            </w14:scene3d>
          </w:rPr>
          <w:t>5.1</w:t>
        </w:r>
        <w:r>
          <w:rPr>
            <w:rStyle w:val="affffffe"/>
            <w:noProof/>
            <w14:scene3d>
              <w14:camera w14:prst="orthographicFront"/>
              <w14:lightRig w14:rig="threePt" w14:dir="t">
                <w14:rot w14:lat="0" w14:lon="0" w14:rev="0"/>
              </w14:lightRig>
            </w14:scene3d>
          </w:rPr>
          <w:t xml:space="preserve"> </w:t>
        </w:r>
        <w:r w:rsidRPr="00091480">
          <w:rPr>
            <w:rStyle w:val="affffffe"/>
            <w:rFonts w:hint="eastAsia"/>
            <w:noProof/>
          </w:rPr>
          <w:t xml:space="preserve"> 精度试验</w:t>
        </w:r>
        <w:r w:rsidRPr="00091480">
          <w:rPr>
            <w:rFonts w:hint="eastAsia"/>
            <w:noProof/>
          </w:rPr>
          <w:tab/>
        </w:r>
        <w:r w:rsidRPr="00091480">
          <w:rPr>
            <w:rFonts w:hint="eastAsia"/>
            <w:noProof/>
          </w:rPr>
          <w:fldChar w:fldCharType="begin"/>
        </w:r>
        <w:r w:rsidRPr="00091480">
          <w:rPr>
            <w:rFonts w:hint="eastAsia"/>
            <w:noProof/>
          </w:rPr>
          <w:instrText xml:space="preserve"> </w:instrText>
        </w:r>
        <w:r w:rsidRPr="00091480">
          <w:rPr>
            <w:noProof/>
          </w:rPr>
          <w:instrText>PAGEREF _Toc207712303 \h</w:instrText>
        </w:r>
        <w:r w:rsidRPr="00091480">
          <w:rPr>
            <w:rFonts w:hint="eastAsia"/>
            <w:noProof/>
          </w:rPr>
          <w:instrText xml:space="preserve"> </w:instrText>
        </w:r>
        <w:r w:rsidRPr="00091480">
          <w:rPr>
            <w:rFonts w:hint="eastAsia"/>
            <w:noProof/>
          </w:rPr>
        </w:r>
        <w:r w:rsidRPr="00091480">
          <w:rPr>
            <w:rFonts w:hint="eastAsia"/>
            <w:noProof/>
          </w:rPr>
          <w:fldChar w:fldCharType="separate"/>
        </w:r>
        <w:r w:rsidRPr="00091480">
          <w:rPr>
            <w:noProof/>
          </w:rPr>
          <w:t>6</w:t>
        </w:r>
        <w:r w:rsidRPr="00091480">
          <w:rPr>
            <w:rFonts w:hint="eastAsia"/>
            <w:noProof/>
          </w:rPr>
          <w:fldChar w:fldCharType="end"/>
        </w:r>
      </w:hyperlink>
    </w:p>
    <w:p w14:paraId="34C2416D" w14:textId="79EC88E5" w:rsidR="00091480" w:rsidRPr="00091480" w:rsidRDefault="00091480" w:rsidP="00D16D00">
      <w:pPr>
        <w:pStyle w:val="TOC2"/>
        <w:rPr>
          <w:rFonts w:asciiTheme="minorHAnsi" w:eastAsiaTheme="minorEastAsia" w:hAnsiTheme="minorHAnsi" w:cstheme="minorBidi" w:hint="eastAsia"/>
          <w:noProof/>
          <w:sz w:val="22"/>
          <w:szCs w:val="24"/>
          <w14:ligatures w14:val="standardContextual"/>
        </w:rPr>
      </w:pPr>
      <w:hyperlink w:anchor="_Toc207712304" w:history="1">
        <w:r w:rsidRPr="00091480">
          <w:rPr>
            <w:rStyle w:val="affffffe"/>
            <w:rFonts w:hint="eastAsia"/>
            <w:noProof/>
            <w14:scene3d>
              <w14:camera w14:prst="orthographicFront"/>
              <w14:lightRig w14:rig="threePt" w14:dir="t">
                <w14:rot w14:lat="0" w14:lon="0" w14:rev="0"/>
              </w14:lightRig>
            </w14:scene3d>
          </w:rPr>
          <w:t>5.2</w:t>
        </w:r>
        <w:r>
          <w:rPr>
            <w:rStyle w:val="affffffe"/>
            <w:noProof/>
            <w14:scene3d>
              <w14:camera w14:prst="orthographicFront"/>
              <w14:lightRig w14:rig="threePt" w14:dir="t">
                <w14:rot w14:lat="0" w14:lon="0" w14:rev="0"/>
              </w14:lightRig>
            </w14:scene3d>
          </w:rPr>
          <w:t xml:space="preserve"> </w:t>
        </w:r>
        <w:r w:rsidRPr="00091480">
          <w:rPr>
            <w:rStyle w:val="affffffe"/>
            <w:rFonts w:hint="eastAsia"/>
            <w:noProof/>
          </w:rPr>
          <w:t xml:space="preserve"> 通信性能试验</w:t>
        </w:r>
        <w:r w:rsidRPr="00091480">
          <w:rPr>
            <w:rFonts w:hint="eastAsia"/>
            <w:noProof/>
          </w:rPr>
          <w:tab/>
        </w:r>
        <w:r w:rsidRPr="00091480">
          <w:rPr>
            <w:rFonts w:hint="eastAsia"/>
            <w:noProof/>
          </w:rPr>
          <w:fldChar w:fldCharType="begin"/>
        </w:r>
        <w:r w:rsidRPr="00091480">
          <w:rPr>
            <w:rFonts w:hint="eastAsia"/>
            <w:noProof/>
          </w:rPr>
          <w:instrText xml:space="preserve"> </w:instrText>
        </w:r>
        <w:r w:rsidRPr="00091480">
          <w:rPr>
            <w:noProof/>
          </w:rPr>
          <w:instrText>PAGEREF _Toc207712304 \h</w:instrText>
        </w:r>
        <w:r w:rsidRPr="00091480">
          <w:rPr>
            <w:rFonts w:hint="eastAsia"/>
            <w:noProof/>
          </w:rPr>
          <w:instrText xml:space="preserve"> </w:instrText>
        </w:r>
        <w:r w:rsidRPr="00091480">
          <w:rPr>
            <w:rFonts w:hint="eastAsia"/>
            <w:noProof/>
          </w:rPr>
        </w:r>
        <w:r w:rsidRPr="00091480">
          <w:rPr>
            <w:rFonts w:hint="eastAsia"/>
            <w:noProof/>
          </w:rPr>
          <w:fldChar w:fldCharType="separate"/>
        </w:r>
        <w:r w:rsidRPr="00091480">
          <w:rPr>
            <w:noProof/>
          </w:rPr>
          <w:t>8</w:t>
        </w:r>
        <w:r w:rsidRPr="00091480">
          <w:rPr>
            <w:rFonts w:hint="eastAsia"/>
            <w:noProof/>
          </w:rPr>
          <w:fldChar w:fldCharType="end"/>
        </w:r>
      </w:hyperlink>
    </w:p>
    <w:p w14:paraId="1B54C70B" w14:textId="71DB9DC8" w:rsidR="00091480" w:rsidRPr="00091480" w:rsidRDefault="00091480" w:rsidP="00D16D00">
      <w:pPr>
        <w:pStyle w:val="TOC2"/>
        <w:rPr>
          <w:rFonts w:asciiTheme="minorHAnsi" w:eastAsiaTheme="minorEastAsia" w:hAnsiTheme="minorHAnsi" w:cstheme="minorBidi" w:hint="eastAsia"/>
          <w:noProof/>
          <w:sz w:val="22"/>
          <w:szCs w:val="24"/>
          <w14:ligatures w14:val="standardContextual"/>
        </w:rPr>
      </w:pPr>
      <w:hyperlink w:anchor="_Toc207712305" w:history="1">
        <w:r w:rsidRPr="00091480">
          <w:rPr>
            <w:rStyle w:val="affffffe"/>
            <w:rFonts w:hint="eastAsia"/>
            <w:noProof/>
            <w14:scene3d>
              <w14:camera w14:prst="orthographicFront"/>
              <w14:lightRig w14:rig="threePt" w14:dir="t">
                <w14:rot w14:lat="0" w14:lon="0" w14:rev="0"/>
              </w14:lightRig>
            </w14:scene3d>
          </w:rPr>
          <w:t>5.3</w:t>
        </w:r>
        <w:r>
          <w:rPr>
            <w:rStyle w:val="affffffe"/>
            <w:noProof/>
            <w14:scene3d>
              <w14:camera w14:prst="orthographicFront"/>
              <w14:lightRig w14:rig="threePt" w14:dir="t">
                <w14:rot w14:lat="0" w14:lon="0" w14:rev="0"/>
              </w14:lightRig>
            </w14:scene3d>
          </w:rPr>
          <w:t xml:space="preserve"> </w:t>
        </w:r>
        <w:r w:rsidRPr="00091480">
          <w:rPr>
            <w:rStyle w:val="affffffe"/>
            <w:rFonts w:hint="eastAsia"/>
            <w:noProof/>
          </w:rPr>
          <w:t xml:space="preserve"> 连续无故障工作时间试验</w:t>
        </w:r>
        <w:r w:rsidRPr="00091480">
          <w:rPr>
            <w:rFonts w:hint="eastAsia"/>
            <w:noProof/>
          </w:rPr>
          <w:tab/>
        </w:r>
        <w:r w:rsidRPr="00091480">
          <w:rPr>
            <w:rFonts w:hint="eastAsia"/>
            <w:noProof/>
          </w:rPr>
          <w:fldChar w:fldCharType="begin"/>
        </w:r>
        <w:r w:rsidRPr="00091480">
          <w:rPr>
            <w:rFonts w:hint="eastAsia"/>
            <w:noProof/>
          </w:rPr>
          <w:instrText xml:space="preserve"> </w:instrText>
        </w:r>
        <w:r w:rsidRPr="00091480">
          <w:rPr>
            <w:noProof/>
          </w:rPr>
          <w:instrText>PAGEREF _Toc207712305 \h</w:instrText>
        </w:r>
        <w:r w:rsidRPr="00091480">
          <w:rPr>
            <w:rFonts w:hint="eastAsia"/>
            <w:noProof/>
          </w:rPr>
          <w:instrText xml:space="preserve"> </w:instrText>
        </w:r>
        <w:r w:rsidRPr="00091480">
          <w:rPr>
            <w:rFonts w:hint="eastAsia"/>
            <w:noProof/>
          </w:rPr>
        </w:r>
        <w:r w:rsidRPr="00091480">
          <w:rPr>
            <w:rFonts w:hint="eastAsia"/>
            <w:noProof/>
          </w:rPr>
          <w:fldChar w:fldCharType="separate"/>
        </w:r>
        <w:r w:rsidRPr="00091480">
          <w:rPr>
            <w:noProof/>
          </w:rPr>
          <w:t>8</w:t>
        </w:r>
        <w:r w:rsidRPr="00091480">
          <w:rPr>
            <w:rFonts w:hint="eastAsia"/>
            <w:noProof/>
          </w:rPr>
          <w:fldChar w:fldCharType="end"/>
        </w:r>
      </w:hyperlink>
    </w:p>
    <w:p w14:paraId="1E64BFAC" w14:textId="031B3808" w:rsidR="00091480" w:rsidRPr="00091480" w:rsidRDefault="00091480" w:rsidP="00D16D00">
      <w:pPr>
        <w:pStyle w:val="TOC2"/>
        <w:rPr>
          <w:rFonts w:asciiTheme="minorHAnsi" w:eastAsiaTheme="minorEastAsia" w:hAnsiTheme="minorHAnsi" w:cstheme="minorBidi" w:hint="eastAsia"/>
          <w:noProof/>
          <w:sz w:val="22"/>
          <w:szCs w:val="24"/>
          <w14:ligatures w14:val="standardContextual"/>
        </w:rPr>
      </w:pPr>
      <w:hyperlink w:anchor="_Toc207712306" w:history="1">
        <w:r w:rsidRPr="00091480">
          <w:rPr>
            <w:rStyle w:val="affffffe"/>
            <w:rFonts w:hint="eastAsia"/>
            <w:noProof/>
            <w14:scene3d>
              <w14:camera w14:prst="orthographicFront"/>
              <w14:lightRig w14:rig="threePt" w14:dir="t">
                <w14:rot w14:lat="0" w14:lon="0" w14:rev="0"/>
              </w14:lightRig>
            </w14:scene3d>
          </w:rPr>
          <w:t>5.4</w:t>
        </w:r>
        <w:r>
          <w:rPr>
            <w:rStyle w:val="affffffe"/>
            <w:noProof/>
            <w14:scene3d>
              <w14:camera w14:prst="orthographicFront"/>
              <w14:lightRig w14:rig="threePt" w14:dir="t">
                <w14:rot w14:lat="0" w14:lon="0" w14:rev="0"/>
              </w14:lightRig>
            </w14:scene3d>
          </w:rPr>
          <w:t xml:space="preserve"> </w:t>
        </w:r>
        <w:r w:rsidRPr="00091480">
          <w:rPr>
            <w:rStyle w:val="affffffe"/>
            <w:rFonts w:hint="eastAsia"/>
            <w:noProof/>
          </w:rPr>
          <w:t xml:space="preserve"> 数据输出试验</w:t>
        </w:r>
        <w:r w:rsidRPr="00091480">
          <w:rPr>
            <w:rFonts w:hint="eastAsia"/>
            <w:noProof/>
          </w:rPr>
          <w:tab/>
        </w:r>
        <w:r w:rsidRPr="00091480">
          <w:rPr>
            <w:rFonts w:hint="eastAsia"/>
            <w:noProof/>
          </w:rPr>
          <w:fldChar w:fldCharType="begin"/>
        </w:r>
        <w:r w:rsidRPr="00091480">
          <w:rPr>
            <w:rFonts w:hint="eastAsia"/>
            <w:noProof/>
          </w:rPr>
          <w:instrText xml:space="preserve"> </w:instrText>
        </w:r>
        <w:r w:rsidRPr="00091480">
          <w:rPr>
            <w:noProof/>
          </w:rPr>
          <w:instrText>PAGEREF _Toc207712306 \h</w:instrText>
        </w:r>
        <w:r w:rsidRPr="00091480">
          <w:rPr>
            <w:rFonts w:hint="eastAsia"/>
            <w:noProof/>
          </w:rPr>
          <w:instrText xml:space="preserve"> </w:instrText>
        </w:r>
        <w:r w:rsidRPr="00091480">
          <w:rPr>
            <w:rFonts w:hint="eastAsia"/>
            <w:noProof/>
          </w:rPr>
        </w:r>
        <w:r w:rsidRPr="00091480">
          <w:rPr>
            <w:rFonts w:hint="eastAsia"/>
            <w:noProof/>
          </w:rPr>
          <w:fldChar w:fldCharType="separate"/>
        </w:r>
        <w:r w:rsidRPr="00091480">
          <w:rPr>
            <w:noProof/>
          </w:rPr>
          <w:t>9</w:t>
        </w:r>
        <w:r w:rsidRPr="00091480">
          <w:rPr>
            <w:rFonts w:hint="eastAsia"/>
            <w:noProof/>
          </w:rPr>
          <w:fldChar w:fldCharType="end"/>
        </w:r>
      </w:hyperlink>
    </w:p>
    <w:p w14:paraId="1A19F8B0" w14:textId="17D4DE4D" w:rsidR="00091480" w:rsidRPr="00091480" w:rsidRDefault="00091480" w:rsidP="00D16D00">
      <w:pPr>
        <w:pStyle w:val="TOC2"/>
        <w:rPr>
          <w:rFonts w:asciiTheme="minorHAnsi" w:eastAsiaTheme="minorEastAsia" w:hAnsiTheme="minorHAnsi" w:cstheme="minorBidi" w:hint="eastAsia"/>
          <w:noProof/>
          <w:sz w:val="22"/>
          <w:szCs w:val="24"/>
          <w14:ligatures w14:val="standardContextual"/>
        </w:rPr>
      </w:pPr>
      <w:hyperlink w:anchor="_Toc207712307" w:history="1">
        <w:r w:rsidRPr="00091480">
          <w:rPr>
            <w:rStyle w:val="affffffe"/>
            <w:rFonts w:hint="eastAsia"/>
            <w:noProof/>
            <w14:scene3d>
              <w14:camera w14:prst="orthographicFront"/>
              <w14:lightRig w14:rig="threePt" w14:dir="t">
                <w14:rot w14:lat="0" w14:lon="0" w14:rev="0"/>
              </w14:lightRig>
            </w14:scene3d>
          </w:rPr>
          <w:t>5.5</w:t>
        </w:r>
        <w:r>
          <w:rPr>
            <w:rStyle w:val="affffffe"/>
            <w:noProof/>
            <w14:scene3d>
              <w14:camera w14:prst="orthographicFront"/>
              <w14:lightRig w14:rig="threePt" w14:dir="t">
                <w14:rot w14:lat="0" w14:lon="0" w14:rev="0"/>
              </w14:lightRig>
            </w14:scene3d>
          </w:rPr>
          <w:t xml:space="preserve"> </w:t>
        </w:r>
        <w:r w:rsidRPr="00091480">
          <w:rPr>
            <w:rStyle w:val="affffffe"/>
            <w:rFonts w:hint="eastAsia"/>
            <w:noProof/>
          </w:rPr>
          <w:t xml:space="preserve"> 环境适应性试验</w:t>
        </w:r>
        <w:r w:rsidRPr="00091480">
          <w:rPr>
            <w:rFonts w:hint="eastAsia"/>
            <w:noProof/>
          </w:rPr>
          <w:tab/>
        </w:r>
        <w:r w:rsidRPr="00091480">
          <w:rPr>
            <w:rFonts w:hint="eastAsia"/>
            <w:noProof/>
          </w:rPr>
          <w:fldChar w:fldCharType="begin"/>
        </w:r>
        <w:r w:rsidRPr="00091480">
          <w:rPr>
            <w:rFonts w:hint="eastAsia"/>
            <w:noProof/>
          </w:rPr>
          <w:instrText xml:space="preserve"> </w:instrText>
        </w:r>
        <w:r w:rsidRPr="00091480">
          <w:rPr>
            <w:noProof/>
          </w:rPr>
          <w:instrText>PAGEREF _Toc207712307 \h</w:instrText>
        </w:r>
        <w:r w:rsidRPr="00091480">
          <w:rPr>
            <w:rFonts w:hint="eastAsia"/>
            <w:noProof/>
          </w:rPr>
          <w:instrText xml:space="preserve"> </w:instrText>
        </w:r>
        <w:r w:rsidRPr="00091480">
          <w:rPr>
            <w:rFonts w:hint="eastAsia"/>
            <w:noProof/>
          </w:rPr>
        </w:r>
        <w:r w:rsidRPr="00091480">
          <w:rPr>
            <w:rFonts w:hint="eastAsia"/>
            <w:noProof/>
          </w:rPr>
          <w:fldChar w:fldCharType="separate"/>
        </w:r>
        <w:r w:rsidRPr="00091480">
          <w:rPr>
            <w:noProof/>
          </w:rPr>
          <w:t>9</w:t>
        </w:r>
        <w:r w:rsidRPr="00091480">
          <w:rPr>
            <w:rFonts w:hint="eastAsia"/>
            <w:noProof/>
          </w:rPr>
          <w:fldChar w:fldCharType="end"/>
        </w:r>
      </w:hyperlink>
    </w:p>
    <w:p w14:paraId="71662B30" w14:textId="353A8178" w:rsidR="00091480" w:rsidRPr="00091480" w:rsidRDefault="00091480" w:rsidP="00D16D00">
      <w:pPr>
        <w:pStyle w:val="TOC1"/>
        <w:rPr>
          <w:rFonts w:asciiTheme="minorHAnsi" w:eastAsiaTheme="minorEastAsia" w:hAnsiTheme="minorHAnsi" w:cstheme="minorBidi" w:hint="eastAsia"/>
          <w:noProof/>
          <w:sz w:val="22"/>
          <w:szCs w:val="24"/>
          <w14:ligatures w14:val="standardContextual"/>
        </w:rPr>
      </w:pPr>
      <w:hyperlink w:anchor="_Toc207712308" w:history="1">
        <w:r w:rsidRPr="00091480">
          <w:rPr>
            <w:rStyle w:val="affffffe"/>
            <w:rFonts w:hint="eastAsia"/>
            <w:noProof/>
          </w:rPr>
          <w:t>6</w:t>
        </w:r>
        <w:r>
          <w:rPr>
            <w:rStyle w:val="affffffe"/>
            <w:noProof/>
          </w:rPr>
          <w:t xml:space="preserve"> </w:t>
        </w:r>
        <w:r w:rsidRPr="00091480">
          <w:rPr>
            <w:rStyle w:val="affffffe"/>
            <w:rFonts w:hint="eastAsia"/>
            <w:noProof/>
          </w:rPr>
          <w:t xml:space="preserve"> 设备配置建议</w:t>
        </w:r>
        <w:r w:rsidRPr="00091480">
          <w:rPr>
            <w:rFonts w:hint="eastAsia"/>
            <w:noProof/>
          </w:rPr>
          <w:tab/>
        </w:r>
        <w:r w:rsidRPr="00091480">
          <w:rPr>
            <w:rFonts w:hint="eastAsia"/>
            <w:noProof/>
          </w:rPr>
          <w:fldChar w:fldCharType="begin"/>
        </w:r>
        <w:r w:rsidRPr="00091480">
          <w:rPr>
            <w:rFonts w:hint="eastAsia"/>
            <w:noProof/>
          </w:rPr>
          <w:instrText xml:space="preserve"> </w:instrText>
        </w:r>
        <w:r w:rsidRPr="00091480">
          <w:rPr>
            <w:noProof/>
          </w:rPr>
          <w:instrText>PAGEREF _Toc207712308 \h</w:instrText>
        </w:r>
        <w:r w:rsidRPr="00091480">
          <w:rPr>
            <w:rFonts w:hint="eastAsia"/>
            <w:noProof/>
          </w:rPr>
          <w:instrText xml:space="preserve"> </w:instrText>
        </w:r>
        <w:r w:rsidRPr="00091480">
          <w:rPr>
            <w:rFonts w:hint="eastAsia"/>
            <w:noProof/>
          </w:rPr>
        </w:r>
        <w:r w:rsidRPr="00091480">
          <w:rPr>
            <w:rFonts w:hint="eastAsia"/>
            <w:noProof/>
          </w:rPr>
          <w:fldChar w:fldCharType="separate"/>
        </w:r>
        <w:r w:rsidRPr="00091480">
          <w:rPr>
            <w:noProof/>
          </w:rPr>
          <w:t>9</w:t>
        </w:r>
        <w:r w:rsidRPr="00091480">
          <w:rPr>
            <w:rFonts w:hint="eastAsia"/>
            <w:noProof/>
          </w:rPr>
          <w:fldChar w:fldCharType="end"/>
        </w:r>
      </w:hyperlink>
    </w:p>
    <w:p w14:paraId="7793B391" w14:textId="2EBED0F5" w:rsidR="00091480" w:rsidRPr="00091480" w:rsidRDefault="00091480" w:rsidP="00D16D00">
      <w:pPr>
        <w:pStyle w:val="TOC1"/>
        <w:rPr>
          <w:rFonts w:asciiTheme="minorHAnsi" w:eastAsiaTheme="minorEastAsia" w:hAnsiTheme="minorHAnsi" w:cstheme="minorBidi" w:hint="eastAsia"/>
          <w:noProof/>
          <w:sz w:val="22"/>
          <w:szCs w:val="24"/>
          <w14:ligatures w14:val="standardContextual"/>
        </w:rPr>
      </w:pPr>
      <w:hyperlink w:anchor="_Toc207712309" w:history="1">
        <w:r w:rsidRPr="00091480">
          <w:rPr>
            <w:rStyle w:val="affffffe"/>
            <w:rFonts w:hint="eastAsia"/>
            <w:noProof/>
          </w:rPr>
          <w:t>参考文献</w:t>
        </w:r>
        <w:r w:rsidRPr="00091480">
          <w:rPr>
            <w:rFonts w:hint="eastAsia"/>
            <w:noProof/>
          </w:rPr>
          <w:tab/>
        </w:r>
        <w:r w:rsidRPr="00091480">
          <w:rPr>
            <w:rFonts w:hint="eastAsia"/>
            <w:noProof/>
          </w:rPr>
          <w:fldChar w:fldCharType="begin"/>
        </w:r>
        <w:r w:rsidRPr="00091480">
          <w:rPr>
            <w:rFonts w:hint="eastAsia"/>
            <w:noProof/>
          </w:rPr>
          <w:instrText xml:space="preserve"> </w:instrText>
        </w:r>
        <w:r w:rsidRPr="00091480">
          <w:rPr>
            <w:noProof/>
          </w:rPr>
          <w:instrText>PAGEREF _Toc207712309 \h</w:instrText>
        </w:r>
        <w:r w:rsidRPr="00091480">
          <w:rPr>
            <w:rFonts w:hint="eastAsia"/>
            <w:noProof/>
          </w:rPr>
          <w:instrText xml:space="preserve"> </w:instrText>
        </w:r>
        <w:r w:rsidRPr="00091480">
          <w:rPr>
            <w:rFonts w:hint="eastAsia"/>
            <w:noProof/>
          </w:rPr>
        </w:r>
        <w:r w:rsidRPr="00091480">
          <w:rPr>
            <w:rFonts w:hint="eastAsia"/>
            <w:noProof/>
          </w:rPr>
          <w:fldChar w:fldCharType="separate"/>
        </w:r>
        <w:r w:rsidRPr="00091480">
          <w:rPr>
            <w:noProof/>
          </w:rPr>
          <w:t>10</w:t>
        </w:r>
        <w:r w:rsidRPr="00091480">
          <w:rPr>
            <w:rFonts w:hint="eastAsia"/>
            <w:noProof/>
          </w:rPr>
          <w:fldChar w:fldCharType="end"/>
        </w:r>
      </w:hyperlink>
    </w:p>
    <w:p w14:paraId="451801B8" w14:textId="785CA780" w:rsidR="00091480" w:rsidRPr="00091480" w:rsidRDefault="00091480" w:rsidP="00091480">
      <w:pPr>
        <w:pStyle w:val="affffff2"/>
        <w:spacing w:after="360"/>
        <w:sectPr w:rsidR="00091480" w:rsidRPr="00091480" w:rsidSect="00077DA2">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linePitch="312"/>
        </w:sectPr>
      </w:pPr>
      <w:r w:rsidRPr="00091480">
        <w:fldChar w:fldCharType="end"/>
      </w:r>
    </w:p>
    <w:p w14:paraId="0F7DEA03" w14:textId="77777777" w:rsidR="00B975C8" w:rsidRDefault="00B975C8" w:rsidP="00B975C8">
      <w:pPr>
        <w:pStyle w:val="a6"/>
        <w:spacing w:after="360"/>
      </w:pPr>
      <w:bookmarkStart w:id="30" w:name="_Toc207712292"/>
      <w:bookmarkStart w:id="31" w:name="BookMark2"/>
      <w:bookmarkEnd w:id="19"/>
      <w:r w:rsidRPr="00B975C8">
        <w:rPr>
          <w:rFonts w:hint="eastAsia"/>
          <w:spacing w:val="320"/>
        </w:rPr>
        <w:lastRenderedPageBreak/>
        <w:t>前</w:t>
      </w:r>
      <w:r>
        <w:rPr>
          <w:rFonts w:hint="eastAsia"/>
        </w:rPr>
        <w:t>言</w:t>
      </w:r>
      <w:bookmarkEnd w:id="20"/>
      <w:bookmarkEnd w:id="21"/>
      <w:bookmarkEnd w:id="22"/>
      <w:bookmarkEnd w:id="23"/>
      <w:bookmarkEnd w:id="24"/>
      <w:bookmarkEnd w:id="25"/>
      <w:bookmarkEnd w:id="26"/>
      <w:bookmarkEnd w:id="27"/>
      <w:bookmarkEnd w:id="28"/>
      <w:bookmarkEnd w:id="29"/>
      <w:bookmarkEnd w:id="30"/>
    </w:p>
    <w:p w14:paraId="21F2D639" w14:textId="1A22F071" w:rsidR="0052076C" w:rsidRDefault="00B975C8" w:rsidP="0052076C">
      <w:pPr>
        <w:pStyle w:val="affffb"/>
        <w:ind w:firstLine="420"/>
      </w:pPr>
      <w:r>
        <w:rPr>
          <w:rFonts w:hint="eastAsia"/>
        </w:rPr>
        <w:t>本文件按照GB/T 1.1—2020《标准化工作导则  第1部分：标准化文件的结构和起草规则》的规定起草。</w:t>
      </w:r>
    </w:p>
    <w:p w14:paraId="69FEE2F8" w14:textId="6C8551EA" w:rsidR="0052076C" w:rsidRDefault="0052076C" w:rsidP="0052076C">
      <w:pPr>
        <w:pStyle w:val="affffb"/>
        <w:ind w:firstLine="420"/>
      </w:pPr>
      <w:r>
        <w:rPr>
          <w:rFonts w:hint="eastAsia"/>
        </w:rPr>
        <w:t>请注意本文件的某些内容可能涉及专利。本文件的发布机构不承担识别专利的责任</w:t>
      </w:r>
    </w:p>
    <w:p w14:paraId="20B925A4" w14:textId="4D0F22B9" w:rsidR="00B975C8" w:rsidRDefault="00B975C8" w:rsidP="00B975C8">
      <w:pPr>
        <w:pStyle w:val="affffb"/>
        <w:ind w:firstLine="420"/>
      </w:pPr>
      <w:r>
        <w:rPr>
          <w:rFonts w:hint="eastAsia"/>
        </w:rPr>
        <w:t>本文件由中国汽车工业协会</w:t>
      </w:r>
      <w:r w:rsidR="0052076C">
        <w:rPr>
          <w:rFonts w:hint="eastAsia"/>
        </w:rPr>
        <w:t>提出并</w:t>
      </w:r>
      <w:r>
        <w:rPr>
          <w:rFonts w:hint="eastAsia"/>
        </w:rPr>
        <w:t>归口。</w:t>
      </w:r>
    </w:p>
    <w:p w14:paraId="7CA4C4D3" w14:textId="77777777" w:rsidR="00B975C8" w:rsidRDefault="00B975C8" w:rsidP="00B975C8">
      <w:pPr>
        <w:pStyle w:val="affffb"/>
        <w:ind w:firstLine="420"/>
      </w:pPr>
      <w:r>
        <w:rPr>
          <w:rFonts w:hint="eastAsia"/>
        </w:rPr>
        <w:t>本文件起草单位：</w:t>
      </w:r>
    </w:p>
    <w:p w14:paraId="526ECA11" w14:textId="77777777" w:rsidR="00B975C8" w:rsidRDefault="00B975C8" w:rsidP="00B975C8">
      <w:pPr>
        <w:pStyle w:val="affffb"/>
        <w:ind w:firstLine="420"/>
      </w:pPr>
      <w:r>
        <w:rPr>
          <w:rFonts w:hint="eastAsia"/>
        </w:rPr>
        <w:t>本文件主要起草人：</w:t>
      </w:r>
    </w:p>
    <w:p w14:paraId="12D68AE5" w14:textId="581FC7C4" w:rsidR="00B975C8" w:rsidRPr="00B975C8" w:rsidRDefault="00B975C8" w:rsidP="00B84777">
      <w:pPr>
        <w:pStyle w:val="affffb"/>
        <w:ind w:firstLineChars="0" w:firstLine="0"/>
        <w:sectPr w:rsidR="00B975C8" w:rsidRPr="00B975C8" w:rsidSect="00077DA2">
          <w:pgSz w:w="11906" w:h="16838" w:code="9"/>
          <w:pgMar w:top="1928" w:right="1134" w:bottom="1134" w:left="1134" w:header="1418" w:footer="1134" w:gutter="284"/>
          <w:pgNumType w:fmt="upperRoman"/>
          <w:cols w:space="425"/>
          <w:formProt w:val="0"/>
          <w:docGrid w:linePitch="312"/>
        </w:sectPr>
      </w:pPr>
    </w:p>
    <w:p w14:paraId="41C76698" w14:textId="77777777" w:rsidR="00894836" w:rsidRPr="00145D9D" w:rsidRDefault="00894836" w:rsidP="00093D25">
      <w:pPr>
        <w:spacing w:line="20" w:lineRule="exact"/>
        <w:jc w:val="center"/>
        <w:rPr>
          <w:rFonts w:ascii="黑体" w:eastAsia="黑体" w:hAnsi="黑体" w:hint="eastAsia"/>
          <w:sz w:val="32"/>
          <w:szCs w:val="32"/>
        </w:rPr>
      </w:pPr>
      <w:bookmarkStart w:id="32" w:name="BookMark4"/>
      <w:bookmarkEnd w:id="31"/>
    </w:p>
    <w:p w14:paraId="19B7A279"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F469974CC69345658DB30EA39D0DEAF3"/>
        </w:placeholder>
      </w:sdtPr>
      <w:sdtContent>
        <w:bookmarkStart w:id="33" w:name="NEW_STAND_NAME" w:displacedByCustomXml="prev"/>
        <w:p w14:paraId="34E0B9D9" w14:textId="43C14ED7" w:rsidR="00F26B7E" w:rsidRPr="00F26B7E" w:rsidRDefault="005708AD" w:rsidP="009A7946">
          <w:pPr>
            <w:pStyle w:val="afffffffff8"/>
            <w:spacing w:beforeLines="1" w:before="2" w:afterLines="220" w:after="528"/>
            <w:rPr>
              <w:rFonts w:hint="eastAsia"/>
            </w:rPr>
          </w:pPr>
          <w:r>
            <w:rPr>
              <w:rFonts w:hint="eastAsia"/>
            </w:rPr>
            <w:t xml:space="preserve">智能网联汽车 </w:t>
          </w:r>
          <w:bookmarkStart w:id="34" w:name="OLE_LINK3"/>
          <w:r>
            <w:rPr>
              <w:rFonts w:hint="eastAsia"/>
            </w:rPr>
            <w:t>封闭场地测试跨场景高精度定位系统技术规范</w:t>
          </w:r>
        </w:p>
      </w:sdtContent>
    </w:sdt>
    <w:bookmarkEnd w:id="34" w:displacedByCustomXml="prev"/>
    <w:bookmarkEnd w:id="33" w:displacedByCustomXml="prev"/>
    <w:p w14:paraId="2C469505" w14:textId="77777777" w:rsidR="00E2552F" w:rsidRDefault="00E2552F" w:rsidP="00A77CCB">
      <w:pPr>
        <w:pStyle w:val="affc"/>
        <w:spacing w:before="240" w:after="240"/>
      </w:pPr>
      <w:bookmarkStart w:id="35" w:name="_Toc17233325"/>
      <w:bookmarkStart w:id="36" w:name="_Toc17233333"/>
      <w:bookmarkStart w:id="37" w:name="_Toc24884211"/>
      <w:bookmarkStart w:id="38" w:name="_Toc24884218"/>
      <w:bookmarkStart w:id="39" w:name="_Toc26648465"/>
      <w:bookmarkStart w:id="40" w:name="_Toc26718930"/>
      <w:bookmarkStart w:id="41" w:name="_Toc26986530"/>
      <w:bookmarkStart w:id="42" w:name="_Toc26986771"/>
      <w:bookmarkStart w:id="43" w:name="_Toc97192964"/>
      <w:bookmarkStart w:id="44" w:name="_Toc193273563"/>
      <w:bookmarkStart w:id="45" w:name="_Toc194389664"/>
      <w:bookmarkStart w:id="46" w:name="_Toc194391224"/>
      <w:bookmarkStart w:id="47" w:name="_Toc196407708"/>
      <w:bookmarkStart w:id="48" w:name="_Toc196471122"/>
      <w:bookmarkStart w:id="49" w:name="_Toc196895749"/>
      <w:bookmarkStart w:id="50" w:name="_Toc197439472"/>
      <w:bookmarkStart w:id="51" w:name="_Toc198815712"/>
      <w:bookmarkStart w:id="52" w:name="_Toc207116475"/>
      <w:bookmarkStart w:id="53" w:name="_Toc207354103"/>
      <w:bookmarkStart w:id="54" w:name="_Toc207712293"/>
      <w:r>
        <w:rPr>
          <w:rFonts w:hint="eastAsia"/>
        </w:rPr>
        <w:t>范围</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45307069" w14:textId="33E0A4ED" w:rsidR="001921E2" w:rsidRDefault="001921E2" w:rsidP="008B0C9C">
      <w:pPr>
        <w:pStyle w:val="affffb"/>
        <w:ind w:firstLine="420"/>
      </w:pPr>
      <w:bookmarkStart w:id="55" w:name="OLE_LINK6"/>
      <w:bookmarkStart w:id="56" w:name="_Toc17233326"/>
      <w:bookmarkStart w:id="57" w:name="_Toc17233334"/>
      <w:bookmarkStart w:id="58" w:name="_Toc24884212"/>
      <w:bookmarkStart w:id="59" w:name="_Toc24884219"/>
      <w:bookmarkStart w:id="60" w:name="_Toc26648466"/>
      <w:r>
        <w:rPr>
          <w:rFonts w:hint="eastAsia"/>
        </w:rPr>
        <w:t>本文件</w:t>
      </w:r>
      <w:r w:rsidR="00936AED">
        <w:rPr>
          <w:rFonts w:hint="eastAsia"/>
        </w:rPr>
        <w:t>规定</w:t>
      </w:r>
      <w:r>
        <w:rPr>
          <w:rFonts w:hint="eastAsia"/>
        </w:rPr>
        <w:t>了</w:t>
      </w:r>
      <w:r w:rsidR="001E7C41" w:rsidRPr="001E7C41">
        <w:t>智能网联汽车封闭场地测试中</w:t>
      </w:r>
      <w:r w:rsidR="00756DB6">
        <w:rPr>
          <w:rFonts w:hint="eastAsia"/>
        </w:rPr>
        <w:t>跨场景高精度定位系统</w:t>
      </w:r>
      <w:r>
        <w:rPr>
          <w:rFonts w:hint="eastAsia"/>
        </w:rPr>
        <w:t>的</w:t>
      </w:r>
      <w:r w:rsidR="00936AED">
        <w:rPr>
          <w:rFonts w:hint="eastAsia"/>
        </w:rPr>
        <w:t>术语与定义、</w:t>
      </w:r>
      <w:r w:rsidR="00756DB6">
        <w:rPr>
          <w:rFonts w:hint="eastAsia"/>
        </w:rPr>
        <w:t>技术</w:t>
      </w:r>
      <w:r w:rsidR="00936AED">
        <w:rPr>
          <w:rFonts w:hint="eastAsia"/>
        </w:rPr>
        <w:t>要求、</w:t>
      </w:r>
      <w:r w:rsidR="00B00750">
        <w:rPr>
          <w:rFonts w:hint="eastAsia"/>
        </w:rPr>
        <w:t>试验</w:t>
      </w:r>
      <w:r w:rsidR="00583F55">
        <w:rPr>
          <w:rFonts w:hint="eastAsia"/>
        </w:rPr>
        <w:t>方法</w:t>
      </w:r>
      <w:r w:rsidR="003802D8">
        <w:rPr>
          <w:rFonts w:hint="eastAsia"/>
        </w:rPr>
        <w:t>和设备配置</w:t>
      </w:r>
      <w:r w:rsidR="00721F8D">
        <w:rPr>
          <w:rFonts w:hint="eastAsia"/>
        </w:rPr>
        <w:t>建议</w:t>
      </w:r>
      <w:r w:rsidR="00936AED">
        <w:rPr>
          <w:rFonts w:hint="eastAsia"/>
        </w:rPr>
        <w:t>。</w:t>
      </w:r>
    </w:p>
    <w:bookmarkEnd w:id="55"/>
    <w:p w14:paraId="6A6717F4" w14:textId="4D4A1510" w:rsidR="00936AED" w:rsidRDefault="00936AED" w:rsidP="008B0C9C">
      <w:pPr>
        <w:pStyle w:val="affffb"/>
        <w:ind w:firstLine="420"/>
      </w:pPr>
      <w:r>
        <w:rPr>
          <w:rFonts w:hint="eastAsia"/>
        </w:rPr>
        <w:t>本文件适用于</w:t>
      </w:r>
      <w:r w:rsidR="00950EDF" w:rsidRPr="001E7C41">
        <w:t>智能网联汽车封闭场地测试中</w:t>
      </w:r>
      <w:r w:rsidR="00756DB6">
        <w:rPr>
          <w:rFonts w:hint="eastAsia"/>
        </w:rPr>
        <w:t>跨场景高精度定位系统</w:t>
      </w:r>
      <w:r>
        <w:rPr>
          <w:rFonts w:hint="eastAsia"/>
        </w:rPr>
        <w:t>的</w:t>
      </w:r>
      <w:r w:rsidR="00E333DA">
        <w:rPr>
          <w:rFonts w:hint="eastAsia"/>
        </w:rPr>
        <w:t>设计、开发、检验和应用</w:t>
      </w:r>
      <w:r>
        <w:rPr>
          <w:rFonts w:hint="eastAsia"/>
        </w:rPr>
        <w:t>。</w:t>
      </w:r>
    </w:p>
    <w:p w14:paraId="7E8BECF3" w14:textId="6E55338C" w:rsidR="00E2552F" w:rsidRDefault="001921E2" w:rsidP="00A77CCB">
      <w:pPr>
        <w:pStyle w:val="affc"/>
        <w:spacing w:before="240" w:after="240"/>
      </w:pPr>
      <w:bookmarkStart w:id="61" w:name="_Toc26718931"/>
      <w:bookmarkStart w:id="62" w:name="_Toc26986531"/>
      <w:bookmarkStart w:id="63" w:name="_Toc26986772"/>
      <w:bookmarkStart w:id="64" w:name="_Toc97192965"/>
      <w:bookmarkStart w:id="65" w:name="_Toc193273564"/>
      <w:bookmarkStart w:id="66" w:name="_Toc194389665"/>
      <w:bookmarkStart w:id="67" w:name="_Toc194391225"/>
      <w:bookmarkStart w:id="68" w:name="_Toc196407709"/>
      <w:bookmarkStart w:id="69" w:name="_Toc196471123"/>
      <w:bookmarkStart w:id="70" w:name="_Toc196895750"/>
      <w:bookmarkStart w:id="71" w:name="_Toc197439473"/>
      <w:bookmarkStart w:id="72" w:name="_Toc198815713"/>
      <w:bookmarkStart w:id="73" w:name="_Toc207116476"/>
      <w:bookmarkStart w:id="74" w:name="_Toc207354104"/>
      <w:bookmarkStart w:id="75" w:name="_Toc207712294"/>
      <w:r>
        <w:rPr>
          <w:rFonts w:hint="eastAsia"/>
        </w:rPr>
        <w:t>规范性引用文件</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sdt>
      <w:sdtPr>
        <w:rPr>
          <w:rFonts w:hint="eastAsia"/>
        </w:rPr>
        <w:id w:val="715848253"/>
        <w:placeholder>
          <w:docPart w:val="22615A96B9A7475EAAC6CAE735D319D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90E219C"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4018579" w14:textId="2CC04E0C" w:rsidR="00820AEF" w:rsidRDefault="00820AEF" w:rsidP="00F65893">
      <w:pPr>
        <w:pStyle w:val="affffb"/>
        <w:ind w:firstLine="420"/>
      </w:pPr>
      <w:bookmarkStart w:id="76" w:name="_Hlk207873529"/>
      <w:r>
        <w:rPr>
          <w:rFonts w:hint="eastAsia"/>
        </w:rPr>
        <w:t>GB/T 27964 雾的预报等级</w:t>
      </w:r>
    </w:p>
    <w:p w14:paraId="24D4C16C" w14:textId="2523A3DC" w:rsidR="00820AEF" w:rsidRDefault="00820AEF" w:rsidP="00F65893">
      <w:pPr>
        <w:pStyle w:val="affffb"/>
        <w:ind w:firstLine="420"/>
      </w:pPr>
      <w:r>
        <w:rPr>
          <w:rFonts w:hint="eastAsia"/>
        </w:rPr>
        <w:t>GB/T 28592 降水量等级</w:t>
      </w:r>
    </w:p>
    <w:p w14:paraId="68379061" w14:textId="77777777" w:rsidR="00820AEF" w:rsidRPr="008A57E6" w:rsidRDefault="00820AEF" w:rsidP="00820AEF">
      <w:pPr>
        <w:pStyle w:val="affffb"/>
        <w:ind w:firstLine="420"/>
      </w:pPr>
      <w:r>
        <w:rPr>
          <w:rFonts w:hint="eastAsia"/>
        </w:rPr>
        <w:t>GB/T 39611-2020 卫星导航定位基准站术语</w:t>
      </w:r>
    </w:p>
    <w:p w14:paraId="2393EB71" w14:textId="49B5EA5B" w:rsidR="00B34DF1" w:rsidRDefault="00B34DF1" w:rsidP="00820AEF">
      <w:pPr>
        <w:pStyle w:val="affffb"/>
        <w:ind w:firstLine="420"/>
      </w:pPr>
      <w:r w:rsidRPr="003E3351">
        <w:rPr>
          <w:rFonts w:hint="eastAsia"/>
        </w:rPr>
        <w:t>JJF</w:t>
      </w:r>
      <w:r w:rsidR="0092229D">
        <w:rPr>
          <w:rFonts w:hint="eastAsia"/>
        </w:rPr>
        <w:t>（机械）</w:t>
      </w:r>
      <w:r w:rsidRPr="003E3351">
        <w:rPr>
          <w:rFonts w:hint="eastAsia"/>
        </w:rPr>
        <w:t>1017-2018</w:t>
      </w:r>
      <w:r w:rsidR="00572737">
        <w:rPr>
          <w:rFonts w:hint="eastAsia"/>
        </w:rPr>
        <w:t xml:space="preserve"> </w:t>
      </w:r>
      <w:r w:rsidRPr="003E3351">
        <w:rPr>
          <w:rFonts w:hint="eastAsia"/>
        </w:rPr>
        <w:t>机动车综合性能测试仪校准规范</w:t>
      </w:r>
    </w:p>
    <w:p w14:paraId="1CCE01B1" w14:textId="23631925" w:rsidR="00B34DF1" w:rsidRDefault="00B34DF1" w:rsidP="00820AEF">
      <w:pPr>
        <w:pStyle w:val="affffb"/>
        <w:ind w:firstLine="420"/>
      </w:pPr>
      <w:r w:rsidRPr="003E3351">
        <w:rPr>
          <w:rFonts w:hint="eastAsia"/>
        </w:rPr>
        <w:t>JJF</w:t>
      </w:r>
      <w:r w:rsidR="0092229D">
        <w:rPr>
          <w:rFonts w:hint="eastAsia"/>
        </w:rPr>
        <w:t>（机械）</w:t>
      </w:r>
      <w:r w:rsidRPr="003E3351">
        <w:rPr>
          <w:rFonts w:hint="eastAsia"/>
        </w:rPr>
        <w:t>1045-2020 汽车操纵稳定性测试仪校准规范</w:t>
      </w:r>
    </w:p>
    <w:p w14:paraId="51436F4C" w14:textId="77777777" w:rsidR="00B265BC" w:rsidRPr="00E030F9" w:rsidRDefault="00FD59EB" w:rsidP="00FD59EB">
      <w:pPr>
        <w:pStyle w:val="affc"/>
        <w:spacing w:before="240" w:after="240"/>
      </w:pPr>
      <w:bookmarkStart w:id="77" w:name="_Toc207712295"/>
      <w:bookmarkStart w:id="78" w:name="_Toc97192966"/>
      <w:bookmarkStart w:id="79" w:name="_Toc193273565"/>
      <w:bookmarkStart w:id="80" w:name="_Toc194389666"/>
      <w:bookmarkStart w:id="81" w:name="_Toc194391226"/>
      <w:bookmarkStart w:id="82" w:name="_Toc196407710"/>
      <w:bookmarkStart w:id="83" w:name="_Toc196471124"/>
      <w:bookmarkStart w:id="84" w:name="_Toc196895751"/>
      <w:bookmarkStart w:id="85" w:name="_Toc197439474"/>
      <w:bookmarkStart w:id="86" w:name="_Toc198815714"/>
      <w:bookmarkStart w:id="87" w:name="_Toc207116477"/>
      <w:bookmarkStart w:id="88" w:name="_Toc207354105"/>
      <w:bookmarkStart w:id="89" w:name="_Toc207712296"/>
      <w:bookmarkEnd w:id="76"/>
      <w:bookmarkEnd w:id="77"/>
      <w:r>
        <w:rPr>
          <w:rFonts w:hint="eastAsia"/>
          <w:szCs w:val="21"/>
        </w:rPr>
        <w:t>术语和定义</w:t>
      </w:r>
      <w:bookmarkEnd w:id="78"/>
      <w:bookmarkEnd w:id="79"/>
      <w:bookmarkEnd w:id="80"/>
      <w:bookmarkEnd w:id="81"/>
      <w:bookmarkEnd w:id="82"/>
      <w:bookmarkEnd w:id="83"/>
      <w:bookmarkEnd w:id="84"/>
      <w:bookmarkEnd w:id="85"/>
      <w:bookmarkEnd w:id="86"/>
      <w:bookmarkEnd w:id="87"/>
      <w:bookmarkEnd w:id="88"/>
      <w:bookmarkEnd w:id="89"/>
    </w:p>
    <w:bookmarkStart w:id="90" w:name="_Toc26986532" w:displacedByCustomXml="next"/>
    <w:bookmarkEnd w:id="90" w:displacedByCustomXml="next"/>
    <w:sdt>
      <w:sdtPr>
        <w:id w:val="-1909835108"/>
        <w:placeholder>
          <w:docPart w:val="CF68F1B4B45C4DEF92AC69E6A201CAA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DAAC2AC" w14:textId="77BD0271" w:rsidR="007A5D3A" w:rsidRDefault="00316278" w:rsidP="00316278">
          <w:pPr>
            <w:pStyle w:val="affffb"/>
            <w:ind w:firstLine="420"/>
          </w:pPr>
          <w:r>
            <w:t>下列术语和定义适用于本文件。</w:t>
          </w:r>
        </w:p>
      </w:sdtContent>
    </w:sdt>
    <w:p w14:paraId="7CDAF6DF" w14:textId="77777777" w:rsidR="007373EA" w:rsidRDefault="007373EA" w:rsidP="008F1605">
      <w:pPr>
        <w:pStyle w:val="afffffffffff5"/>
        <w:ind w:left="420" w:hangingChars="200" w:hanging="420"/>
        <w:rPr>
          <w:rFonts w:ascii="黑体" w:eastAsia="黑体" w:hAnsi="黑体" w:hint="eastAsia"/>
        </w:rPr>
      </w:pPr>
    </w:p>
    <w:p w14:paraId="7AFB2AA8" w14:textId="117C419E" w:rsidR="003E019F" w:rsidRDefault="000562F4" w:rsidP="007373EA">
      <w:pPr>
        <w:pStyle w:val="afffffffffff5"/>
        <w:numPr>
          <w:ilvl w:val="0"/>
          <w:numId w:val="0"/>
        </w:numPr>
        <w:ind w:left="420"/>
        <w:rPr>
          <w:rFonts w:ascii="黑体" w:eastAsia="黑体" w:hAnsi="黑体" w:hint="eastAsia"/>
        </w:rPr>
      </w:pPr>
      <w:r>
        <w:rPr>
          <w:rFonts w:ascii="黑体" w:eastAsia="黑体" w:hAnsi="黑体" w:hint="eastAsia"/>
        </w:rPr>
        <w:t>跨场景</w:t>
      </w:r>
      <w:r w:rsidR="00E9278A">
        <w:rPr>
          <w:rFonts w:ascii="黑体" w:eastAsia="黑体" w:hAnsi="黑体" w:hint="eastAsia"/>
        </w:rPr>
        <w:t xml:space="preserve"> </w:t>
      </w:r>
      <w:r>
        <w:rPr>
          <w:rFonts w:ascii="黑体" w:eastAsia="黑体" w:hAnsi="黑体" w:hint="eastAsia"/>
        </w:rPr>
        <w:t>c</w:t>
      </w:r>
      <w:r w:rsidRPr="000562F4">
        <w:rPr>
          <w:rFonts w:ascii="黑体" w:eastAsia="黑体" w:hAnsi="黑体"/>
        </w:rPr>
        <w:t>ross</w:t>
      </w:r>
      <w:r>
        <w:rPr>
          <w:rFonts w:ascii="黑体" w:eastAsia="黑体" w:hAnsi="黑体" w:hint="eastAsia"/>
        </w:rPr>
        <w:t xml:space="preserve"> </w:t>
      </w:r>
      <w:r w:rsidRPr="000562F4">
        <w:rPr>
          <w:rFonts w:ascii="黑体" w:eastAsia="黑体" w:hAnsi="黑体"/>
        </w:rPr>
        <w:t>scen</w:t>
      </w:r>
      <w:r w:rsidR="001A0A66">
        <w:rPr>
          <w:rFonts w:ascii="黑体" w:eastAsia="黑体" w:hAnsi="黑体" w:hint="eastAsia"/>
        </w:rPr>
        <w:t>e</w:t>
      </w:r>
    </w:p>
    <w:p w14:paraId="6921108D" w14:textId="17BF60E5" w:rsidR="008F1605" w:rsidRDefault="000562F4" w:rsidP="007373EA">
      <w:pPr>
        <w:pStyle w:val="affffb"/>
        <w:ind w:firstLine="420"/>
      </w:pPr>
      <w:r>
        <w:rPr>
          <w:rFonts w:hint="eastAsia"/>
        </w:rPr>
        <w:t>定位系统在室内场景与室外场景</w:t>
      </w:r>
      <w:r w:rsidR="0090439A">
        <w:rPr>
          <w:rFonts w:hint="eastAsia"/>
        </w:rPr>
        <w:t>之间切换的</w:t>
      </w:r>
      <w:r w:rsidR="007142FC">
        <w:rPr>
          <w:rFonts w:hint="eastAsia"/>
        </w:rPr>
        <w:t>运行</w:t>
      </w:r>
      <w:r w:rsidR="0090439A">
        <w:rPr>
          <w:rFonts w:hint="eastAsia"/>
        </w:rPr>
        <w:t>场景</w:t>
      </w:r>
      <w:r w:rsidR="008F1605" w:rsidRPr="008F1605">
        <w:rPr>
          <w:rFonts w:hint="eastAsia"/>
        </w:rPr>
        <w:t>。</w:t>
      </w:r>
    </w:p>
    <w:p w14:paraId="01B4BB0B" w14:textId="027C1774" w:rsidR="004C2814" w:rsidRDefault="004C2814" w:rsidP="004C2814">
      <w:pPr>
        <w:pStyle w:val="afffffffffff5"/>
        <w:ind w:left="420" w:hangingChars="200" w:hanging="420"/>
        <w:rPr>
          <w:rFonts w:ascii="黑体" w:eastAsia="黑体" w:hAnsi="黑体" w:hint="eastAsia"/>
        </w:rPr>
      </w:pPr>
      <w:r w:rsidRPr="004C2814">
        <w:rPr>
          <w:rFonts w:ascii="黑体" w:eastAsia="黑体" w:hAnsi="黑体"/>
        </w:rPr>
        <w:br/>
      </w:r>
      <w:r w:rsidR="000562F4">
        <w:rPr>
          <w:rFonts w:ascii="黑体" w:eastAsia="黑体" w:hAnsi="黑体" w:hint="eastAsia"/>
        </w:rPr>
        <w:t>室内场景</w:t>
      </w:r>
      <w:r w:rsidRPr="004C2814">
        <w:rPr>
          <w:rFonts w:ascii="黑体" w:eastAsia="黑体" w:hAnsi="黑体" w:hint="eastAsia"/>
        </w:rPr>
        <w:t xml:space="preserve"> </w:t>
      </w:r>
      <w:r w:rsidR="000562F4">
        <w:rPr>
          <w:rFonts w:ascii="黑体" w:eastAsia="黑体" w:hAnsi="黑体" w:hint="eastAsia"/>
        </w:rPr>
        <w:t>i</w:t>
      </w:r>
      <w:r w:rsidR="000562F4" w:rsidRPr="000562F4">
        <w:rPr>
          <w:rFonts w:ascii="黑体" w:eastAsia="黑体" w:hAnsi="黑体"/>
        </w:rPr>
        <w:t>ndoor scene</w:t>
      </w:r>
      <w:r w:rsidRPr="004C2814">
        <w:rPr>
          <w:rFonts w:ascii="黑体" w:eastAsia="黑体" w:hAnsi="黑体" w:hint="eastAsia"/>
        </w:rPr>
        <w:t xml:space="preserve"> </w:t>
      </w:r>
    </w:p>
    <w:p w14:paraId="6538A668" w14:textId="36B97E73" w:rsidR="004C2814" w:rsidRDefault="000562F4" w:rsidP="000E09C2">
      <w:pPr>
        <w:pStyle w:val="afffffffffff5"/>
        <w:numPr>
          <w:ilvl w:val="0"/>
          <w:numId w:val="0"/>
        </w:numPr>
        <w:ind w:firstLineChars="200" w:firstLine="420"/>
        <w:rPr>
          <w:noProof/>
        </w:rPr>
      </w:pPr>
      <w:r>
        <w:rPr>
          <w:rFonts w:hint="eastAsia"/>
          <w:noProof/>
        </w:rPr>
        <w:t>无法依靠接</w:t>
      </w:r>
      <w:r w:rsidR="00311E20">
        <w:rPr>
          <w:rFonts w:hint="eastAsia"/>
          <w:noProof/>
        </w:rPr>
        <w:t>收</w:t>
      </w:r>
      <w:r w:rsidR="000E09C2">
        <w:rPr>
          <w:rFonts w:hint="eastAsia"/>
          <w:noProof/>
        </w:rPr>
        <w:t>GNSS</w:t>
      </w:r>
      <w:r>
        <w:rPr>
          <w:rFonts w:hint="eastAsia"/>
          <w:noProof/>
        </w:rPr>
        <w:t>信号实现系统定位的</w:t>
      </w:r>
      <w:r w:rsidR="00D52E54">
        <w:rPr>
          <w:rFonts w:hint="eastAsia"/>
          <w:noProof/>
        </w:rPr>
        <w:t>区域</w:t>
      </w:r>
      <w:r>
        <w:rPr>
          <w:rFonts w:hint="eastAsia"/>
          <w:noProof/>
        </w:rPr>
        <w:t>。</w:t>
      </w:r>
    </w:p>
    <w:p w14:paraId="29B6201E" w14:textId="7163E222" w:rsidR="000562F4" w:rsidRDefault="000562F4" w:rsidP="000562F4">
      <w:pPr>
        <w:pStyle w:val="afffffffffff5"/>
        <w:ind w:left="420" w:hangingChars="200" w:hanging="420"/>
        <w:rPr>
          <w:rFonts w:ascii="黑体" w:eastAsia="黑体" w:hAnsi="黑体" w:hint="eastAsia"/>
        </w:rPr>
      </w:pPr>
      <w:r w:rsidRPr="000562F4">
        <w:rPr>
          <w:rFonts w:ascii="黑体" w:eastAsia="黑体" w:hAnsi="黑体"/>
        </w:rPr>
        <w:br/>
      </w:r>
      <w:r>
        <w:rPr>
          <w:rFonts w:ascii="黑体" w:eastAsia="黑体" w:hAnsi="黑体" w:hint="eastAsia"/>
        </w:rPr>
        <w:t>室外场景 o</w:t>
      </w:r>
      <w:r w:rsidRPr="000562F4">
        <w:rPr>
          <w:rFonts w:ascii="黑体" w:eastAsia="黑体" w:hAnsi="黑体"/>
        </w:rPr>
        <w:t>utdoor scene</w:t>
      </w:r>
    </w:p>
    <w:p w14:paraId="3025085D" w14:textId="745591EC" w:rsidR="000562F4" w:rsidRDefault="000562F4" w:rsidP="000E09C2">
      <w:pPr>
        <w:pStyle w:val="afffffffffff5"/>
        <w:numPr>
          <w:ilvl w:val="0"/>
          <w:numId w:val="0"/>
        </w:numPr>
        <w:ind w:firstLineChars="200" w:firstLine="420"/>
        <w:rPr>
          <w:noProof/>
        </w:rPr>
      </w:pPr>
      <w:r>
        <w:rPr>
          <w:rFonts w:hint="eastAsia"/>
          <w:noProof/>
        </w:rPr>
        <w:t>主要依靠接</w:t>
      </w:r>
      <w:r w:rsidR="00311E20">
        <w:rPr>
          <w:rFonts w:hint="eastAsia"/>
          <w:noProof/>
        </w:rPr>
        <w:t>收</w:t>
      </w:r>
      <w:r w:rsidR="000E09C2">
        <w:rPr>
          <w:rFonts w:hint="eastAsia"/>
          <w:noProof/>
        </w:rPr>
        <w:t>GNSS</w:t>
      </w:r>
      <w:r>
        <w:rPr>
          <w:rFonts w:hint="eastAsia"/>
          <w:noProof/>
        </w:rPr>
        <w:t>信号</w:t>
      </w:r>
      <w:r w:rsidR="00F40EE9">
        <w:rPr>
          <w:rFonts w:hint="eastAsia"/>
          <w:noProof/>
        </w:rPr>
        <w:t>实现</w:t>
      </w:r>
      <w:r>
        <w:rPr>
          <w:rFonts w:hint="eastAsia"/>
          <w:noProof/>
        </w:rPr>
        <w:t>系统定位的</w:t>
      </w:r>
      <w:r w:rsidR="00D52E54">
        <w:rPr>
          <w:rFonts w:hint="eastAsia"/>
          <w:noProof/>
        </w:rPr>
        <w:t>区域</w:t>
      </w:r>
      <w:r>
        <w:rPr>
          <w:rFonts w:hint="eastAsia"/>
          <w:noProof/>
        </w:rPr>
        <w:t>。</w:t>
      </w:r>
    </w:p>
    <w:p w14:paraId="18574E7F" w14:textId="3511BD00" w:rsidR="00EB4D44" w:rsidRDefault="00EB4D44" w:rsidP="00EB4D44">
      <w:pPr>
        <w:pStyle w:val="afffffffffff5"/>
        <w:ind w:left="420" w:hangingChars="200" w:hanging="420"/>
        <w:rPr>
          <w:rFonts w:ascii="黑体" w:eastAsia="黑体" w:hAnsi="黑体" w:hint="eastAsia"/>
        </w:rPr>
      </w:pPr>
      <w:r w:rsidRPr="00EB4D44">
        <w:rPr>
          <w:rFonts w:ascii="黑体" w:eastAsia="黑体" w:hAnsi="黑体"/>
        </w:rPr>
        <w:br/>
      </w:r>
      <w:r>
        <w:rPr>
          <w:rFonts w:ascii="黑体" w:eastAsia="黑体" w:hAnsi="黑体" w:hint="eastAsia"/>
        </w:rPr>
        <w:t>过渡场景 t</w:t>
      </w:r>
      <w:r w:rsidRPr="00EB4D44">
        <w:rPr>
          <w:rFonts w:ascii="黑体" w:eastAsia="黑体" w:hAnsi="黑体"/>
        </w:rPr>
        <w:t>ransition scene</w:t>
      </w:r>
    </w:p>
    <w:p w14:paraId="7F09A981" w14:textId="40FFBA65" w:rsidR="00EB4D44" w:rsidRDefault="00B01D4E" w:rsidP="00EB4D44">
      <w:pPr>
        <w:pStyle w:val="affffb"/>
        <w:ind w:firstLine="420"/>
      </w:pPr>
      <w:r>
        <w:rPr>
          <w:rFonts w:hint="eastAsia"/>
        </w:rPr>
        <w:t>可</w:t>
      </w:r>
      <w:r w:rsidR="001F2364">
        <w:rPr>
          <w:rFonts w:hint="eastAsia"/>
        </w:rPr>
        <w:t>同时接收室内及室外定位</w:t>
      </w:r>
      <w:r w:rsidR="0090439A">
        <w:rPr>
          <w:rFonts w:hint="eastAsia"/>
        </w:rPr>
        <w:t>系统</w:t>
      </w:r>
      <w:r w:rsidR="001F2364">
        <w:rPr>
          <w:rFonts w:hint="eastAsia"/>
        </w:rPr>
        <w:t>信号</w:t>
      </w:r>
      <w:r w:rsidR="00EB4D44">
        <w:rPr>
          <w:rFonts w:hint="eastAsia"/>
        </w:rPr>
        <w:t>的</w:t>
      </w:r>
      <w:r w:rsidR="00D52E54">
        <w:rPr>
          <w:rFonts w:hint="eastAsia"/>
        </w:rPr>
        <w:t>区域</w:t>
      </w:r>
      <w:r w:rsidR="00EB4D44">
        <w:rPr>
          <w:rFonts w:hint="eastAsia"/>
        </w:rPr>
        <w:t>。</w:t>
      </w:r>
    </w:p>
    <w:p w14:paraId="3C567FCD" w14:textId="690B5009" w:rsidR="005375DF" w:rsidRDefault="005375DF" w:rsidP="005375DF">
      <w:pPr>
        <w:pStyle w:val="afffffffffff5"/>
        <w:ind w:left="420" w:hangingChars="200" w:hanging="420"/>
        <w:rPr>
          <w:rFonts w:ascii="黑体" w:eastAsia="黑体" w:hAnsi="黑体" w:hint="eastAsia"/>
        </w:rPr>
      </w:pPr>
      <w:r w:rsidRPr="005375DF">
        <w:rPr>
          <w:rFonts w:ascii="黑体" w:eastAsia="黑体" w:hAnsi="黑体"/>
        </w:rPr>
        <w:br/>
      </w:r>
      <w:r>
        <w:rPr>
          <w:rFonts w:ascii="黑体" w:eastAsia="黑体" w:hAnsi="黑体" w:hint="eastAsia"/>
        </w:rPr>
        <w:t>全球导航卫星系统 global navigation satellite system;GNSS</w:t>
      </w:r>
    </w:p>
    <w:p w14:paraId="441C6AB9" w14:textId="4639741C" w:rsidR="005375DF" w:rsidRDefault="005375DF" w:rsidP="005375DF">
      <w:pPr>
        <w:pStyle w:val="affffb"/>
        <w:ind w:firstLine="420"/>
      </w:pPr>
      <w:r>
        <w:rPr>
          <w:rFonts w:hint="eastAsia"/>
        </w:rPr>
        <w:t>在全球范围提供定位、导航和授时服务的卫星系统的统称。如全球定位系统(GPS)、格洛纳斯导航卫星系统（GLONASS）、伽利略导航卫星系统（Galileo）和北斗卫星导航系统（BDS）等。</w:t>
      </w:r>
    </w:p>
    <w:p w14:paraId="6C48341A" w14:textId="046CE399" w:rsidR="005375DF" w:rsidRDefault="005375DF" w:rsidP="00BC05E4">
      <w:pPr>
        <w:pStyle w:val="afffffffffa"/>
        <w:ind w:firstLine="360"/>
      </w:pPr>
      <w:r>
        <w:rPr>
          <w:rFonts w:hint="eastAsia"/>
        </w:rPr>
        <w:t>[来源：GB/T 39611</w:t>
      </w:r>
      <w:r w:rsidR="00F87777">
        <w:rPr>
          <w:rFonts w:hint="eastAsia"/>
        </w:rPr>
        <w:t xml:space="preserve"> </w:t>
      </w:r>
      <w:r>
        <w:rPr>
          <w:rFonts w:hint="eastAsia"/>
        </w:rPr>
        <w:t>-</w:t>
      </w:r>
      <w:r w:rsidR="00F87777">
        <w:rPr>
          <w:rFonts w:hint="eastAsia"/>
        </w:rPr>
        <w:t xml:space="preserve"> </w:t>
      </w:r>
      <w:r>
        <w:rPr>
          <w:rFonts w:hint="eastAsia"/>
        </w:rPr>
        <w:t>2020，3.1]</w:t>
      </w:r>
    </w:p>
    <w:p w14:paraId="764CBD3B" w14:textId="499246C6" w:rsidR="005375DF" w:rsidRDefault="005375DF" w:rsidP="005375DF">
      <w:pPr>
        <w:pStyle w:val="afffffffffff5"/>
        <w:ind w:left="420" w:hangingChars="200" w:hanging="420"/>
        <w:rPr>
          <w:rFonts w:ascii="黑体" w:eastAsia="黑体" w:hAnsi="黑体" w:hint="eastAsia"/>
        </w:rPr>
      </w:pPr>
      <w:r w:rsidRPr="005375DF">
        <w:rPr>
          <w:rFonts w:ascii="黑体" w:eastAsia="黑体" w:hAnsi="黑体"/>
        </w:rPr>
        <w:br/>
      </w:r>
      <w:r>
        <w:rPr>
          <w:rFonts w:ascii="黑体" w:eastAsia="黑体" w:hAnsi="黑体" w:hint="eastAsia"/>
        </w:rPr>
        <w:t>实时动态测量 real time kinematic;RTK</w:t>
      </w:r>
    </w:p>
    <w:p w14:paraId="78B3BA9B" w14:textId="6B8C4914" w:rsidR="005375DF" w:rsidRDefault="005375DF" w:rsidP="005375DF">
      <w:pPr>
        <w:pStyle w:val="affffb"/>
        <w:ind w:firstLine="420"/>
      </w:pPr>
      <w:r>
        <w:rPr>
          <w:rFonts w:hint="eastAsia"/>
        </w:rPr>
        <w:t>GNSS相对定位技术的一种，主要通过基准站和流动站之间的实时数据链路和载波相对定位快速解算技术，实现高精度动态相对定位。</w:t>
      </w:r>
    </w:p>
    <w:p w14:paraId="0C50DA12" w14:textId="05A8605E" w:rsidR="005375DF" w:rsidRDefault="005375DF" w:rsidP="005375DF">
      <w:pPr>
        <w:pStyle w:val="affffb"/>
        <w:ind w:firstLine="420"/>
      </w:pPr>
      <w:r>
        <w:rPr>
          <w:rFonts w:hint="eastAsia"/>
        </w:rPr>
        <w:t>[来源：GB/T 39611-2020，3.3]</w:t>
      </w:r>
    </w:p>
    <w:p w14:paraId="379FEAFF" w14:textId="3F3C34AF" w:rsidR="005375DF" w:rsidRDefault="005375DF" w:rsidP="005375DF">
      <w:pPr>
        <w:pStyle w:val="afffffffffff5"/>
        <w:ind w:left="420" w:hangingChars="200" w:hanging="420"/>
        <w:rPr>
          <w:rFonts w:ascii="黑体" w:eastAsia="黑体" w:hAnsi="黑体" w:hint="eastAsia"/>
        </w:rPr>
      </w:pPr>
      <w:r w:rsidRPr="005375DF">
        <w:rPr>
          <w:rFonts w:ascii="黑体" w:eastAsia="黑体" w:hAnsi="黑体"/>
        </w:rPr>
        <w:br/>
      </w:r>
      <w:r>
        <w:rPr>
          <w:rFonts w:ascii="黑体" w:eastAsia="黑体" w:hAnsi="黑体" w:hint="eastAsia"/>
        </w:rPr>
        <w:t>基准站 reference station</w:t>
      </w:r>
    </w:p>
    <w:p w14:paraId="7F15EFDA" w14:textId="71B5A6ED" w:rsidR="005375DF" w:rsidRDefault="005375DF" w:rsidP="005375DF">
      <w:pPr>
        <w:pStyle w:val="affffb"/>
        <w:ind w:firstLine="420"/>
      </w:pPr>
      <w:r>
        <w:rPr>
          <w:rFonts w:hint="eastAsia"/>
        </w:rPr>
        <w:t>对卫星导航信号进行长期连续观测，获取观测数据，并通过通信设施将观测数据实时或定时传送至数据中心的地面固定观测站。</w:t>
      </w:r>
    </w:p>
    <w:p w14:paraId="726389D6" w14:textId="16DB5B38" w:rsidR="005375DF" w:rsidRPr="005375DF" w:rsidRDefault="005375DF" w:rsidP="005375DF">
      <w:pPr>
        <w:pStyle w:val="affffb"/>
        <w:ind w:firstLine="420"/>
      </w:pPr>
      <w:r>
        <w:rPr>
          <w:rFonts w:hint="eastAsia"/>
        </w:rPr>
        <w:lastRenderedPageBreak/>
        <w:t>[来源：GB/T 39611-2020，3.4]</w:t>
      </w:r>
    </w:p>
    <w:p w14:paraId="7D06D2FE" w14:textId="78A3943C" w:rsidR="005375DF" w:rsidRDefault="005375DF" w:rsidP="005375DF">
      <w:pPr>
        <w:pStyle w:val="afffffffffff5"/>
        <w:ind w:left="420" w:hangingChars="200" w:hanging="420"/>
        <w:rPr>
          <w:rFonts w:ascii="黑体" w:eastAsia="黑体" w:hAnsi="黑体" w:hint="eastAsia"/>
        </w:rPr>
      </w:pPr>
      <w:r w:rsidRPr="005375DF">
        <w:rPr>
          <w:rFonts w:ascii="黑体" w:eastAsia="黑体" w:hAnsi="黑体"/>
        </w:rPr>
        <w:br/>
      </w:r>
      <w:r>
        <w:rPr>
          <w:rFonts w:ascii="黑体" w:eastAsia="黑体" w:hAnsi="黑体" w:hint="eastAsia"/>
        </w:rPr>
        <w:t>流动站 roving station</w:t>
      </w:r>
    </w:p>
    <w:p w14:paraId="46FCA714" w14:textId="0E052CEF" w:rsidR="005375DF" w:rsidRDefault="005375DF" w:rsidP="005375DF">
      <w:pPr>
        <w:pStyle w:val="affffb"/>
        <w:ind w:firstLine="420"/>
      </w:pPr>
      <w:r>
        <w:rPr>
          <w:rFonts w:hint="eastAsia"/>
        </w:rPr>
        <w:t>在基准站的一定范围流动作业的接收机所设立的测站。</w:t>
      </w:r>
    </w:p>
    <w:p w14:paraId="35D0EABF" w14:textId="30D94BEA" w:rsidR="005375DF" w:rsidRDefault="005375DF" w:rsidP="00214D96">
      <w:pPr>
        <w:pStyle w:val="affffb"/>
        <w:ind w:firstLine="420"/>
      </w:pPr>
      <w:r>
        <w:rPr>
          <w:rFonts w:hint="eastAsia"/>
        </w:rPr>
        <w:t>[来源：GB/T 39611-2020，3.5]</w:t>
      </w:r>
    </w:p>
    <w:p w14:paraId="182FE57B" w14:textId="2024BF41" w:rsidR="00A04AE6" w:rsidRDefault="00A04AE6" w:rsidP="00A04AE6">
      <w:pPr>
        <w:pStyle w:val="afffffffffff5"/>
        <w:ind w:left="420" w:hangingChars="200" w:hanging="420"/>
        <w:rPr>
          <w:rFonts w:ascii="黑体" w:eastAsia="黑体" w:hAnsi="黑体" w:hint="eastAsia"/>
        </w:rPr>
      </w:pPr>
      <w:r w:rsidRPr="00A04AE6">
        <w:rPr>
          <w:rFonts w:ascii="黑体" w:eastAsia="黑体" w:hAnsi="黑体"/>
        </w:rPr>
        <w:br/>
      </w:r>
      <w:r>
        <w:rPr>
          <w:rFonts w:ascii="黑体" w:eastAsia="黑体" w:hAnsi="黑体" w:hint="eastAsia"/>
        </w:rPr>
        <w:t>固定解 fixed solution</w:t>
      </w:r>
    </w:p>
    <w:p w14:paraId="3972E343" w14:textId="5F282D83" w:rsidR="00A04AE6" w:rsidRDefault="00A04AE6" w:rsidP="00A04AE6">
      <w:pPr>
        <w:pStyle w:val="affffb"/>
        <w:ind w:firstLine="420"/>
      </w:pPr>
      <w:r>
        <w:rPr>
          <w:rFonts w:hint="eastAsia"/>
        </w:rPr>
        <w:t>卫星载波相位观测值的整周模糊度固定为整数时得到的坐标值。</w:t>
      </w:r>
    </w:p>
    <w:p w14:paraId="5E8706FD" w14:textId="40C3E7E9" w:rsidR="00A04AE6" w:rsidRDefault="00A04AE6" w:rsidP="00A04AE6">
      <w:pPr>
        <w:pStyle w:val="affffb"/>
        <w:ind w:firstLine="420"/>
      </w:pPr>
      <w:r>
        <w:rPr>
          <w:rFonts w:hint="eastAsia"/>
        </w:rPr>
        <w:t>[来源：GB/T 39611-2020，3.10]</w:t>
      </w:r>
    </w:p>
    <w:p w14:paraId="3E10B51B" w14:textId="797815B0" w:rsidR="001D6079" w:rsidRDefault="001D6079" w:rsidP="001D6079">
      <w:pPr>
        <w:pStyle w:val="afffffffffff5"/>
        <w:ind w:left="420" w:hangingChars="200" w:hanging="420"/>
        <w:rPr>
          <w:rFonts w:ascii="黑体" w:eastAsia="黑体" w:hAnsi="黑体" w:hint="eastAsia"/>
        </w:rPr>
      </w:pPr>
      <w:r w:rsidRPr="001D6079">
        <w:rPr>
          <w:rFonts w:ascii="黑体" w:eastAsia="黑体" w:hAnsi="黑体"/>
        </w:rPr>
        <w:br/>
      </w:r>
      <w:r>
        <w:rPr>
          <w:rFonts w:ascii="黑体" w:eastAsia="黑体" w:hAnsi="黑体" w:hint="eastAsia"/>
        </w:rPr>
        <w:t xml:space="preserve">圆概率误差 </w:t>
      </w:r>
      <w:r w:rsidRPr="001D6079">
        <w:rPr>
          <w:rFonts w:ascii="黑体" w:eastAsia="黑体" w:hAnsi="黑体" w:hint="eastAsia"/>
        </w:rPr>
        <w:t xml:space="preserve">circular </w:t>
      </w:r>
      <w:r w:rsidR="003D7E22">
        <w:rPr>
          <w:rFonts w:ascii="黑体" w:eastAsia="黑体" w:hAnsi="黑体" w:hint="eastAsia"/>
        </w:rPr>
        <w:t>e</w:t>
      </w:r>
      <w:r w:rsidRPr="001D6079">
        <w:rPr>
          <w:rFonts w:ascii="黑体" w:eastAsia="黑体" w:hAnsi="黑体" w:hint="eastAsia"/>
        </w:rPr>
        <w:t>rror probable；CEP</w:t>
      </w:r>
    </w:p>
    <w:p w14:paraId="03948B3F" w14:textId="47D81A1B" w:rsidR="001D6079" w:rsidRPr="001D6079" w:rsidRDefault="001D6079" w:rsidP="001D6079">
      <w:pPr>
        <w:pStyle w:val="affffb"/>
        <w:ind w:firstLine="420"/>
      </w:pPr>
      <w:r>
        <w:rPr>
          <w:rFonts w:hint="eastAsia"/>
        </w:rPr>
        <w:t>用于衡量定位系统的精度，表示在二维平面（水平方向）上，定位设备的实际位置与测量位置之间的误差落在某个圆形区域内的概率为50%</w:t>
      </w:r>
      <w:r>
        <w:rPr>
          <w:rFonts w:hint="eastAsia"/>
        </w:rPr>
        <w:t> </w:t>
      </w:r>
      <w:r>
        <w:rPr>
          <w:rFonts w:hint="eastAsia"/>
        </w:rPr>
        <w:t>。</w:t>
      </w:r>
    </w:p>
    <w:p w14:paraId="7BFEC054" w14:textId="7BEEB91E" w:rsidR="00160E4B" w:rsidRDefault="00757182" w:rsidP="00160E4B">
      <w:pPr>
        <w:pStyle w:val="affc"/>
        <w:spacing w:before="240" w:after="240"/>
      </w:pPr>
      <w:bookmarkStart w:id="91" w:name="_Toc193273566"/>
      <w:bookmarkStart w:id="92" w:name="_Toc194389667"/>
      <w:bookmarkStart w:id="93" w:name="_Toc194391227"/>
      <w:bookmarkStart w:id="94" w:name="_Toc196407711"/>
      <w:bookmarkStart w:id="95" w:name="_Toc196471125"/>
      <w:bookmarkStart w:id="96" w:name="_Toc196895752"/>
      <w:bookmarkStart w:id="97" w:name="_Toc197439475"/>
      <w:bookmarkStart w:id="98" w:name="_Toc198815715"/>
      <w:bookmarkStart w:id="99" w:name="_Toc207116478"/>
      <w:bookmarkStart w:id="100" w:name="_Toc207354106"/>
      <w:bookmarkStart w:id="101" w:name="_Toc207712297"/>
      <w:r>
        <w:rPr>
          <w:rFonts w:hint="eastAsia"/>
        </w:rPr>
        <w:t>技术</w:t>
      </w:r>
      <w:r w:rsidR="00160E4B">
        <w:rPr>
          <w:rFonts w:hint="eastAsia"/>
        </w:rPr>
        <w:t>要求</w:t>
      </w:r>
      <w:bookmarkEnd w:id="91"/>
      <w:bookmarkEnd w:id="92"/>
      <w:bookmarkEnd w:id="93"/>
      <w:bookmarkEnd w:id="94"/>
      <w:bookmarkEnd w:id="95"/>
      <w:bookmarkEnd w:id="96"/>
      <w:bookmarkEnd w:id="97"/>
      <w:bookmarkEnd w:id="98"/>
      <w:bookmarkEnd w:id="99"/>
      <w:bookmarkEnd w:id="100"/>
      <w:bookmarkEnd w:id="101"/>
    </w:p>
    <w:p w14:paraId="731B4B8A" w14:textId="400CA9A0" w:rsidR="00160E4B" w:rsidRDefault="002E2613" w:rsidP="00160E4B">
      <w:pPr>
        <w:pStyle w:val="affd"/>
        <w:spacing w:before="120" w:after="120"/>
      </w:pPr>
      <w:bookmarkStart w:id="102" w:name="_Toc196407712"/>
      <w:bookmarkStart w:id="103" w:name="_Toc196471126"/>
      <w:bookmarkStart w:id="104" w:name="_Toc196895753"/>
      <w:bookmarkStart w:id="105" w:name="_Toc197439476"/>
      <w:bookmarkStart w:id="106" w:name="_Toc198815716"/>
      <w:bookmarkStart w:id="107" w:name="_Toc207116479"/>
      <w:bookmarkStart w:id="108" w:name="_Toc207354107"/>
      <w:bookmarkStart w:id="109" w:name="_Toc207712298"/>
      <w:r>
        <w:rPr>
          <w:rFonts w:hint="eastAsia"/>
        </w:rPr>
        <w:t>总体</w:t>
      </w:r>
      <w:r w:rsidR="00757182">
        <w:rPr>
          <w:rFonts w:hint="eastAsia"/>
        </w:rPr>
        <w:t>要求</w:t>
      </w:r>
      <w:bookmarkEnd w:id="102"/>
      <w:bookmarkEnd w:id="103"/>
      <w:bookmarkEnd w:id="104"/>
      <w:bookmarkEnd w:id="105"/>
      <w:bookmarkEnd w:id="106"/>
      <w:bookmarkEnd w:id="107"/>
      <w:bookmarkEnd w:id="108"/>
      <w:bookmarkEnd w:id="109"/>
    </w:p>
    <w:p w14:paraId="135FCC6B" w14:textId="5030F0E6" w:rsidR="00CB51D5" w:rsidRPr="00CB51D5" w:rsidRDefault="009E3A1D" w:rsidP="00CB51D5">
      <w:pPr>
        <w:pStyle w:val="affffb"/>
        <w:ind w:firstLine="420"/>
      </w:pPr>
      <w:r>
        <w:rPr>
          <w:rFonts w:hint="eastAsia"/>
        </w:rPr>
        <w:t>跨场景高精度定位系统应满足在封闭场地中</w:t>
      </w:r>
      <w:r w:rsidR="00214D96">
        <w:rPr>
          <w:rFonts w:hint="eastAsia"/>
        </w:rPr>
        <w:t>的</w:t>
      </w:r>
      <w:r>
        <w:rPr>
          <w:rFonts w:hint="eastAsia"/>
        </w:rPr>
        <w:t>测试车辆、驾驶机器人</w:t>
      </w:r>
      <w:r w:rsidR="002E2613">
        <w:rPr>
          <w:rFonts w:hint="eastAsia"/>
        </w:rPr>
        <w:t>和</w:t>
      </w:r>
      <w:r>
        <w:rPr>
          <w:rFonts w:hint="eastAsia"/>
        </w:rPr>
        <w:t>驱动平板等</w:t>
      </w:r>
      <w:r w:rsidR="00B4602F">
        <w:rPr>
          <w:rFonts w:hint="eastAsia"/>
        </w:rPr>
        <w:t>测试</w:t>
      </w:r>
      <w:r w:rsidR="005B03ED">
        <w:rPr>
          <w:rFonts w:hint="eastAsia"/>
        </w:rPr>
        <w:t>设备</w:t>
      </w:r>
      <w:r w:rsidR="005819A8">
        <w:rPr>
          <w:rFonts w:hint="eastAsia"/>
        </w:rPr>
        <w:t>的</w:t>
      </w:r>
      <w:r w:rsidR="00A04AE6">
        <w:rPr>
          <w:rFonts w:hint="eastAsia"/>
        </w:rPr>
        <w:t>运动信息参数</w:t>
      </w:r>
      <w:r w:rsidR="002E2613">
        <w:rPr>
          <w:rFonts w:hint="eastAsia"/>
        </w:rPr>
        <w:t>与</w:t>
      </w:r>
      <w:r w:rsidR="00A04AE6">
        <w:rPr>
          <w:rFonts w:hint="eastAsia"/>
        </w:rPr>
        <w:t>精度</w:t>
      </w:r>
      <w:r w:rsidR="00214D96">
        <w:rPr>
          <w:rFonts w:hint="eastAsia"/>
        </w:rPr>
        <w:t>。</w:t>
      </w:r>
      <w:r w:rsidR="00F92764">
        <w:rPr>
          <w:rFonts w:hint="eastAsia"/>
        </w:rPr>
        <w:t>系统</w:t>
      </w:r>
      <w:r w:rsidR="002E2613">
        <w:rPr>
          <w:rFonts w:hint="eastAsia"/>
        </w:rPr>
        <w:t>应支持对GNSS信号强弱</w:t>
      </w:r>
      <w:r w:rsidR="003802D8">
        <w:rPr>
          <w:rFonts w:hint="eastAsia"/>
        </w:rPr>
        <w:t>不同</w:t>
      </w:r>
      <w:r w:rsidR="002E2613">
        <w:rPr>
          <w:rFonts w:hint="eastAsia"/>
        </w:rPr>
        <w:t>的空旷场景、半遮挡场景、全封闭场景</w:t>
      </w:r>
      <w:r w:rsidR="00A106C9">
        <w:rPr>
          <w:rFonts w:hint="eastAsia"/>
        </w:rPr>
        <w:t>下连续、稳定</w:t>
      </w:r>
      <w:r w:rsidR="002E2613">
        <w:rPr>
          <w:rFonts w:hint="eastAsia"/>
        </w:rPr>
        <w:t>工作。</w:t>
      </w:r>
      <w:r w:rsidR="00702AEC">
        <w:rPr>
          <w:rFonts w:hint="eastAsia"/>
        </w:rPr>
        <w:t>具体</w:t>
      </w:r>
      <w:r w:rsidR="00B93C6D">
        <w:rPr>
          <w:rFonts w:hint="eastAsia"/>
        </w:rPr>
        <w:t>可分为室内定位系统和室外定位系统两部分。</w:t>
      </w:r>
    </w:p>
    <w:p w14:paraId="7C812F6B" w14:textId="681B7B46" w:rsidR="00CB51D5" w:rsidRDefault="00757182" w:rsidP="00CB51D5">
      <w:pPr>
        <w:pStyle w:val="affd"/>
        <w:spacing w:before="120" w:after="120"/>
      </w:pPr>
      <w:bookmarkStart w:id="110" w:name="_Toc196407713"/>
      <w:bookmarkStart w:id="111" w:name="_Toc196471127"/>
      <w:bookmarkStart w:id="112" w:name="_Toc196895754"/>
      <w:bookmarkStart w:id="113" w:name="_Toc197439477"/>
      <w:bookmarkStart w:id="114" w:name="_Toc198815717"/>
      <w:bookmarkStart w:id="115" w:name="_Toc207116480"/>
      <w:bookmarkStart w:id="116" w:name="_Toc207354108"/>
      <w:bookmarkStart w:id="117" w:name="_Toc207712299"/>
      <w:r>
        <w:rPr>
          <w:rFonts w:hint="eastAsia"/>
        </w:rPr>
        <w:t>性能要求</w:t>
      </w:r>
      <w:bookmarkEnd w:id="110"/>
      <w:bookmarkEnd w:id="111"/>
      <w:bookmarkEnd w:id="112"/>
      <w:bookmarkEnd w:id="113"/>
      <w:bookmarkEnd w:id="114"/>
      <w:bookmarkEnd w:id="115"/>
      <w:bookmarkEnd w:id="116"/>
      <w:bookmarkEnd w:id="117"/>
    </w:p>
    <w:p w14:paraId="2515E7E4" w14:textId="613BA584" w:rsidR="00757182" w:rsidRDefault="00757182" w:rsidP="002364A6">
      <w:pPr>
        <w:pStyle w:val="affe"/>
        <w:spacing w:before="120" w:after="120"/>
        <w:ind w:left="0"/>
      </w:pPr>
      <w:r>
        <w:rPr>
          <w:rFonts w:hint="eastAsia"/>
        </w:rPr>
        <w:t>精度要求</w:t>
      </w:r>
    </w:p>
    <w:p w14:paraId="20583E48" w14:textId="248A3612" w:rsidR="002E2613" w:rsidRDefault="002E2613" w:rsidP="002E2613">
      <w:pPr>
        <w:pStyle w:val="affffb"/>
        <w:ind w:firstLine="420"/>
      </w:pPr>
      <w:r>
        <w:rPr>
          <w:rFonts w:hint="eastAsia"/>
        </w:rPr>
        <w:t>跨场景高精度定位系统的精度要求如下：</w:t>
      </w:r>
    </w:p>
    <w:p w14:paraId="667602BC" w14:textId="4B9DCB21" w:rsidR="009E3A1D" w:rsidRDefault="00560063" w:rsidP="001B77EF">
      <w:pPr>
        <w:pStyle w:val="af2"/>
      </w:pPr>
      <w:r>
        <w:rPr>
          <w:rFonts w:hint="eastAsia"/>
        </w:rPr>
        <w:t>定位</w:t>
      </w:r>
      <w:r w:rsidR="009E3A1D">
        <w:rPr>
          <w:rFonts w:hint="eastAsia"/>
        </w:rPr>
        <w:t>精度</w:t>
      </w:r>
      <w:r w:rsidR="002E2613">
        <w:rPr>
          <w:rFonts w:hint="eastAsia"/>
        </w:rPr>
        <w:t>：</w:t>
      </w:r>
      <w:r w:rsidR="00A04AE6">
        <w:rPr>
          <w:rFonts w:hint="eastAsia"/>
        </w:rPr>
        <w:t>不</w:t>
      </w:r>
      <w:r w:rsidR="002E2613">
        <w:rPr>
          <w:rFonts w:hint="eastAsia"/>
        </w:rPr>
        <w:t>大</w:t>
      </w:r>
      <w:r w:rsidR="00A04AE6">
        <w:rPr>
          <w:rFonts w:hint="eastAsia"/>
        </w:rPr>
        <w:t>于</w:t>
      </w:r>
      <w:bookmarkStart w:id="118" w:name="OLE_LINK2"/>
      <w:r w:rsidR="00B6393C">
        <w:rPr>
          <w:rFonts w:hint="eastAsia"/>
        </w:rPr>
        <w:t>±</w:t>
      </w:r>
      <w:bookmarkEnd w:id="118"/>
      <w:r w:rsidR="00AE7CA7">
        <w:rPr>
          <w:rFonts w:hint="eastAsia"/>
        </w:rPr>
        <w:t>0.02</w:t>
      </w:r>
      <w:r w:rsidR="00500BC3">
        <w:rPr>
          <w:rFonts w:hint="eastAsia"/>
        </w:rPr>
        <w:t xml:space="preserve"> </w:t>
      </w:r>
      <w:r w:rsidR="00AE7CA7">
        <w:rPr>
          <w:rFonts w:hint="eastAsia"/>
        </w:rPr>
        <w:t>m</w:t>
      </w:r>
      <w:r w:rsidR="004F57E6">
        <w:rPr>
          <w:rFonts w:hint="eastAsia"/>
        </w:rPr>
        <w:t>（CEP）</w:t>
      </w:r>
      <w:r w:rsidR="00A04AE6">
        <w:rPr>
          <w:rFonts w:hint="eastAsia"/>
        </w:rPr>
        <w:t>；</w:t>
      </w:r>
    </w:p>
    <w:p w14:paraId="43D4F29A" w14:textId="441D88D6" w:rsidR="002E2613" w:rsidRDefault="00B34C96" w:rsidP="001B77EF">
      <w:pPr>
        <w:pStyle w:val="af2"/>
      </w:pPr>
      <w:r>
        <w:rPr>
          <w:rFonts w:hint="eastAsia"/>
        </w:rPr>
        <w:t>航向</w:t>
      </w:r>
      <w:r w:rsidR="000326FC">
        <w:rPr>
          <w:rFonts w:hint="eastAsia"/>
        </w:rPr>
        <w:t>角</w:t>
      </w:r>
      <w:r w:rsidR="002E2613">
        <w:rPr>
          <w:rFonts w:hint="eastAsia"/>
        </w:rPr>
        <w:t>精度：不大于</w:t>
      </w:r>
      <w:r w:rsidR="00B6393C" w:rsidRPr="00B6393C">
        <w:rPr>
          <w:rFonts w:hint="eastAsia"/>
        </w:rPr>
        <w:t>±</w:t>
      </w:r>
      <w:r w:rsidR="006D2BF8">
        <w:rPr>
          <w:rFonts w:hint="eastAsia"/>
        </w:rPr>
        <w:t>0.</w:t>
      </w:r>
      <w:r w:rsidR="002E2613">
        <w:rPr>
          <w:rFonts w:hint="eastAsia"/>
        </w:rPr>
        <w:t>1°；</w:t>
      </w:r>
      <w:r w:rsidR="002E2613">
        <w:tab/>
      </w:r>
    </w:p>
    <w:p w14:paraId="6C957A7F" w14:textId="1F656F85" w:rsidR="005F6FAC" w:rsidRDefault="005F6FAC" w:rsidP="001B77EF">
      <w:pPr>
        <w:pStyle w:val="af2"/>
      </w:pPr>
      <w:r>
        <w:rPr>
          <w:rFonts w:hint="eastAsia"/>
        </w:rPr>
        <w:t>速度精度：不大于</w:t>
      </w:r>
      <w:r w:rsidR="00B6393C">
        <w:rPr>
          <w:rFonts w:hint="eastAsia"/>
        </w:rPr>
        <w:t>±</w:t>
      </w:r>
      <w:r>
        <w:rPr>
          <w:rFonts w:hint="eastAsia"/>
        </w:rPr>
        <w:t>0.</w:t>
      </w:r>
      <w:r w:rsidR="0006001B">
        <w:rPr>
          <w:rFonts w:hint="eastAsia"/>
        </w:rPr>
        <w:t>1</w:t>
      </w:r>
      <w:r w:rsidR="00242706">
        <w:rPr>
          <w:rFonts w:hint="eastAsia"/>
        </w:rPr>
        <w:t xml:space="preserve"> </w:t>
      </w:r>
      <w:r>
        <w:rPr>
          <w:rFonts w:hint="eastAsia"/>
        </w:rPr>
        <w:t>km/h</w:t>
      </w:r>
      <w:r w:rsidR="008F308A">
        <w:rPr>
          <w:rFonts w:hint="eastAsia"/>
        </w:rPr>
        <w:t>；</w:t>
      </w:r>
    </w:p>
    <w:p w14:paraId="168E35EF" w14:textId="58813AB5" w:rsidR="00B2473C" w:rsidRDefault="00B2473C" w:rsidP="001B77EF">
      <w:pPr>
        <w:pStyle w:val="af2"/>
      </w:pPr>
      <w:r>
        <w:rPr>
          <w:rFonts w:hint="eastAsia"/>
        </w:rPr>
        <w:t>时间精度：不大于</w:t>
      </w:r>
      <w:r w:rsidR="00B6393C">
        <w:rPr>
          <w:rFonts w:hint="eastAsia"/>
        </w:rPr>
        <w:t>±</w:t>
      </w:r>
      <w:r>
        <w:rPr>
          <w:rFonts w:hint="eastAsia"/>
        </w:rPr>
        <w:t>0.</w:t>
      </w:r>
      <w:r w:rsidR="00ED52C8">
        <w:rPr>
          <w:rFonts w:hint="eastAsia"/>
        </w:rPr>
        <w:t>0</w:t>
      </w:r>
      <w:r>
        <w:rPr>
          <w:rFonts w:hint="eastAsia"/>
        </w:rPr>
        <w:t>1</w:t>
      </w:r>
      <w:r w:rsidR="00500BC3">
        <w:rPr>
          <w:rFonts w:hint="eastAsia"/>
        </w:rPr>
        <w:t xml:space="preserve"> </w:t>
      </w:r>
      <w:r>
        <w:rPr>
          <w:rFonts w:hint="eastAsia"/>
        </w:rPr>
        <w:t>s</w:t>
      </w:r>
      <w:r w:rsidR="00AC34B4">
        <w:rPr>
          <w:rFonts w:hint="eastAsia"/>
        </w:rPr>
        <w:t>；</w:t>
      </w:r>
    </w:p>
    <w:p w14:paraId="22B88366" w14:textId="1753B3BF" w:rsidR="00577AC9" w:rsidRDefault="00577AC9" w:rsidP="001B77EF">
      <w:pPr>
        <w:pStyle w:val="af2"/>
      </w:pPr>
      <w:r>
        <w:rPr>
          <w:rFonts w:hint="eastAsia"/>
        </w:rPr>
        <w:t>加速度</w:t>
      </w:r>
      <w:r w:rsidR="0092229D">
        <w:rPr>
          <w:rFonts w:hint="eastAsia"/>
        </w:rPr>
        <w:t>精度</w:t>
      </w:r>
      <w:r>
        <w:rPr>
          <w:rFonts w:hint="eastAsia"/>
        </w:rPr>
        <w:t>：不大于</w:t>
      </w:r>
      <w:r w:rsidR="00B6393C" w:rsidRPr="00B6393C">
        <w:rPr>
          <w:rFonts w:hint="eastAsia"/>
        </w:rPr>
        <w:t>±</w:t>
      </w:r>
      <w:r w:rsidR="00E66C31">
        <w:rPr>
          <w:rFonts w:hint="eastAsia"/>
        </w:rPr>
        <w:t>0.</w:t>
      </w:r>
      <w:r w:rsidR="00FB0BA5">
        <w:rPr>
          <w:rFonts w:hint="eastAsia"/>
        </w:rPr>
        <w:t>1</w:t>
      </w:r>
      <w:r w:rsidR="00500BC3">
        <w:rPr>
          <w:rFonts w:hint="eastAsia"/>
        </w:rPr>
        <w:t xml:space="preserve"> </w:t>
      </w:r>
      <w:r w:rsidR="0092229D">
        <w:rPr>
          <w:rFonts w:hint="eastAsia"/>
        </w:rPr>
        <w:t>m/s</w:t>
      </w:r>
      <w:r w:rsidR="0092229D">
        <w:rPr>
          <w:rFonts w:hint="eastAsia"/>
          <w:vertAlign w:val="superscript"/>
        </w:rPr>
        <w:t>2</w:t>
      </w:r>
      <w:r>
        <w:rPr>
          <w:rFonts w:hint="eastAsia"/>
        </w:rPr>
        <w:t>；</w:t>
      </w:r>
    </w:p>
    <w:p w14:paraId="3CC31057" w14:textId="36C82AF9" w:rsidR="00577AC9" w:rsidRDefault="003F72B6" w:rsidP="001B77EF">
      <w:pPr>
        <w:pStyle w:val="af2"/>
      </w:pPr>
      <w:r>
        <w:rPr>
          <w:rFonts w:hint="eastAsia"/>
        </w:rPr>
        <w:t>姿态精度</w:t>
      </w:r>
      <w:r w:rsidR="00577AC9">
        <w:rPr>
          <w:rFonts w:hint="eastAsia"/>
        </w:rPr>
        <w:t>：不大于</w:t>
      </w:r>
      <w:r w:rsidR="00B6393C" w:rsidRPr="00B6393C">
        <w:rPr>
          <w:rFonts w:hint="eastAsia"/>
        </w:rPr>
        <w:t>±</w:t>
      </w:r>
      <w:r w:rsidR="00577AC9">
        <w:rPr>
          <w:rFonts w:hint="eastAsia"/>
        </w:rPr>
        <w:t>0.</w:t>
      </w:r>
      <w:r w:rsidR="00951138">
        <w:rPr>
          <w:rFonts w:hint="eastAsia"/>
        </w:rPr>
        <w:t>1°</w:t>
      </w:r>
      <w:r w:rsidR="00577AC9">
        <w:rPr>
          <w:rFonts w:hint="eastAsia"/>
        </w:rPr>
        <w:t>；</w:t>
      </w:r>
    </w:p>
    <w:p w14:paraId="0A911E94" w14:textId="11BE9985" w:rsidR="00AC34B4" w:rsidRDefault="00AC34B4" w:rsidP="001B77EF">
      <w:pPr>
        <w:pStyle w:val="af2"/>
      </w:pPr>
      <w:r>
        <w:rPr>
          <w:rFonts w:hint="eastAsia"/>
        </w:rPr>
        <w:t>室内外切换</w:t>
      </w:r>
      <w:r w:rsidR="00E11EB5">
        <w:rPr>
          <w:rFonts w:hint="eastAsia"/>
        </w:rPr>
        <w:t>定位精度</w:t>
      </w:r>
      <w:r w:rsidR="0007647D">
        <w:rPr>
          <w:rFonts w:hint="eastAsia"/>
        </w:rPr>
        <w:t>恢复</w:t>
      </w:r>
      <w:r>
        <w:rPr>
          <w:rFonts w:hint="eastAsia"/>
        </w:rPr>
        <w:t>时间：不大于0.2</w:t>
      </w:r>
      <w:r w:rsidR="0058273F">
        <w:rPr>
          <w:rFonts w:hint="eastAsia"/>
        </w:rPr>
        <w:t xml:space="preserve"> </w:t>
      </w:r>
      <w:r>
        <w:rPr>
          <w:rFonts w:hint="eastAsia"/>
        </w:rPr>
        <w:t>s。</w:t>
      </w:r>
    </w:p>
    <w:p w14:paraId="5008798F" w14:textId="43C637F9" w:rsidR="002E2613" w:rsidRDefault="002E2613" w:rsidP="00AC5316">
      <w:pPr>
        <w:pStyle w:val="affe"/>
        <w:spacing w:before="120" w:after="120"/>
        <w:ind w:left="0"/>
      </w:pPr>
      <w:r>
        <w:rPr>
          <w:rFonts w:hint="eastAsia"/>
        </w:rPr>
        <w:t>通信性能要求</w:t>
      </w:r>
    </w:p>
    <w:p w14:paraId="7AC4C5F8" w14:textId="45F01F98" w:rsidR="002E2613" w:rsidRDefault="002E2613" w:rsidP="002E2613">
      <w:pPr>
        <w:pStyle w:val="affffb"/>
        <w:ind w:firstLine="420"/>
      </w:pPr>
      <w:r>
        <w:rPr>
          <w:rFonts w:hint="eastAsia"/>
        </w:rPr>
        <w:t>跨场景高精度定位系统的通信性能</w:t>
      </w:r>
      <w:r w:rsidR="008B6563">
        <w:rPr>
          <w:rFonts w:hint="eastAsia"/>
        </w:rPr>
        <w:t>应满足以下</w:t>
      </w:r>
      <w:r>
        <w:rPr>
          <w:rFonts w:hint="eastAsia"/>
        </w:rPr>
        <w:t>要求：</w:t>
      </w:r>
    </w:p>
    <w:p w14:paraId="4ECDB890" w14:textId="0CFD1D6D" w:rsidR="002E2613" w:rsidRDefault="002E2613" w:rsidP="00821071">
      <w:pPr>
        <w:pStyle w:val="af2"/>
      </w:pPr>
      <w:r>
        <w:rPr>
          <w:rFonts w:hint="eastAsia"/>
        </w:rPr>
        <w:t>无中继通信距离：不小于1</w:t>
      </w:r>
      <w:r w:rsidR="00701F2C">
        <w:rPr>
          <w:rFonts w:hint="eastAsia"/>
        </w:rPr>
        <w:t xml:space="preserve"> </w:t>
      </w:r>
      <w:r>
        <w:rPr>
          <w:rFonts w:hint="eastAsia"/>
        </w:rPr>
        <w:t>km（通视条件）；</w:t>
      </w:r>
    </w:p>
    <w:p w14:paraId="5124C35B" w14:textId="13670C16" w:rsidR="002E2613" w:rsidRDefault="002E2613" w:rsidP="00821071">
      <w:pPr>
        <w:pStyle w:val="af2"/>
      </w:pPr>
      <w:r>
        <w:rPr>
          <w:rFonts w:hint="eastAsia"/>
        </w:rPr>
        <w:t>使用通信中继器通信距离：不小于1.8</w:t>
      </w:r>
      <w:r w:rsidR="00701F2C">
        <w:rPr>
          <w:rFonts w:hint="eastAsia"/>
        </w:rPr>
        <w:t xml:space="preserve"> </w:t>
      </w:r>
      <w:r>
        <w:rPr>
          <w:rFonts w:hint="eastAsia"/>
        </w:rPr>
        <w:t>km（通视条件）</w:t>
      </w:r>
      <w:r w:rsidR="003A3F43">
        <w:rPr>
          <w:rFonts w:hint="eastAsia"/>
        </w:rPr>
        <w:t>；</w:t>
      </w:r>
    </w:p>
    <w:p w14:paraId="6680094C" w14:textId="136D87CC" w:rsidR="00822B09" w:rsidRDefault="00B763EE" w:rsidP="00821071">
      <w:pPr>
        <w:pStyle w:val="af2"/>
      </w:pPr>
      <w:r>
        <w:rPr>
          <w:rFonts w:hint="eastAsia"/>
        </w:rPr>
        <w:t>支持</w:t>
      </w:r>
      <w:r w:rsidR="00822B09">
        <w:rPr>
          <w:rFonts w:hint="eastAsia"/>
        </w:rPr>
        <w:t>无线网络传输；</w:t>
      </w:r>
    </w:p>
    <w:p w14:paraId="149DD058" w14:textId="3F83AF28" w:rsidR="009A4B0E" w:rsidRDefault="006529F7" w:rsidP="009A4B0E">
      <w:pPr>
        <w:pStyle w:val="af2"/>
      </w:pPr>
      <w:r>
        <w:rPr>
          <w:rFonts w:hint="eastAsia"/>
        </w:rPr>
        <w:t>通信时延</w:t>
      </w:r>
      <w:r w:rsidR="0028324C">
        <w:rPr>
          <w:rFonts w:hint="eastAsia"/>
        </w:rPr>
        <w:t>不大</w:t>
      </w:r>
      <w:r w:rsidR="00822B09">
        <w:rPr>
          <w:rFonts w:hint="eastAsia"/>
        </w:rPr>
        <w:t>于10</w:t>
      </w:r>
      <w:r w:rsidR="00701F2C">
        <w:rPr>
          <w:rFonts w:hint="eastAsia"/>
        </w:rPr>
        <w:t xml:space="preserve"> </w:t>
      </w:r>
      <w:r w:rsidR="00822B09">
        <w:rPr>
          <w:rFonts w:hint="eastAsia"/>
        </w:rPr>
        <w:t>ms</w:t>
      </w:r>
      <w:r w:rsidR="0089341B">
        <w:rPr>
          <w:rFonts w:hint="eastAsia"/>
        </w:rPr>
        <w:t>。</w:t>
      </w:r>
    </w:p>
    <w:p w14:paraId="3B507CF8" w14:textId="1DD1DEBA" w:rsidR="002E2613" w:rsidRDefault="002E2613" w:rsidP="00AC5316">
      <w:pPr>
        <w:pStyle w:val="affe"/>
        <w:spacing w:before="120" w:after="120"/>
        <w:ind w:left="0"/>
        <w:jc w:val="left"/>
      </w:pPr>
      <w:r>
        <w:rPr>
          <w:rFonts w:hint="eastAsia"/>
        </w:rPr>
        <w:t>连续</w:t>
      </w:r>
      <w:r w:rsidR="00EA7AC3">
        <w:rPr>
          <w:rFonts w:hint="eastAsia"/>
        </w:rPr>
        <w:t>无故障</w:t>
      </w:r>
      <w:r>
        <w:rPr>
          <w:rFonts w:hint="eastAsia"/>
        </w:rPr>
        <w:t>工作时间要求</w:t>
      </w:r>
    </w:p>
    <w:p w14:paraId="10170EAA" w14:textId="634EA305" w:rsidR="002E2613" w:rsidRDefault="002E2613" w:rsidP="002E2613">
      <w:pPr>
        <w:pStyle w:val="affffb"/>
        <w:ind w:firstLine="420"/>
      </w:pPr>
      <w:r>
        <w:rPr>
          <w:rFonts w:hint="eastAsia"/>
        </w:rPr>
        <w:t>跨场景高精度定位系统的</w:t>
      </w:r>
      <w:r w:rsidR="00F973AA">
        <w:rPr>
          <w:rFonts w:hint="eastAsia"/>
        </w:rPr>
        <w:t>连续</w:t>
      </w:r>
      <w:r w:rsidR="00DD3245">
        <w:rPr>
          <w:rFonts w:hint="eastAsia"/>
        </w:rPr>
        <w:t>无故障</w:t>
      </w:r>
      <w:r w:rsidR="00F973AA">
        <w:rPr>
          <w:rFonts w:hint="eastAsia"/>
        </w:rPr>
        <w:t>工作时间</w:t>
      </w:r>
      <w:r w:rsidR="002B0564">
        <w:rPr>
          <w:rFonts w:hint="eastAsia"/>
        </w:rPr>
        <w:t>应</w:t>
      </w:r>
      <w:r>
        <w:rPr>
          <w:rFonts w:hint="eastAsia"/>
        </w:rPr>
        <w:t>不低于</w:t>
      </w:r>
      <w:r w:rsidR="00F973AA">
        <w:rPr>
          <w:rFonts w:hint="eastAsia"/>
        </w:rPr>
        <w:t>4</w:t>
      </w:r>
      <w:r w:rsidR="00605B4A">
        <w:rPr>
          <w:rFonts w:hint="eastAsia"/>
        </w:rPr>
        <w:t xml:space="preserve"> </w:t>
      </w:r>
      <w:r>
        <w:rPr>
          <w:rFonts w:hint="eastAsia"/>
        </w:rPr>
        <w:t>h。</w:t>
      </w:r>
      <w:r w:rsidR="0066560E">
        <w:rPr>
          <w:rFonts w:hint="eastAsia"/>
        </w:rPr>
        <w:t>在</w:t>
      </w:r>
      <w:r w:rsidR="00D1093C" w:rsidRPr="00D1093C">
        <w:rPr>
          <w:rFonts w:hint="eastAsia"/>
        </w:rPr>
        <w:t>室内定位遮挡下</w:t>
      </w:r>
      <w:r w:rsidR="00D1093C">
        <w:rPr>
          <w:rFonts w:hint="eastAsia"/>
        </w:rPr>
        <w:t>场景</w:t>
      </w:r>
      <w:r w:rsidR="00D1093C" w:rsidRPr="00D1093C">
        <w:rPr>
          <w:rFonts w:hint="eastAsia"/>
        </w:rPr>
        <w:t>，</w:t>
      </w:r>
      <w:r w:rsidR="001829F4">
        <w:rPr>
          <w:rFonts w:hint="eastAsia"/>
        </w:rPr>
        <w:t>若</w:t>
      </w:r>
      <w:r w:rsidR="00D1093C" w:rsidRPr="00D1093C">
        <w:rPr>
          <w:rFonts w:hint="eastAsia"/>
        </w:rPr>
        <w:t>系统恢复精度的时间</w:t>
      </w:r>
      <w:r w:rsidR="00C02A59">
        <w:rPr>
          <w:rFonts w:hint="eastAsia"/>
        </w:rPr>
        <w:t>不足</w:t>
      </w:r>
      <w:r w:rsidR="00D1093C" w:rsidRPr="00D1093C">
        <w:rPr>
          <w:rFonts w:hint="eastAsia"/>
        </w:rPr>
        <w:t>或定位推算</w:t>
      </w:r>
      <w:r w:rsidR="001829F4">
        <w:rPr>
          <w:rFonts w:hint="eastAsia"/>
        </w:rPr>
        <w:t>后</w:t>
      </w:r>
      <w:r w:rsidR="004109B5">
        <w:rPr>
          <w:rFonts w:hint="eastAsia"/>
        </w:rPr>
        <w:t>，</w:t>
      </w:r>
      <w:r w:rsidR="00537A17">
        <w:rPr>
          <w:rFonts w:hint="eastAsia"/>
        </w:rPr>
        <w:t>仍</w:t>
      </w:r>
      <w:r w:rsidR="00C02A59">
        <w:rPr>
          <w:rFonts w:hint="eastAsia"/>
        </w:rPr>
        <w:t>导致</w:t>
      </w:r>
      <w:r w:rsidR="005B07C9">
        <w:rPr>
          <w:rFonts w:hint="eastAsia"/>
        </w:rPr>
        <w:t>连续100帧数据失真率大于2%</w:t>
      </w:r>
      <w:r w:rsidR="001829F4">
        <w:rPr>
          <w:rFonts w:hint="eastAsia"/>
        </w:rPr>
        <w:t>，</w:t>
      </w:r>
      <w:r w:rsidR="00D1093C">
        <w:rPr>
          <w:rFonts w:hint="eastAsia"/>
        </w:rPr>
        <w:t>记为故障；</w:t>
      </w:r>
    </w:p>
    <w:p w14:paraId="45B89F98" w14:textId="77F616AB" w:rsidR="002E2613" w:rsidRDefault="00F973AA" w:rsidP="005C20E4">
      <w:pPr>
        <w:pStyle w:val="affe"/>
        <w:spacing w:before="120" w:after="120"/>
        <w:ind w:leftChars="-1" w:left="-2" w:firstLine="2"/>
      </w:pPr>
      <w:r>
        <w:rPr>
          <w:rFonts w:hint="eastAsia"/>
        </w:rPr>
        <w:t>数据</w:t>
      </w:r>
      <w:r w:rsidR="0078408A">
        <w:rPr>
          <w:rFonts w:hint="eastAsia"/>
        </w:rPr>
        <w:t>输出</w:t>
      </w:r>
      <w:r w:rsidR="002E2613">
        <w:rPr>
          <w:rFonts w:hint="eastAsia"/>
        </w:rPr>
        <w:t>要求</w:t>
      </w:r>
    </w:p>
    <w:p w14:paraId="10F8BB91" w14:textId="2851E03D" w:rsidR="002E2613" w:rsidRDefault="002E2613" w:rsidP="002E2613">
      <w:pPr>
        <w:pStyle w:val="affffb"/>
        <w:ind w:firstLine="420"/>
      </w:pPr>
      <w:r>
        <w:rPr>
          <w:rFonts w:hint="eastAsia"/>
        </w:rPr>
        <w:t>跨场景高精度定位系统的</w:t>
      </w:r>
      <w:r w:rsidR="00F973AA">
        <w:rPr>
          <w:rFonts w:hint="eastAsia"/>
        </w:rPr>
        <w:t>数据</w:t>
      </w:r>
      <w:r w:rsidR="00BE2CDF">
        <w:rPr>
          <w:rFonts w:hint="eastAsia"/>
        </w:rPr>
        <w:t>输出</w:t>
      </w:r>
      <w:r>
        <w:rPr>
          <w:rFonts w:hint="eastAsia"/>
        </w:rPr>
        <w:t>应</w:t>
      </w:r>
      <w:r w:rsidR="00E00319">
        <w:rPr>
          <w:rFonts w:hint="eastAsia"/>
        </w:rPr>
        <w:t>满足</w:t>
      </w:r>
      <w:r w:rsidR="005702C2">
        <w:rPr>
          <w:rFonts w:hint="eastAsia"/>
        </w:rPr>
        <w:t>以</w:t>
      </w:r>
      <w:r>
        <w:rPr>
          <w:rFonts w:hint="eastAsia"/>
        </w:rPr>
        <w:t>下要求：</w:t>
      </w:r>
    </w:p>
    <w:p w14:paraId="020D0926" w14:textId="4976BAE8" w:rsidR="00F973AA" w:rsidRDefault="00327B60">
      <w:pPr>
        <w:pStyle w:val="af5"/>
        <w:numPr>
          <w:ilvl w:val="0"/>
          <w:numId w:val="32"/>
        </w:numPr>
      </w:pPr>
      <w:bookmarkStart w:id="119" w:name="OLE_LINK4"/>
      <w:r>
        <w:rPr>
          <w:rFonts w:hint="eastAsia"/>
        </w:rPr>
        <w:t>数据内容</w:t>
      </w:r>
      <w:r w:rsidR="00F973AA">
        <w:rPr>
          <w:rFonts w:hint="eastAsia"/>
        </w:rPr>
        <w:t>至少包含时间、</w:t>
      </w:r>
      <w:r w:rsidR="00B27431">
        <w:rPr>
          <w:rFonts w:hint="eastAsia"/>
        </w:rPr>
        <w:t>位置</w:t>
      </w:r>
      <w:r w:rsidR="00F973AA">
        <w:rPr>
          <w:rFonts w:hint="eastAsia"/>
        </w:rPr>
        <w:t>、速度、加速度、航向、姿态</w:t>
      </w:r>
      <w:r w:rsidR="00526361">
        <w:rPr>
          <w:rFonts w:hint="eastAsia"/>
        </w:rPr>
        <w:t>及</w:t>
      </w:r>
      <w:r w:rsidR="00ED52C8">
        <w:rPr>
          <w:rFonts w:hint="eastAsia"/>
        </w:rPr>
        <w:t>系统</w:t>
      </w:r>
      <w:r w:rsidR="00F973AA">
        <w:rPr>
          <w:rFonts w:hint="eastAsia"/>
        </w:rPr>
        <w:t>状态</w:t>
      </w:r>
      <w:r w:rsidR="007D0021">
        <w:rPr>
          <w:rFonts w:hint="eastAsia"/>
        </w:rPr>
        <w:t>等</w:t>
      </w:r>
      <w:r w:rsidR="00F973AA">
        <w:rPr>
          <w:rFonts w:hint="eastAsia"/>
        </w:rPr>
        <w:t>信息；</w:t>
      </w:r>
    </w:p>
    <w:bookmarkEnd w:id="119"/>
    <w:p w14:paraId="62997EF1" w14:textId="04BCA6F9" w:rsidR="00F973AA" w:rsidRDefault="00F973AA">
      <w:pPr>
        <w:pStyle w:val="af5"/>
        <w:numPr>
          <w:ilvl w:val="0"/>
          <w:numId w:val="32"/>
        </w:numPr>
      </w:pPr>
      <w:r>
        <w:rPr>
          <w:rFonts w:hint="eastAsia"/>
        </w:rPr>
        <w:t>数据</w:t>
      </w:r>
      <w:r w:rsidR="00894BE8">
        <w:rPr>
          <w:rFonts w:hint="eastAsia"/>
        </w:rPr>
        <w:t>输出</w:t>
      </w:r>
      <w:r>
        <w:rPr>
          <w:rFonts w:hint="eastAsia"/>
        </w:rPr>
        <w:t>频率不低于100</w:t>
      </w:r>
      <w:r w:rsidR="00605B4A">
        <w:rPr>
          <w:rFonts w:hint="eastAsia"/>
        </w:rPr>
        <w:t xml:space="preserve"> </w:t>
      </w:r>
      <w:r>
        <w:rPr>
          <w:rFonts w:hint="eastAsia"/>
        </w:rPr>
        <w:t>Hz</w:t>
      </w:r>
      <w:r w:rsidR="00703F68">
        <w:rPr>
          <w:rFonts w:hint="eastAsia"/>
        </w:rPr>
        <w:t>。</w:t>
      </w:r>
    </w:p>
    <w:p w14:paraId="39B4DE69" w14:textId="6B25BCB3" w:rsidR="00F4717F" w:rsidRDefault="00757182" w:rsidP="00F4717F">
      <w:pPr>
        <w:pStyle w:val="affd"/>
        <w:spacing w:before="120" w:after="120"/>
      </w:pPr>
      <w:bookmarkStart w:id="120" w:name="_Toc196407714"/>
      <w:bookmarkStart w:id="121" w:name="_Toc196471128"/>
      <w:bookmarkStart w:id="122" w:name="_Toc196895755"/>
      <w:bookmarkStart w:id="123" w:name="_Toc197439478"/>
      <w:bookmarkStart w:id="124" w:name="_Toc198815718"/>
      <w:bookmarkStart w:id="125" w:name="_Toc207116481"/>
      <w:bookmarkStart w:id="126" w:name="_Toc207354109"/>
      <w:bookmarkStart w:id="127" w:name="_Toc207712300"/>
      <w:r>
        <w:rPr>
          <w:rFonts w:hint="eastAsia"/>
        </w:rPr>
        <w:t>环境要求</w:t>
      </w:r>
      <w:bookmarkEnd w:id="120"/>
      <w:bookmarkEnd w:id="121"/>
      <w:bookmarkEnd w:id="122"/>
      <w:bookmarkEnd w:id="123"/>
      <w:bookmarkEnd w:id="124"/>
      <w:bookmarkEnd w:id="125"/>
      <w:bookmarkEnd w:id="126"/>
      <w:bookmarkEnd w:id="127"/>
    </w:p>
    <w:p w14:paraId="182DAE68" w14:textId="14F7C163" w:rsidR="00F4717F" w:rsidRDefault="00105FFA" w:rsidP="00AE0A8E">
      <w:pPr>
        <w:pStyle w:val="affe"/>
        <w:spacing w:before="120" w:after="120"/>
        <w:ind w:left="0"/>
        <w:jc w:val="left"/>
      </w:pPr>
      <w:r>
        <w:rPr>
          <w:rFonts w:hint="eastAsia"/>
        </w:rPr>
        <w:lastRenderedPageBreak/>
        <w:t>高温工作</w:t>
      </w:r>
      <w:r w:rsidR="00C70ED2">
        <w:rPr>
          <w:rFonts w:hint="eastAsia"/>
        </w:rPr>
        <w:t>适应性</w:t>
      </w:r>
    </w:p>
    <w:p w14:paraId="192E7761" w14:textId="1C4AB6FF" w:rsidR="00105FFA" w:rsidRDefault="00105FFA" w:rsidP="0043042A">
      <w:pPr>
        <w:pStyle w:val="affffb"/>
        <w:ind w:firstLine="420"/>
        <w:jc w:val="left"/>
      </w:pPr>
      <w:r>
        <w:rPr>
          <w:rFonts w:hint="eastAsia"/>
        </w:rPr>
        <w:t>跨场景高精度定位系统高温工作要求应能在</w:t>
      </w:r>
      <w:r w:rsidR="00EF117F">
        <w:rPr>
          <w:rFonts w:hint="eastAsia"/>
        </w:rPr>
        <w:t>至少</w:t>
      </w:r>
      <w:r>
        <w:rPr>
          <w:rFonts w:hint="eastAsia"/>
        </w:rPr>
        <w:t>60℃条件下正常工作</w:t>
      </w:r>
      <w:r w:rsidR="0052370A">
        <w:rPr>
          <w:rFonts w:hint="eastAsia"/>
        </w:rPr>
        <w:t>，具有温度补偿功能</w:t>
      </w:r>
      <w:r>
        <w:rPr>
          <w:rFonts w:hint="eastAsia"/>
        </w:rPr>
        <w:t>；</w:t>
      </w:r>
      <w:r w:rsidR="00822B09">
        <w:rPr>
          <w:rFonts w:hint="eastAsia"/>
        </w:rPr>
        <w:t>其中</w:t>
      </w:r>
      <w:r>
        <w:rPr>
          <w:rFonts w:hint="eastAsia"/>
        </w:rPr>
        <w:t>通信模块、</w:t>
      </w:r>
      <w:r w:rsidR="00822B09">
        <w:rPr>
          <w:rFonts w:hint="eastAsia"/>
        </w:rPr>
        <w:t>定位</w:t>
      </w:r>
      <w:r>
        <w:rPr>
          <w:rFonts w:hint="eastAsia"/>
        </w:rPr>
        <w:t>模块应能在</w:t>
      </w:r>
      <w:r w:rsidR="00EF117F">
        <w:rPr>
          <w:rFonts w:hint="eastAsia"/>
        </w:rPr>
        <w:t>至少</w:t>
      </w:r>
      <w:r>
        <w:rPr>
          <w:rFonts w:hint="eastAsia"/>
        </w:rPr>
        <w:t>70℃条件下正常工作。</w:t>
      </w:r>
    </w:p>
    <w:p w14:paraId="1C9B71D9" w14:textId="33519950" w:rsidR="00105FFA" w:rsidRDefault="00A16ACB" w:rsidP="00AE0A8E">
      <w:pPr>
        <w:pStyle w:val="affe"/>
        <w:spacing w:before="120" w:after="120"/>
        <w:ind w:leftChars="-1" w:left="-2" w:firstLine="2"/>
        <w:jc w:val="left"/>
      </w:pPr>
      <w:r>
        <w:rPr>
          <w:rFonts w:hint="eastAsia"/>
        </w:rPr>
        <w:t>低温工作</w:t>
      </w:r>
      <w:r w:rsidR="0073377D">
        <w:rPr>
          <w:rFonts w:hint="eastAsia"/>
        </w:rPr>
        <w:t>适应性</w:t>
      </w:r>
    </w:p>
    <w:p w14:paraId="5CA58AED" w14:textId="10634D9A" w:rsidR="00B23B9F" w:rsidRPr="00B23B9F" w:rsidRDefault="00A16ACB" w:rsidP="00B23B9F">
      <w:pPr>
        <w:pStyle w:val="affffb"/>
        <w:ind w:firstLine="420"/>
        <w:jc w:val="left"/>
      </w:pPr>
      <w:r>
        <w:rPr>
          <w:rFonts w:hint="eastAsia"/>
        </w:rPr>
        <w:t>跨场景高精度定位系统</w:t>
      </w:r>
      <w:r w:rsidR="00820AEF">
        <w:rPr>
          <w:rFonts w:hint="eastAsia"/>
        </w:rPr>
        <w:t>低温</w:t>
      </w:r>
      <w:r>
        <w:rPr>
          <w:rFonts w:hint="eastAsia"/>
        </w:rPr>
        <w:t>工作要求应能在</w:t>
      </w:r>
      <w:r w:rsidR="00893C5C">
        <w:rPr>
          <w:rFonts w:hint="eastAsia"/>
        </w:rPr>
        <w:t>至少</w:t>
      </w:r>
      <w:r>
        <w:rPr>
          <w:rFonts w:hint="eastAsia"/>
        </w:rPr>
        <w:t>-</w:t>
      </w:r>
      <w:r w:rsidR="00FE22DF">
        <w:rPr>
          <w:rFonts w:hint="eastAsia"/>
        </w:rPr>
        <w:t>20</w:t>
      </w:r>
      <w:r>
        <w:rPr>
          <w:rFonts w:hint="eastAsia"/>
        </w:rPr>
        <w:t>℃条件下正常工作</w:t>
      </w:r>
      <w:r w:rsidR="0052370A">
        <w:rPr>
          <w:rFonts w:hint="eastAsia"/>
        </w:rPr>
        <w:t>，具有温度补偿功能</w:t>
      </w:r>
      <w:r>
        <w:rPr>
          <w:rFonts w:hint="eastAsia"/>
        </w:rPr>
        <w:t>；</w:t>
      </w:r>
      <w:r w:rsidR="00822B09">
        <w:rPr>
          <w:rFonts w:hint="eastAsia"/>
        </w:rPr>
        <w:t>其中</w:t>
      </w:r>
      <w:r>
        <w:rPr>
          <w:rFonts w:hint="eastAsia"/>
        </w:rPr>
        <w:t>通信模块、</w:t>
      </w:r>
      <w:r w:rsidR="00822B09">
        <w:rPr>
          <w:rFonts w:hint="eastAsia"/>
        </w:rPr>
        <w:t>定位</w:t>
      </w:r>
      <w:r>
        <w:rPr>
          <w:rFonts w:hint="eastAsia"/>
        </w:rPr>
        <w:t>模块应能在</w:t>
      </w:r>
      <w:r w:rsidR="00645DFD">
        <w:rPr>
          <w:rFonts w:hint="eastAsia"/>
        </w:rPr>
        <w:t>至少</w:t>
      </w:r>
      <w:r>
        <w:rPr>
          <w:rFonts w:hint="eastAsia"/>
        </w:rPr>
        <w:t>-30℃条件下正常工作。</w:t>
      </w:r>
    </w:p>
    <w:p w14:paraId="74ACDE8A" w14:textId="1B5C0C52" w:rsidR="00820AEF" w:rsidRDefault="00820AEF" w:rsidP="00AE0A8E">
      <w:pPr>
        <w:pStyle w:val="affe"/>
        <w:spacing w:before="120" w:after="120"/>
        <w:ind w:leftChars="-1" w:left="-2"/>
        <w:jc w:val="left"/>
      </w:pPr>
      <w:r>
        <w:rPr>
          <w:rFonts w:hint="eastAsia"/>
        </w:rPr>
        <w:t>复杂天气工作</w:t>
      </w:r>
      <w:r w:rsidR="009E32E6">
        <w:rPr>
          <w:rFonts w:hint="eastAsia"/>
        </w:rPr>
        <w:t>适应性</w:t>
      </w:r>
    </w:p>
    <w:p w14:paraId="5FE3132A" w14:textId="123F158A" w:rsidR="00FF32BD" w:rsidRDefault="00820AEF" w:rsidP="00FF32BD">
      <w:pPr>
        <w:pStyle w:val="affffb"/>
        <w:ind w:firstLine="420"/>
      </w:pPr>
      <w:r>
        <w:rPr>
          <w:rFonts w:hint="eastAsia"/>
        </w:rPr>
        <w:t>跨场景高精度定位系统</w:t>
      </w:r>
      <w:r w:rsidR="005359BE">
        <w:rPr>
          <w:rFonts w:hint="eastAsia"/>
        </w:rPr>
        <w:t>（</w:t>
      </w:r>
      <w:r>
        <w:rPr>
          <w:rFonts w:hint="eastAsia"/>
        </w:rPr>
        <w:t>室内</w:t>
      </w:r>
      <w:r w:rsidR="0071703D">
        <w:rPr>
          <w:rFonts w:hint="eastAsia"/>
        </w:rPr>
        <w:t>定位系统</w:t>
      </w:r>
      <w:r w:rsidR="005359BE">
        <w:rPr>
          <w:rFonts w:hint="eastAsia"/>
        </w:rPr>
        <w:t>部分）</w:t>
      </w:r>
      <w:r>
        <w:rPr>
          <w:rFonts w:hint="eastAsia"/>
        </w:rPr>
        <w:t>应</w:t>
      </w:r>
      <w:r w:rsidR="00EE287B">
        <w:rPr>
          <w:rFonts w:hint="eastAsia"/>
        </w:rPr>
        <w:t>能</w:t>
      </w:r>
      <w:r>
        <w:rPr>
          <w:rFonts w:hint="eastAsia"/>
        </w:rPr>
        <w:t>在模拟暴雨、强浓雾天气下的复杂气象条件下正常工作。</w:t>
      </w:r>
      <w:r w:rsidR="00FD34F7">
        <w:rPr>
          <w:rFonts w:hint="eastAsia"/>
        </w:rPr>
        <w:t>气象等级</w:t>
      </w:r>
      <w:r w:rsidR="00BC339D">
        <w:rPr>
          <w:rFonts w:hint="eastAsia"/>
        </w:rPr>
        <w:t>说明</w:t>
      </w:r>
      <w:r w:rsidR="00581E7E">
        <w:rPr>
          <w:rFonts w:hint="eastAsia"/>
        </w:rPr>
        <w:t>见</w:t>
      </w:r>
      <w:r w:rsidR="00FD34F7">
        <w:rPr>
          <w:rFonts w:hint="eastAsia"/>
        </w:rPr>
        <w:t>GB/T 27964</w:t>
      </w:r>
      <w:r w:rsidR="00A51A7A">
        <w:rPr>
          <w:rFonts w:hint="eastAsia"/>
        </w:rPr>
        <w:t>和</w:t>
      </w:r>
      <w:r w:rsidR="00FD34F7">
        <w:rPr>
          <w:rFonts w:hint="eastAsia"/>
        </w:rPr>
        <w:t>GB/T 28592</w:t>
      </w:r>
      <w:r w:rsidR="00041550">
        <w:rPr>
          <w:rFonts w:hint="eastAsia"/>
        </w:rPr>
        <w:t>。</w:t>
      </w:r>
    </w:p>
    <w:p w14:paraId="4A0C1D7B" w14:textId="2A53D31B" w:rsidR="00FE2362" w:rsidRDefault="007A11FF" w:rsidP="007A11FF">
      <w:pPr>
        <w:pStyle w:val="affd"/>
        <w:spacing w:before="120" w:after="120"/>
      </w:pPr>
      <w:bookmarkStart w:id="128" w:name="_Toc196471129"/>
      <w:bookmarkStart w:id="129" w:name="_Toc196895756"/>
      <w:bookmarkStart w:id="130" w:name="_Toc197439479"/>
      <w:bookmarkStart w:id="131" w:name="_Toc198815719"/>
      <w:bookmarkStart w:id="132" w:name="_Toc207116482"/>
      <w:bookmarkStart w:id="133" w:name="_Toc207354110"/>
      <w:bookmarkStart w:id="134" w:name="_Toc207712301"/>
      <w:r>
        <w:rPr>
          <w:rFonts w:hint="eastAsia"/>
        </w:rPr>
        <w:t>设备</w:t>
      </w:r>
      <w:r w:rsidR="00FE2362">
        <w:rPr>
          <w:rFonts w:hint="eastAsia"/>
        </w:rPr>
        <w:t>要求</w:t>
      </w:r>
      <w:bookmarkEnd w:id="128"/>
      <w:bookmarkEnd w:id="129"/>
      <w:bookmarkEnd w:id="130"/>
      <w:bookmarkEnd w:id="131"/>
      <w:bookmarkEnd w:id="132"/>
      <w:bookmarkEnd w:id="133"/>
      <w:bookmarkEnd w:id="134"/>
    </w:p>
    <w:p w14:paraId="147AE39C" w14:textId="51561469" w:rsidR="007A11FF" w:rsidRPr="007A11FF" w:rsidRDefault="007A11FF" w:rsidP="007A11FF">
      <w:pPr>
        <w:pStyle w:val="affe"/>
        <w:spacing w:before="120" w:after="120"/>
        <w:ind w:left="0"/>
      </w:pPr>
      <w:r>
        <w:rPr>
          <w:rFonts w:hint="eastAsia"/>
        </w:rPr>
        <w:t>接收机要求</w:t>
      </w:r>
    </w:p>
    <w:p w14:paraId="0C7C762E" w14:textId="49D01A3D" w:rsidR="00FE2362" w:rsidRDefault="00347497" w:rsidP="00612595">
      <w:pPr>
        <w:pStyle w:val="afffffffff1"/>
        <w:numPr>
          <w:ilvl w:val="0"/>
          <w:numId w:val="0"/>
        </w:numPr>
        <w:ind w:left="420"/>
      </w:pPr>
      <w:r>
        <w:rPr>
          <w:rFonts w:hint="eastAsia"/>
        </w:rPr>
        <w:t>接收机</w:t>
      </w:r>
      <w:r w:rsidR="00E02F07">
        <w:rPr>
          <w:rFonts w:hint="eastAsia"/>
        </w:rPr>
        <w:t>应</w:t>
      </w:r>
      <w:r w:rsidR="00FE2362">
        <w:rPr>
          <w:rFonts w:hint="eastAsia"/>
        </w:rPr>
        <w:t>符合GB/T 39616-2020</w:t>
      </w:r>
      <w:r w:rsidR="006F4228">
        <w:rPr>
          <w:rFonts w:hint="eastAsia"/>
        </w:rPr>
        <w:t>第</w:t>
      </w:r>
      <w:r w:rsidR="00473388">
        <w:rPr>
          <w:rFonts w:hint="eastAsia"/>
        </w:rPr>
        <w:t>9</w:t>
      </w:r>
      <w:r w:rsidR="006F4228">
        <w:rPr>
          <w:rFonts w:hint="eastAsia"/>
        </w:rPr>
        <w:t>章</w:t>
      </w:r>
      <w:r w:rsidR="00FE2362">
        <w:rPr>
          <w:rFonts w:hint="eastAsia"/>
        </w:rPr>
        <w:t>的</w:t>
      </w:r>
      <w:r w:rsidR="00B175C0">
        <w:rPr>
          <w:rFonts w:hint="eastAsia"/>
        </w:rPr>
        <w:t>规定</w:t>
      </w:r>
      <w:r w:rsidR="00FE2362">
        <w:rPr>
          <w:rFonts w:hint="eastAsia"/>
        </w:rPr>
        <w:t>。</w:t>
      </w:r>
    </w:p>
    <w:p w14:paraId="2DFDDDF7" w14:textId="39013D33" w:rsidR="00B53D0E" w:rsidRDefault="00B53D0E" w:rsidP="00B53D0E">
      <w:pPr>
        <w:pStyle w:val="affe"/>
        <w:spacing w:before="120" w:after="120"/>
        <w:ind w:left="0"/>
      </w:pPr>
      <w:r>
        <w:rPr>
          <w:rFonts w:hint="eastAsia"/>
        </w:rPr>
        <w:t>坐标系转化要求</w:t>
      </w:r>
    </w:p>
    <w:p w14:paraId="29AE331E" w14:textId="5009F40C" w:rsidR="00B53D0E" w:rsidRDefault="00361DC5" w:rsidP="00E81465">
      <w:pPr>
        <w:pStyle w:val="af5"/>
        <w:numPr>
          <w:ilvl w:val="0"/>
          <w:numId w:val="0"/>
        </w:numPr>
        <w:ind w:firstLine="425"/>
      </w:pPr>
      <w:r w:rsidRPr="00361DC5">
        <w:t>流动站采集卫星观测数据，并通过数据链接收差分改正数据。室内定位系统采用的平面坐标系应通过全站仪等</w:t>
      </w:r>
      <w:r w:rsidR="00E02975">
        <w:rPr>
          <w:rFonts w:hint="eastAsia"/>
        </w:rPr>
        <w:t>校准</w:t>
      </w:r>
      <w:r w:rsidRPr="00361DC5">
        <w:t>设备与室外WGS-84坐标系进行联合标定，建立准确的转换关系，确保室内平面坐标可转换为WGS-84坐标系下的</w:t>
      </w:r>
      <w:r w:rsidR="001E15E3">
        <w:rPr>
          <w:rFonts w:hint="eastAsia"/>
        </w:rPr>
        <w:t>位置</w:t>
      </w:r>
      <w:r w:rsidRPr="00361DC5">
        <w:t>坐标</w:t>
      </w:r>
      <w:r w:rsidR="00104326">
        <w:tab/>
      </w:r>
      <w:r w:rsidR="00E81465">
        <w:rPr>
          <w:rFonts w:hint="eastAsia"/>
        </w:rPr>
        <w:t>。</w:t>
      </w:r>
    </w:p>
    <w:p w14:paraId="4D2F31B6" w14:textId="0D3856B2" w:rsidR="0064283F" w:rsidRDefault="0064283F" w:rsidP="00B052ED">
      <w:pPr>
        <w:pStyle w:val="affe"/>
        <w:spacing w:before="120" w:after="120"/>
        <w:ind w:left="0"/>
      </w:pPr>
      <w:r>
        <w:rPr>
          <w:rFonts w:hint="eastAsia"/>
        </w:rPr>
        <w:t>耐冲击要求</w:t>
      </w:r>
    </w:p>
    <w:p w14:paraId="0549BD69" w14:textId="4FC2303E" w:rsidR="0064283F" w:rsidRDefault="00D808B0" w:rsidP="0064283F">
      <w:pPr>
        <w:pStyle w:val="afffffffff1"/>
        <w:numPr>
          <w:ilvl w:val="0"/>
          <w:numId w:val="0"/>
        </w:numPr>
        <w:ind w:left="420"/>
      </w:pPr>
      <w:r>
        <w:rPr>
          <w:rFonts w:hint="eastAsia"/>
        </w:rPr>
        <w:t>跨场景高精度定位系统</w:t>
      </w:r>
      <w:r w:rsidR="0064283F">
        <w:rPr>
          <w:rFonts w:hint="eastAsia"/>
        </w:rPr>
        <w:t>在</w:t>
      </w:r>
      <w:r w:rsidR="00F22780">
        <w:rPr>
          <w:rFonts w:hint="eastAsia"/>
        </w:rPr>
        <w:t>经受</w:t>
      </w:r>
      <w:r w:rsidR="001274A1">
        <w:rPr>
          <w:rFonts w:hint="eastAsia"/>
        </w:rPr>
        <w:t>不低</w:t>
      </w:r>
      <w:r w:rsidR="00C56522">
        <w:rPr>
          <w:rFonts w:hint="eastAsia"/>
        </w:rPr>
        <w:t>于</w:t>
      </w:r>
      <w:r w:rsidR="0064283F">
        <w:rPr>
          <w:rFonts w:hint="eastAsia"/>
        </w:rPr>
        <w:t>80</w:t>
      </w:r>
      <w:r w:rsidR="00FE22DF">
        <w:rPr>
          <w:rFonts w:hint="eastAsia"/>
        </w:rPr>
        <w:t xml:space="preserve"> </w:t>
      </w:r>
      <w:r w:rsidR="0064283F">
        <w:rPr>
          <w:rFonts w:hint="eastAsia"/>
        </w:rPr>
        <w:t>m/s</w:t>
      </w:r>
      <w:r w:rsidR="0064283F">
        <w:rPr>
          <w:rFonts w:hint="eastAsia"/>
          <w:vertAlign w:val="superscript"/>
        </w:rPr>
        <w:t>2</w:t>
      </w:r>
      <w:r w:rsidR="0064283F">
        <w:rPr>
          <w:rFonts w:hint="eastAsia"/>
        </w:rPr>
        <w:t>的加速度冲击</w:t>
      </w:r>
      <w:r>
        <w:rPr>
          <w:rFonts w:hint="eastAsia"/>
        </w:rPr>
        <w:t>后，</w:t>
      </w:r>
      <w:r w:rsidR="00F22780">
        <w:rPr>
          <w:rFonts w:hint="eastAsia"/>
        </w:rPr>
        <w:t>其</w:t>
      </w:r>
      <w:r>
        <w:rPr>
          <w:rFonts w:hint="eastAsia"/>
        </w:rPr>
        <w:t>各项精度仍符合</w:t>
      </w:r>
      <w:r w:rsidR="00F22780">
        <w:rPr>
          <w:rFonts w:hint="eastAsia"/>
        </w:rPr>
        <w:t>4.2.1</w:t>
      </w:r>
      <w:r>
        <w:rPr>
          <w:rFonts w:hint="eastAsia"/>
        </w:rPr>
        <w:t>要求。</w:t>
      </w:r>
    </w:p>
    <w:p w14:paraId="4B37F929" w14:textId="1E1F5337" w:rsidR="003A6A9B" w:rsidRDefault="003A6A9B" w:rsidP="003A6A9B">
      <w:pPr>
        <w:pStyle w:val="affe"/>
        <w:spacing w:before="120" w:after="120"/>
        <w:ind w:left="0"/>
      </w:pPr>
      <w:r w:rsidRPr="003A6A9B">
        <w:rPr>
          <w:rFonts w:hint="eastAsia"/>
        </w:rPr>
        <w:t>试验设备要求</w:t>
      </w:r>
    </w:p>
    <w:p w14:paraId="46A22444" w14:textId="0D66949C" w:rsidR="003A6A9B" w:rsidRDefault="003A6A9B">
      <w:pPr>
        <w:pStyle w:val="af5"/>
        <w:numPr>
          <w:ilvl w:val="0"/>
          <w:numId w:val="41"/>
        </w:numPr>
      </w:pPr>
      <w:r>
        <w:rPr>
          <w:rFonts w:hint="eastAsia"/>
        </w:rPr>
        <w:t>GNSS模拟器：</w:t>
      </w:r>
    </w:p>
    <w:p w14:paraId="60D047E4" w14:textId="5BE166CF" w:rsidR="003A6A9B" w:rsidRDefault="003A6A9B" w:rsidP="003A6A9B">
      <w:pPr>
        <w:pStyle w:val="af2"/>
      </w:pPr>
      <w:r>
        <w:rPr>
          <w:rFonts w:hint="eastAsia"/>
        </w:rPr>
        <w:t>伪距精度：不低于3 mm（RMS）；</w:t>
      </w:r>
    </w:p>
    <w:p w14:paraId="4DF4B695" w14:textId="15EF4DFB" w:rsidR="003A6A9B" w:rsidRDefault="003A6A9B" w:rsidP="003A6A9B">
      <w:pPr>
        <w:pStyle w:val="af2"/>
      </w:pPr>
      <w:r>
        <w:rPr>
          <w:rFonts w:hint="eastAsia"/>
        </w:rPr>
        <w:t>信号控制范围：-40 dB～+15 dB；</w:t>
      </w:r>
    </w:p>
    <w:p w14:paraId="49143B8F" w14:textId="093F39D4" w:rsidR="003A6A9B" w:rsidRDefault="003A6A9B" w:rsidP="003A6A9B">
      <w:pPr>
        <w:pStyle w:val="af2"/>
      </w:pPr>
      <w:r>
        <w:rPr>
          <w:rFonts w:hint="eastAsia"/>
        </w:rPr>
        <w:t>相对速度动态范围：±30000 m/s；</w:t>
      </w:r>
    </w:p>
    <w:p w14:paraId="3FA277D7" w14:textId="4648A52C" w:rsidR="003A6A9B" w:rsidRDefault="003A6A9B" w:rsidP="003A6A9B">
      <w:pPr>
        <w:pStyle w:val="af2"/>
      </w:pPr>
      <w:r>
        <w:rPr>
          <w:rFonts w:hint="eastAsia"/>
        </w:rPr>
        <w:t>相对加速度动态范围：±2000 m/s</w:t>
      </w:r>
      <w:r>
        <w:rPr>
          <w:rFonts w:hint="eastAsia"/>
          <w:vertAlign w:val="superscript"/>
        </w:rPr>
        <w:t>2</w:t>
      </w:r>
      <w:r>
        <w:rPr>
          <w:rFonts w:hint="eastAsia"/>
        </w:rPr>
        <w:t>；</w:t>
      </w:r>
    </w:p>
    <w:p w14:paraId="6C271509" w14:textId="43510FF3" w:rsidR="00EB425C" w:rsidRDefault="00EB425C" w:rsidP="00EB425C">
      <w:pPr>
        <w:pStyle w:val="af5"/>
      </w:pPr>
      <w:r>
        <w:rPr>
          <w:rFonts w:hint="eastAsia"/>
        </w:rPr>
        <w:t>全站仪：</w:t>
      </w:r>
    </w:p>
    <w:p w14:paraId="07921C25" w14:textId="014FA5E8" w:rsidR="00EB425C" w:rsidRDefault="00EB425C" w:rsidP="00EB425C">
      <w:pPr>
        <w:pStyle w:val="af2"/>
      </w:pPr>
      <w:r>
        <w:rPr>
          <w:rFonts w:hint="eastAsia"/>
        </w:rPr>
        <w:t>测距精度：0.5 mm+1 ppm；</w:t>
      </w:r>
    </w:p>
    <w:p w14:paraId="3414FDFF" w14:textId="3EBEA69D" w:rsidR="00EB425C" w:rsidRDefault="00EB425C" w:rsidP="00EB425C">
      <w:pPr>
        <w:pStyle w:val="af2"/>
      </w:pPr>
      <w:r>
        <w:rPr>
          <w:rFonts w:hint="eastAsia"/>
        </w:rPr>
        <w:t>动态跟踪范围：无棱镜模式下100 m，棱镜模式下3500 m；</w:t>
      </w:r>
    </w:p>
    <w:p w14:paraId="482D25C0" w14:textId="046ADBF9" w:rsidR="00EB425C" w:rsidRDefault="00EB425C" w:rsidP="00EB425C">
      <w:pPr>
        <w:pStyle w:val="af2"/>
      </w:pPr>
      <w:r>
        <w:rPr>
          <w:rFonts w:hint="eastAsia"/>
        </w:rPr>
        <w:t>测角精度：0.5 ″；</w:t>
      </w:r>
    </w:p>
    <w:p w14:paraId="34D97193" w14:textId="2B7E16F5" w:rsidR="00EB425C" w:rsidRDefault="00EB425C" w:rsidP="00EB425C">
      <w:pPr>
        <w:pStyle w:val="af2"/>
      </w:pPr>
      <w:r>
        <w:rPr>
          <w:rFonts w:hint="eastAsia"/>
        </w:rPr>
        <w:t>支持坐标系转换；</w:t>
      </w:r>
    </w:p>
    <w:p w14:paraId="6AA5E414" w14:textId="426D1EF0" w:rsidR="006B1F21" w:rsidRDefault="006B1F21" w:rsidP="006B1F21">
      <w:pPr>
        <w:pStyle w:val="af5"/>
      </w:pPr>
      <w:r>
        <w:rPr>
          <w:rFonts w:hint="eastAsia"/>
        </w:rPr>
        <w:t>激光跟踪仪</w:t>
      </w:r>
      <w:r w:rsidR="00666C9B">
        <w:rPr>
          <w:rFonts w:hint="eastAsia"/>
        </w:rPr>
        <w:t>：</w:t>
      </w:r>
    </w:p>
    <w:p w14:paraId="669AF7B3" w14:textId="1F8DC910" w:rsidR="006B1F21" w:rsidRDefault="006B1F21" w:rsidP="006B1F21">
      <w:pPr>
        <w:pStyle w:val="af2"/>
      </w:pPr>
      <w:r>
        <w:rPr>
          <w:rFonts w:hint="eastAsia"/>
        </w:rPr>
        <w:t>跟踪速度：不低于3 m/s；</w:t>
      </w:r>
    </w:p>
    <w:p w14:paraId="2D27EBA1" w14:textId="632312C6" w:rsidR="006B1F21" w:rsidRDefault="006B1F21" w:rsidP="006B1F21">
      <w:pPr>
        <w:pStyle w:val="af2"/>
      </w:pPr>
      <w:r>
        <w:rPr>
          <w:rFonts w:hint="eastAsia"/>
        </w:rPr>
        <w:t>跟踪加速度：不低于2 g；</w:t>
      </w:r>
    </w:p>
    <w:p w14:paraId="49C46A25" w14:textId="7709A603" w:rsidR="006B1F21" w:rsidRDefault="006B1F21" w:rsidP="006B1F21">
      <w:pPr>
        <w:pStyle w:val="af2"/>
      </w:pPr>
      <w:r>
        <w:rPr>
          <w:rFonts w:hint="eastAsia"/>
        </w:rPr>
        <w:t>静态精度：5 ppm；</w:t>
      </w:r>
    </w:p>
    <w:p w14:paraId="6C0D9160" w14:textId="51968582" w:rsidR="006B1F21" w:rsidRDefault="006B1F21" w:rsidP="006B1F21">
      <w:pPr>
        <w:pStyle w:val="af2"/>
      </w:pPr>
      <w:r>
        <w:rPr>
          <w:rFonts w:hint="eastAsia"/>
        </w:rPr>
        <w:t>动态精度：10 ppm；</w:t>
      </w:r>
    </w:p>
    <w:p w14:paraId="3DD38413" w14:textId="797A404D" w:rsidR="006B1F21" w:rsidRDefault="006B1F21" w:rsidP="006B1F21">
      <w:pPr>
        <w:pStyle w:val="af2"/>
      </w:pPr>
      <w:r>
        <w:rPr>
          <w:rFonts w:hint="eastAsia"/>
        </w:rPr>
        <w:t>水平角度：±320°；</w:t>
      </w:r>
    </w:p>
    <w:p w14:paraId="2E46503F" w14:textId="438E26D2" w:rsidR="006B1F21" w:rsidRDefault="006B1F21" w:rsidP="006B1F21">
      <w:pPr>
        <w:pStyle w:val="af2"/>
      </w:pPr>
      <w:r>
        <w:rPr>
          <w:rFonts w:hint="eastAsia"/>
        </w:rPr>
        <w:t>俯仰角度：-60°～+80°；</w:t>
      </w:r>
    </w:p>
    <w:p w14:paraId="158A9EA9" w14:textId="63016150" w:rsidR="00666C9B" w:rsidRDefault="00666C9B" w:rsidP="00666C9B">
      <w:pPr>
        <w:pStyle w:val="af5"/>
      </w:pPr>
      <w:r>
        <w:rPr>
          <w:rFonts w:hint="eastAsia"/>
        </w:rPr>
        <w:t>标准圆轨迹发生器：</w:t>
      </w:r>
    </w:p>
    <w:p w14:paraId="61CEB359" w14:textId="2AB5B3BA" w:rsidR="008B22A3" w:rsidRDefault="008B22A3" w:rsidP="008B22A3">
      <w:pPr>
        <w:pStyle w:val="af2"/>
      </w:pPr>
      <w:r w:rsidRPr="008B22A3">
        <w:rPr>
          <w:rFonts w:hint="eastAsia"/>
        </w:rPr>
        <w:t>转速范围：</w:t>
      </w:r>
      <w:r w:rsidR="00A17573">
        <w:rPr>
          <w:rFonts w:hint="eastAsia"/>
        </w:rPr>
        <w:t>不低于</w:t>
      </w:r>
      <w:r w:rsidR="00F75E36">
        <w:rPr>
          <w:rFonts w:hint="eastAsia"/>
        </w:rPr>
        <w:t>10 r/s</w:t>
      </w:r>
      <w:r>
        <w:rPr>
          <w:rFonts w:hint="eastAsia"/>
        </w:rPr>
        <w:t>；</w:t>
      </w:r>
    </w:p>
    <w:p w14:paraId="31E99738" w14:textId="77777777" w:rsidR="00666C9B" w:rsidRDefault="00666C9B" w:rsidP="00666C9B">
      <w:pPr>
        <w:pStyle w:val="af2"/>
      </w:pPr>
      <w:r>
        <w:rPr>
          <w:rFonts w:hint="eastAsia"/>
        </w:rPr>
        <w:t>角度精度：不低于0.01°；</w:t>
      </w:r>
    </w:p>
    <w:p w14:paraId="2C5F44F5" w14:textId="12B24F6E" w:rsidR="00666C9B" w:rsidRPr="003A6A9B" w:rsidRDefault="00666C9B" w:rsidP="001D3A16">
      <w:pPr>
        <w:pStyle w:val="af2"/>
      </w:pPr>
      <w:r>
        <w:rPr>
          <w:rFonts w:hint="eastAsia"/>
        </w:rPr>
        <w:t>负载：不小于10 kg。</w:t>
      </w:r>
    </w:p>
    <w:p w14:paraId="2E9880A2" w14:textId="70571798" w:rsidR="00FF32BD" w:rsidRDefault="0060795E" w:rsidP="00FF32BD">
      <w:pPr>
        <w:pStyle w:val="affc"/>
        <w:spacing w:before="240" w:after="240"/>
      </w:pPr>
      <w:bookmarkStart w:id="135" w:name="_Toc207116483"/>
      <w:bookmarkStart w:id="136" w:name="_Toc207354111"/>
      <w:bookmarkStart w:id="137" w:name="_Toc207712302"/>
      <w:r>
        <w:rPr>
          <w:rFonts w:hint="eastAsia"/>
        </w:rPr>
        <w:t>试验</w:t>
      </w:r>
      <w:r w:rsidR="00E70040">
        <w:rPr>
          <w:rFonts w:hint="eastAsia"/>
        </w:rPr>
        <w:t>方法</w:t>
      </w:r>
      <w:bookmarkEnd w:id="135"/>
      <w:bookmarkEnd w:id="136"/>
      <w:bookmarkEnd w:id="137"/>
    </w:p>
    <w:p w14:paraId="062E0B89" w14:textId="2CAB7E71" w:rsidR="00FF32BD" w:rsidRDefault="00FF32BD" w:rsidP="00FF32BD">
      <w:pPr>
        <w:pStyle w:val="affd"/>
        <w:spacing w:before="120" w:after="120"/>
      </w:pPr>
      <w:bookmarkStart w:id="138" w:name="_Toc196471131"/>
      <w:bookmarkStart w:id="139" w:name="_Toc196895758"/>
      <w:bookmarkStart w:id="140" w:name="_Toc197439481"/>
      <w:bookmarkStart w:id="141" w:name="_Toc198815721"/>
      <w:bookmarkStart w:id="142" w:name="_Toc207116484"/>
      <w:bookmarkStart w:id="143" w:name="_Toc207354112"/>
      <w:bookmarkStart w:id="144" w:name="_Toc207712303"/>
      <w:r>
        <w:rPr>
          <w:rFonts w:hint="eastAsia"/>
        </w:rPr>
        <w:lastRenderedPageBreak/>
        <w:t>精度</w:t>
      </w:r>
      <w:bookmarkEnd w:id="138"/>
      <w:bookmarkEnd w:id="139"/>
      <w:bookmarkEnd w:id="140"/>
      <w:bookmarkEnd w:id="141"/>
      <w:r w:rsidR="00820140">
        <w:rPr>
          <w:rFonts w:hint="eastAsia"/>
        </w:rPr>
        <w:t>试验</w:t>
      </w:r>
      <w:bookmarkEnd w:id="142"/>
      <w:bookmarkEnd w:id="143"/>
      <w:bookmarkEnd w:id="144"/>
    </w:p>
    <w:p w14:paraId="27B9F2A4" w14:textId="3E96E59B" w:rsidR="00A742D7" w:rsidRDefault="00880976" w:rsidP="00A742D7">
      <w:pPr>
        <w:pStyle w:val="affe"/>
        <w:spacing w:before="120" w:after="120"/>
        <w:ind w:left="0"/>
        <w:jc w:val="left"/>
      </w:pPr>
      <w:r>
        <w:rPr>
          <w:rFonts w:hint="eastAsia"/>
        </w:rPr>
        <w:t>定位精度</w:t>
      </w:r>
    </w:p>
    <w:p w14:paraId="4D0DAE81" w14:textId="4753BDCE" w:rsidR="00880976" w:rsidRPr="00880976" w:rsidRDefault="00880976" w:rsidP="00880976">
      <w:pPr>
        <w:pStyle w:val="afff"/>
        <w:spacing w:before="120" w:after="120"/>
      </w:pPr>
      <w:r>
        <w:rPr>
          <w:rFonts w:hint="eastAsia"/>
        </w:rPr>
        <w:t>室外场景</w:t>
      </w:r>
    </w:p>
    <w:p w14:paraId="7D87F0F3" w14:textId="35A7AF7F" w:rsidR="00A742D7" w:rsidRDefault="002834D4" w:rsidP="00A742D7">
      <w:pPr>
        <w:pStyle w:val="affffb"/>
        <w:ind w:firstLine="420"/>
      </w:pPr>
      <w:r>
        <w:rPr>
          <w:rFonts w:hint="eastAsia"/>
        </w:rPr>
        <w:t>室外场景定位精度试验</w:t>
      </w:r>
      <w:r w:rsidR="00B53D0E">
        <w:rPr>
          <w:rFonts w:hint="eastAsia"/>
        </w:rPr>
        <w:t>方法</w:t>
      </w:r>
      <w:r w:rsidR="00874D28">
        <w:rPr>
          <w:rFonts w:hint="eastAsia"/>
        </w:rPr>
        <w:t>应符合</w:t>
      </w:r>
      <w:r w:rsidR="003E3351" w:rsidRPr="003E3351">
        <w:rPr>
          <w:rFonts w:hint="eastAsia"/>
        </w:rPr>
        <w:t>JJF(机械) 1017-2018</w:t>
      </w:r>
      <w:r w:rsidR="00BE2146">
        <w:rPr>
          <w:rFonts w:hint="eastAsia"/>
        </w:rPr>
        <w:t>中的要求</w:t>
      </w:r>
      <w:r w:rsidR="003E3351">
        <w:rPr>
          <w:rFonts w:hint="eastAsia"/>
        </w:rPr>
        <w:t>。</w:t>
      </w:r>
    </w:p>
    <w:p w14:paraId="045FE50F" w14:textId="4B8B7F12" w:rsidR="00880976" w:rsidRDefault="00880976" w:rsidP="00880976">
      <w:pPr>
        <w:pStyle w:val="afff"/>
        <w:spacing w:before="120" w:after="120"/>
      </w:pPr>
      <w:r>
        <w:rPr>
          <w:rFonts w:hint="eastAsia"/>
        </w:rPr>
        <w:t>室内场景</w:t>
      </w:r>
    </w:p>
    <w:p w14:paraId="4DFBB6CA" w14:textId="0FC350F9" w:rsidR="00B53D0E" w:rsidRDefault="00B53D0E" w:rsidP="00A742D7">
      <w:pPr>
        <w:pStyle w:val="affffb"/>
        <w:ind w:firstLine="420"/>
      </w:pPr>
      <w:r>
        <w:rPr>
          <w:rFonts w:hint="eastAsia"/>
        </w:rPr>
        <w:t>室内</w:t>
      </w:r>
      <w:r w:rsidR="00842401">
        <w:rPr>
          <w:rFonts w:hint="eastAsia"/>
        </w:rPr>
        <w:t>场景</w:t>
      </w:r>
      <w:r w:rsidR="0010437D">
        <w:rPr>
          <w:rFonts w:hint="eastAsia"/>
        </w:rPr>
        <w:t>定位精度</w:t>
      </w:r>
      <w:r>
        <w:rPr>
          <w:rFonts w:hint="eastAsia"/>
        </w:rPr>
        <w:t>试验方法</w:t>
      </w:r>
      <w:r w:rsidR="0010437D">
        <w:rPr>
          <w:rFonts w:hint="eastAsia"/>
        </w:rPr>
        <w:t>如下</w:t>
      </w:r>
      <w:r>
        <w:rPr>
          <w:rFonts w:hint="eastAsia"/>
        </w:rPr>
        <w:t>：</w:t>
      </w:r>
    </w:p>
    <w:p w14:paraId="539395AF" w14:textId="669F76D5" w:rsidR="00B53D0E" w:rsidRDefault="0010437D">
      <w:pPr>
        <w:pStyle w:val="af5"/>
        <w:numPr>
          <w:ilvl w:val="0"/>
          <w:numId w:val="33"/>
        </w:numPr>
      </w:pPr>
      <w:r>
        <w:rPr>
          <w:rFonts w:hint="eastAsia"/>
        </w:rPr>
        <w:t>选择长度</w:t>
      </w:r>
      <w:r w:rsidR="000F65AB">
        <w:rPr>
          <w:rFonts w:hint="eastAsia"/>
        </w:rPr>
        <w:t>大于1</w:t>
      </w:r>
      <w:r w:rsidR="003B67EF">
        <w:rPr>
          <w:rFonts w:hint="eastAsia"/>
        </w:rPr>
        <w:t>2</w:t>
      </w:r>
      <w:r>
        <w:rPr>
          <w:rFonts w:hint="eastAsia"/>
        </w:rPr>
        <w:t>0</w:t>
      </w:r>
      <w:r w:rsidR="00E13D16">
        <w:rPr>
          <w:rFonts w:hint="eastAsia"/>
        </w:rPr>
        <w:t xml:space="preserve"> </w:t>
      </w:r>
      <w:r>
        <w:rPr>
          <w:rFonts w:hint="eastAsia"/>
        </w:rPr>
        <w:t>m</w:t>
      </w:r>
      <w:r w:rsidR="00B32C57">
        <w:rPr>
          <w:rFonts w:hint="eastAsia"/>
        </w:rPr>
        <w:t>及</w:t>
      </w:r>
      <w:r w:rsidR="008C59D8">
        <w:rPr>
          <w:rFonts w:hint="eastAsia"/>
        </w:rPr>
        <w:t>双车道</w:t>
      </w:r>
      <w:r w:rsidR="00B32C57">
        <w:rPr>
          <w:rFonts w:hint="eastAsia"/>
        </w:rPr>
        <w:t>宽度</w:t>
      </w:r>
      <w:r w:rsidR="00CD206D">
        <w:rPr>
          <w:rFonts w:hint="eastAsia"/>
        </w:rPr>
        <w:t>以上</w:t>
      </w:r>
      <w:r>
        <w:rPr>
          <w:rFonts w:hint="eastAsia"/>
        </w:rPr>
        <w:t>的</w:t>
      </w:r>
      <w:r w:rsidR="000F65AB">
        <w:rPr>
          <w:rFonts w:hint="eastAsia"/>
        </w:rPr>
        <w:t>室内定位系统覆盖区域</w:t>
      </w:r>
      <w:r>
        <w:rPr>
          <w:rFonts w:hint="eastAsia"/>
        </w:rPr>
        <w:t>；</w:t>
      </w:r>
    </w:p>
    <w:p w14:paraId="47CF38D0" w14:textId="3F4DEC65" w:rsidR="00274E4C" w:rsidRDefault="00274E4C">
      <w:pPr>
        <w:pStyle w:val="af5"/>
        <w:numPr>
          <w:ilvl w:val="0"/>
          <w:numId w:val="33"/>
        </w:numPr>
      </w:pPr>
      <w:r>
        <w:rPr>
          <w:rFonts w:hint="eastAsia"/>
        </w:rPr>
        <w:t>将室内</w:t>
      </w:r>
      <w:r w:rsidR="00E33C1C">
        <w:rPr>
          <w:rFonts w:hint="eastAsia"/>
        </w:rPr>
        <w:t>定位系统和激光</w:t>
      </w:r>
      <w:r w:rsidR="001A41C7">
        <w:rPr>
          <w:rFonts w:hint="eastAsia"/>
        </w:rPr>
        <w:t>跟踪</w:t>
      </w:r>
      <w:r w:rsidR="00E33C1C">
        <w:rPr>
          <w:rFonts w:hint="eastAsia"/>
        </w:rPr>
        <w:t>仪初始化，</w:t>
      </w:r>
      <w:r w:rsidR="00574832">
        <w:rPr>
          <w:rFonts w:hint="eastAsia"/>
        </w:rPr>
        <w:t>对</w:t>
      </w:r>
      <w:r w:rsidR="00E33C1C">
        <w:rPr>
          <w:rFonts w:hint="eastAsia"/>
        </w:rPr>
        <w:t>激光</w:t>
      </w:r>
      <w:r w:rsidR="001A41C7">
        <w:rPr>
          <w:rFonts w:hint="eastAsia"/>
        </w:rPr>
        <w:t>跟踪</w:t>
      </w:r>
      <w:r w:rsidR="00E33C1C">
        <w:rPr>
          <w:rFonts w:hint="eastAsia"/>
        </w:rPr>
        <w:t>仪</w:t>
      </w:r>
      <w:r w:rsidR="00AF49B4">
        <w:rPr>
          <w:rFonts w:hint="eastAsia"/>
        </w:rPr>
        <w:t>与</w:t>
      </w:r>
      <w:r w:rsidR="00E33C1C">
        <w:rPr>
          <w:rFonts w:hint="eastAsia"/>
        </w:rPr>
        <w:t>室内</w:t>
      </w:r>
      <w:r w:rsidR="00AF49B4">
        <w:rPr>
          <w:rFonts w:hint="eastAsia"/>
        </w:rPr>
        <w:t>定位系统</w:t>
      </w:r>
      <w:r w:rsidR="007759B7">
        <w:rPr>
          <w:rFonts w:hint="eastAsia"/>
        </w:rPr>
        <w:t>的信标</w:t>
      </w:r>
      <w:r w:rsidR="00FE3AFC">
        <w:rPr>
          <w:rFonts w:hint="eastAsia"/>
        </w:rPr>
        <w:t>进行重合点标定，</w:t>
      </w:r>
      <w:r w:rsidR="00D33DC8">
        <w:rPr>
          <w:rFonts w:hint="eastAsia"/>
        </w:rPr>
        <w:t>统一</w:t>
      </w:r>
      <w:r w:rsidR="00FE3AFC">
        <w:rPr>
          <w:rFonts w:hint="eastAsia"/>
        </w:rPr>
        <w:t>坐标系</w:t>
      </w:r>
      <w:r>
        <w:rPr>
          <w:rFonts w:hint="eastAsia"/>
        </w:rPr>
        <w:t>；</w:t>
      </w:r>
    </w:p>
    <w:p w14:paraId="73BBEBF0" w14:textId="2925DAD2" w:rsidR="003B67EF" w:rsidRDefault="003B67EF">
      <w:pPr>
        <w:pStyle w:val="af5"/>
        <w:numPr>
          <w:ilvl w:val="0"/>
          <w:numId w:val="33"/>
        </w:numPr>
      </w:pPr>
      <w:r>
        <w:rPr>
          <w:rFonts w:hint="eastAsia"/>
        </w:rPr>
        <w:t>部署5个信标于测试工装上（见图1），每个信标有高低差区分；</w:t>
      </w:r>
    </w:p>
    <w:p w14:paraId="3B1ED8EF" w14:textId="41F49310" w:rsidR="003B67EF" w:rsidRDefault="003B67EF">
      <w:pPr>
        <w:pStyle w:val="af5"/>
        <w:numPr>
          <w:ilvl w:val="0"/>
          <w:numId w:val="33"/>
        </w:numPr>
      </w:pPr>
      <w:r>
        <w:rPr>
          <w:rFonts w:hint="eastAsia"/>
        </w:rPr>
        <w:t>全区域定位测试：分别在图1中九宫格的九个区域内，分别用两套系统获取5个信标的坐标值，得到9组</w:t>
      </w:r>
      <w:r w:rsidR="0060689A">
        <w:rPr>
          <w:rFonts w:hint="eastAsia"/>
        </w:rPr>
        <w:t>对比</w:t>
      </w:r>
      <w:r>
        <w:rPr>
          <w:rFonts w:hint="eastAsia"/>
        </w:rPr>
        <w:t>数据；</w:t>
      </w:r>
    </w:p>
    <w:p w14:paraId="037E364A" w14:textId="13E5335C" w:rsidR="003B67EF" w:rsidRDefault="003B67EF">
      <w:pPr>
        <w:pStyle w:val="af5"/>
        <w:numPr>
          <w:ilvl w:val="0"/>
          <w:numId w:val="33"/>
        </w:numPr>
      </w:pPr>
      <w:r>
        <w:rPr>
          <w:rFonts w:hint="eastAsia"/>
        </w:rPr>
        <w:t>全区域距离测试：</w:t>
      </w:r>
      <w:r w:rsidR="0060689A">
        <w:rPr>
          <w:rFonts w:hint="eastAsia"/>
        </w:rPr>
        <w:t>在测试区域取一点为测试原点，距离约30 m、50 m、100 m处</w:t>
      </w:r>
      <w:r w:rsidR="00035B28">
        <w:rPr>
          <w:rFonts w:hint="eastAsia"/>
        </w:rPr>
        <w:t>设置另外三个测试点；使用两套系统分别测试三个距离点与原点距离，得到3组对比数据；</w:t>
      </w:r>
    </w:p>
    <w:p w14:paraId="25A0225C" w14:textId="77777777" w:rsidR="00035B28" w:rsidRPr="00035B28" w:rsidRDefault="00035B28">
      <w:pPr>
        <w:pStyle w:val="af5"/>
        <w:numPr>
          <w:ilvl w:val="0"/>
          <w:numId w:val="33"/>
        </w:numPr>
        <w:ind w:hanging="425"/>
        <w:rPr>
          <w:rFonts w:cs="宋体"/>
          <w:lang w:bidi="ar"/>
        </w:rPr>
      </w:pPr>
      <w:r>
        <w:rPr>
          <w:rFonts w:hint="eastAsia"/>
        </w:rPr>
        <w:t>统计12组对比数据的误差值，采用均方根统计的方式计算出系统的定位精度误差。</w:t>
      </w:r>
    </w:p>
    <w:p w14:paraId="38BF94E8" w14:textId="02FC56F2" w:rsidR="0000409D" w:rsidRPr="00035B28" w:rsidRDefault="0000409D" w:rsidP="00035B28">
      <w:pPr>
        <w:pStyle w:val="af5"/>
        <w:numPr>
          <w:ilvl w:val="0"/>
          <w:numId w:val="0"/>
        </w:numPr>
        <w:ind w:left="425"/>
        <w:jc w:val="center"/>
        <w:rPr>
          <w:rFonts w:cs="宋体"/>
          <w:lang w:bidi="ar"/>
        </w:rPr>
      </w:pPr>
      <w:r>
        <w:rPr>
          <w:noProof/>
        </w:rPr>
        <w:drawing>
          <wp:inline distT="0" distB="0" distL="0" distR="0" wp14:anchorId="11BEBD87" wp14:editId="75DCADDD">
            <wp:extent cx="4113815" cy="1944320"/>
            <wp:effectExtent l="0" t="0" r="1270" b="0"/>
            <wp:docPr id="3277892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89212" name=""/>
                    <pic:cNvPicPr/>
                  </pic:nvPicPr>
                  <pic:blipFill>
                    <a:blip r:embed="rId17"/>
                    <a:stretch>
                      <a:fillRect/>
                    </a:stretch>
                  </pic:blipFill>
                  <pic:spPr>
                    <a:xfrm>
                      <a:off x="0" y="0"/>
                      <a:ext cx="4159329" cy="1965831"/>
                    </a:xfrm>
                    <a:prstGeom prst="rect">
                      <a:avLst/>
                    </a:prstGeom>
                  </pic:spPr>
                </pic:pic>
              </a:graphicData>
            </a:graphic>
          </wp:inline>
        </w:drawing>
      </w:r>
    </w:p>
    <w:p w14:paraId="22945A0C" w14:textId="31290C2A" w:rsidR="0000409D" w:rsidRDefault="0000409D" w:rsidP="0000409D">
      <w:pPr>
        <w:spacing w:line="240" w:lineRule="auto"/>
        <w:ind w:firstLine="420"/>
        <w:jc w:val="left"/>
        <w:rPr>
          <w:rFonts w:cs="宋体"/>
          <w:sz w:val="18"/>
          <w:szCs w:val="18"/>
          <w:lang w:bidi="ar"/>
        </w:rPr>
      </w:pPr>
      <w:r w:rsidRPr="0000409D">
        <w:rPr>
          <w:rFonts w:cs="宋体" w:hint="eastAsia"/>
          <w:sz w:val="18"/>
          <w:szCs w:val="18"/>
          <w:lang w:bidi="ar"/>
        </w:rPr>
        <w:t>标引序号说明：</w:t>
      </w:r>
    </w:p>
    <w:p w14:paraId="46836654" w14:textId="6EE9A49D" w:rsidR="0000409D" w:rsidRDefault="0000409D" w:rsidP="0000409D">
      <w:pPr>
        <w:spacing w:line="240" w:lineRule="auto"/>
        <w:ind w:firstLine="420"/>
        <w:jc w:val="left"/>
        <w:rPr>
          <w:rFonts w:cs="宋体"/>
          <w:sz w:val="18"/>
          <w:szCs w:val="18"/>
          <w:lang w:bidi="ar"/>
        </w:rPr>
      </w:pPr>
      <w:r>
        <w:rPr>
          <w:rFonts w:cs="宋体" w:hint="eastAsia"/>
          <w:sz w:val="18"/>
          <w:szCs w:val="18"/>
          <w:lang w:bidi="ar"/>
        </w:rPr>
        <w:t>1</w:t>
      </w:r>
      <w:r>
        <w:rPr>
          <w:rFonts w:cs="宋体" w:hint="eastAsia"/>
          <w:sz w:val="18"/>
          <w:szCs w:val="18"/>
          <w:lang w:bidi="ar"/>
        </w:rPr>
        <w:t>——室内定位系统</w:t>
      </w:r>
    </w:p>
    <w:p w14:paraId="1A655E5B" w14:textId="23304213" w:rsidR="0000409D" w:rsidRDefault="0000409D" w:rsidP="0000409D">
      <w:pPr>
        <w:spacing w:line="240" w:lineRule="auto"/>
        <w:ind w:firstLine="420"/>
        <w:jc w:val="left"/>
        <w:rPr>
          <w:rFonts w:cs="宋体"/>
          <w:sz w:val="18"/>
          <w:szCs w:val="18"/>
          <w:lang w:bidi="ar"/>
        </w:rPr>
      </w:pPr>
      <w:r>
        <w:rPr>
          <w:rFonts w:cs="宋体" w:hint="eastAsia"/>
          <w:sz w:val="18"/>
          <w:szCs w:val="18"/>
          <w:lang w:bidi="ar"/>
        </w:rPr>
        <w:t>2</w:t>
      </w:r>
      <w:r>
        <w:rPr>
          <w:rFonts w:cs="宋体" w:hint="eastAsia"/>
          <w:sz w:val="18"/>
          <w:szCs w:val="18"/>
          <w:lang w:bidi="ar"/>
        </w:rPr>
        <w:t>——</w:t>
      </w:r>
      <w:r>
        <w:rPr>
          <w:rFonts w:cs="宋体" w:hint="eastAsia"/>
          <w:sz w:val="18"/>
          <w:szCs w:val="18"/>
          <w:lang w:bidi="ar"/>
        </w:rPr>
        <w:t>H</w:t>
      </w:r>
      <w:r>
        <w:rPr>
          <w:rFonts w:cs="宋体" w:hint="eastAsia"/>
          <w:sz w:val="18"/>
          <w:szCs w:val="18"/>
          <w:lang w:bidi="ar"/>
        </w:rPr>
        <w:t>型工装</w:t>
      </w:r>
    </w:p>
    <w:p w14:paraId="59A39CBE" w14:textId="5709BEA8" w:rsidR="0000409D" w:rsidRDefault="0000409D" w:rsidP="0000409D">
      <w:pPr>
        <w:spacing w:line="240" w:lineRule="auto"/>
        <w:ind w:firstLine="420"/>
        <w:jc w:val="left"/>
        <w:rPr>
          <w:rFonts w:cs="宋体"/>
          <w:sz w:val="18"/>
          <w:szCs w:val="18"/>
          <w:lang w:bidi="ar"/>
        </w:rPr>
      </w:pPr>
      <w:r>
        <w:rPr>
          <w:rFonts w:cs="宋体" w:hint="eastAsia"/>
          <w:sz w:val="18"/>
          <w:szCs w:val="18"/>
          <w:lang w:bidi="ar"/>
        </w:rPr>
        <w:t>3</w:t>
      </w:r>
      <w:r>
        <w:rPr>
          <w:rFonts w:cs="宋体" w:hint="eastAsia"/>
          <w:sz w:val="18"/>
          <w:szCs w:val="18"/>
          <w:lang w:bidi="ar"/>
        </w:rPr>
        <w:t>——原点</w:t>
      </w:r>
    </w:p>
    <w:p w14:paraId="0860DA06" w14:textId="5B262895" w:rsidR="0000409D" w:rsidRDefault="0000409D" w:rsidP="0000409D">
      <w:pPr>
        <w:spacing w:line="240" w:lineRule="auto"/>
        <w:ind w:firstLine="420"/>
        <w:jc w:val="left"/>
        <w:rPr>
          <w:rFonts w:cs="宋体"/>
          <w:sz w:val="18"/>
          <w:szCs w:val="18"/>
          <w:lang w:bidi="ar"/>
        </w:rPr>
      </w:pPr>
      <w:r>
        <w:rPr>
          <w:rFonts w:cs="宋体" w:hint="eastAsia"/>
          <w:sz w:val="18"/>
          <w:szCs w:val="18"/>
          <w:lang w:bidi="ar"/>
        </w:rPr>
        <w:t>4</w:t>
      </w:r>
      <w:r>
        <w:rPr>
          <w:rFonts w:cs="宋体" w:hint="eastAsia"/>
          <w:sz w:val="18"/>
          <w:szCs w:val="18"/>
          <w:lang w:bidi="ar"/>
        </w:rPr>
        <w:t>——测试点</w:t>
      </w:r>
      <w:r>
        <w:rPr>
          <w:rFonts w:cs="宋体" w:hint="eastAsia"/>
          <w:sz w:val="18"/>
          <w:szCs w:val="18"/>
          <w:lang w:bidi="ar"/>
        </w:rPr>
        <w:t>1</w:t>
      </w:r>
    </w:p>
    <w:p w14:paraId="298D06AF" w14:textId="6ED48B51" w:rsidR="0000409D" w:rsidRDefault="0000409D" w:rsidP="0000409D">
      <w:pPr>
        <w:spacing w:line="240" w:lineRule="auto"/>
        <w:ind w:firstLine="420"/>
        <w:jc w:val="left"/>
        <w:rPr>
          <w:rFonts w:cs="宋体"/>
          <w:sz w:val="18"/>
          <w:szCs w:val="18"/>
          <w:lang w:bidi="ar"/>
        </w:rPr>
      </w:pPr>
      <w:r>
        <w:rPr>
          <w:rFonts w:cs="宋体" w:hint="eastAsia"/>
          <w:sz w:val="18"/>
          <w:szCs w:val="18"/>
          <w:lang w:bidi="ar"/>
        </w:rPr>
        <w:t>5</w:t>
      </w:r>
      <w:r>
        <w:rPr>
          <w:rFonts w:cs="宋体" w:hint="eastAsia"/>
          <w:sz w:val="18"/>
          <w:szCs w:val="18"/>
          <w:lang w:bidi="ar"/>
        </w:rPr>
        <w:t>——测试点</w:t>
      </w:r>
      <w:r>
        <w:rPr>
          <w:rFonts w:cs="宋体" w:hint="eastAsia"/>
          <w:sz w:val="18"/>
          <w:szCs w:val="18"/>
          <w:lang w:bidi="ar"/>
        </w:rPr>
        <w:t>2</w:t>
      </w:r>
    </w:p>
    <w:p w14:paraId="55A5C9EC" w14:textId="5153D3AC" w:rsidR="0000409D" w:rsidRPr="0000409D" w:rsidRDefault="0000409D" w:rsidP="0000409D">
      <w:pPr>
        <w:spacing w:line="240" w:lineRule="auto"/>
        <w:ind w:firstLine="420"/>
        <w:jc w:val="left"/>
        <w:rPr>
          <w:rFonts w:cs="宋体"/>
          <w:sz w:val="18"/>
          <w:szCs w:val="18"/>
          <w:lang w:bidi="ar"/>
        </w:rPr>
      </w:pPr>
      <w:r>
        <w:rPr>
          <w:rFonts w:cs="宋体" w:hint="eastAsia"/>
          <w:sz w:val="18"/>
          <w:szCs w:val="18"/>
          <w:lang w:bidi="ar"/>
        </w:rPr>
        <w:t>6</w:t>
      </w:r>
      <w:r>
        <w:rPr>
          <w:rFonts w:cs="宋体" w:hint="eastAsia"/>
          <w:sz w:val="18"/>
          <w:szCs w:val="18"/>
          <w:lang w:bidi="ar"/>
        </w:rPr>
        <w:t>——测试点</w:t>
      </w:r>
      <w:r>
        <w:rPr>
          <w:rFonts w:cs="宋体" w:hint="eastAsia"/>
          <w:sz w:val="18"/>
          <w:szCs w:val="18"/>
          <w:lang w:bidi="ar"/>
        </w:rPr>
        <w:t>3</w:t>
      </w:r>
    </w:p>
    <w:p w14:paraId="4C478264" w14:textId="6E499FE8" w:rsidR="0000409D" w:rsidRDefault="00862DF6" w:rsidP="0000409D">
      <w:pPr>
        <w:pStyle w:val="afd"/>
        <w:spacing w:before="120" w:after="120"/>
        <w:rPr>
          <w:lang w:bidi="ar"/>
        </w:rPr>
      </w:pPr>
      <w:r>
        <w:rPr>
          <w:rFonts w:hint="eastAsia"/>
          <w:lang w:bidi="ar"/>
        </w:rPr>
        <w:t>定位精度测试示意图</w:t>
      </w:r>
    </w:p>
    <w:p w14:paraId="15CF1EE1" w14:textId="4691FDD2" w:rsidR="00625A18" w:rsidRDefault="00625A18" w:rsidP="00625A18">
      <w:pPr>
        <w:pStyle w:val="affe"/>
        <w:spacing w:before="120" w:after="120"/>
        <w:ind w:left="0"/>
      </w:pPr>
      <w:r>
        <w:rPr>
          <w:rFonts w:hint="eastAsia"/>
        </w:rPr>
        <w:t>航向角精度</w:t>
      </w:r>
    </w:p>
    <w:p w14:paraId="6FBE472F" w14:textId="3A17EF7C" w:rsidR="00625A18" w:rsidRDefault="00243128" w:rsidP="00243128">
      <w:pPr>
        <w:pStyle w:val="afff"/>
        <w:spacing w:before="120" w:after="120"/>
      </w:pPr>
      <w:r>
        <w:rPr>
          <w:rFonts w:hint="eastAsia"/>
        </w:rPr>
        <w:t>室外场景</w:t>
      </w:r>
    </w:p>
    <w:p w14:paraId="23CACE85" w14:textId="45B8019B" w:rsidR="007B63DF" w:rsidRPr="007B63DF" w:rsidRDefault="007B63DF" w:rsidP="00F360E4">
      <w:pPr>
        <w:pStyle w:val="affffb"/>
        <w:ind w:firstLine="420"/>
      </w:pPr>
      <w:r>
        <w:rPr>
          <w:rFonts w:hint="eastAsia"/>
        </w:rPr>
        <w:t>试验方法如下:</w:t>
      </w:r>
    </w:p>
    <w:p w14:paraId="48440786" w14:textId="57A1452D" w:rsidR="00104326" w:rsidRDefault="00104326">
      <w:pPr>
        <w:pStyle w:val="af5"/>
        <w:numPr>
          <w:ilvl w:val="0"/>
          <w:numId w:val="39"/>
        </w:numPr>
      </w:pPr>
      <w:r>
        <w:rPr>
          <w:rFonts w:hint="eastAsia"/>
        </w:rPr>
        <w:t>连接GNSS模拟器与被</w:t>
      </w:r>
      <w:r w:rsidR="00033940">
        <w:rPr>
          <w:rFonts w:hint="eastAsia"/>
        </w:rPr>
        <w:t>测</w:t>
      </w:r>
      <w:r>
        <w:rPr>
          <w:rFonts w:hint="eastAsia"/>
        </w:rPr>
        <w:t>系统，配置</w:t>
      </w:r>
      <w:r w:rsidR="0041632E">
        <w:rPr>
          <w:rFonts w:hint="eastAsia"/>
        </w:rPr>
        <w:t>模拟器输出</w:t>
      </w:r>
      <w:r>
        <w:rPr>
          <w:rFonts w:hint="eastAsia"/>
        </w:rPr>
        <w:t>BDS、GPS、GLONASS、GLALILEO四星系全频点</w:t>
      </w:r>
      <w:r w:rsidR="00ED1EB2">
        <w:rPr>
          <w:rFonts w:hint="eastAsia"/>
        </w:rPr>
        <w:t>信号</w:t>
      </w:r>
      <w:r>
        <w:rPr>
          <w:rFonts w:hint="eastAsia"/>
        </w:rPr>
        <w:t>，模拟卫星数量不少于40颗；</w:t>
      </w:r>
      <w:r w:rsidR="00ED1EB2">
        <w:t xml:space="preserve"> </w:t>
      </w:r>
    </w:p>
    <w:p w14:paraId="202A026A" w14:textId="25922C72" w:rsidR="00104326" w:rsidRDefault="00104326">
      <w:pPr>
        <w:pStyle w:val="af5"/>
        <w:numPr>
          <w:ilvl w:val="0"/>
          <w:numId w:val="39"/>
        </w:numPr>
      </w:pPr>
      <w:r>
        <w:rPr>
          <w:rFonts w:hint="eastAsia"/>
        </w:rPr>
        <w:t>在GNSS模拟器中设置</w:t>
      </w:r>
      <w:r w:rsidR="008A1A11">
        <w:rPr>
          <w:rFonts w:hint="eastAsia"/>
        </w:rPr>
        <w:t>静态</w:t>
      </w:r>
      <w:r>
        <w:rPr>
          <w:rFonts w:hint="eastAsia"/>
        </w:rPr>
        <w:t>基准站坐标</w:t>
      </w:r>
      <w:r w:rsidR="008A1A11">
        <w:rPr>
          <w:rFonts w:hint="eastAsia"/>
        </w:rPr>
        <w:t>，</w:t>
      </w:r>
      <w:r>
        <w:rPr>
          <w:rFonts w:hint="eastAsia"/>
        </w:rPr>
        <w:t>并</w:t>
      </w:r>
      <w:r w:rsidR="008A1A11">
        <w:rPr>
          <w:rFonts w:hint="eastAsia"/>
        </w:rPr>
        <w:t>以</w:t>
      </w:r>
      <w:r>
        <w:rPr>
          <w:rFonts w:hint="eastAsia"/>
        </w:rPr>
        <w:t>1</w:t>
      </w:r>
      <w:r w:rsidR="00A302ED">
        <w:rPr>
          <w:rFonts w:hint="eastAsia"/>
        </w:rPr>
        <w:t xml:space="preserve"> </w:t>
      </w:r>
      <w:r w:rsidR="008A1A11">
        <w:rPr>
          <w:rFonts w:hint="eastAsia"/>
        </w:rPr>
        <w:t>Hz</w:t>
      </w:r>
      <w:r>
        <w:rPr>
          <w:rFonts w:hint="eastAsia"/>
        </w:rPr>
        <w:t>频率</w:t>
      </w:r>
      <w:r w:rsidR="008B41D1">
        <w:rPr>
          <w:rFonts w:hint="eastAsia"/>
        </w:rPr>
        <w:t>向</w:t>
      </w:r>
      <w:r>
        <w:rPr>
          <w:rFonts w:hint="eastAsia"/>
        </w:rPr>
        <w:t>被测系统</w:t>
      </w:r>
      <w:r w:rsidR="008B41D1">
        <w:rPr>
          <w:rFonts w:hint="eastAsia"/>
        </w:rPr>
        <w:t>发送差分数据</w:t>
      </w:r>
      <w:r>
        <w:rPr>
          <w:rFonts w:hint="eastAsia"/>
        </w:rPr>
        <w:t>；创建静态场景，设定双天线模式</w:t>
      </w:r>
      <w:r w:rsidR="006F7F6C">
        <w:rPr>
          <w:rFonts w:hint="eastAsia"/>
        </w:rPr>
        <w:t>及</w:t>
      </w:r>
      <w:r>
        <w:rPr>
          <w:rFonts w:hint="eastAsia"/>
        </w:rPr>
        <w:t>固定航向角</w:t>
      </w:r>
      <w:r w:rsidR="009E06D4">
        <w:rPr>
          <w:rFonts w:hint="eastAsia"/>
        </w:rPr>
        <w:t>；依次设置航向角为</w:t>
      </w:r>
      <w:r w:rsidR="004C7889">
        <w:rPr>
          <w:rFonts w:hint="eastAsia"/>
        </w:rPr>
        <w:t>0°、</w:t>
      </w:r>
      <w:r>
        <w:rPr>
          <w:rFonts w:hint="eastAsia"/>
        </w:rPr>
        <w:t>30°、60°、90°、120°、150°、180°、210°、240°、270°、300°、330°</w:t>
      </w:r>
      <w:r w:rsidR="009E06D4">
        <w:rPr>
          <w:rFonts w:hint="eastAsia"/>
        </w:rPr>
        <w:t>共12个角度</w:t>
      </w:r>
      <w:r>
        <w:rPr>
          <w:rFonts w:hint="eastAsia"/>
        </w:rPr>
        <w:t>进行模拟；</w:t>
      </w:r>
    </w:p>
    <w:p w14:paraId="1E2AA499" w14:textId="76C61E49" w:rsidR="00104326" w:rsidRDefault="00104326">
      <w:pPr>
        <w:pStyle w:val="af5"/>
        <w:numPr>
          <w:ilvl w:val="0"/>
          <w:numId w:val="39"/>
        </w:numPr>
      </w:pPr>
      <w:r>
        <w:rPr>
          <w:rFonts w:hint="eastAsia"/>
        </w:rPr>
        <w:t>采集12个航向角度测试</w:t>
      </w:r>
      <w:r w:rsidR="00AE39DA">
        <w:rPr>
          <w:rFonts w:hint="eastAsia"/>
        </w:rPr>
        <w:t>过程中GNSS</w:t>
      </w:r>
      <w:r>
        <w:rPr>
          <w:rFonts w:hint="eastAsia"/>
        </w:rPr>
        <w:t>模拟器和被测系统的输出数据；</w:t>
      </w:r>
    </w:p>
    <w:p w14:paraId="3E2CC764" w14:textId="70DD3486" w:rsidR="00104326" w:rsidRDefault="005F01A3">
      <w:pPr>
        <w:pStyle w:val="af5"/>
        <w:numPr>
          <w:ilvl w:val="0"/>
          <w:numId w:val="39"/>
        </w:numPr>
      </w:pPr>
      <w:r w:rsidRPr="005F01A3">
        <w:t>对比分析模拟器设定的基准航向角与被测系统实测航向角，计算12个误差值的均方根值（RMS）作为航向角精度</w:t>
      </w:r>
      <w:r>
        <w:rPr>
          <w:rFonts w:hint="eastAsia"/>
        </w:rPr>
        <w:t>。</w:t>
      </w:r>
    </w:p>
    <w:p w14:paraId="2EB6DC61" w14:textId="60BA568A" w:rsidR="001A0A66" w:rsidRDefault="001A0A66" w:rsidP="00D16D00">
      <w:pPr>
        <w:pStyle w:val="afff"/>
        <w:spacing w:before="120" w:after="120"/>
      </w:pPr>
      <w:r>
        <w:rPr>
          <w:rFonts w:hint="eastAsia"/>
        </w:rPr>
        <w:t>室内场景</w:t>
      </w:r>
    </w:p>
    <w:p w14:paraId="71BDB621" w14:textId="2B72B11D" w:rsidR="00625A18" w:rsidRDefault="00625A18" w:rsidP="00F360E4">
      <w:pPr>
        <w:pStyle w:val="affffb"/>
        <w:ind w:firstLine="420"/>
      </w:pPr>
      <w:r>
        <w:rPr>
          <w:rFonts w:hint="eastAsia"/>
        </w:rPr>
        <w:lastRenderedPageBreak/>
        <w:t>试验方法如下：</w:t>
      </w:r>
    </w:p>
    <w:p w14:paraId="41138258" w14:textId="09E51E95" w:rsidR="00625A18" w:rsidRDefault="00625A18">
      <w:pPr>
        <w:pStyle w:val="af5"/>
        <w:numPr>
          <w:ilvl w:val="0"/>
          <w:numId w:val="34"/>
        </w:numPr>
      </w:pPr>
      <w:r w:rsidRPr="00C216FE">
        <w:rPr>
          <w:rFonts w:hint="eastAsia"/>
        </w:rPr>
        <w:t>搭建</w:t>
      </w:r>
      <w:r>
        <w:rPr>
          <w:rFonts w:hint="eastAsia"/>
        </w:rPr>
        <w:t>室内</w:t>
      </w:r>
      <w:r w:rsidRPr="00C216FE">
        <w:rPr>
          <w:rFonts w:hint="eastAsia"/>
        </w:rPr>
        <w:t>定位环境，</w:t>
      </w:r>
      <w:r w:rsidR="00393514">
        <w:rPr>
          <w:rFonts w:hint="eastAsia"/>
        </w:rPr>
        <w:t>将信标</w:t>
      </w:r>
      <w:r w:rsidR="00567572">
        <w:rPr>
          <w:rFonts w:hint="eastAsia"/>
        </w:rPr>
        <w:t>安</w:t>
      </w:r>
      <w:r w:rsidR="00393514">
        <w:rPr>
          <w:rFonts w:hint="eastAsia"/>
        </w:rPr>
        <w:t>装于</w:t>
      </w:r>
      <w:r w:rsidR="006E6A48">
        <w:rPr>
          <w:rFonts w:hint="eastAsia"/>
        </w:rPr>
        <w:t>标准圆轨迹发生器</w:t>
      </w:r>
      <w:r w:rsidR="00393514">
        <w:rPr>
          <w:rFonts w:hint="eastAsia"/>
        </w:rPr>
        <w:t>的工装上</w:t>
      </w:r>
      <w:r w:rsidR="00567572">
        <w:rPr>
          <w:rFonts w:hint="eastAsia"/>
        </w:rPr>
        <w:t>（见</w:t>
      </w:r>
      <w:r w:rsidR="00741EB5">
        <w:rPr>
          <w:rFonts w:hint="eastAsia"/>
        </w:rPr>
        <w:t>图</w:t>
      </w:r>
      <w:r w:rsidR="00BF2128">
        <w:rPr>
          <w:rFonts w:hint="eastAsia"/>
        </w:rPr>
        <w:t>2</w:t>
      </w:r>
      <w:r w:rsidR="00567572">
        <w:rPr>
          <w:rFonts w:hint="eastAsia"/>
        </w:rPr>
        <w:t>）</w:t>
      </w:r>
      <w:r w:rsidR="006E6A48">
        <w:rPr>
          <w:rFonts w:hint="eastAsia"/>
        </w:rPr>
        <w:t>，</w:t>
      </w:r>
      <w:r w:rsidRPr="00C216FE">
        <w:rPr>
          <w:rFonts w:hint="eastAsia"/>
        </w:rPr>
        <w:t>置于有效覆盖区域内并保持水平</w:t>
      </w:r>
      <w:r w:rsidR="00B12213">
        <w:rPr>
          <w:rFonts w:hint="eastAsia"/>
        </w:rPr>
        <w:t>。</w:t>
      </w:r>
      <w:r w:rsidR="00282713" w:rsidRPr="00C216FE">
        <w:rPr>
          <w:rFonts w:hint="eastAsia"/>
        </w:rPr>
        <w:t>定义0</w:t>
      </w:r>
      <w:r w:rsidR="00282713">
        <w:rPr>
          <w:rFonts w:hint="eastAsia"/>
        </w:rPr>
        <w:t>°</w:t>
      </w:r>
      <w:r w:rsidR="006133F2">
        <w:rPr>
          <w:rFonts w:hint="eastAsia"/>
        </w:rPr>
        <w:t>为起始</w:t>
      </w:r>
      <w:r w:rsidR="00B12213" w:rsidRPr="00C216FE">
        <w:rPr>
          <w:rFonts w:hint="eastAsia"/>
        </w:rPr>
        <w:t>航向角</w:t>
      </w:r>
      <w:r w:rsidRPr="00C216FE">
        <w:t>；</w:t>
      </w:r>
    </w:p>
    <w:p w14:paraId="6DAB9C35" w14:textId="0D6D453E" w:rsidR="00741EB5" w:rsidRDefault="00DC66E6" w:rsidP="00DC66E6">
      <w:pPr>
        <w:pStyle w:val="af5"/>
        <w:numPr>
          <w:ilvl w:val="0"/>
          <w:numId w:val="0"/>
        </w:numPr>
        <w:ind w:left="425"/>
        <w:jc w:val="center"/>
      </w:pPr>
      <w:r>
        <w:rPr>
          <w:noProof/>
        </w:rPr>
        <w:drawing>
          <wp:inline distT="0" distB="0" distL="0" distR="0" wp14:anchorId="340617B1" wp14:editId="1B44A0C0">
            <wp:extent cx="2315688" cy="1825257"/>
            <wp:effectExtent l="0" t="0" r="8890" b="3810"/>
            <wp:docPr id="17017030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703084" name=""/>
                    <pic:cNvPicPr/>
                  </pic:nvPicPr>
                  <pic:blipFill>
                    <a:blip r:embed="rId18"/>
                    <a:stretch>
                      <a:fillRect/>
                    </a:stretch>
                  </pic:blipFill>
                  <pic:spPr>
                    <a:xfrm>
                      <a:off x="0" y="0"/>
                      <a:ext cx="2317817" cy="1826935"/>
                    </a:xfrm>
                    <a:prstGeom prst="rect">
                      <a:avLst/>
                    </a:prstGeom>
                  </pic:spPr>
                </pic:pic>
              </a:graphicData>
            </a:graphic>
          </wp:inline>
        </w:drawing>
      </w:r>
    </w:p>
    <w:p w14:paraId="6B404DA2" w14:textId="790949BE" w:rsidR="00511D45" w:rsidRDefault="00511D45" w:rsidP="00511D45">
      <w:pPr>
        <w:pStyle w:val="af5"/>
        <w:numPr>
          <w:ilvl w:val="0"/>
          <w:numId w:val="0"/>
        </w:numPr>
        <w:ind w:left="425"/>
        <w:jc w:val="left"/>
        <w:rPr>
          <w:sz w:val="18"/>
          <w:szCs w:val="18"/>
        </w:rPr>
      </w:pPr>
      <w:r w:rsidRPr="001017C5">
        <w:rPr>
          <w:rFonts w:hint="eastAsia"/>
          <w:sz w:val="18"/>
          <w:szCs w:val="18"/>
        </w:rPr>
        <w:t>标引序号说明：</w:t>
      </w:r>
    </w:p>
    <w:p w14:paraId="3968FC22" w14:textId="64DD5910" w:rsidR="001017C5" w:rsidRDefault="001017C5" w:rsidP="00511D45">
      <w:pPr>
        <w:pStyle w:val="af5"/>
        <w:numPr>
          <w:ilvl w:val="0"/>
          <w:numId w:val="0"/>
        </w:numPr>
        <w:ind w:left="425"/>
        <w:jc w:val="left"/>
        <w:rPr>
          <w:sz w:val="18"/>
          <w:szCs w:val="18"/>
        </w:rPr>
      </w:pPr>
      <w:r>
        <w:rPr>
          <w:rFonts w:hint="eastAsia"/>
          <w:sz w:val="18"/>
          <w:szCs w:val="18"/>
        </w:rPr>
        <w:t>1——标准圆轨迹发生器</w:t>
      </w:r>
    </w:p>
    <w:p w14:paraId="1EABBA9E" w14:textId="09582E61" w:rsidR="001017C5" w:rsidRDefault="001017C5" w:rsidP="00511D45">
      <w:pPr>
        <w:pStyle w:val="af5"/>
        <w:numPr>
          <w:ilvl w:val="0"/>
          <w:numId w:val="0"/>
        </w:numPr>
        <w:ind w:left="425"/>
        <w:jc w:val="left"/>
        <w:rPr>
          <w:sz w:val="18"/>
          <w:szCs w:val="18"/>
        </w:rPr>
      </w:pPr>
      <w:r>
        <w:rPr>
          <w:rFonts w:hint="eastAsia"/>
          <w:sz w:val="18"/>
          <w:szCs w:val="18"/>
        </w:rPr>
        <w:t>2——信标工装</w:t>
      </w:r>
    </w:p>
    <w:p w14:paraId="04A354BC" w14:textId="2BFAC293" w:rsidR="001017C5" w:rsidRPr="001017C5" w:rsidRDefault="001017C5" w:rsidP="00511D45">
      <w:pPr>
        <w:pStyle w:val="af5"/>
        <w:numPr>
          <w:ilvl w:val="0"/>
          <w:numId w:val="0"/>
        </w:numPr>
        <w:ind w:left="425"/>
        <w:jc w:val="left"/>
        <w:rPr>
          <w:sz w:val="18"/>
          <w:szCs w:val="18"/>
        </w:rPr>
      </w:pPr>
      <w:r>
        <w:rPr>
          <w:rFonts w:hint="eastAsia"/>
          <w:sz w:val="18"/>
          <w:szCs w:val="18"/>
        </w:rPr>
        <w:t>3——信标位置</w:t>
      </w:r>
    </w:p>
    <w:p w14:paraId="679B0FC5" w14:textId="67508E41" w:rsidR="00741EB5" w:rsidRPr="00C216FE" w:rsidRDefault="00741EB5" w:rsidP="00741EB5">
      <w:pPr>
        <w:pStyle w:val="afd"/>
        <w:spacing w:before="120" w:after="120"/>
      </w:pPr>
      <w:r>
        <w:rPr>
          <w:rFonts w:hint="eastAsia"/>
        </w:rPr>
        <w:t>标准圆轨迹发生器使用示意图</w:t>
      </w:r>
    </w:p>
    <w:p w14:paraId="1C47D767" w14:textId="0A17765B" w:rsidR="00EA03DC" w:rsidRDefault="00625A18" w:rsidP="00F360E4">
      <w:pPr>
        <w:pStyle w:val="af5"/>
      </w:pPr>
      <w:r w:rsidRPr="00C216FE">
        <w:rPr>
          <w:rFonts w:hint="eastAsia"/>
        </w:rPr>
        <w:t>控制</w:t>
      </w:r>
      <w:r w:rsidR="003503F2">
        <w:rPr>
          <w:rFonts w:hint="eastAsia"/>
        </w:rPr>
        <w:t>标准圆轨迹发生器</w:t>
      </w:r>
      <w:r w:rsidRPr="00C216FE">
        <w:rPr>
          <w:rFonts w:hint="eastAsia"/>
        </w:rPr>
        <w:t>顺时针转动至某一固定角度并保持</w:t>
      </w:r>
      <w:r w:rsidR="00B31F86">
        <w:rPr>
          <w:rFonts w:hint="eastAsia"/>
        </w:rPr>
        <w:t>稳定</w:t>
      </w:r>
      <w:r w:rsidR="00CD3A33">
        <w:rPr>
          <w:rFonts w:hint="eastAsia"/>
        </w:rPr>
        <w:t>；</w:t>
      </w:r>
    </w:p>
    <w:p w14:paraId="07D4B9D4" w14:textId="77777777" w:rsidR="00750E6D" w:rsidRDefault="00625A18" w:rsidP="00F360E4">
      <w:pPr>
        <w:pStyle w:val="af5"/>
      </w:pPr>
      <w:r w:rsidRPr="00C216FE">
        <w:rPr>
          <w:rFonts w:hint="eastAsia"/>
        </w:rPr>
        <w:t>在</w:t>
      </w:r>
      <w:r>
        <w:rPr>
          <w:rFonts w:hint="eastAsia"/>
        </w:rPr>
        <w:t>室内</w:t>
      </w:r>
      <w:r w:rsidRPr="00C216FE">
        <w:rPr>
          <w:rFonts w:hint="eastAsia"/>
        </w:rPr>
        <w:t>定位系统中读取</w:t>
      </w:r>
      <w:r w:rsidR="006A7711">
        <w:rPr>
          <w:rFonts w:hint="eastAsia"/>
        </w:rPr>
        <w:t>10个</w:t>
      </w:r>
      <w:r w:rsidRPr="00C216FE">
        <w:rPr>
          <w:rFonts w:hint="eastAsia"/>
        </w:rPr>
        <w:t>角度数据，</w:t>
      </w:r>
      <w:r w:rsidR="00C26751" w:rsidRPr="00C26751">
        <w:t>计算其与标准圆轨迹发生器预设角度值的差值</w:t>
      </w:r>
      <w:r w:rsidRPr="00C216FE">
        <w:rPr>
          <w:rFonts w:hint="eastAsia"/>
        </w:rPr>
        <w:t>，</w:t>
      </w:r>
      <w:r w:rsidR="00396291" w:rsidRPr="00396291">
        <w:t>采用均方根法得到该角度点的统计误差；</w:t>
      </w:r>
    </w:p>
    <w:p w14:paraId="08EA67DC" w14:textId="77777777" w:rsidR="00750E6D" w:rsidRDefault="00625A18" w:rsidP="00F360E4">
      <w:pPr>
        <w:pStyle w:val="af5"/>
      </w:pPr>
      <w:r w:rsidRPr="00C216FE">
        <w:rPr>
          <w:rFonts w:hint="eastAsia"/>
        </w:rPr>
        <w:t>从0</w:t>
      </w:r>
      <w:r>
        <w:rPr>
          <w:rFonts w:hint="eastAsia"/>
        </w:rPr>
        <w:t>°</w:t>
      </w:r>
      <w:r w:rsidR="00750E6D">
        <w:rPr>
          <w:rFonts w:hint="eastAsia"/>
        </w:rPr>
        <w:t>开始，以30°为间隔，逐渐递增至</w:t>
      </w:r>
      <w:r w:rsidRPr="00C216FE">
        <w:rPr>
          <w:rFonts w:hint="eastAsia"/>
        </w:rPr>
        <w:t>3</w:t>
      </w:r>
      <w:r w:rsidR="00FB3C53">
        <w:rPr>
          <w:rFonts w:hint="eastAsia"/>
        </w:rPr>
        <w:t>3</w:t>
      </w:r>
      <w:r w:rsidRPr="00C216FE">
        <w:rPr>
          <w:rFonts w:hint="eastAsia"/>
        </w:rPr>
        <w:t>0°</w:t>
      </w:r>
      <w:r w:rsidR="00750E6D">
        <w:rPr>
          <w:rFonts w:hint="eastAsia"/>
        </w:rPr>
        <w:t>，</w:t>
      </w:r>
      <w:r w:rsidRPr="00C216FE">
        <w:rPr>
          <w:rFonts w:hint="eastAsia"/>
        </w:rPr>
        <w:t>共</w:t>
      </w:r>
      <w:r w:rsidR="00750E6D">
        <w:rPr>
          <w:rFonts w:hint="eastAsia"/>
        </w:rPr>
        <w:t>测试</w:t>
      </w:r>
      <w:r w:rsidR="00FB3C53">
        <w:rPr>
          <w:rFonts w:hint="eastAsia"/>
        </w:rPr>
        <w:t>12</w:t>
      </w:r>
      <w:r w:rsidR="00750E6D">
        <w:rPr>
          <w:rFonts w:hint="eastAsia"/>
        </w:rPr>
        <w:t>个角度点；</w:t>
      </w:r>
    </w:p>
    <w:p w14:paraId="354A747B" w14:textId="3D83F503" w:rsidR="00625A18" w:rsidRDefault="00750E6D" w:rsidP="00F360E4">
      <w:pPr>
        <w:pStyle w:val="af5"/>
      </w:pPr>
      <w:r>
        <w:rPr>
          <w:rFonts w:hint="eastAsia"/>
        </w:rPr>
        <w:t>计算</w:t>
      </w:r>
      <w:r w:rsidR="00FB3C53">
        <w:rPr>
          <w:rFonts w:hint="eastAsia"/>
        </w:rPr>
        <w:t>12</w:t>
      </w:r>
      <w:r w:rsidR="00625A18" w:rsidRPr="00C216FE">
        <w:rPr>
          <w:rFonts w:hint="eastAsia"/>
        </w:rPr>
        <w:t>个</w:t>
      </w:r>
      <w:r>
        <w:rPr>
          <w:rFonts w:hint="eastAsia"/>
        </w:rPr>
        <w:t>角度点统计</w:t>
      </w:r>
      <w:r w:rsidR="00625A18" w:rsidRPr="00C216FE">
        <w:rPr>
          <w:rFonts w:hint="eastAsia"/>
        </w:rPr>
        <w:t>误差的均方根值</w:t>
      </w:r>
      <w:r>
        <w:rPr>
          <w:rFonts w:hint="eastAsia"/>
        </w:rPr>
        <w:t>（RMS</w:t>
      </w:r>
      <w:r w:rsidR="003873D8">
        <w:rPr>
          <w:rFonts w:hint="eastAsia"/>
        </w:rPr>
        <w:t>）</w:t>
      </w:r>
      <w:r>
        <w:rPr>
          <w:rFonts w:hint="eastAsia"/>
        </w:rPr>
        <w:t>，作为</w:t>
      </w:r>
      <w:r w:rsidR="00625A18">
        <w:rPr>
          <w:rFonts w:hint="eastAsia"/>
        </w:rPr>
        <w:t>室内定位</w:t>
      </w:r>
      <w:r w:rsidR="00625A18" w:rsidRPr="00C216FE">
        <w:rPr>
          <w:rFonts w:hint="eastAsia"/>
        </w:rPr>
        <w:t>系统</w:t>
      </w:r>
      <w:r>
        <w:rPr>
          <w:rFonts w:hint="eastAsia"/>
        </w:rPr>
        <w:t>的</w:t>
      </w:r>
      <w:r w:rsidR="00625A18" w:rsidRPr="00C216FE">
        <w:rPr>
          <w:rFonts w:hint="eastAsia"/>
        </w:rPr>
        <w:t>航向角</w:t>
      </w:r>
      <w:r>
        <w:rPr>
          <w:rFonts w:hint="eastAsia"/>
        </w:rPr>
        <w:t>精度</w:t>
      </w:r>
      <w:r w:rsidR="00625A18" w:rsidRPr="00C216FE">
        <w:rPr>
          <w:rFonts w:hint="eastAsia"/>
        </w:rPr>
        <w:t>。</w:t>
      </w:r>
    </w:p>
    <w:p w14:paraId="5D076DC1" w14:textId="7DC242C5" w:rsidR="00F21075" w:rsidRDefault="00F21075" w:rsidP="00515A95">
      <w:pPr>
        <w:pStyle w:val="affe"/>
        <w:spacing w:before="120" w:after="120"/>
        <w:ind w:left="0"/>
      </w:pPr>
      <w:r w:rsidRPr="00F21075">
        <w:rPr>
          <w:rFonts w:hint="eastAsia"/>
        </w:rPr>
        <w:t>速度精度</w:t>
      </w:r>
    </w:p>
    <w:p w14:paraId="20F51895" w14:textId="07CF335E" w:rsidR="00E650CD" w:rsidRPr="00F21075" w:rsidRDefault="00E650CD" w:rsidP="00E650CD">
      <w:pPr>
        <w:pStyle w:val="afff"/>
        <w:spacing w:before="120" w:after="120"/>
      </w:pPr>
      <w:r>
        <w:rPr>
          <w:rFonts w:hint="eastAsia"/>
        </w:rPr>
        <w:t>室外场景</w:t>
      </w:r>
    </w:p>
    <w:p w14:paraId="385F2046" w14:textId="32512C8C" w:rsidR="00F21075" w:rsidRDefault="00F21075" w:rsidP="00F360E4">
      <w:pPr>
        <w:pStyle w:val="affffb"/>
        <w:ind w:firstLine="420"/>
      </w:pPr>
      <w:r>
        <w:rPr>
          <w:rFonts w:hint="eastAsia"/>
        </w:rPr>
        <w:t>室外场景</w:t>
      </w:r>
      <w:r w:rsidR="00313924">
        <w:rPr>
          <w:rFonts w:hint="eastAsia"/>
        </w:rPr>
        <w:t>速度精度</w:t>
      </w:r>
      <w:r>
        <w:rPr>
          <w:rFonts w:hint="eastAsia"/>
        </w:rPr>
        <w:t>试验方法应符合JJF（机械） 1017-2018中7.2.4的</w:t>
      </w:r>
      <w:r w:rsidR="004E6616">
        <w:rPr>
          <w:rFonts w:hint="eastAsia"/>
        </w:rPr>
        <w:t>规定</w:t>
      </w:r>
      <w:r>
        <w:rPr>
          <w:rFonts w:hint="eastAsia"/>
        </w:rPr>
        <w:t>。</w:t>
      </w:r>
    </w:p>
    <w:p w14:paraId="07796AE2" w14:textId="542BD01D" w:rsidR="00E650CD" w:rsidRDefault="00E650CD" w:rsidP="00E650CD">
      <w:pPr>
        <w:pStyle w:val="afff"/>
        <w:spacing w:before="120" w:after="120"/>
      </w:pPr>
      <w:r>
        <w:rPr>
          <w:rFonts w:hint="eastAsia"/>
        </w:rPr>
        <w:t>室内场景</w:t>
      </w:r>
    </w:p>
    <w:p w14:paraId="3465F279" w14:textId="65AAA970" w:rsidR="00F21075" w:rsidRPr="00EA225F" w:rsidRDefault="00F21075" w:rsidP="00F360E4">
      <w:pPr>
        <w:pStyle w:val="affffb"/>
        <w:ind w:firstLine="420"/>
      </w:pPr>
      <w:r>
        <w:rPr>
          <w:rFonts w:hint="eastAsia"/>
        </w:rPr>
        <w:t>室内场景</w:t>
      </w:r>
      <w:r w:rsidR="0075257B">
        <w:rPr>
          <w:rFonts w:hint="eastAsia"/>
        </w:rPr>
        <w:t>速度精度</w:t>
      </w:r>
      <w:r>
        <w:rPr>
          <w:rFonts w:hint="eastAsia"/>
        </w:rPr>
        <w:t>试验方法如下：</w:t>
      </w:r>
    </w:p>
    <w:p w14:paraId="4613EC04" w14:textId="0D4E2E63" w:rsidR="00F21075" w:rsidRDefault="00F21075">
      <w:pPr>
        <w:pStyle w:val="af5"/>
        <w:numPr>
          <w:ilvl w:val="0"/>
          <w:numId w:val="35"/>
        </w:numPr>
        <w:jc w:val="left"/>
        <w:rPr>
          <w:noProof/>
        </w:rPr>
      </w:pPr>
      <w:r w:rsidRPr="00696D41">
        <w:rPr>
          <w:rFonts w:hint="eastAsia"/>
          <w:noProof/>
        </w:rPr>
        <w:t>搭建</w:t>
      </w:r>
      <w:r>
        <w:rPr>
          <w:rFonts w:hint="eastAsia"/>
          <w:noProof/>
        </w:rPr>
        <w:t>室内</w:t>
      </w:r>
      <w:r w:rsidRPr="00696D41">
        <w:rPr>
          <w:rFonts w:hint="eastAsia"/>
          <w:noProof/>
        </w:rPr>
        <w:t>定位环境，</w:t>
      </w:r>
      <w:r w:rsidR="00D61A3C">
        <w:rPr>
          <w:rFonts w:hint="eastAsia"/>
          <w:noProof/>
        </w:rPr>
        <w:t>将信标安装在标准圆轨迹发生器上，室内定位系统输出点距离发生器圆心距离为</w:t>
      </w:r>
      <w:r w:rsidR="003B0A09">
        <w:rPr>
          <w:rFonts w:hint="eastAsia"/>
          <w:noProof/>
        </w:rPr>
        <w:t>1 m</w:t>
      </w:r>
      <w:r>
        <w:rPr>
          <w:rFonts w:hint="eastAsia"/>
          <w:noProof/>
        </w:rPr>
        <w:t>；</w:t>
      </w:r>
    </w:p>
    <w:p w14:paraId="78F24E63" w14:textId="6A0177E1" w:rsidR="003B0A09" w:rsidRDefault="003B0A09" w:rsidP="00F360E4">
      <w:pPr>
        <w:pStyle w:val="af5"/>
        <w:spacing w:after="120"/>
        <w:ind w:left="0" w:firstLine="426"/>
        <w:jc w:val="left"/>
        <w:rPr>
          <w:noProof/>
        </w:rPr>
      </w:pPr>
      <w:r>
        <w:rPr>
          <w:rFonts w:hint="eastAsia"/>
          <w:noProof/>
        </w:rPr>
        <w:t>设定标准圆轨迹发生器的转速分别为1 r/s、3 r/s</w:t>
      </w:r>
      <w:r w:rsidR="00095DA4">
        <w:rPr>
          <w:rFonts w:hint="eastAsia"/>
          <w:noProof/>
        </w:rPr>
        <w:t>和</w:t>
      </w:r>
      <w:r w:rsidR="002773A4">
        <w:rPr>
          <w:rFonts w:hint="eastAsia"/>
          <w:noProof/>
        </w:rPr>
        <w:t xml:space="preserve">5 </w:t>
      </w:r>
      <w:r>
        <w:rPr>
          <w:rFonts w:hint="eastAsia"/>
          <w:noProof/>
        </w:rPr>
        <w:t>r/s</w:t>
      </w:r>
      <w:r w:rsidR="007D7D80">
        <w:rPr>
          <w:rFonts w:hint="eastAsia"/>
          <w:noProof/>
        </w:rPr>
        <w:t>，进行匀速圆周运动</w:t>
      </w:r>
      <w:r>
        <w:rPr>
          <w:rFonts w:hint="eastAsia"/>
          <w:noProof/>
        </w:rPr>
        <w:t>；</w:t>
      </w:r>
    </w:p>
    <w:p w14:paraId="49E42122" w14:textId="17A69249" w:rsidR="007D7D80" w:rsidRDefault="007D7D80" w:rsidP="00F360E4">
      <w:pPr>
        <w:pStyle w:val="af5"/>
        <w:spacing w:after="120"/>
        <w:ind w:left="0" w:firstLine="426"/>
        <w:jc w:val="left"/>
        <w:rPr>
          <w:noProof/>
        </w:rPr>
      </w:pPr>
      <w:r>
        <w:rPr>
          <w:rFonts w:hint="eastAsia"/>
          <w:noProof/>
        </w:rPr>
        <w:t>参考公式(1)计算标准圆轨迹发生器对输出点的线速度；</w:t>
      </w:r>
    </w:p>
    <w:p w14:paraId="6F02844A" w14:textId="395507CE" w:rsidR="007D7D80" w:rsidRDefault="007D7D80" w:rsidP="007D7D80">
      <w:pPr>
        <w:pStyle w:val="affffffd"/>
        <w:rPr>
          <w:rFonts w:hint="eastAsia"/>
          <w:noProof/>
        </w:rPr>
      </w:pPr>
      <w:r>
        <w:rPr>
          <w:rFonts w:hint="eastAsia"/>
          <w:noProof/>
        </w:rPr>
        <w:tab/>
      </w:r>
      <m:oMath>
        <m:r>
          <w:rPr>
            <w:rFonts w:ascii="Cambria Math" w:hAnsi="Cambria Math" w:hint="eastAsia"/>
            <w:noProof/>
          </w:rPr>
          <m:t>v</m:t>
        </m:r>
        <m:r>
          <w:rPr>
            <w:rFonts w:ascii="Cambria Math" w:hAnsi="Cambria Math"/>
            <w:noProof/>
          </w:rPr>
          <m:t>=2</m:t>
        </m:r>
        <m:r>
          <w:rPr>
            <w:rFonts w:ascii="Cambria Math" w:hAnsi="Cambria Math" w:hint="eastAsia"/>
            <w:noProof/>
          </w:rPr>
          <m:t>πrf</m:t>
        </m:r>
      </m:oMath>
      <w:r w:rsidRPr="007D7D80">
        <w:rPr>
          <w:rFonts w:ascii="微软雅黑" w:eastAsia="微软雅黑" w:hAnsi="微软雅黑" w:hint="eastAsia"/>
          <w:noProof/>
        </w:rPr>
        <w:tab/>
      </w:r>
      <w:r>
        <w:rPr>
          <w:noProof/>
        </w:rPr>
        <w:t>(</w:t>
      </w:r>
      <w:r>
        <w:rPr>
          <w:noProof/>
        </w:rPr>
        <w:fldChar w:fldCharType="begin"/>
      </w:r>
      <w:r>
        <w:rPr>
          <w:noProof/>
        </w:rPr>
        <w:instrText xml:space="preserve"> AUTONUM </w:instrText>
      </w:r>
      <w:r>
        <w:rPr>
          <w:noProof/>
        </w:rPr>
        <w:fldChar w:fldCharType="end"/>
      </w:r>
      <w:r>
        <w:rPr>
          <w:noProof/>
        </w:rPr>
        <w:t>)</w:t>
      </w:r>
    </w:p>
    <w:p w14:paraId="50F53B65" w14:textId="7C7B723D" w:rsidR="007D7D80" w:rsidRDefault="007D7D80" w:rsidP="007D7D80">
      <w:pPr>
        <w:pStyle w:val="affffa"/>
        <w:ind w:firstLine="420"/>
      </w:pPr>
      <w:r>
        <w:rPr>
          <w:rFonts w:hint="eastAsia"/>
        </w:rPr>
        <w:t>式中：</w:t>
      </w:r>
    </w:p>
    <w:p w14:paraId="7F9D24D0" w14:textId="6D7B7BD6" w:rsidR="007D7D80" w:rsidRDefault="007D7D80" w:rsidP="007D7D80">
      <w:pPr>
        <w:pStyle w:val="affffb"/>
        <w:ind w:firstLine="420"/>
        <w:rPr>
          <w:i/>
        </w:rPr>
      </w:pPr>
      <m:oMath>
        <m:r>
          <w:rPr>
            <w:rFonts w:ascii="Cambria Math" w:hAnsi="Cambria Math" w:hint="eastAsia"/>
          </w:rPr>
          <m:t>v</m:t>
        </m:r>
      </m:oMath>
      <w:r>
        <w:rPr>
          <w:rFonts w:hint="eastAsia"/>
          <w:i/>
        </w:rPr>
        <w:t>——</w:t>
      </w:r>
      <w:r w:rsidRPr="007D7D80">
        <w:rPr>
          <w:rFonts w:hint="eastAsia"/>
        </w:rPr>
        <w:t>目标</w:t>
      </w:r>
      <w:r w:rsidR="003973B1">
        <w:rPr>
          <w:rFonts w:hint="eastAsia"/>
        </w:rPr>
        <w:t>线速度</w:t>
      </w:r>
      <w:r w:rsidRPr="007D7D80">
        <w:rPr>
          <w:rFonts w:hint="eastAsia"/>
        </w:rPr>
        <w:t>，</w:t>
      </w:r>
      <w:r w:rsidR="00D37619">
        <w:rPr>
          <w:rFonts w:hint="eastAsia"/>
        </w:rPr>
        <w:t>单位为米每秒（</w:t>
      </w:r>
      <w:r>
        <w:rPr>
          <w:rFonts w:hint="eastAsia"/>
        </w:rPr>
        <w:t>m/s</w:t>
      </w:r>
      <w:r w:rsidR="00D37619">
        <w:rPr>
          <w:rFonts w:hint="eastAsia"/>
        </w:rPr>
        <w:t>）</w:t>
      </w:r>
      <w:r>
        <w:rPr>
          <w:rFonts w:hint="eastAsia"/>
        </w:rPr>
        <w:t>；</w:t>
      </w:r>
    </w:p>
    <w:p w14:paraId="3D7CA02F" w14:textId="788C8845" w:rsidR="007D7D80" w:rsidRPr="007D7D80" w:rsidRDefault="007D7D80" w:rsidP="007D7D80">
      <w:pPr>
        <w:pStyle w:val="affffb"/>
        <w:ind w:firstLine="420"/>
        <w:rPr>
          <w:iCs/>
        </w:rPr>
      </w:pPr>
      <m:oMath>
        <m:r>
          <w:rPr>
            <w:rFonts w:ascii="Cambria Math" w:hAnsi="Cambria Math" w:hint="eastAsia"/>
          </w:rPr>
          <m:t>r</m:t>
        </m:r>
      </m:oMath>
      <w:r>
        <w:rPr>
          <w:rFonts w:hint="eastAsia"/>
          <w:i/>
        </w:rPr>
        <w:t>——</w:t>
      </w:r>
      <w:r>
        <w:rPr>
          <w:rFonts w:hint="eastAsia"/>
          <w:iCs/>
        </w:rPr>
        <w:t>距离</w:t>
      </w:r>
      <w:r w:rsidR="00D37619">
        <w:rPr>
          <w:rFonts w:hint="eastAsia"/>
          <w:iCs/>
        </w:rPr>
        <w:t>圆心</w:t>
      </w:r>
      <w:r>
        <w:rPr>
          <w:rFonts w:hint="eastAsia"/>
          <w:iCs/>
        </w:rPr>
        <w:t>距离，</w:t>
      </w:r>
      <w:r w:rsidR="00D37619">
        <w:rPr>
          <w:rFonts w:hint="eastAsia"/>
          <w:iCs/>
        </w:rPr>
        <w:t>单位为米（</w:t>
      </w:r>
      <w:r>
        <w:rPr>
          <w:rFonts w:hint="eastAsia"/>
          <w:iCs/>
        </w:rPr>
        <w:t>m</w:t>
      </w:r>
      <w:r w:rsidR="00D37619">
        <w:rPr>
          <w:rFonts w:hint="eastAsia"/>
          <w:iCs/>
        </w:rPr>
        <w:t>）</w:t>
      </w:r>
      <w:r>
        <w:rPr>
          <w:rFonts w:hint="eastAsia"/>
          <w:iCs/>
        </w:rPr>
        <w:t>；</w:t>
      </w:r>
    </w:p>
    <w:p w14:paraId="1CAF1DD9" w14:textId="649D2F8E" w:rsidR="007D7D80" w:rsidRPr="007D7D80" w:rsidRDefault="007D7D80" w:rsidP="007D7D80">
      <w:pPr>
        <w:pStyle w:val="affffb"/>
        <w:ind w:firstLineChars="0" w:firstLine="420"/>
        <w:rPr>
          <w:iCs/>
        </w:rPr>
      </w:pPr>
      <m:oMath>
        <m:r>
          <w:rPr>
            <w:rFonts w:ascii="Cambria Math" w:hAnsi="Cambria Math" w:hint="eastAsia"/>
          </w:rPr>
          <m:t>f</m:t>
        </m:r>
      </m:oMath>
      <w:r>
        <w:rPr>
          <w:rFonts w:hint="eastAsia"/>
          <w:i/>
        </w:rPr>
        <w:t>——</w:t>
      </w:r>
      <w:r w:rsidR="003A377F">
        <w:rPr>
          <w:rFonts w:hint="eastAsia"/>
          <w:iCs/>
        </w:rPr>
        <w:t>发生器旋转</w:t>
      </w:r>
      <w:r w:rsidRPr="007D7D80">
        <w:rPr>
          <w:rFonts w:hint="eastAsia"/>
          <w:iCs/>
        </w:rPr>
        <w:t>频率</w:t>
      </w:r>
      <w:r w:rsidR="00C935E0">
        <w:rPr>
          <w:rFonts w:hint="eastAsia"/>
          <w:iCs/>
        </w:rPr>
        <w:t>（转速）</w:t>
      </w:r>
      <w:r>
        <w:rPr>
          <w:rFonts w:hint="eastAsia"/>
          <w:iCs/>
        </w:rPr>
        <w:t>，</w:t>
      </w:r>
      <w:r w:rsidR="00A01E89">
        <w:rPr>
          <w:rFonts w:hint="eastAsia"/>
          <w:iCs/>
        </w:rPr>
        <w:t>单位为转每秒（</w:t>
      </w:r>
      <w:r>
        <w:rPr>
          <w:rFonts w:hint="eastAsia"/>
          <w:iCs/>
        </w:rPr>
        <w:t>r/s</w:t>
      </w:r>
      <w:r w:rsidR="00A01E89">
        <w:rPr>
          <w:rFonts w:hint="eastAsia"/>
          <w:iCs/>
        </w:rPr>
        <w:t>）</w:t>
      </w:r>
      <w:r w:rsidR="00530BC2">
        <w:rPr>
          <w:rFonts w:hint="eastAsia"/>
          <w:iCs/>
        </w:rPr>
        <w:t>。</w:t>
      </w:r>
    </w:p>
    <w:p w14:paraId="3E79767C" w14:textId="0769A626" w:rsidR="003C3AB2" w:rsidRDefault="00B23CD9" w:rsidP="008B37E7">
      <w:pPr>
        <w:pStyle w:val="af5"/>
        <w:numPr>
          <w:ilvl w:val="0"/>
          <w:numId w:val="35"/>
        </w:numPr>
        <w:jc w:val="left"/>
        <w:rPr>
          <w:noProof/>
        </w:rPr>
      </w:pPr>
      <w:r>
        <w:rPr>
          <w:rFonts w:hint="eastAsia"/>
          <w:noProof/>
        </w:rPr>
        <w:t>计算</w:t>
      </w:r>
      <w:r w:rsidRPr="00B23CD9">
        <w:rPr>
          <w:rFonts w:hint="eastAsia"/>
          <w:noProof/>
        </w:rPr>
        <w:t xml:space="preserve">标准圆轨迹发生器线速度与室内定位系统测量的统计速度差值为速度精度误差。得到 </w:t>
      </w:r>
      <w:r>
        <w:rPr>
          <w:rFonts w:hint="eastAsia"/>
          <w:noProof/>
        </w:rPr>
        <w:t>3</w:t>
      </w:r>
      <w:r w:rsidRPr="00B23CD9">
        <w:rPr>
          <w:rFonts w:hint="eastAsia"/>
          <w:noProof/>
        </w:rPr>
        <w:t>个速度精度误差值，取误差值的均方根作为室内定位系统速度测量最终精度值。</w:t>
      </w:r>
    </w:p>
    <w:p w14:paraId="45247DBA" w14:textId="6166C3FC" w:rsidR="00BA39B9" w:rsidRDefault="00145C59" w:rsidP="003C3AB2">
      <w:pPr>
        <w:pStyle w:val="affe"/>
        <w:spacing w:before="120" w:after="120"/>
        <w:ind w:left="0"/>
      </w:pPr>
      <w:r>
        <w:rPr>
          <w:rFonts w:hint="eastAsia"/>
        </w:rPr>
        <w:t>加速度精度</w:t>
      </w:r>
    </w:p>
    <w:p w14:paraId="276B7A5A" w14:textId="2FBCE52D" w:rsidR="00145C59" w:rsidRDefault="00145C59" w:rsidP="00145C59">
      <w:pPr>
        <w:pStyle w:val="affffb"/>
        <w:ind w:firstLine="420"/>
      </w:pPr>
      <w:r>
        <w:rPr>
          <w:rFonts w:hint="eastAsia"/>
        </w:rPr>
        <w:t>跨场景高精度定位系统</w:t>
      </w:r>
      <w:r w:rsidR="00F17710">
        <w:rPr>
          <w:rFonts w:hint="eastAsia"/>
        </w:rPr>
        <w:t>加速度</w:t>
      </w:r>
      <w:r>
        <w:rPr>
          <w:rFonts w:hint="eastAsia"/>
        </w:rPr>
        <w:t>精度试验方法应符合</w:t>
      </w:r>
      <w:r w:rsidR="00BC4C99">
        <w:rPr>
          <w:rFonts w:hint="eastAsia"/>
        </w:rPr>
        <w:t>JJF（</w:t>
      </w:r>
      <w:r w:rsidR="00BC4C99" w:rsidRPr="003E3351">
        <w:rPr>
          <w:rFonts w:hint="eastAsia"/>
        </w:rPr>
        <w:t>机械）1045-2020</w:t>
      </w:r>
      <w:r w:rsidR="00BC4C99">
        <w:rPr>
          <w:rFonts w:hint="eastAsia"/>
        </w:rPr>
        <w:t>,6.2.4</w:t>
      </w:r>
      <w:r w:rsidR="009B719A">
        <w:rPr>
          <w:rFonts w:hint="eastAsia"/>
        </w:rPr>
        <w:t>的规定</w:t>
      </w:r>
      <w:r>
        <w:rPr>
          <w:rFonts w:hint="eastAsia"/>
        </w:rPr>
        <w:t>。</w:t>
      </w:r>
    </w:p>
    <w:p w14:paraId="4CC8F080" w14:textId="77777777" w:rsidR="0074056E" w:rsidRDefault="0074056E" w:rsidP="0074056E">
      <w:pPr>
        <w:pStyle w:val="affe"/>
        <w:spacing w:before="120" w:after="120"/>
        <w:ind w:left="-142" w:firstLineChars="67" w:firstLine="141"/>
        <w:jc w:val="left"/>
        <w:rPr>
          <w:noProof/>
        </w:rPr>
      </w:pPr>
      <w:r>
        <w:rPr>
          <w:rFonts w:hint="eastAsia"/>
          <w:noProof/>
        </w:rPr>
        <w:t>时间精度</w:t>
      </w:r>
    </w:p>
    <w:p w14:paraId="71C4E1CF" w14:textId="6A7872D7" w:rsidR="0074056E" w:rsidRPr="0074056E" w:rsidRDefault="002D2E10" w:rsidP="0074056E">
      <w:pPr>
        <w:pStyle w:val="affffb"/>
        <w:ind w:firstLine="420"/>
      </w:pPr>
      <w:r>
        <w:rPr>
          <w:rFonts w:hint="eastAsia"/>
        </w:rPr>
        <w:t>跨场景高精度定位系统时间精度的试验</w:t>
      </w:r>
      <w:r w:rsidR="0074056E">
        <w:rPr>
          <w:rFonts w:hint="eastAsia"/>
        </w:rPr>
        <w:t>方法</w:t>
      </w:r>
      <w:r w:rsidR="007B4F38">
        <w:rPr>
          <w:rFonts w:hint="eastAsia"/>
        </w:rPr>
        <w:t>应符合</w:t>
      </w:r>
      <w:r w:rsidR="0074056E">
        <w:rPr>
          <w:rFonts w:hint="eastAsia"/>
        </w:rPr>
        <w:t>JJF（机械） 1017-2018</w:t>
      </w:r>
      <w:r w:rsidR="00A606B3">
        <w:rPr>
          <w:rFonts w:hint="eastAsia"/>
        </w:rPr>
        <w:t>,</w:t>
      </w:r>
      <w:r w:rsidR="0074056E">
        <w:rPr>
          <w:rFonts w:hint="eastAsia"/>
        </w:rPr>
        <w:t>7.2.3</w:t>
      </w:r>
      <w:r>
        <w:rPr>
          <w:rFonts w:hint="eastAsia"/>
        </w:rPr>
        <w:t>的规定</w:t>
      </w:r>
      <w:r w:rsidR="0074056E">
        <w:rPr>
          <w:rFonts w:hint="eastAsia"/>
        </w:rPr>
        <w:t>。</w:t>
      </w:r>
    </w:p>
    <w:p w14:paraId="304267F6" w14:textId="6A46E0CE" w:rsidR="003E3351" w:rsidRDefault="003E3351" w:rsidP="003E3351">
      <w:pPr>
        <w:pStyle w:val="affe"/>
        <w:spacing w:before="120" w:after="120"/>
        <w:ind w:left="0"/>
      </w:pPr>
      <w:r>
        <w:rPr>
          <w:rFonts w:hint="eastAsia"/>
        </w:rPr>
        <w:lastRenderedPageBreak/>
        <w:t>姿态精度</w:t>
      </w:r>
    </w:p>
    <w:p w14:paraId="2F3B7A64" w14:textId="46086433" w:rsidR="007B507D" w:rsidRDefault="003E3351" w:rsidP="00F21075">
      <w:pPr>
        <w:pStyle w:val="affffb"/>
        <w:ind w:firstLine="420"/>
      </w:pPr>
      <w:r>
        <w:rPr>
          <w:rFonts w:hint="eastAsia"/>
        </w:rPr>
        <w:t>跨场景高精度定位系统</w:t>
      </w:r>
      <w:r w:rsidR="00621AF2">
        <w:rPr>
          <w:rFonts w:hint="eastAsia"/>
        </w:rPr>
        <w:t>姿态精度</w:t>
      </w:r>
      <w:r w:rsidR="00C7720D">
        <w:rPr>
          <w:rFonts w:hint="eastAsia"/>
        </w:rPr>
        <w:t>的</w:t>
      </w:r>
      <w:r w:rsidR="00B53D0E">
        <w:rPr>
          <w:rFonts w:hint="eastAsia"/>
        </w:rPr>
        <w:t>试验方法</w:t>
      </w:r>
      <w:r>
        <w:rPr>
          <w:rFonts w:hint="eastAsia"/>
        </w:rPr>
        <w:t>应符合</w:t>
      </w:r>
      <w:r w:rsidRPr="003E3351">
        <w:rPr>
          <w:rFonts w:hint="eastAsia"/>
        </w:rPr>
        <w:t>JJF（机械）1045-2020</w:t>
      </w:r>
      <w:r w:rsidR="00BC4C99">
        <w:rPr>
          <w:rFonts w:hint="eastAsia"/>
        </w:rPr>
        <w:t>,6.2.3</w:t>
      </w:r>
      <w:r w:rsidR="00F67EF3">
        <w:rPr>
          <w:rFonts w:hint="eastAsia"/>
        </w:rPr>
        <w:t>的规定</w:t>
      </w:r>
      <w:r w:rsidR="00B02B52">
        <w:rPr>
          <w:rFonts w:hint="eastAsia"/>
        </w:rPr>
        <w:t>。</w:t>
      </w:r>
    </w:p>
    <w:p w14:paraId="46F45218" w14:textId="62028368" w:rsidR="003E3351" w:rsidRDefault="00AA61F4" w:rsidP="007167E4">
      <w:pPr>
        <w:pStyle w:val="affe"/>
        <w:spacing w:before="120" w:after="120"/>
        <w:ind w:left="0"/>
      </w:pPr>
      <w:r>
        <w:rPr>
          <w:rFonts w:hint="eastAsia"/>
        </w:rPr>
        <w:t>室内外切换</w:t>
      </w:r>
      <w:r w:rsidR="00F10196">
        <w:rPr>
          <w:rFonts w:hint="eastAsia"/>
        </w:rPr>
        <w:t>定位精度</w:t>
      </w:r>
      <w:r>
        <w:rPr>
          <w:rFonts w:hint="eastAsia"/>
        </w:rPr>
        <w:t>恢复时间</w:t>
      </w:r>
    </w:p>
    <w:p w14:paraId="3C5102BF" w14:textId="41C50104" w:rsidR="00AC34B4" w:rsidRPr="00AC34B4" w:rsidRDefault="00AC34B4" w:rsidP="00AC34B4">
      <w:pPr>
        <w:pStyle w:val="affffb"/>
        <w:ind w:firstLine="420"/>
      </w:pPr>
      <w:r>
        <w:rPr>
          <w:rFonts w:hint="eastAsia"/>
        </w:rPr>
        <w:t>室内外切换</w:t>
      </w:r>
      <w:r w:rsidR="002A03C5">
        <w:rPr>
          <w:rFonts w:hint="eastAsia"/>
        </w:rPr>
        <w:t>定位精度</w:t>
      </w:r>
      <w:r w:rsidR="00E56A2B">
        <w:rPr>
          <w:rFonts w:hint="eastAsia"/>
        </w:rPr>
        <w:t>恢复</w:t>
      </w:r>
      <w:r>
        <w:rPr>
          <w:rFonts w:hint="eastAsia"/>
        </w:rPr>
        <w:t>时间</w:t>
      </w:r>
      <w:r w:rsidR="00DF3F0A">
        <w:rPr>
          <w:rFonts w:hint="eastAsia"/>
        </w:rPr>
        <w:t>是</w:t>
      </w:r>
      <w:r w:rsidR="008C455F">
        <w:rPr>
          <w:rFonts w:hint="eastAsia"/>
        </w:rPr>
        <w:t>指</w:t>
      </w:r>
      <w:r>
        <w:rPr>
          <w:rFonts w:hint="eastAsia"/>
        </w:rPr>
        <w:t>系统</w:t>
      </w:r>
      <w:r w:rsidR="00465B23">
        <w:rPr>
          <w:rFonts w:hint="eastAsia"/>
        </w:rPr>
        <w:t>在</w:t>
      </w:r>
      <w:r>
        <w:rPr>
          <w:rFonts w:hint="eastAsia"/>
        </w:rPr>
        <w:t>采用</w:t>
      </w:r>
      <w:r w:rsidR="00902799">
        <w:rPr>
          <w:rFonts w:hint="eastAsia"/>
        </w:rPr>
        <w:t>室内</w:t>
      </w:r>
      <w:r w:rsidR="00465B23">
        <w:rPr>
          <w:rFonts w:hint="eastAsia"/>
        </w:rPr>
        <w:t>及</w:t>
      </w:r>
      <w:r w:rsidR="00902799">
        <w:rPr>
          <w:rFonts w:hint="eastAsia"/>
        </w:rPr>
        <w:t>室外</w:t>
      </w:r>
      <w:r w:rsidR="00465B23">
        <w:rPr>
          <w:rFonts w:hint="eastAsia"/>
        </w:rPr>
        <w:t>定位</w:t>
      </w:r>
      <w:r w:rsidR="00902799">
        <w:rPr>
          <w:rFonts w:hint="eastAsia"/>
        </w:rPr>
        <w:t>系统提供定位数据时，</w:t>
      </w:r>
      <w:r w:rsidR="00E257A0">
        <w:rPr>
          <w:rFonts w:hint="eastAsia"/>
        </w:rPr>
        <w:t>由于</w:t>
      </w:r>
      <w:r w:rsidR="00902799">
        <w:rPr>
          <w:rFonts w:hint="eastAsia"/>
        </w:rPr>
        <w:t>切换导致所提供的精度低于</w:t>
      </w:r>
      <w:r w:rsidR="00F54017">
        <w:rPr>
          <w:rFonts w:hint="eastAsia"/>
        </w:rPr>
        <w:t>0.02</w:t>
      </w:r>
      <w:r w:rsidR="00435652">
        <w:rPr>
          <w:rFonts w:hint="eastAsia"/>
        </w:rPr>
        <w:t xml:space="preserve"> </w:t>
      </w:r>
      <w:r w:rsidR="00F54017">
        <w:rPr>
          <w:rFonts w:hint="eastAsia"/>
        </w:rPr>
        <w:t>m</w:t>
      </w:r>
      <w:r w:rsidR="00902799">
        <w:rPr>
          <w:rFonts w:hint="eastAsia"/>
        </w:rPr>
        <w:t>的</w:t>
      </w:r>
      <w:r w:rsidR="00445EDC">
        <w:rPr>
          <w:rFonts w:hint="eastAsia"/>
        </w:rPr>
        <w:t>持续</w:t>
      </w:r>
      <w:r w:rsidR="00902799">
        <w:rPr>
          <w:rFonts w:hint="eastAsia"/>
        </w:rPr>
        <w:t>时间。</w:t>
      </w:r>
    </w:p>
    <w:p w14:paraId="54BF7E52" w14:textId="57F33563" w:rsidR="0010437D" w:rsidRDefault="002533A2" w:rsidP="0010437D">
      <w:pPr>
        <w:pStyle w:val="affffb"/>
        <w:ind w:firstLine="420"/>
      </w:pPr>
      <w:r>
        <w:rPr>
          <w:rFonts w:hint="eastAsia"/>
        </w:rPr>
        <w:t>在</w:t>
      </w:r>
      <w:r w:rsidR="000F74FB">
        <w:rPr>
          <w:rFonts w:hint="eastAsia"/>
        </w:rPr>
        <w:t>过渡</w:t>
      </w:r>
      <w:r w:rsidR="00902799">
        <w:rPr>
          <w:rFonts w:hint="eastAsia"/>
        </w:rPr>
        <w:t>场景由室外切换至室内时，</w:t>
      </w:r>
      <w:r w:rsidR="00F7171A">
        <w:rPr>
          <w:rFonts w:hint="eastAsia"/>
        </w:rPr>
        <w:t>由室外</w:t>
      </w:r>
      <w:r w:rsidR="006330DC">
        <w:rPr>
          <w:rFonts w:hint="eastAsia"/>
        </w:rPr>
        <w:t>定位</w:t>
      </w:r>
      <w:r w:rsidR="00F7171A">
        <w:rPr>
          <w:rFonts w:hint="eastAsia"/>
        </w:rPr>
        <w:t>系统切换到室内定位系统</w:t>
      </w:r>
      <w:r w:rsidR="00902799">
        <w:rPr>
          <w:rFonts w:hint="eastAsia"/>
        </w:rPr>
        <w:t>应是连续的。</w:t>
      </w:r>
      <w:r w:rsidR="00C64A85">
        <w:rPr>
          <w:rFonts w:hint="eastAsia"/>
        </w:rPr>
        <w:t>在</w:t>
      </w:r>
      <w:r w:rsidR="00032605">
        <w:rPr>
          <w:rFonts w:hint="eastAsia"/>
        </w:rPr>
        <w:t>过渡</w:t>
      </w:r>
      <w:r w:rsidR="00902799">
        <w:rPr>
          <w:rFonts w:hint="eastAsia"/>
        </w:rPr>
        <w:t>场景由室内切换至室外时，由室内</w:t>
      </w:r>
      <w:r w:rsidR="00F54017">
        <w:rPr>
          <w:rFonts w:hint="eastAsia"/>
        </w:rPr>
        <w:t>定位</w:t>
      </w:r>
      <w:r w:rsidR="00902799">
        <w:rPr>
          <w:rFonts w:hint="eastAsia"/>
        </w:rPr>
        <w:t>系统到</w:t>
      </w:r>
      <w:r w:rsidR="00122578">
        <w:rPr>
          <w:rFonts w:hint="eastAsia"/>
        </w:rPr>
        <w:t>室外定位系统</w:t>
      </w:r>
      <w:r w:rsidR="00902799">
        <w:rPr>
          <w:rFonts w:hint="eastAsia"/>
        </w:rPr>
        <w:t>接收卫星信号至RTK</w:t>
      </w:r>
      <w:r w:rsidR="00B8080B">
        <w:rPr>
          <w:rFonts w:hint="eastAsia"/>
        </w:rPr>
        <w:t>固定解</w:t>
      </w:r>
      <w:r w:rsidR="00902799">
        <w:rPr>
          <w:rFonts w:hint="eastAsia"/>
        </w:rPr>
        <w:t>状态期间应是连续的</w:t>
      </w:r>
      <w:r w:rsidR="00B002A8">
        <w:rPr>
          <w:rFonts w:hint="eastAsia"/>
        </w:rPr>
        <w:t>或可推算的</w:t>
      </w:r>
      <w:r w:rsidR="00902799">
        <w:rPr>
          <w:rFonts w:hint="eastAsia"/>
        </w:rPr>
        <w:t>。所提供切换连续部分</w:t>
      </w:r>
      <w:r w:rsidR="00D53933">
        <w:rPr>
          <w:rFonts w:hint="eastAsia"/>
        </w:rPr>
        <w:t>长度</w:t>
      </w:r>
      <w:r w:rsidR="0059723C">
        <w:rPr>
          <w:rFonts w:hint="eastAsia"/>
        </w:rPr>
        <w:t>至少</w:t>
      </w:r>
      <w:r w:rsidR="00A008D5">
        <w:rPr>
          <w:rFonts w:hint="eastAsia"/>
        </w:rPr>
        <w:t>大于30米</w:t>
      </w:r>
      <w:r w:rsidR="00902799">
        <w:rPr>
          <w:rFonts w:hint="eastAsia"/>
        </w:rPr>
        <w:t>。</w:t>
      </w:r>
    </w:p>
    <w:p w14:paraId="0BB75DC5" w14:textId="5E3A0D9C" w:rsidR="00902799" w:rsidRDefault="00902799" w:rsidP="0010437D">
      <w:pPr>
        <w:pStyle w:val="affffb"/>
        <w:ind w:firstLine="420"/>
      </w:pPr>
      <w:r>
        <w:rPr>
          <w:rFonts w:hint="eastAsia"/>
        </w:rPr>
        <w:t>试验方法如下：</w:t>
      </w:r>
    </w:p>
    <w:p w14:paraId="3E4C4081" w14:textId="734E260F" w:rsidR="00F945B9" w:rsidRPr="00F945B9" w:rsidRDefault="00F945B9">
      <w:pPr>
        <w:pStyle w:val="af5"/>
        <w:numPr>
          <w:ilvl w:val="0"/>
          <w:numId w:val="36"/>
        </w:numPr>
        <w:rPr>
          <w:noProof/>
        </w:rPr>
      </w:pPr>
      <w:r w:rsidRPr="00F945B9">
        <w:rPr>
          <w:rFonts w:hint="eastAsia"/>
          <w:noProof/>
        </w:rPr>
        <w:t>搭建整套室内定位环境，标定和初始化室内定位系统，确保室内定位系统能正确识别并输出信标的数据，建立室内定位系统测量坐标系</w:t>
      </w:r>
      <w:r w:rsidR="00CA5FD4">
        <w:rPr>
          <w:rFonts w:hint="eastAsia"/>
          <w:noProof/>
        </w:rPr>
        <w:t>；</w:t>
      </w:r>
    </w:p>
    <w:p w14:paraId="0E537A65" w14:textId="577A7002" w:rsidR="00F945B9" w:rsidRPr="00F945B9" w:rsidRDefault="00F945B9" w:rsidP="00F945B9">
      <w:pPr>
        <w:pStyle w:val="af5"/>
        <w:rPr>
          <w:noProof/>
        </w:rPr>
      </w:pPr>
      <w:r w:rsidRPr="00F945B9">
        <w:rPr>
          <w:rFonts w:hint="eastAsia"/>
          <w:noProof/>
        </w:rPr>
        <w:t>搭建GNSS定位测试系统在测试车辆上，确保GNSS定位系统能正常接收</w:t>
      </w:r>
      <w:r w:rsidR="003761C4">
        <w:rPr>
          <w:rFonts w:hint="eastAsia"/>
          <w:noProof/>
        </w:rPr>
        <w:t>卫星</w:t>
      </w:r>
      <w:r w:rsidRPr="00F945B9">
        <w:rPr>
          <w:rFonts w:hint="eastAsia"/>
          <w:noProof/>
        </w:rPr>
        <w:t>信号；搭建场端基站系统，通过无线方式给GNSS定位系统提供</w:t>
      </w:r>
      <w:r w:rsidR="003761C4">
        <w:rPr>
          <w:rFonts w:hint="eastAsia"/>
          <w:noProof/>
        </w:rPr>
        <w:t>RTK</w:t>
      </w:r>
      <w:r w:rsidRPr="00F945B9">
        <w:rPr>
          <w:rFonts w:hint="eastAsia"/>
          <w:noProof/>
        </w:rPr>
        <w:t>差分信号；初始化GNSS定位系统，确保系统达到</w:t>
      </w:r>
      <w:r w:rsidR="003761C4">
        <w:rPr>
          <w:rFonts w:hint="eastAsia"/>
          <w:noProof/>
        </w:rPr>
        <w:t>固定解</w:t>
      </w:r>
      <w:r w:rsidRPr="00F945B9">
        <w:rPr>
          <w:rFonts w:hint="eastAsia"/>
          <w:noProof/>
        </w:rPr>
        <w:t>状态</w:t>
      </w:r>
      <w:r w:rsidR="00CA5FD4">
        <w:rPr>
          <w:rFonts w:hint="eastAsia"/>
          <w:noProof/>
        </w:rPr>
        <w:t>；</w:t>
      </w:r>
    </w:p>
    <w:p w14:paraId="338B2CE4" w14:textId="2853FD3E" w:rsidR="00F945B9" w:rsidRPr="00F945B9" w:rsidRDefault="00F945B9" w:rsidP="00F945B9">
      <w:pPr>
        <w:pStyle w:val="af5"/>
        <w:rPr>
          <w:noProof/>
        </w:rPr>
      </w:pPr>
      <w:r w:rsidRPr="00F945B9">
        <w:rPr>
          <w:rFonts w:hint="eastAsia"/>
          <w:noProof/>
        </w:rPr>
        <w:t>搭建</w:t>
      </w:r>
      <w:r w:rsidR="00DC38F5">
        <w:rPr>
          <w:rFonts w:hint="eastAsia"/>
          <w:noProof/>
        </w:rPr>
        <w:t>激光</w:t>
      </w:r>
      <w:r w:rsidR="001A41C7">
        <w:rPr>
          <w:rFonts w:hint="eastAsia"/>
          <w:noProof/>
        </w:rPr>
        <w:t>跟踪</w:t>
      </w:r>
      <w:r w:rsidR="00DC38F5">
        <w:rPr>
          <w:rFonts w:hint="eastAsia"/>
          <w:noProof/>
        </w:rPr>
        <w:t>仪</w:t>
      </w:r>
      <w:r w:rsidRPr="00F945B9">
        <w:rPr>
          <w:rFonts w:hint="eastAsia"/>
          <w:noProof/>
        </w:rPr>
        <w:t>测试系统，在</w:t>
      </w:r>
      <w:r w:rsidR="0030226A">
        <w:rPr>
          <w:rFonts w:hint="eastAsia"/>
          <w:noProof/>
        </w:rPr>
        <w:t>车辆上增加反射</w:t>
      </w:r>
      <w:r w:rsidRPr="00F945B9">
        <w:rPr>
          <w:rFonts w:hint="eastAsia"/>
          <w:noProof/>
        </w:rPr>
        <w:t>标识</w:t>
      </w:r>
      <w:r w:rsidR="00C1744A">
        <w:rPr>
          <w:rFonts w:hint="eastAsia"/>
          <w:noProof/>
        </w:rPr>
        <w:t>后</w:t>
      </w:r>
      <w:r w:rsidR="00AC6698">
        <w:rPr>
          <w:rFonts w:hint="eastAsia"/>
          <w:noProof/>
        </w:rPr>
        <w:t>，</w:t>
      </w:r>
      <w:r w:rsidR="0030226A">
        <w:rPr>
          <w:rFonts w:hint="eastAsia"/>
          <w:noProof/>
        </w:rPr>
        <w:t>校准三种设备测量关系</w:t>
      </w:r>
      <w:r w:rsidR="00CA5FD4">
        <w:rPr>
          <w:rFonts w:hint="eastAsia"/>
          <w:noProof/>
        </w:rPr>
        <w:t>；</w:t>
      </w:r>
    </w:p>
    <w:p w14:paraId="7D45E324" w14:textId="632407EB" w:rsidR="00F945B9" w:rsidRPr="00F945B9" w:rsidRDefault="00F945B9" w:rsidP="00F945B9">
      <w:pPr>
        <w:pStyle w:val="af5"/>
        <w:rPr>
          <w:noProof/>
        </w:rPr>
      </w:pPr>
      <w:r w:rsidRPr="00F945B9">
        <w:rPr>
          <w:rFonts w:hint="eastAsia"/>
          <w:noProof/>
        </w:rPr>
        <w:t>使用场地内多个</w:t>
      </w:r>
      <w:r w:rsidR="003D4817">
        <w:rPr>
          <w:rFonts w:hint="eastAsia"/>
          <w:noProof/>
        </w:rPr>
        <w:t>信标</w:t>
      </w:r>
      <w:r w:rsidRPr="00F945B9">
        <w:rPr>
          <w:rFonts w:hint="eastAsia"/>
          <w:noProof/>
        </w:rPr>
        <w:t>数据，创建本地坐标系，使</w:t>
      </w:r>
      <w:r w:rsidR="00AD216E">
        <w:rPr>
          <w:rFonts w:hint="eastAsia"/>
          <w:noProof/>
        </w:rPr>
        <w:t>室内外定位</w:t>
      </w:r>
      <w:r w:rsidRPr="00F945B9">
        <w:rPr>
          <w:rFonts w:hint="eastAsia"/>
          <w:noProof/>
        </w:rPr>
        <w:t>系统在同一坐标系（或使用同一坐标系转换算法）下输出定位数据</w:t>
      </w:r>
      <w:r w:rsidR="00CA5FD4">
        <w:rPr>
          <w:rFonts w:hint="eastAsia"/>
          <w:noProof/>
        </w:rPr>
        <w:t>；</w:t>
      </w:r>
    </w:p>
    <w:p w14:paraId="7D27E4BE" w14:textId="648EFD99" w:rsidR="00F945B9" w:rsidRPr="00F945B9" w:rsidRDefault="00F945B9" w:rsidP="00DD12A0">
      <w:pPr>
        <w:pStyle w:val="af5"/>
        <w:rPr>
          <w:noProof/>
        </w:rPr>
      </w:pPr>
      <w:r w:rsidRPr="00F945B9">
        <w:rPr>
          <w:rFonts w:hint="eastAsia"/>
          <w:noProof/>
        </w:rPr>
        <w:t>控制测试车辆或测试工装以1</w:t>
      </w:r>
      <w:r w:rsidR="00DC38F5">
        <w:rPr>
          <w:rFonts w:hint="eastAsia"/>
          <w:noProof/>
        </w:rPr>
        <w:t>0</w:t>
      </w:r>
      <w:r w:rsidR="004E2227">
        <w:rPr>
          <w:rFonts w:hint="eastAsia"/>
          <w:noProof/>
        </w:rPr>
        <w:t xml:space="preserve"> </w:t>
      </w:r>
      <w:r w:rsidRPr="00F945B9">
        <w:rPr>
          <w:rFonts w:hint="eastAsia"/>
          <w:noProof/>
        </w:rPr>
        <w:t>km/h的速度从室内匀速</w:t>
      </w:r>
      <w:r w:rsidR="002C1AC4">
        <w:rPr>
          <w:rFonts w:hint="eastAsia"/>
          <w:noProof/>
        </w:rPr>
        <w:t>行驶至</w:t>
      </w:r>
      <w:r w:rsidR="005038C0">
        <w:rPr>
          <w:rFonts w:hint="eastAsia"/>
          <w:noProof/>
        </w:rPr>
        <w:t>室外</w:t>
      </w:r>
      <w:r w:rsidRPr="00F945B9">
        <w:rPr>
          <w:rFonts w:hint="eastAsia"/>
          <w:noProof/>
        </w:rPr>
        <w:t>，全程</w:t>
      </w:r>
      <w:r w:rsidR="002C1AC4">
        <w:rPr>
          <w:rFonts w:hint="eastAsia"/>
          <w:noProof/>
        </w:rPr>
        <w:t>同步</w:t>
      </w:r>
      <w:r w:rsidR="002578BF">
        <w:rPr>
          <w:rFonts w:hint="eastAsia"/>
          <w:noProof/>
        </w:rPr>
        <w:t>记录</w:t>
      </w:r>
      <w:r w:rsidRPr="00F945B9">
        <w:rPr>
          <w:rFonts w:hint="eastAsia"/>
          <w:noProof/>
        </w:rPr>
        <w:t>三套系统的数据</w:t>
      </w:r>
      <w:r w:rsidR="00CA5FD4">
        <w:rPr>
          <w:rFonts w:hint="eastAsia"/>
          <w:noProof/>
        </w:rPr>
        <w:t>；</w:t>
      </w:r>
    </w:p>
    <w:p w14:paraId="7E7F5936" w14:textId="39270B0A" w:rsidR="00F945B9" w:rsidRPr="00F945B9" w:rsidRDefault="00F945B9" w:rsidP="00F945B9">
      <w:pPr>
        <w:pStyle w:val="af5"/>
        <w:rPr>
          <w:noProof/>
        </w:rPr>
      </w:pPr>
      <w:r w:rsidRPr="00F945B9">
        <w:rPr>
          <w:rFonts w:hint="eastAsia"/>
          <w:noProof/>
        </w:rPr>
        <w:t>分析数据，将室内定位系统、GNSS定位系统测量的位置数据分别与</w:t>
      </w:r>
      <w:r w:rsidR="0030226A">
        <w:rPr>
          <w:rFonts w:hint="eastAsia"/>
          <w:noProof/>
        </w:rPr>
        <w:t>激光</w:t>
      </w:r>
      <w:r w:rsidR="001A41C7">
        <w:rPr>
          <w:rFonts w:hint="eastAsia"/>
          <w:noProof/>
        </w:rPr>
        <w:t>跟踪</w:t>
      </w:r>
      <w:r w:rsidRPr="00F945B9">
        <w:rPr>
          <w:rFonts w:hint="eastAsia"/>
          <w:noProof/>
        </w:rPr>
        <w:t>仪的测量数据进行对比得到</w:t>
      </w:r>
      <w:r w:rsidR="00E02F07">
        <w:rPr>
          <w:rFonts w:hint="eastAsia"/>
          <w:noProof/>
        </w:rPr>
        <w:t>室内外</w:t>
      </w:r>
      <w:r w:rsidRPr="00F945B9">
        <w:rPr>
          <w:rFonts w:hint="eastAsia"/>
          <w:noProof/>
        </w:rPr>
        <w:t>定位系统全程的精度数据集</w:t>
      </w:r>
      <w:r w:rsidR="00CA5FD4">
        <w:rPr>
          <w:rFonts w:hint="eastAsia"/>
          <w:noProof/>
        </w:rPr>
        <w:t>；</w:t>
      </w:r>
    </w:p>
    <w:p w14:paraId="768E671F" w14:textId="65AFD61F" w:rsidR="00F945B9" w:rsidRPr="00F945B9" w:rsidRDefault="009C32CB" w:rsidP="00F945B9">
      <w:pPr>
        <w:pStyle w:val="af5"/>
        <w:rPr>
          <w:noProof/>
        </w:rPr>
      </w:pPr>
      <w:r w:rsidRPr="009C32CB">
        <w:rPr>
          <w:noProof/>
        </w:rPr>
        <w:t>在整个切换区域内，找出定位误差持续大于0.02 m的最大时间区间，该区间时长即为</w:t>
      </w:r>
      <w:r w:rsidR="000D2771">
        <w:rPr>
          <w:rFonts w:hint="eastAsia"/>
          <w:noProof/>
        </w:rPr>
        <w:t>室内外</w:t>
      </w:r>
      <w:r w:rsidR="0086593C">
        <w:rPr>
          <w:rFonts w:hint="eastAsia"/>
          <w:noProof/>
        </w:rPr>
        <w:t>切换</w:t>
      </w:r>
      <w:r w:rsidR="000D2771">
        <w:rPr>
          <w:rFonts w:hint="eastAsia"/>
          <w:noProof/>
        </w:rPr>
        <w:t>定位精度恢复</w:t>
      </w:r>
      <w:r w:rsidRPr="009C32CB">
        <w:rPr>
          <w:noProof/>
        </w:rPr>
        <w:t>时间</w:t>
      </w:r>
      <w:r>
        <w:rPr>
          <w:rFonts w:hint="eastAsia"/>
          <w:noProof/>
        </w:rPr>
        <w:t>；</w:t>
      </w:r>
    </w:p>
    <w:p w14:paraId="3E19EE56" w14:textId="25AA2324" w:rsidR="00902799" w:rsidRDefault="004C00BD" w:rsidP="00F945B9">
      <w:pPr>
        <w:pStyle w:val="af5"/>
        <w:rPr>
          <w:noProof/>
        </w:rPr>
      </w:pPr>
      <w:r w:rsidRPr="004C00BD">
        <w:rPr>
          <w:noProof/>
        </w:rPr>
        <w:t>重复测试3次，取3次切换时间的最大值作为试验结果。</w:t>
      </w:r>
    </w:p>
    <w:p w14:paraId="699286D1" w14:textId="29291916" w:rsidR="00246163" w:rsidRDefault="00246163" w:rsidP="0024556D">
      <w:pPr>
        <w:pStyle w:val="affd"/>
        <w:spacing w:before="120" w:after="120"/>
        <w:rPr>
          <w:noProof/>
        </w:rPr>
      </w:pPr>
      <w:bookmarkStart w:id="145" w:name="_Toc207116485"/>
      <w:bookmarkStart w:id="146" w:name="_Toc207354113"/>
      <w:bookmarkStart w:id="147" w:name="_Toc207712304"/>
      <w:r>
        <w:rPr>
          <w:rFonts w:hint="eastAsia"/>
          <w:noProof/>
        </w:rPr>
        <w:t>通</w:t>
      </w:r>
      <w:r w:rsidR="00D97702">
        <w:rPr>
          <w:rFonts w:hint="eastAsia"/>
          <w:noProof/>
        </w:rPr>
        <w:t>信</w:t>
      </w:r>
      <w:r w:rsidR="005166D2">
        <w:rPr>
          <w:rFonts w:hint="eastAsia"/>
          <w:noProof/>
        </w:rPr>
        <w:t>性能</w:t>
      </w:r>
      <w:r w:rsidR="00266E7E">
        <w:rPr>
          <w:rFonts w:hint="eastAsia"/>
          <w:noProof/>
        </w:rPr>
        <w:t>试验</w:t>
      </w:r>
      <w:bookmarkEnd w:id="145"/>
      <w:bookmarkEnd w:id="146"/>
      <w:bookmarkEnd w:id="147"/>
    </w:p>
    <w:p w14:paraId="410F17B1" w14:textId="34350DCF" w:rsidR="0024556D" w:rsidRDefault="0024556D" w:rsidP="0024556D">
      <w:pPr>
        <w:pStyle w:val="affe"/>
        <w:spacing w:before="120" w:after="120"/>
        <w:ind w:left="0"/>
      </w:pPr>
      <w:r>
        <w:rPr>
          <w:rFonts w:hint="eastAsia"/>
        </w:rPr>
        <w:t>无中继通信距离</w:t>
      </w:r>
      <w:r w:rsidR="00DE6510">
        <w:rPr>
          <w:rFonts w:hint="eastAsia"/>
        </w:rPr>
        <w:t>试验</w:t>
      </w:r>
    </w:p>
    <w:p w14:paraId="3CD8ACD3" w14:textId="3D1492DA" w:rsidR="0024556D" w:rsidRDefault="006363B8" w:rsidP="0024556D">
      <w:pPr>
        <w:pStyle w:val="affffb"/>
        <w:ind w:firstLine="420"/>
      </w:pPr>
      <w:r>
        <w:rPr>
          <w:rFonts w:hint="eastAsia"/>
        </w:rPr>
        <w:t>试验方法</w:t>
      </w:r>
      <w:r w:rsidR="0024556D">
        <w:rPr>
          <w:rFonts w:hint="eastAsia"/>
        </w:rPr>
        <w:t>如下：</w:t>
      </w:r>
    </w:p>
    <w:p w14:paraId="0E04365A" w14:textId="1C08B80A" w:rsidR="0024556D" w:rsidRDefault="0024556D">
      <w:pPr>
        <w:pStyle w:val="af5"/>
        <w:numPr>
          <w:ilvl w:val="0"/>
          <w:numId w:val="37"/>
        </w:numPr>
      </w:pPr>
      <w:r>
        <w:rPr>
          <w:rFonts w:hint="eastAsia"/>
        </w:rPr>
        <w:t>选择</w:t>
      </w:r>
      <w:r w:rsidR="00604598">
        <w:rPr>
          <w:rFonts w:hint="eastAsia"/>
        </w:rPr>
        <w:t>长度</w:t>
      </w:r>
      <w:r>
        <w:rPr>
          <w:rFonts w:hint="eastAsia"/>
        </w:rPr>
        <w:t>大于1 km的通视开阔场地；</w:t>
      </w:r>
    </w:p>
    <w:p w14:paraId="301BDAE8" w14:textId="271FF33D" w:rsidR="0024556D" w:rsidRDefault="0024556D">
      <w:pPr>
        <w:pStyle w:val="af5"/>
        <w:numPr>
          <w:ilvl w:val="0"/>
          <w:numId w:val="37"/>
        </w:numPr>
      </w:pPr>
      <w:r>
        <w:rPr>
          <w:rFonts w:hint="eastAsia"/>
        </w:rPr>
        <w:t>将</w:t>
      </w:r>
      <w:r w:rsidR="00604598">
        <w:rPr>
          <w:rFonts w:hint="eastAsia"/>
        </w:rPr>
        <w:t>安装跨场景高精度定位</w:t>
      </w:r>
      <w:r>
        <w:rPr>
          <w:rFonts w:hint="eastAsia"/>
        </w:rPr>
        <w:t>系统的车辆</w:t>
      </w:r>
      <w:r w:rsidR="002D3A78">
        <w:rPr>
          <w:rFonts w:hint="eastAsia"/>
        </w:rPr>
        <w:t>或设备</w:t>
      </w:r>
      <w:r>
        <w:rPr>
          <w:rFonts w:hint="eastAsia"/>
        </w:rPr>
        <w:t>分别置于场地两端，两者之间距离为1 km；</w:t>
      </w:r>
    </w:p>
    <w:p w14:paraId="73111F5E" w14:textId="48C8B541" w:rsidR="0024556D" w:rsidRDefault="00FA25C6">
      <w:pPr>
        <w:pStyle w:val="af5"/>
        <w:numPr>
          <w:ilvl w:val="0"/>
          <w:numId w:val="37"/>
        </w:numPr>
      </w:pPr>
      <w:r w:rsidRPr="00FA25C6">
        <w:t>系统上电工作，</w:t>
      </w:r>
      <w:r>
        <w:rPr>
          <w:rFonts w:hint="eastAsia"/>
        </w:rPr>
        <w:t>一台</w:t>
      </w:r>
      <w:r w:rsidRPr="00FA25C6">
        <w:t>车载端发送定位数据。若</w:t>
      </w:r>
      <w:r>
        <w:rPr>
          <w:rFonts w:hint="eastAsia"/>
        </w:rPr>
        <w:t>另一</w:t>
      </w:r>
      <w:r w:rsidRPr="00FA25C6">
        <w:t>端能稳定接收数据且丢包率低于2%，则判定为合格</w:t>
      </w:r>
      <w:r w:rsidR="0024556D">
        <w:rPr>
          <w:rFonts w:hint="eastAsia"/>
        </w:rPr>
        <w:t>。</w:t>
      </w:r>
    </w:p>
    <w:p w14:paraId="4E9FD1C5" w14:textId="520FDAB3" w:rsidR="0024556D" w:rsidRDefault="0024556D" w:rsidP="0024556D">
      <w:pPr>
        <w:pStyle w:val="affe"/>
        <w:spacing w:before="120" w:after="120"/>
        <w:ind w:left="0"/>
      </w:pPr>
      <w:r>
        <w:rPr>
          <w:rFonts w:hint="eastAsia"/>
        </w:rPr>
        <w:t>使用通信中继器距离</w:t>
      </w:r>
      <w:r w:rsidR="006F6747">
        <w:rPr>
          <w:rFonts w:hint="eastAsia"/>
        </w:rPr>
        <w:t>试验</w:t>
      </w:r>
    </w:p>
    <w:p w14:paraId="5E7BDF99" w14:textId="2AA507E2" w:rsidR="0024556D" w:rsidRDefault="006F6747" w:rsidP="0024556D">
      <w:pPr>
        <w:pStyle w:val="affffb"/>
        <w:ind w:firstLine="420"/>
      </w:pPr>
      <w:r>
        <w:rPr>
          <w:rFonts w:hint="eastAsia"/>
        </w:rPr>
        <w:t>试验</w:t>
      </w:r>
      <w:r w:rsidR="0024556D">
        <w:rPr>
          <w:rFonts w:hint="eastAsia"/>
        </w:rPr>
        <w:t>方法如下：</w:t>
      </w:r>
    </w:p>
    <w:p w14:paraId="3381E71E" w14:textId="64E294BD" w:rsidR="0024556D" w:rsidRDefault="0024556D">
      <w:pPr>
        <w:pStyle w:val="af5"/>
        <w:numPr>
          <w:ilvl w:val="0"/>
          <w:numId w:val="38"/>
        </w:numPr>
      </w:pPr>
      <w:r>
        <w:rPr>
          <w:rFonts w:hint="eastAsia"/>
        </w:rPr>
        <w:t>选择</w:t>
      </w:r>
      <w:r w:rsidR="00685884">
        <w:rPr>
          <w:rFonts w:hint="eastAsia"/>
        </w:rPr>
        <w:t>长度</w:t>
      </w:r>
      <w:r>
        <w:rPr>
          <w:rFonts w:hint="eastAsia"/>
        </w:rPr>
        <w:t>大于</w:t>
      </w:r>
      <w:r w:rsidR="006F6747">
        <w:rPr>
          <w:rFonts w:hint="eastAsia"/>
        </w:rPr>
        <w:t>1.8</w:t>
      </w:r>
      <w:r w:rsidR="00636B4B">
        <w:rPr>
          <w:rFonts w:hint="eastAsia"/>
        </w:rPr>
        <w:t xml:space="preserve"> </w:t>
      </w:r>
      <w:r w:rsidR="006F6747">
        <w:rPr>
          <w:rFonts w:hint="eastAsia"/>
        </w:rPr>
        <w:t>km</w:t>
      </w:r>
      <w:r>
        <w:rPr>
          <w:rFonts w:hint="eastAsia"/>
        </w:rPr>
        <w:t>无法直接通信的通视开阔场地；</w:t>
      </w:r>
    </w:p>
    <w:p w14:paraId="198C43BD" w14:textId="76DB03B4" w:rsidR="0024556D" w:rsidRDefault="0024556D">
      <w:pPr>
        <w:pStyle w:val="af5"/>
        <w:numPr>
          <w:ilvl w:val="0"/>
          <w:numId w:val="37"/>
        </w:numPr>
      </w:pPr>
      <w:r>
        <w:rPr>
          <w:rFonts w:hint="eastAsia"/>
        </w:rPr>
        <w:t>将</w:t>
      </w:r>
      <w:r w:rsidR="002C5CA4">
        <w:rPr>
          <w:rFonts w:hint="eastAsia"/>
        </w:rPr>
        <w:t>安装</w:t>
      </w:r>
      <w:r w:rsidR="0072683C">
        <w:rPr>
          <w:rFonts w:hint="eastAsia"/>
        </w:rPr>
        <w:t>跨场景高精度定位</w:t>
      </w:r>
      <w:r>
        <w:rPr>
          <w:rFonts w:hint="eastAsia"/>
        </w:rPr>
        <w:t>系统的车辆</w:t>
      </w:r>
      <w:r w:rsidR="00B33C1C">
        <w:rPr>
          <w:rFonts w:hint="eastAsia"/>
        </w:rPr>
        <w:t>或设备</w:t>
      </w:r>
      <w:r>
        <w:rPr>
          <w:rFonts w:hint="eastAsia"/>
        </w:rPr>
        <w:t>分别置于场地两端，确认二者无法直接通信；</w:t>
      </w:r>
    </w:p>
    <w:p w14:paraId="5A693081" w14:textId="0A9FDAAF" w:rsidR="0024556D" w:rsidRDefault="0024556D">
      <w:pPr>
        <w:pStyle w:val="af5"/>
        <w:numPr>
          <w:ilvl w:val="0"/>
          <w:numId w:val="37"/>
        </w:numPr>
      </w:pPr>
      <w:r>
        <w:rPr>
          <w:rFonts w:hint="eastAsia"/>
        </w:rPr>
        <w:t>将通信中继器置于两者的中点；</w:t>
      </w:r>
    </w:p>
    <w:p w14:paraId="4D1D33B7" w14:textId="0054871D" w:rsidR="0024556D" w:rsidRDefault="0024556D">
      <w:pPr>
        <w:pStyle w:val="af5"/>
        <w:numPr>
          <w:ilvl w:val="0"/>
          <w:numId w:val="37"/>
        </w:numPr>
      </w:pPr>
      <w:r>
        <w:rPr>
          <w:rFonts w:hint="eastAsia"/>
        </w:rPr>
        <w:t>系统进入工作状态</w:t>
      </w:r>
      <w:r w:rsidR="00603F09">
        <w:rPr>
          <w:rFonts w:hint="eastAsia"/>
        </w:rPr>
        <w:t>，</w:t>
      </w:r>
      <w:bookmarkStart w:id="148" w:name="OLE_LINK8"/>
      <w:r w:rsidR="00603F09">
        <w:rPr>
          <w:rFonts w:hint="eastAsia"/>
        </w:rPr>
        <w:t>一端车载系统</w:t>
      </w:r>
      <w:bookmarkEnd w:id="148"/>
      <w:r>
        <w:rPr>
          <w:rFonts w:hint="eastAsia"/>
        </w:rPr>
        <w:t>发送定位数据，</w:t>
      </w:r>
      <w:r w:rsidR="00AD33EF">
        <w:rPr>
          <w:rFonts w:hint="eastAsia"/>
        </w:rPr>
        <w:t>另一端</w:t>
      </w:r>
      <w:r>
        <w:rPr>
          <w:rFonts w:hint="eastAsia"/>
        </w:rPr>
        <w:t>如果能正确收到定位信息</w:t>
      </w:r>
      <w:r w:rsidR="00EA4840">
        <w:rPr>
          <w:rFonts w:hint="eastAsia"/>
        </w:rPr>
        <w:t>且丢包率低于2%，</w:t>
      </w:r>
      <w:r>
        <w:rPr>
          <w:rFonts w:hint="eastAsia"/>
        </w:rPr>
        <w:t>则</w:t>
      </w:r>
      <w:r w:rsidR="00861241">
        <w:rPr>
          <w:rFonts w:hint="eastAsia"/>
        </w:rPr>
        <w:t>判定合格</w:t>
      </w:r>
      <w:r>
        <w:rPr>
          <w:rFonts w:hint="eastAsia"/>
        </w:rPr>
        <w:t>。</w:t>
      </w:r>
    </w:p>
    <w:p w14:paraId="3589C9CB" w14:textId="599FB314" w:rsidR="00BF7525" w:rsidRDefault="00BF7525" w:rsidP="00BF7525">
      <w:pPr>
        <w:pStyle w:val="affe"/>
        <w:spacing w:before="120" w:after="120"/>
        <w:ind w:leftChars="-1" w:left="0" w:hanging="2"/>
      </w:pPr>
      <w:r>
        <w:rPr>
          <w:rFonts w:hint="eastAsia"/>
        </w:rPr>
        <w:t>通讯时延试验</w:t>
      </w:r>
    </w:p>
    <w:p w14:paraId="4F671568" w14:textId="39606FF0" w:rsidR="00BF7525" w:rsidRDefault="00BF7525" w:rsidP="00BF7525">
      <w:pPr>
        <w:pStyle w:val="affffb"/>
        <w:ind w:firstLine="420"/>
      </w:pPr>
      <w:r>
        <w:rPr>
          <w:rFonts w:hint="eastAsia"/>
        </w:rPr>
        <w:t>试验方法如下:</w:t>
      </w:r>
    </w:p>
    <w:p w14:paraId="5CA64556" w14:textId="3DE4B4A8" w:rsidR="00EF7ADF" w:rsidRDefault="00EF7ADF">
      <w:pPr>
        <w:pStyle w:val="af5"/>
        <w:numPr>
          <w:ilvl w:val="0"/>
          <w:numId w:val="40"/>
        </w:numPr>
      </w:pPr>
      <w:r>
        <w:rPr>
          <w:rFonts w:hint="eastAsia"/>
        </w:rPr>
        <w:t>将</w:t>
      </w:r>
      <w:r w:rsidR="003B1493">
        <w:rPr>
          <w:rFonts w:hint="eastAsia"/>
        </w:rPr>
        <w:t>安装</w:t>
      </w:r>
      <w:r>
        <w:rPr>
          <w:rFonts w:hint="eastAsia"/>
        </w:rPr>
        <w:t>跨场景高精度定位系统的车辆</w:t>
      </w:r>
      <w:r w:rsidR="00B16A8C">
        <w:rPr>
          <w:rFonts w:hint="eastAsia"/>
        </w:rPr>
        <w:t>或设备</w:t>
      </w:r>
      <w:r>
        <w:rPr>
          <w:rFonts w:hint="eastAsia"/>
        </w:rPr>
        <w:t>分别置于场地两端；</w:t>
      </w:r>
    </w:p>
    <w:p w14:paraId="50B39A5B" w14:textId="1A76DA6D" w:rsidR="00BF7525" w:rsidRDefault="00BF7525">
      <w:pPr>
        <w:pStyle w:val="af5"/>
        <w:numPr>
          <w:ilvl w:val="0"/>
          <w:numId w:val="40"/>
        </w:numPr>
      </w:pPr>
      <w:r>
        <w:rPr>
          <w:rFonts w:hint="eastAsia"/>
        </w:rPr>
        <w:t>建立无线通讯连接；</w:t>
      </w:r>
    </w:p>
    <w:p w14:paraId="45875F94" w14:textId="4BAB7B4B" w:rsidR="00BF7525" w:rsidRPr="00BF7525" w:rsidRDefault="00EF7ADF">
      <w:pPr>
        <w:pStyle w:val="af5"/>
        <w:numPr>
          <w:ilvl w:val="0"/>
          <w:numId w:val="40"/>
        </w:numPr>
      </w:pPr>
      <w:r>
        <w:rPr>
          <w:rFonts w:hint="eastAsia"/>
        </w:rPr>
        <w:t>一端车载系统ping</w:t>
      </w:r>
      <w:r w:rsidR="000A39F5">
        <w:rPr>
          <w:rFonts w:hint="eastAsia"/>
        </w:rPr>
        <w:t>另一</w:t>
      </w:r>
      <w:r>
        <w:rPr>
          <w:rFonts w:hint="eastAsia"/>
        </w:rPr>
        <w:t>设备端</w:t>
      </w:r>
      <w:r w:rsidR="00AD0E96">
        <w:rPr>
          <w:rFonts w:hint="eastAsia"/>
        </w:rPr>
        <w:t>IP</w:t>
      </w:r>
      <w:r>
        <w:rPr>
          <w:rFonts w:hint="eastAsia"/>
        </w:rPr>
        <w:t>地址，</w:t>
      </w:r>
      <w:r w:rsidR="000802FD">
        <w:rPr>
          <w:rFonts w:hint="eastAsia"/>
        </w:rPr>
        <w:t>有无中继</w:t>
      </w:r>
      <w:r w:rsidR="007B18B2">
        <w:rPr>
          <w:rFonts w:hint="eastAsia"/>
        </w:rPr>
        <w:t>器</w:t>
      </w:r>
      <w:r>
        <w:rPr>
          <w:rFonts w:hint="eastAsia"/>
        </w:rPr>
        <w:t>延迟</w:t>
      </w:r>
      <w:r w:rsidR="000802FD">
        <w:rPr>
          <w:rFonts w:hint="eastAsia"/>
        </w:rPr>
        <w:t>均</w:t>
      </w:r>
      <w:r w:rsidR="005F73FA">
        <w:rPr>
          <w:rFonts w:hint="eastAsia"/>
        </w:rPr>
        <w:t>不高</w:t>
      </w:r>
      <w:r>
        <w:rPr>
          <w:rFonts w:hint="eastAsia"/>
        </w:rPr>
        <w:t>于10</w:t>
      </w:r>
      <w:r w:rsidR="00C4305B">
        <w:rPr>
          <w:rFonts w:hint="eastAsia"/>
        </w:rPr>
        <w:t xml:space="preserve"> </w:t>
      </w:r>
      <w:r>
        <w:rPr>
          <w:rFonts w:hint="eastAsia"/>
        </w:rPr>
        <w:t>ms，则判定合格</w:t>
      </w:r>
      <w:r w:rsidR="00BC52A1">
        <w:rPr>
          <w:rFonts w:hint="eastAsia"/>
        </w:rPr>
        <w:t>。</w:t>
      </w:r>
    </w:p>
    <w:p w14:paraId="3139949A" w14:textId="4F7E3E5B" w:rsidR="00246163" w:rsidRDefault="00246163" w:rsidP="0024556D">
      <w:pPr>
        <w:pStyle w:val="affd"/>
        <w:spacing w:before="120" w:after="120"/>
        <w:rPr>
          <w:noProof/>
        </w:rPr>
      </w:pPr>
      <w:bookmarkStart w:id="149" w:name="_Toc207116486"/>
      <w:bookmarkStart w:id="150" w:name="_Toc207354114"/>
      <w:bookmarkStart w:id="151" w:name="_Toc207712305"/>
      <w:r>
        <w:rPr>
          <w:rFonts w:hint="eastAsia"/>
          <w:noProof/>
        </w:rPr>
        <w:t>连续</w:t>
      </w:r>
      <w:r w:rsidR="00E33830">
        <w:rPr>
          <w:rFonts w:hint="eastAsia"/>
          <w:noProof/>
        </w:rPr>
        <w:t>无故障</w:t>
      </w:r>
      <w:r>
        <w:rPr>
          <w:rFonts w:hint="eastAsia"/>
          <w:noProof/>
        </w:rPr>
        <w:t>工作时间</w:t>
      </w:r>
      <w:r w:rsidR="00DE5D04">
        <w:rPr>
          <w:rFonts w:hint="eastAsia"/>
          <w:noProof/>
        </w:rPr>
        <w:t>试验</w:t>
      </w:r>
      <w:bookmarkEnd w:id="149"/>
      <w:bookmarkEnd w:id="150"/>
      <w:bookmarkEnd w:id="151"/>
    </w:p>
    <w:p w14:paraId="3CB674F0" w14:textId="77D9DB45" w:rsidR="00246163" w:rsidRDefault="00246163" w:rsidP="00246163">
      <w:pPr>
        <w:pStyle w:val="afffffffff1"/>
        <w:numPr>
          <w:ilvl w:val="0"/>
          <w:numId w:val="0"/>
        </w:numPr>
        <w:ind w:firstLineChars="200" w:firstLine="420"/>
        <w:rPr>
          <w:noProof/>
        </w:rPr>
      </w:pPr>
      <w:bookmarkStart w:id="152" w:name="OLE_LINK5"/>
      <w:r>
        <w:rPr>
          <w:rFonts w:hint="eastAsia"/>
          <w:noProof/>
        </w:rPr>
        <w:lastRenderedPageBreak/>
        <w:t>跨场景室内外定位系统</w:t>
      </w:r>
      <w:r w:rsidR="00757458" w:rsidRPr="00757458">
        <w:rPr>
          <w:noProof/>
        </w:rPr>
        <w:t>系统全部设备在满电或供电状态下开机，建立通信连接并开始工作。持续运行4 h，期间系统功能</w:t>
      </w:r>
      <w:r w:rsidR="00A03BC6">
        <w:rPr>
          <w:rFonts w:hint="eastAsia"/>
          <w:noProof/>
        </w:rPr>
        <w:t>及</w:t>
      </w:r>
      <w:r w:rsidR="00575A0E">
        <w:rPr>
          <w:rFonts w:hint="eastAsia"/>
          <w:noProof/>
        </w:rPr>
        <w:t>各项</w:t>
      </w:r>
      <w:r w:rsidR="00A03BC6">
        <w:rPr>
          <w:rFonts w:hint="eastAsia"/>
          <w:noProof/>
        </w:rPr>
        <w:t>精度</w:t>
      </w:r>
      <w:r w:rsidR="00757458" w:rsidRPr="00757458">
        <w:rPr>
          <w:noProof/>
        </w:rPr>
        <w:t>正常，则判定为合格。</w:t>
      </w:r>
    </w:p>
    <w:p w14:paraId="5591BE28" w14:textId="12406D6B" w:rsidR="009F7FE4" w:rsidRDefault="009F7FE4" w:rsidP="00E02672">
      <w:pPr>
        <w:pStyle w:val="affd"/>
        <w:spacing w:before="120" w:after="120"/>
        <w:rPr>
          <w:noProof/>
        </w:rPr>
      </w:pPr>
      <w:bookmarkStart w:id="153" w:name="_Toc207354115"/>
      <w:bookmarkStart w:id="154" w:name="_Toc207712306"/>
      <w:r w:rsidRPr="009F7FE4">
        <w:rPr>
          <w:rFonts w:hint="eastAsia"/>
          <w:noProof/>
        </w:rPr>
        <w:t>数据输出试验</w:t>
      </w:r>
      <w:bookmarkEnd w:id="153"/>
      <w:bookmarkEnd w:id="154"/>
    </w:p>
    <w:p w14:paraId="142532B1" w14:textId="21500D09" w:rsidR="009F7FE4" w:rsidRPr="00850006" w:rsidRDefault="00850006" w:rsidP="009F7FE4">
      <w:pPr>
        <w:pStyle w:val="affffffffe"/>
        <w:numPr>
          <w:ilvl w:val="0"/>
          <w:numId w:val="0"/>
        </w:numPr>
        <w:ind w:left="420"/>
        <w:rPr>
          <w:noProof/>
        </w:rPr>
      </w:pPr>
      <w:r w:rsidRPr="00850006">
        <w:rPr>
          <w:rFonts w:hint="eastAsia"/>
          <w:noProof/>
        </w:rPr>
        <w:t>试验方法如下：</w:t>
      </w:r>
    </w:p>
    <w:p w14:paraId="6DE03F24" w14:textId="631AE1C8" w:rsidR="00850006" w:rsidRDefault="00850006" w:rsidP="00850006">
      <w:pPr>
        <w:pStyle w:val="af5"/>
        <w:numPr>
          <w:ilvl w:val="0"/>
          <w:numId w:val="42"/>
        </w:numPr>
        <w:rPr>
          <w:noProof/>
        </w:rPr>
      </w:pPr>
      <w:r>
        <w:rPr>
          <w:rFonts w:hint="eastAsia"/>
          <w:noProof/>
        </w:rPr>
        <w:t>将跨场景室内外定位系统安装到测试车辆上按照工作状态展开；</w:t>
      </w:r>
    </w:p>
    <w:p w14:paraId="049BD8E8" w14:textId="49DE620A" w:rsidR="00850006" w:rsidRDefault="00850006" w:rsidP="00850006">
      <w:pPr>
        <w:pStyle w:val="af5"/>
        <w:numPr>
          <w:ilvl w:val="0"/>
          <w:numId w:val="42"/>
        </w:numPr>
        <w:rPr>
          <w:noProof/>
        </w:rPr>
      </w:pPr>
      <w:r>
        <w:rPr>
          <w:rFonts w:hint="eastAsia"/>
          <w:noProof/>
        </w:rPr>
        <w:t>驾驶测试车辆以50 km/h速度从室外场景向室内场景匀速直线行驶，测试过程持续至少20 s以上并同步采集；</w:t>
      </w:r>
    </w:p>
    <w:p w14:paraId="0EBD8DDB" w14:textId="1BA1C183" w:rsidR="00850006" w:rsidRDefault="00850006" w:rsidP="00850006">
      <w:pPr>
        <w:pStyle w:val="af5"/>
        <w:numPr>
          <w:ilvl w:val="0"/>
          <w:numId w:val="42"/>
        </w:numPr>
        <w:rPr>
          <w:noProof/>
        </w:rPr>
      </w:pPr>
      <w:r>
        <w:rPr>
          <w:rFonts w:hint="eastAsia"/>
          <w:noProof/>
        </w:rPr>
        <w:t>在采集数据中随机截取1 s的数据段进行分析数据频率，总共随机截取不少于10段数据，取数据频率最小值为被测系统的数据输出频率</w:t>
      </w:r>
      <w:r w:rsidR="0091797E">
        <w:rPr>
          <w:rFonts w:hint="eastAsia"/>
          <w:noProof/>
        </w:rPr>
        <w:t>；</w:t>
      </w:r>
    </w:p>
    <w:p w14:paraId="743B0001" w14:textId="6782D9EB" w:rsidR="00B274B4" w:rsidRPr="009F7FE4" w:rsidRDefault="004C62B1" w:rsidP="00850006">
      <w:pPr>
        <w:pStyle w:val="af5"/>
        <w:numPr>
          <w:ilvl w:val="0"/>
          <w:numId w:val="42"/>
        </w:numPr>
        <w:rPr>
          <w:noProof/>
        </w:rPr>
      </w:pPr>
      <w:r>
        <w:rPr>
          <w:rFonts w:hint="eastAsia"/>
          <w:noProof/>
        </w:rPr>
        <w:t>检查</w:t>
      </w:r>
      <w:r w:rsidR="00B274B4">
        <w:rPr>
          <w:rFonts w:hint="eastAsia"/>
          <w:noProof/>
        </w:rPr>
        <w:t>数据输出信息种类，应满足4.2.4的要求。</w:t>
      </w:r>
    </w:p>
    <w:p w14:paraId="5C49BB5A" w14:textId="7FFFAE9C" w:rsidR="00246163" w:rsidRDefault="003418D6" w:rsidP="0024556D">
      <w:pPr>
        <w:pStyle w:val="affd"/>
        <w:spacing w:before="120" w:after="120"/>
        <w:rPr>
          <w:noProof/>
        </w:rPr>
      </w:pPr>
      <w:bookmarkStart w:id="155" w:name="_Toc207116487"/>
      <w:bookmarkStart w:id="156" w:name="_Toc207354116"/>
      <w:bookmarkStart w:id="157" w:name="_Toc207712307"/>
      <w:bookmarkEnd w:id="152"/>
      <w:r>
        <w:rPr>
          <w:rFonts w:hint="eastAsia"/>
          <w:noProof/>
        </w:rPr>
        <w:t>环境</w:t>
      </w:r>
      <w:r w:rsidR="00160F83">
        <w:rPr>
          <w:rFonts w:hint="eastAsia"/>
          <w:noProof/>
        </w:rPr>
        <w:t>适应性</w:t>
      </w:r>
      <w:r w:rsidR="005160E3">
        <w:rPr>
          <w:rFonts w:hint="eastAsia"/>
          <w:noProof/>
        </w:rPr>
        <w:t>试验</w:t>
      </w:r>
      <w:bookmarkEnd w:id="155"/>
      <w:bookmarkEnd w:id="156"/>
      <w:bookmarkEnd w:id="157"/>
    </w:p>
    <w:p w14:paraId="23E6F698" w14:textId="502FB90E" w:rsidR="00B03AAB" w:rsidRDefault="00B03AAB" w:rsidP="00E02672">
      <w:pPr>
        <w:pStyle w:val="affe"/>
        <w:spacing w:before="120" w:after="120"/>
        <w:ind w:left="0"/>
      </w:pPr>
      <w:r w:rsidRPr="00B03AAB">
        <w:rPr>
          <w:rFonts w:hint="eastAsia"/>
        </w:rPr>
        <w:t>高低温试验</w:t>
      </w:r>
    </w:p>
    <w:p w14:paraId="516D7673" w14:textId="0721C88A" w:rsidR="009E769A" w:rsidRPr="009E769A" w:rsidRDefault="009E769A" w:rsidP="009E769A">
      <w:pPr>
        <w:pStyle w:val="afffffffff1"/>
        <w:numPr>
          <w:ilvl w:val="0"/>
          <w:numId w:val="0"/>
        </w:numPr>
        <w:ind w:firstLine="420"/>
        <w:rPr>
          <w:noProof/>
        </w:rPr>
      </w:pPr>
      <w:r w:rsidRPr="009E769A">
        <w:rPr>
          <w:noProof/>
        </w:rPr>
        <w:t>将系统置于高低温试验箱中，分别在4.3.1和4.3.2规定的温度条件下工作至少1 h，系统功能正常则判定为合格。</w:t>
      </w:r>
    </w:p>
    <w:p w14:paraId="72C5C2CE" w14:textId="4339B107" w:rsidR="00B03AAB" w:rsidRPr="00B03AAB" w:rsidRDefault="00B03AAB" w:rsidP="00E02672">
      <w:pPr>
        <w:pStyle w:val="affe"/>
        <w:spacing w:before="120" w:after="120"/>
        <w:ind w:left="0"/>
      </w:pPr>
      <w:r w:rsidRPr="00B03AAB">
        <w:rPr>
          <w:rFonts w:hint="eastAsia"/>
        </w:rPr>
        <w:t>复杂气象条件试验</w:t>
      </w:r>
    </w:p>
    <w:p w14:paraId="715E4824" w14:textId="11D3F019" w:rsidR="009E5756" w:rsidRPr="00EE644E" w:rsidRDefault="009E5756" w:rsidP="00EE644E">
      <w:pPr>
        <w:pStyle w:val="afffffffff1"/>
        <w:numPr>
          <w:ilvl w:val="0"/>
          <w:numId w:val="0"/>
        </w:numPr>
        <w:ind w:firstLineChars="200" w:firstLine="420"/>
        <w:rPr>
          <w:noProof/>
        </w:rPr>
      </w:pPr>
      <w:r>
        <w:rPr>
          <w:rFonts w:hint="eastAsia"/>
          <w:noProof/>
        </w:rPr>
        <w:t>将跨场景室内外定位系统</w:t>
      </w:r>
      <w:r w:rsidR="009D1084">
        <w:rPr>
          <w:rFonts w:hint="eastAsia"/>
          <w:noProof/>
        </w:rPr>
        <w:t>在雨雾模拟环境下</w:t>
      </w:r>
      <w:r>
        <w:rPr>
          <w:rFonts w:hint="eastAsia"/>
          <w:noProof/>
        </w:rPr>
        <w:t>按照工作状态展开，所有设备测试前均应充满电或处于供电状态。所有设备均开机，按照正常的工作流程建立通信连接。</w:t>
      </w:r>
      <w:r w:rsidR="00430340">
        <w:rPr>
          <w:rFonts w:hint="eastAsia"/>
          <w:noProof/>
        </w:rPr>
        <w:t>开启</w:t>
      </w:r>
      <w:r w:rsidR="00E81B07">
        <w:rPr>
          <w:rFonts w:hint="eastAsia"/>
          <w:noProof/>
        </w:rPr>
        <w:t>雨雾模拟装置后，</w:t>
      </w:r>
      <w:r w:rsidR="009D1084">
        <w:rPr>
          <w:rFonts w:hint="eastAsia"/>
          <w:noProof/>
        </w:rPr>
        <w:t>使用气象采集设备确定雨雾等级</w:t>
      </w:r>
      <w:r>
        <w:rPr>
          <w:rFonts w:hint="eastAsia"/>
          <w:noProof/>
        </w:rPr>
        <w:t xml:space="preserve">， </w:t>
      </w:r>
      <w:r w:rsidR="00E400B9">
        <w:rPr>
          <w:rFonts w:hint="eastAsia"/>
          <w:noProof/>
        </w:rPr>
        <w:t>跨场景室内外定位系统</w:t>
      </w:r>
      <w:r w:rsidR="009D1084">
        <w:rPr>
          <w:rFonts w:hint="eastAsia"/>
          <w:noProof/>
        </w:rPr>
        <w:t>可在要求的雨雾环境等级下</w:t>
      </w:r>
      <w:r w:rsidR="008C30A3">
        <w:rPr>
          <w:rFonts w:hint="eastAsia"/>
          <w:noProof/>
        </w:rPr>
        <w:t>至少</w:t>
      </w:r>
      <w:r>
        <w:rPr>
          <w:rFonts w:hint="eastAsia"/>
          <w:noProof/>
        </w:rPr>
        <w:t>正常工作</w:t>
      </w:r>
      <w:r w:rsidR="008C30A3">
        <w:rPr>
          <w:rFonts w:hint="eastAsia"/>
          <w:noProof/>
        </w:rPr>
        <w:t>30分钟</w:t>
      </w:r>
      <w:r>
        <w:rPr>
          <w:rFonts w:hint="eastAsia"/>
          <w:noProof/>
        </w:rPr>
        <w:t>，则认为满足指标要求。</w:t>
      </w:r>
      <w:r w:rsidR="009651E9">
        <w:rPr>
          <w:rFonts w:hint="eastAsia"/>
          <w:noProof/>
        </w:rPr>
        <w:t xml:space="preserve">      </w:t>
      </w:r>
    </w:p>
    <w:p w14:paraId="5BE09421" w14:textId="706025AD" w:rsidR="00F4717F" w:rsidRDefault="00576FE2" w:rsidP="00576FE2">
      <w:pPr>
        <w:pStyle w:val="affc"/>
        <w:spacing w:before="240" w:after="240"/>
      </w:pPr>
      <w:bookmarkStart w:id="158" w:name="_Toc196407715"/>
      <w:bookmarkStart w:id="159" w:name="_Toc196471132"/>
      <w:bookmarkStart w:id="160" w:name="_Toc196895760"/>
      <w:bookmarkStart w:id="161" w:name="_Toc197439483"/>
      <w:bookmarkStart w:id="162" w:name="_Toc198815723"/>
      <w:bookmarkStart w:id="163" w:name="_Toc207116488"/>
      <w:bookmarkStart w:id="164" w:name="_Toc207354117"/>
      <w:bookmarkStart w:id="165" w:name="_Toc207712308"/>
      <w:r>
        <w:rPr>
          <w:rFonts w:hint="eastAsia"/>
        </w:rPr>
        <w:t>设备配置</w:t>
      </w:r>
      <w:bookmarkEnd w:id="158"/>
      <w:bookmarkEnd w:id="159"/>
      <w:bookmarkEnd w:id="160"/>
      <w:bookmarkEnd w:id="161"/>
      <w:bookmarkEnd w:id="162"/>
      <w:r w:rsidR="003F7F9D">
        <w:rPr>
          <w:rFonts w:hint="eastAsia"/>
        </w:rPr>
        <w:t>建议</w:t>
      </w:r>
      <w:bookmarkEnd w:id="163"/>
      <w:bookmarkEnd w:id="164"/>
      <w:bookmarkEnd w:id="165"/>
    </w:p>
    <w:p w14:paraId="4C91B817" w14:textId="258CDA7D" w:rsidR="00576FE2" w:rsidRDefault="00576FE2" w:rsidP="00576FE2">
      <w:pPr>
        <w:pStyle w:val="affffb"/>
        <w:ind w:firstLine="420"/>
      </w:pPr>
      <w:r>
        <w:rPr>
          <w:rFonts w:hint="eastAsia"/>
        </w:rPr>
        <w:t>基于跨场景高精度定位系统配置</w:t>
      </w:r>
      <w:r w:rsidR="00212D77">
        <w:rPr>
          <w:rFonts w:hint="eastAsia"/>
        </w:rPr>
        <w:t>宜</w:t>
      </w:r>
      <w:r>
        <w:rPr>
          <w:rFonts w:hint="eastAsia"/>
        </w:rPr>
        <w:t>符合表1。</w:t>
      </w:r>
    </w:p>
    <w:p w14:paraId="3B8FD365" w14:textId="0A147CF9" w:rsidR="00576FE2" w:rsidRDefault="00576FE2" w:rsidP="00576FE2">
      <w:pPr>
        <w:pStyle w:val="aff2"/>
        <w:spacing w:before="120" w:after="120"/>
      </w:pPr>
      <w:r>
        <w:rPr>
          <w:rFonts w:hint="eastAsia"/>
        </w:rPr>
        <w:t>跨场景高精度定位系统配置表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28"/>
        <w:gridCol w:w="1730"/>
        <w:gridCol w:w="5387"/>
        <w:gridCol w:w="1045"/>
        <w:gridCol w:w="644"/>
      </w:tblGrid>
      <w:tr w:rsidR="003C0A61" w14:paraId="5ABB56D3" w14:textId="0D0D98D9" w:rsidTr="00EA5E92">
        <w:trPr>
          <w:tblHeader/>
          <w:jc w:val="center"/>
        </w:trPr>
        <w:tc>
          <w:tcPr>
            <w:tcW w:w="528" w:type="dxa"/>
            <w:tcBorders>
              <w:top w:val="single" w:sz="8" w:space="0" w:color="auto"/>
              <w:bottom w:val="single" w:sz="8" w:space="0" w:color="auto"/>
            </w:tcBorders>
            <w:vAlign w:val="center"/>
          </w:tcPr>
          <w:p w14:paraId="477F431B" w14:textId="28093AC0" w:rsidR="003C0A61" w:rsidRDefault="003C0A61" w:rsidP="00576FE2">
            <w:pPr>
              <w:pStyle w:val="afffffffff9"/>
            </w:pPr>
            <w:r>
              <w:rPr>
                <w:rFonts w:hint="eastAsia"/>
              </w:rPr>
              <w:t>序号</w:t>
            </w:r>
          </w:p>
        </w:tc>
        <w:tc>
          <w:tcPr>
            <w:tcW w:w="1730" w:type="dxa"/>
            <w:tcBorders>
              <w:top w:val="single" w:sz="8" w:space="0" w:color="auto"/>
              <w:bottom w:val="single" w:sz="8" w:space="0" w:color="auto"/>
            </w:tcBorders>
            <w:vAlign w:val="center"/>
          </w:tcPr>
          <w:p w14:paraId="783E46FC" w14:textId="11BCBFFD" w:rsidR="003C0A61" w:rsidRDefault="003C0A61" w:rsidP="00576FE2">
            <w:pPr>
              <w:pStyle w:val="afffffffff9"/>
            </w:pPr>
            <w:r>
              <w:rPr>
                <w:rFonts w:hint="eastAsia"/>
              </w:rPr>
              <w:t>设备名称</w:t>
            </w:r>
          </w:p>
        </w:tc>
        <w:tc>
          <w:tcPr>
            <w:tcW w:w="5387" w:type="dxa"/>
            <w:tcBorders>
              <w:top w:val="single" w:sz="8" w:space="0" w:color="auto"/>
              <w:bottom w:val="single" w:sz="8" w:space="0" w:color="auto"/>
            </w:tcBorders>
            <w:vAlign w:val="center"/>
          </w:tcPr>
          <w:p w14:paraId="08362C22" w14:textId="487F6A7D" w:rsidR="003C0A61" w:rsidRDefault="003A1D0B" w:rsidP="00576FE2">
            <w:pPr>
              <w:pStyle w:val="afffffffff9"/>
            </w:pPr>
            <w:r>
              <w:rPr>
                <w:rFonts w:hint="eastAsia"/>
              </w:rPr>
              <w:t>规格及用途</w:t>
            </w:r>
            <w:r w:rsidR="003C0A61">
              <w:rPr>
                <w:rFonts w:hint="eastAsia"/>
              </w:rPr>
              <w:t>描述</w:t>
            </w:r>
          </w:p>
        </w:tc>
        <w:tc>
          <w:tcPr>
            <w:tcW w:w="1045" w:type="dxa"/>
            <w:tcBorders>
              <w:top w:val="single" w:sz="8" w:space="0" w:color="auto"/>
              <w:bottom w:val="single" w:sz="8" w:space="0" w:color="auto"/>
            </w:tcBorders>
            <w:vAlign w:val="center"/>
          </w:tcPr>
          <w:p w14:paraId="2147CE20" w14:textId="45055C36" w:rsidR="003C0A61" w:rsidRDefault="003C0A61" w:rsidP="00576FE2">
            <w:pPr>
              <w:pStyle w:val="afffffffff9"/>
            </w:pPr>
            <w:r>
              <w:rPr>
                <w:rFonts w:hint="eastAsia"/>
              </w:rPr>
              <w:t>数量</w:t>
            </w:r>
          </w:p>
        </w:tc>
        <w:tc>
          <w:tcPr>
            <w:tcW w:w="644" w:type="dxa"/>
            <w:tcBorders>
              <w:top w:val="single" w:sz="8" w:space="0" w:color="auto"/>
              <w:bottom w:val="single" w:sz="8" w:space="0" w:color="auto"/>
            </w:tcBorders>
          </w:tcPr>
          <w:p w14:paraId="5DAD6538" w14:textId="742DAE91" w:rsidR="003C0A61" w:rsidRDefault="003C0A61" w:rsidP="00576FE2">
            <w:pPr>
              <w:pStyle w:val="afffffffff9"/>
            </w:pPr>
            <w:r>
              <w:rPr>
                <w:rFonts w:hint="eastAsia"/>
              </w:rPr>
              <w:t>单位</w:t>
            </w:r>
          </w:p>
        </w:tc>
      </w:tr>
      <w:tr w:rsidR="003C0A61" w14:paraId="6224D8EC" w14:textId="6010EB82" w:rsidTr="00EA5E92">
        <w:trPr>
          <w:jc w:val="center"/>
        </w:trPr>
        <w:tc>
          <w:tcPr>
            <w:tcW w:w="528" w:type="dxa"/>
            <w:tcBorders>
              <w:top w:val="single" w:sz="8" w:space="0" w:color="auto"/>
            </w:tcBorders>
            <w:vAlign w:val="center"/>
          </w:tcPr>
          <w:p w14:paraId="5FFEB524" w14:textId="540B065A" w:rsidR="003C0A61" w:rsidRDefault="003C0A61" w:rsidP="00576FE2">
            <w:pPr>
              <w:pStyle w:val="afffffffff9"/>
            </w:pPr>
            <w:r>
              <w:rPr>
                <w:rFonts w:hint="eastAsia"/>
              </w:rPr>
              <w:t>1</w:t>
            </w:r>
          </w:p>
        </w:tc>
        <w:tc>
          <w:tcPr>
            <w:tcW w:w="1730" w:type="dxa"/>
            <w:tcBorders>
              <w:top w:val="single" w:sz="8" w:space="0" w:color="auto"/>
            </w:tcBorders>
            <w:vAlign w:val="center"/>
          </w:tcPr>
          <w:p w14:paraId="497813C6" w14:textId="1DDD50A0" w:rsidR="003C0A61" w:rsidRDefault="003C0A61" w:rsidP="00643A3E">
            <w:pPr>
              <w:pStyle w:val="afffffffff9"/>
              <w:jc w:val="left"/>
            </w:pPr>
            <w:r>
              <w:rPr>
                <w:rFonts w:hint="eastAsia"/>
              </w:rPr>
              <w:t>数据采集主机</w:t>
            </w:r>
          </w:p>
        </w:tc>
        <w:tc>
          <w:tcPr>
            <w:tcW w:w="5387" w:type="dxa"/>
            <w:tcBorders>
              <w:top w:val="single" w:sz="8" w:space="0" w:color="auto"/>
            </w:tcBorders>
            <w:vAlign w:val="center"/>
          </w:tcPr>
          <w:p w14:paraId="1E9B69C6" w14:textId="17B01124" w:rsidR="003C0A61" w:rsidRDefault="003C0A61" w:rsidP="008C2294">
            <w:pPr>
              <w:pStyle w:val="afffffffff9"/>
              <w:ind w:firstLineChars="100" w:firstLine="180"/>
              <w:jc w:val="left"/>
            </w:pPr>
            <w:r>
              <w:rPr>
                <w:rFonts w:hint="eastAsia"/>
              </w:rPr>
              <w:t>可外接GNSS天线、车辆数据或其他外部信号等数据采集的仪器</w:t>
            </w:r>
          </w:p>
        </w:tc>
        <w:tc>
          <w:tcPr>
            <w:tcW w:w="1045" w:type="dxa"/>
            <w:tcBorders>
              <w:top w:val="single" w:sz="8" w:space="0" w:color="auto"/>
            </w:tcBorders>
            <w:vAlign w:val="center"/>
          </w:tcPr>
          <w:p w14:paraId="4B359869" w14:textId="3F4BE0BC" w:rsidR="003C0A61" w:rsidRDefault="003C0A61" w:rsidP="00576FE2">
            <w:pPr>
              <w:pStyle w:val="afffffffff9"/>
            </w:pPr>
            <w:r>
              <w:rPr>
                <w:rFonts w:hint="eastAsia"/>
              </w:rPr>
              <w:t>1</w:t>
            </w:r>
          </w:p>
        </w:tc>
        <w:tc>
          <w:tcPr>
            <w:tcW w:w="644" w:type="dxa"/>
            <w:tcBorders>
              <w:top w:val="single" w:sz="8" w:space="0" w:color="auto"/>
            </w:tcBorders>
          </w:tcPr>
          <w:p w14:paraId="0427D616" w14:textId="75B65B90" w:rsidR="003C0A61" w:rsidRDefault="003C0A61" w:rsidP="00576FE2">
            <w:pPr>
              <w:pStyle w:val="afffffffff9"/>
            </w:pPr>
            <w:r>
              <w:rPr>
                <w:rFonts w:hint="eastAsia"/>
              </w:rPr>
              <w:t>台</w:t>
            </w:r>
          </w:p>
        </w:tc>
      </w:tr>
      <w:tr w:rsidR="003C0A61" w14:paraId="084DDFB8" w14:textId="074CC723" w:rsidTr="00EA5E92">
        <w:trPr>
          <w:jc w:val="center"/>
        </w:trPr>
        <w:tc>
          <w:tcPr>
            <w:tcW w:w="528" w:type="dxa"/>
            <w:vAlign w:val="center"/>
          </w:tcPr>
          <w:p w14:paraId="3AA2BB56" w14:textId="349B6972" w:rsidR="003C0A61" w:rsidRDefault="003C0A61" w:rsidP="00576FE2">
            <w:pPr>
              <w:pStyle w:val="afffffffff9"/>
            </w:pPr>
            <w:r>
              <w:rPr>
                <w:rFonts w:hint="eastAsia"/>
              </w:rPr>
              <w:t>2</w:t>
            </w:r>
          </w:p>
        </w:tc>
        <w:tc>
          <w:tcPr>
            <w:tcW w:w="1730" w:type="dxa"/>
            <w:vAlign w:val="center"/>
          </w:tcPr>
          <w:p w14:paraId="0FF9B7C6" w14:textId="6A0E8300" w:rsidR="003C0A61" w:rsidRDefault="003A1D0B" w:rsidP="00643A3E">
            <w:pPr>
              <w:pStyle w:val="afffffffff9"/>
              <w:jc w:val="left"/>
            </w:pPr>
            <w:r>
              <w:rPr>
                <w:rFonts w:hint="eastAsia"/>
              </w:rPr>
              <w:t>高精度组合惯性导航系统</w:t>
            </w:r>
          </w:p>
        </w:tc>
        <w:tc>
          <w:tcPr>
            <w:tcW w:w="5387" w:type="dxa"/>
            <w:vAlign w:val="center"/>
          </w:tcPr>
          <w:p w14:paraId="7A0BDF1F" w14:textId="2335E70D" w:rsidR="003C0A61" w:rsidRDefault="003A1D0B" w:rsidP="008C2294">
            <w:pPr>
              <w:pStyle w:val="afffffffff9"/>
              <w:ind w:firstLineChars="100" w:firstLine="180"/>
              <w:jc w:val="left"/>
            </w:pPr>
            <w:r w:rsidRPr="003A1D0B">
              <w:rPr>
                <w:rFonts w:hint="eastAsia"/>
              </w:rPr>
              <w:t>定位精度：</w:t>
            </w:r>
            <w:r w:rsidRPr="003A1D0B">
              <w:t>0.02</w:t>
            </w:r>
            <w:r w:rsidR="00754BE2">
              <w:rPr>
                <w:rFonts w:hint="eastAsia"/>
              </w:rPr>
              <w:t xml:space="preserve"> </w:t>
            </w:r>
            <w:r w:rsidRPr="003A1D0B">
              <w:t>m(RTK)</w:t>
            </w:r>
            <w:r w:rsidRPr="003A1D0B">
              <w:rPr>
                <w:rFonts w:hint="eastAsia"/>
              </w:rPr>
              <w:t>，速度测量精度：</w:t>
            </w:r>
            <w:r w:rsidRPr="003A1D0B">
              <w:t>0.</w:t>
            </w:r>
            <w:r w:rsidR="003B7D85">
              <w:rPr>
                <w:rFonts w:hint="eastAsia"/>
              </w:rPr>
              <w:t>1</w:t>
            </w:r>
            <w:r w:rsidR="00754BE2">
              <w:rPr>
                <w:rFonts w:hint="eastAsia"/>
              </w:rPr>
              <w:t xml:space="preserve"> </w:t>
            </w:r>
            <w:r w:rsidRPr="003A1D0B">
              <w:t>km/h</w:t>
            </w:r>
            <w:r w:rsidRPr="003A1D0B">
              <w:rPr>
                <w:rFonts w:hint="eastAsia"/>
              </w:rPr>
              <w:t>，航向精度：</w:t>
            </w:r>
            <w:r w:rsidRPr="003A1D0B">
              <w:t>0.1</w:t>
            </w:r>
            <w:r w:rsidRPr="003A1D0B">
              <w:t>°</w:t>
            </w:r>
            <w:r w:rsidRPr="003A1D0B">
              <w:rPr>
                <w:rFonts w:hint="eastAsia"/>
              </w:rPr>
              <w:t>，加速度量程：</w:t>
            </w:r>
            <w:r w:rsidRPr="003A1D0B">
              <w:t>±</w:t>
            </w:r>
            <w:r w:rsidRPr="003A1D0B">
              <w:t>10</w:t>
            </w:r>
            <w:r w:rsidR="00754BE2">
              <w:rPr>
                <w:rFonts w:hint="eastAsia"/>
              </w:rPr>
              <w:t xml:space="preserve"> </w:t>
            </w:r>
            <w:r w:rsidRPr="003A1D0B">
              <w:t>g</w:t>
            </w:r>
            <w:r w:rsidRPr="003A1D0B">
              <w:rPr>
                <w:rFonts w:hint="eastAsia"/>
              </w:rPr>
              <w:t>，角速度量程：</w:t>
            </w:r>
            <w:r w:rsidRPr="003A1D0B">
              <w:t>±</w:t>
            </w:r>
            <w:r w:rsidRPr="003A1D0B">
              <w:t>100</w:t>
            </w:r>
            <w:r w:rsidR="00754BE2">
              <w:rPr>
                <w:rFonts w:hint="eastAsia"/>
              </w:rPr>
              <w:t xml:space="preserve"> </w:t>
            </w:r>
            <w:r w:rsidRPr="003A1D0B">
              <w:t>°</w:t>
            </w:r>
            <w:r w:rsidRPr="003A1D0B">
              <w:t>/s</w:t>
            </w:r>
          </w:p>
        </w:tc>
        <w:tc>
          <w:tcPr>
            <w:tcW w:w="1045" w:type="dxa"/>
            <w:vAlign w:val="center"/>
          </w:tcPr>
          <w:p w14:paraId="347BB14E" w14:textId="011ED466" w:rsidR="003C0A61" w:rsidRDefault="003C0A61" w:rsidP="00576FE2">
            <w:pPr>
              <w:pStyle w:val="afffffffff9"/>
            </w:pPr>
            <w:r>
              <w:rPr>
                <w:rFonts w:hint="eastAsia"/>
              </w:rPr>
              <w:t>1</w:t>
            </w:r>
          </w:p>
        </w:tc>
        <w:tc>
          <w:tcPr>
            <w:tcW w:w="644" w:type="dxa"/>
            <w:vAlign w:val="center"/>
          </w:tcPr>
          <w:p w14:paraId="27804596" w14:textId="6E890A77" w:rsidR="003C0A61" w:rsidRDefault="003C0A61" w:rsidP="006D2BF8">
            <w:pPr>
              <w:pStyle w:val="afffffffff9"/>
            </w:pPr>
            <w:r>
              <w:rPr>
                <w:rFonts w:hint="eastAsia"/>
              </w:rPr>
              <w:t>个</w:t>
            </w:r>
          </w:p>
        </w:tc>
      </w:tr>
      <w:tr w:rsidR="003C0A61" w14:paraId="22910100" w14:textId="7EFA43FC" w:rsidTr="00EA5E92">
        <w:trPr>
          <w:jc w:val="center"/>
        </w:trPr>
        <w:tc>
          <w:tcPr>
            <w:tcW w:w="528" w:type="dxa"/>
            <w:vAlign w:val="center"/>
          </w:tcPr>
          <w:p w14:paraId="2E8C5C47" w14:textId="4C4D9976" w:rsidR="003C0A61" w:rsidRDefault="003C0A61" w:rsidP="00576FE2">
            <w:pPr>
              <w:pStyle w:val="afffffffff9"/>
            </w:pPr>
            <w:r>
              <w:rPr>
                <w:rFonts w:hint="eastAsia"/>
              </w:rPr>
              <w:t>3</w:t>
            </w:r>
          </w:p>
        </w:tc>
        <w:tc>
          <w:tcPr>
            <w:tcW w:w="1730" w:type="dxa"/>
            <w:vAlign w:val="center"/>
          </w:tcPr>
          <w:p w14:paraId="59BCDFBD" w14:textId="4843EF84" w:rsidR="003C0A61" w:rsidRDefault="003C0A61" w:rsidP="00643A3E">
            <w:pPr>
              <w:pStyle w:val="afffffffff9"/>
              <w:jc w:val="left"/>
            </w:pPr>
            <w:r>
              <w:rPr>
                <w:rFonts w:hint="eastAsia"/>
              </w:rPr>
              <w:t>GNSS定位天线</w:t>
            </w:r>
          </w:p>
        </w:tc>
        <w:tc>
          <w:tcPr>
            <w:tcW w:w="5387" w:type="dxa"/>
            <w:vAlign w:val="center"/>
          </w:tcPr>
          <w:p w14:paraId="3DE04E98" w14:textId="5D3B85BD" w:rsidR="003C0A61" w:rsidRDefault="003C0A61" w:rsidP="008C2294">
            <w:pPr>
              <w:pStyle w:val="afffffffff9"/>
              <w:ind w:firstLineChars="100" w:firstLine="180"/>
              <w:jc w:val="left"/>
            </w:pPr>
            <w:r>
              <w:rPr>
                <w:rFonts w:hint="eastAsia"/>
              </w:rPr>
              <w:t>用于接</w:t>
            </w:r>
            <w:r w:rsidR="00386E53">
              <w:rPr>
                <w:rFonts w:hint="eastAsia"/>
              </w:rPr>
              <w:t>收</w:t>
            </w:r>
            <w:r>
              <w:rPr>
                <w:rFonts w:hint="eastAsia"/>
              </w:rPr>
              <w:t>卫星信号</w:t>
            </w:r>
          </w:p>
        </w:tc>
        <w:tc>
          <w:tcPr>
            <w:tcW w:w="1045" w:type="dxa"/>
            <w:vAlign w:val="center"/>
          </w:tcPr>
          <w:p w14:paraId="6133FD80" w14:textId="476875A8" w:rsidR="003C0A61" w:rsidRDefault="003C0A61" w:rsidP="00576FE2">
            <w:pPr>
              <w:pStyle w:val="afffffffff9"/>
            </w:pPr>
            <w:r>
              <w:rPr>
                <w:rFonts w:hint="eastAsia"/>
              </w:rPr>
              <w:t>≥2</w:t>
            </w:r>
          </w:p>
        </w:tc>
        <w:tc>
          <w:tcPr>
            <w:tcW w:w="644" w:type="dxa"/>
          </w:tcPr>
          <w:p w14:paraId="620F1919" w14:textId="6DEA85D2" w:rsidR="003C0A61" w:rsidRDefault="003C0A61" w:rsidP="00576FE2">
            <w:pPr>
              <w:pStyle w:val="afffffffff9"/>
            </w:pPr>
            <w:r>
              <w:rPr>
                <w:rFonts w:hint="eastAsia"/>
              </w:rPr>
              <w:t>个</w:t>
            </w:r>
          </w:p>
        </w:tc>
      </w:tr>
      <w:tr w:rsidR="003C0A61" w14:paraId="2031FF1A" w14:textId="3F5646C8" w:rsidTr="00EA5E92">
        <w:trPr>
          <w:jc w:val="center"/>
        </w:trPr>
        <w:tc>
          <w:tcPr>
            <w:tcW w:w="528" w:type="dxa"/>
            <w:vAlign w:val="center"/>
          </w:tcPr>
          <w:p w14:paraId="02352A07" w14:textId="5A1E3FA5" w:rsidR="003C0A61" w:rsidRDefault="00596311" w:rsidP="00576FE2">
            <w:pPr>
              <w:pStyle w:val="afffffffff9"/>
            </w:pPr>
            <w:r>
              <w:rPr>
                <w:rFonts w:hint="eastAsia"/>
              </w:rPr>
              <w:t>4</w:t>
            </w:r>
          </w:p>
        </w:tc>
        <w:tc>
          <w:tcPr>
            <w:tcW w:w="1730" w:type="dxa"/>
            <w:vAlign w:val="center"/>
          </w:tcPr>
          <w:p w14:paraId="4C99FF79" w14:textId="2412EAFB" w:rsidR="003C0A61" w:rsidRDefault="003C0A61" w:rsidP="00643A3E">
            <w:pPr>
              <w:pStyle w:val="afffffffff9"/>
              <w:jc w:val="left"/>
            </w:pPr>
            <w:r>
              <w:rPr>
                <w:rFonts w:hint="eastAsia"/>
              </w:rPr>
              <w:t>4G外置信号增益天线</w:t>
            </w:r>
          </w:p>
        </w:tc>
        <w:tc>
          <w:tcPr>
            <w:tcW w:w="5387" w:type="dxa"/>
            <w:vAlign w:val="center"/>
          </w:tcPr>
          <w:p w14:paraId="4AEA8FE3" w14:textId="3FDFBBE5" w:rsidR="003C0A61" w:rsidRDefault="003C0A61" w:rsidP="008C2294">
            <w:pPr>
              <w:pStyle w:val="afffffffff9"/>
              <w:ind w:firstLineChars="100" w:firstLine="180"/>
              <w:jc w:val="left"/>
            </w:pPr>
            <w:r>
              <w:rPr>
                <w:rFonts w:hint="eastAsia"/>
              </w:rPr>
              <w:t>提升4G信号强度</w:t>
            </w:r>
          </w:p>
        </w:tc>
        <w:tc>
          <w:tcPr>
            <w:tcW w:w="1045" w:type="dxa"/>
            <w:vAlign w:val="center"/>
          </w:tcPr>
          <w:p w14:paraId="239EDA86" w14:textId="222DC0A6" w:rsidR="003C0A61" w:rsidRDefault="00EA5E92" w:rsidP="00576FE2">
            <w:pPr>
              <w:pStyle w:val="afffffffff9"/>
            </w:pPr>
            <w:r>
              <w:rPr>
                <w:rFonts w:hint="eastAsia"/>
              </w:rPr>
              <w:t>按需配置</w:t>
            </w:r>
          </w:p>
        </w:tc>
        <w:tc>
          <w:tcPr>
            <w:tcW w:w="644" w:type="dxa"/>
          </w:tcPr>
          <w:p w14:paraId="6BE63388" w14:textId="7E491F9B" w:rsidR="003C0A61" w:rsidRDefault="003C0A61" w:rsidP="00576FE2">
            <w:pPr>
              <w:pStyle w:val="afffffffff9"/>
            </w:pPr>
            <w:r>
              <w:rPr>
                <w:rFonts w:hint="eastAsia"/>
              </w:rPr>
              <w:t>个</w:t>
            </w:r>
          </w:p>
        </w:tc>
      </w:tr>
      <w:tr w:rsidR="003C0A61" w14:paraId="5987F139" w14:textId="7953D02E" w:rsidTr="00EA5E92">
        <w:trPr>
          <w:jc w:val="center"/>
        </w:trPr>
        <w:tc>
          <w:tcPr>
            <w:tcW w:w="528" w:type="dxa"/>
            <w:vAlign w:val="center"/>
          </w:tcPr>
          <w:p w14:paraId="092C0E70" w14:textId="606AF8C6" w:rsidR="003C0A61" w:rsidRDefault="00596311" w:rsidP="00576FE2">
            <w:pPr>
              <w:pStyle w:val="afffffffff9"/>
            </w:pPr>
            <w:r>
              <w:rPr>
                <w:rFonts w:hint="eastAsia"/>
              </w:rPr>
              <w:t>5</w:t>
            </w:r>
          </w:p>
        </w:tc>
        <w:tc>
          <w:tcPr>
            <w:tcW w:w="1730" w:type="dxa"/>
            <w:vAlign w:val="center"/>
          </w:tcPr>
          <w:p w14:paraId="7A329049" w14:textId="72279BA2" w:rsidR="003C0A61" w:rsidRDefault="003C0A61" w:rsidP="00643A3E">
            <w:pPr>
              <w:pStyle w:val="afffffffff9"/>
              <w:jc w:val="left"/>
            </w:pPr>
            <w:r>
              <w:rPr>
                <w:rFonts w:hint="eastAsia"/>
              </w:rPr>
              <w:t>CF卡</w:t>
            </w:r>
          </w:p>
        </w:tc>
        <w:tc>
          <w:tcPr>
            <w:tcW w:w="5387" w:type="dxa"/>
            <w:vAlign w:val="center"/>
          </w:tcPr>
          <w:p w14:paraId="00D64A2B" w14:textId="381EDC90" w:rsidR="003C0A61" w:rsidRDefault="003C0A61" w:rsidP="008C2294">
            <w:pPr>
              <w:pStyle w:val="afffffffff9"/>
              <w:ind w:firstLineChars="100" w:firstLine="180"/>
              <w:jc w:val="left"/>
            </w:pPr>
            <w:r>
              <w:rPr>
                <w:rFonts w:hint="eastAsia"/>
              </w:rPr>
              <w:t>记录</w:t>
            </w:r>
            <w:r w:rsidR="00820451">
              <w:rPr>
                <w:rFonts w:hint="eastAsia"/>
              </w:rPr>
              <w:t>测试</w:t>
            </w:r>
            <w:r>
              <w:rPr>
                <w:rFonts w:hint="eastAsia"/>
              </w:rPr>
              <w:t>数据</w:t>
            </w:r>
          </w:p>
        </w:tc>
        <w:tc>
          <w:tcPr>
            <w:tcW w:w="1045" w:type="dxa"/>
            <w:vAlign w:val="center"/>
          </w:tcPr>
          <w:p w14:paraId="37E7FAA9" w14:textId="7265E3D5" w:rsidR="003C0A61" w:rsidRDefault="00EA5E92" w:rsidP="00576FE2">
            <w:pPr>
              <w:pStyle w:val="afffffffff9"/>
            </w:pPr>
            <w:r>
              <w:rPr>
                <w:rFonts w:hint="eastAsia"/>
              </w:rPr>
              <w:t>按需配置</w:t>
            </w:r>
          </w:p>
        </w:tc>
        <w:tc>
          <w:tcPr>
            <w:tcW w:w="644" w:type="dxa"/>
          </w:tcPr>
          <w:p w14:paraId="1F666495" w14:textId="1C7B9477" w:rsidR="003C0A61" w:rsidRDefault="003C0A61" w:rsidP="00576FE2">
            <w:pPr>
              <w:pStyle w:val="afffffffff9"/>
            </w:pPr>
            <w:r>
              <w:rPr>
                <w:rFonts w:hint="eastAsia"/>
              </w:rPr>
              <w:t>个</w:t>
            </w:r>
          </w:p>
        </w:tc>
      </w:tr>
      <w:tr w:rsidR="003C0A61" w14:paraId="6675547F" w14:textId="362D62F3" w:rsidTr="00EA5E92">
        <w:trPr>
          <w:jc w:val="center"/>
        </w:trPr>
        <w:tc>
          <w:tcPr>
            <w:tcW w:w="528" w:type="dxa"/>
            <w:vAlign w:val="center"/>
          </w:tcPr>
          <w:p w14:paraId="01A55B68" w14:textId="6F41F62A" w:rsidR="003C0A61" w:rsidRDefault="00596311" w:rsidP="00576FE2">
            <w:pPr>
              <w:pStyle w:val="afffffffff9"/>
            </w:pPr>
            <w:r>
              <w:rPr>
                <w:rFonts w:hint="eastAsia"/>
              </w:rPr>
              <w:t>6</w:t>
            </w:r>
          </w:p>
        </w:tc>
        <w:tc>
          <w:tcPr>
            <w:tcW w:w="1730" w:type="dxa"/>
            <w:vAlign w:val="center"/>
          </w:tcPr>
          <w:p w14:paraId="3FB05975" w14:textId="3DE09422" w:rsidR="003C0A61" w:rsidRDefault="003C0A61" w:rsidP="00643A3E">
            <w:pPr>
              <w:pStyle w:val="afffffffff9"/>
              <w:jc w:val="left"/>
            </w:pPr>
            <w:r>
              <w:rPr>
                <w:rFonts w:hint="eastAsia"/>
              </w:rPr>
              <w:t>连接</w:t>
            </w:r>
            <w:r w:rsidRPr="003C0A61">
              <w:rPr>
                <w:rFonts w:hint="eastAsia"/>
              </w:rPr>
              <w:t>线束</w:t>
            </w:r>
          </w:p>
        </w:tc>
        <w:tc>
          <w:tcPr>
            <w:tcW w:w="5387" w:type="dxa"/>
            <w:vAlign w:val="center"/>
          </w:tcPr>
          <w:p w14:paraId="6B64AB94" w14:textId="45D0F00F" w:rsidR="003C0A61" w:rsidRDefault="003C0A61" w:rsidP="008C2294">
            <w:pPr>
              <w:pStyle w:val="afffffffff9"/>
              <w:ind w:firstLineChars="100" w:firstLine="180"/>
              <w:jc w:val="left"/>
            </w:pPr>
            <w:r>
              <w:rPr>
                <w:rFonts w:hint="eastAsia"/>
              </w:rPr>
              <w:t>用于供电</w:t>
            </w:r>
            <w:r w:rsidR="00DA791C">
              <w:rPr>
                <w:rFonts w:hint="eastAsia"/>
              </w:rPr>
              <w:t>及</w:t>
            </w:r>
            <w:r>
              <w:rPr>
                <w:rFonts w:hint="eastAsia"/>
              </w:rPr>
              <w:t>信号传输</w:t>
            </w:r>
          </w:p>
        </w:tc>
        <w:tc>
          <w:tcPr>
            <w:tcW w:w="1045" w:type="dxa"/>
            <w:vAlign w:val="center"/>
          </w:tcPr>
          <w:p w14:paraId="10173C69" w14:textId="5CEDADD3" w:rsidR="003C0A61" w:rsidRDefault="003C0A61" w:rsidP="00576FE2">
            <w:pPr>
              <w:pStyle w:val="afffffffff9"/>
            </w:pPr>
            <w:r>
              <w:rPr>
                <w:rFonts w:hint="eastAsia"/>
              </w:rPr>
              <w:t>≥1</w:t>
            </w:r>
          </w:p>
        </w:tc>
        <w:tc>
          <w:tcPr>
            <w:tcW w:w="644" w:type="dxa"/>
          </w:tcPr>
          <w:p w14:paraId="0639CE4F" w14:textId="73F3FB5F" w:rsidR="003C0A61" w:rsidRDefault="003C0A61" w:rsidP="00576FE2">
            <w:pPr>
              <w:pStyle w:val="afffffffff9"/>
            </w:pPr>
            <w:r>
              <w:rPr>
                <w:rFonts w:hint="eastAsia"/>
              </w:rPr>
              <w:t>套</w:t>
            </w:r>
          </w:p>
        </w:tc>
      </w:tr>
      <w:tr w:rsidR="003C0A61" w14:paraId="5C4CDD7B" w14:textId="77777777" w:rsidTr="00EA5E92">
        <w:trPr>
          <w:jc w:val="center"/>
        </w:trPr>
        <w:tc>
          <w:tcPr>
            <w:tcW w:w="528" w:type="dxa"/>
            <w:vAlign w:val="center"/>
          </w:tcPr>
          <w:p w14:paraId="40DED47A" w14:textId="33FEFC58" w:rsidR="003C0A61" w:rsidRDefault="00596311" w:rsidP="00576FE2">
            <w:pPr>
              <w:pStyle w:val="afffffffff9"/>
            </w:pPr>
            <w:r>
              <w:rPr>
                <w:rFonts w:hint="eastAsia"/>
              </w:rPr>
              <w:t>7</w:t>
            </w:r>
          </w:p>
        </w:tc>
        <w:tc>
          <w:tcPr>
            <w:tcW w:w="1730" w:type="dxa"/>
            <w:vAlign w:val="center"/>
          </w:tcPr>
          <w:p w14:paraId="3F8A336C" w14:textId="74DDC05E" w:rsidR="003C0A61" w:rsidRDefault="003C0A61" w:rsidP="00643A3E">
            <w:pPr>
              <w:pStyle w:val="afffffffff9"/>
              <w:jc w:val="left"/>
            </w:pPr>
            <w:r>
              <w:rPr>
                <w:rFonts w:hint="eastAsia"/>
              </w:rPr>
              <w:t>摄像头</w:t>
            </w:r>
          </w:p>
        </w:tc>
        <w:tc>
          <w:tcPr>
            <w:tcW w:w="5387" w:type="dxa"/>
            <w:vAlign w:val="center"/>
          </w:tcPr>
          <w:p w14:paraId="33E38DAD" w14:textId="28288F4A" w:rsidR="003C0A61" w:rsidRDefault="003C0A61" w:rsidP="008C2294">
            <w:pPr>
              <w:pStyle w:val="afffffffff9"/>
              <w:ind w:firstLineChars="100" w:firstLine="180"/>
              <w:jc w:val="left"/>
            </w:pPr>
            <w:r>
              <w:rPr>
                <w:rFonts w:hint="eastAsia"/>
              </w:rPr>
              <w:t>用于记录</w:t>
            </w:r>
            <w:r w:rsidR="00813478">
              <w:rPr>
                <w:rFonts w:hint="eastAsia"/>
              </w:rPr>
              <w:t>车内外</w:t>
            </w:r>
            <w:r>
              <w:rPr>
                <w:rFonts w:hint="eastAsia"/>
              </w:rPr>
              <w:t>测试</w:t>
            </w:r>
            <w:r w:rsidR="008173A4">
              <w:rPr>
                <w:rFonts w:hint="eastAsia"/>
              </w:rPr>
              <w:t>图像</w:t>
            </w:r>
          </w:p>
        </w:tc>
        <w:tc>
          <w:tcPr>
            <w:tcW w:w="1045" w:type="dxa"/>
            <w:vAlign w:val="center"/>
          </w:tcPr>
          <w:p w14:paraId="3BBEFEB7" w14:textId="32E7F121" w:rsidR="003C0A61" w:rsidRDefault="003C0A61" w:rsidP="00576FE2">
            <w:pPr>
              <w:pStyle w:val="afffffffff9"/>
            </w:pPr>
            <w:r>
              <w:rPr>
                <w:rFonts w:hint="eastAsia"/>
              </w:rPr>
              <w:t>≥2</w:t>
            </w:r>
          </w:p>
        </w:tc>
        <w:tc>
          <w:tcPr>
            <w:tcW w:w="644" w:type="dxa"/>
          </w:tcPr>
          <w:p w14:paraId="293E764B" w14:textId="58108FB1" w:rsidR="003C0A61" w:rsidRDefault="003C0A61" w:rsidP="00576FE2">
            <w:pPr>
              <w:pStyle w:val="afffffffff9"/>
            </w:pPr>
            <w:r>
              <w:rPr>
                <w:rFonts w:hint="eastAsia"/>
              </w:rPr>
              <w:t>个</w:t>
            </w:r>
          </w:p>
        </w:tc>
      </w:tr>
      <w:tr w:rsidR="003C0A61" w14:paraId="51A5A9FD" w14:textId="77777777" w:rsidTr="00EA5E92">
        <w:trPr>
          <w:jc w:val="center"/>
        </w:trPr>
        <w:tc>
          <w:tcPr>
            <w:tcW w:w="528" w:type="dxa"/>
            <w:vAlign w:val="center"/>
          </w:tcPr>
          <w:p w14:paraId="14E02BF9" w14:textId="08E8A220" w:rsidR="003C0A61" w:rsidRDefault="00596311" w:rsidP="00576FE2">
            <w:pPr>
              <w:pStyle w:val="afffffffff9"/>
            </w:pPr>
            <w:r>
              <w:rPr>
                <w:rFonts w:hint="eastAsia"/>
              </w:rPr>
              <w:t>8</w:t>
            </w:r>
          </w:p>
        </w:tc>
        <w:tc>
          <w:tcPr>
            <w:tcW w:w="1730" w:type="dxa"/>
            <w:vAlign w:val="center"/>
          </w:tcPr>
          <w:p w14:paraId="77039FEF" w14:textId="446E4338" w:rsidR="003C0A61" w:rsidRDefault="003C0A61" w:rsidP="00643A3E">
            <w:pPr>
              <w:pStyle w:val="afffffffff9"/>
              <w:jc w:val="left"/>
            </w:pPr>
            <w:r>
              <w:rPr>
                <w:rFonts w:hint="eastAsia"/>
              </w:rPr>
              <w:t>报警信号采集器</w:t>
            </w:r>
          </w:p>
        </w:tc>
        <w:tc>
          <w:tcPr>
            <w:tcW w:w="5387" w:type="dxa"/>
            <w:vAlign w:val="center"/>
          </w:tcPr>
          <w:p w14:paraId="611B81AB" w14:textId="6AC446A6" w:rsidR="003C0A61" w:rsidRDefault="003C0A61" w:rsidP="008C2294">
            <w:pPr>
              <w:pStyle w:val="afffffffff9"/>
              <w:ind w:firstLineChars="100" w:firstLine="180"/>
              <w:jc w:val="left"/>
            </w:pPr>
            <w:r>
              <w:rPr>
                <w:rFonts w:hint="eastAsia"/>
              </w:rPr>
              <w:t>用于采集车辆声、光、振动、图像等交互信号。</w:t>
            </w:r>
          </w:p>
        </w:tc>
        <w:tc>
          <w:tcPr>
            <w:tcW w:w="1045" w:type="dxa"/>
            <w:vAlign w:val="center"/>
          </w:tcPr>
          <w:p w14:paraId="774A620C" w14:textId="332364B9" w:rsidR="003C0A61" w:rsidRPr="003C0A61" w:rsidRDefault="003C0A61" w:rsidP="00576FE2">
            <w:pPr>
              <w:pStyle w:val="afffffffff9"/>
            </w:pPr>
            <w:r>
              <w:rPr>
                <w:rFonts w:hint="eastAsia"/>
              </w:rPr>
              <w:t>≥1</w:t>
            </w:r>
          </w:p>
        </w:tc>
        <w:tc>
          <w:tcPr>
            <w:tcW w:w="644" w:type="dxa"/>
          </w:tcPr>
          <w:p w14:paraId="7BA059E5" w14:textId="320AF256" w:rsidR="003C0A61" w:rsidRPr="003C0A61" w:rsidRDefault="00483CFD" w:rsidP="00576FE2">
            <w:pPr>
              <w:pStyle w:val="afffffffff9"/>
            </w:pPr>
            <w:r>
              <w:rPr>
                <w:rFonts w:hint="eastAsia"/>
              </w:rPr>
              <w:t>套</w:t>
            </w:r>
          </w:p>
        </w:tc>
      </w:tr>
      <w:tr w:rsidR="003C0A61" w14:paraId="1FD62385" w14:textId="77777777" w:rsidTr="00EA5E92">
        <w:trPr>
          <w:jc w:val="center"/>
        </w:trPr>
        <w:tc>
          <w:tcPr>
            <w:tcW w:w="528" w:type="dxa"/>
            <w:vAlign w:val="center"/>
          </w:tcPr>
          <w:p w14:paraId="7E45BE43" w14:textId="701B59FA" w:rsidR="003C0A61" w:rsidRDefault="00596311" w:rsidP="00576FE2">
            <w:pPr>
              <w:pStyle w:val="afffffffff9"/>
            </w:pPr>
            <w:r>
              <w:rPr>
                <w:rFonts w:hint="eastAsia"/>
              </w:rPr>
              <w:t>9</w:t>
            </w:r>
          </w:p>
        </w:tc>
        <w:tc>
          <w:tcPr>
            <w:tcW w:w="1730" w:type="dxa"/>
            <w:vAlign w:val="center"/>
          </w:tcPr>
          <w:p w14:paraId="54A0F9FD" w14:textId="66509FCC" w:rsidR="003C0A61" w:rsidRDefault="004967EB" w:rsidP="00643A3E">
            <w:pPr>
              <w:pStyle w:val="afffffffff9"/>
              <w:jc w:val="left"/>
            </w:pPr>
            <w:r>
              <w:rPr>
                <w:rFonts w:hint="eastAsia"/>
              </w:rPr>
              <w:t>室内定位处理主机</w:t>
            </w:r>
          </w:p>
        </w:tc>
        <w:tc>
          <w:tcPr>
            <w:tcW w:w="5387" w:type="dxa"/>
            <w:vAlign w:val="center"/>
          </w:tcPr>
          <w:p w14:paraId="3EA33D3F" w14:textId="6837F5D9" w:rsidR="003C0A61" w:rsidRDefault="00385744" w:rsidP="008C2294">
            <w:pPr>
              <w:pStyle w:val="afffffffff9"/>
              <w:ind w:firstLineChars="100" w:firstLine="180"/>
              <w:jc w:val="left"/>
            </w:pPr>
            <w:r>
              <w:rPr>
                <w:rFonts w:hint="eastAsia"/>
              </w:rPr>
              <w:t>用于处理</w:t>
            </w:r>
            <w:r w:rsidR="004967EB">
              <w:rPr>
                <w:rFonts w:hint="eastAsia"/>
              </w:rPr>
              <w:t>GNSS遮挡场景下的高精度定位信息</w:t>
            </w:r>
          </w:p>
        </w:tc>
        <w:tc>
          <w:tcPr>
            <w:tcW w:w="1045" w:type="dxa"/>
            <w:vAlign w:val="center"/>
          </w:tcPr>
          <w:p w14:paraId="177167AA" w14:textId="25B55992" w:rsidR="003C0A61" w:rsidRDefault="004967EB" w:rsidP="00576FE2">
            <w:pPr>
              <w:pStyle w:val="afffffffff9"/>
            </w:pPr>
            <w:r>
              <w:rPr>
                <w:rFonts w:hint="eastAsia"/>
              </w:rPr>
              <w:t>≥1</w:t>
            </w:r>
          </w:p>
        </w:tc>
        <w:tc>
          <w:tcPr>
            <w:tcW w:w="644" w:type="dxa"/>
          </w:tcPr>
          <w:p w14:paraId="74A2AD10" w14:textId="2634E516" w:rsidR="003C0A61" w:rsidRDefault="004967EB" w:rsidP="00576FE2">
            <w:pPr>
              <w:pStyle w:val="afffffffff9"/>
            </w:pPr>
            <w:r>
              <w:rPr>
                <w:rFonts w:hint="eastAsia"/>
              </w:rPr>
              <w:t>套</w:t>
            </w:r>
          </w:p>
        </w:tc>
      </w:tr>
      <w:tr w:rsidR="004967EB" w14:paraId="3DE8957C" w14:textId="77777777" w:rsidTr="00EA5E92">
        <w:trPr>
          <w:jc w:val="center"/>
        </w:trPr>
        <w:tc>
          <w:tcPr>
            <w:tcW w:w="528" w:type="dxa"/>
            <w:vAlign w:val="center"/>
          </w:tcPr>
          <w:p w14:paraId="736B6473" w14:textId="1D1C9B4C" w:rsidR="004967EB" w:rsidRDefault="00596311" w:rsidP="00576FE2">
            <w:pPr>
              <w:pStyle w:val="afffffffff9"/>
            </w:pPr>
            <w:r>
              <w:rPr>
                <w:rFonts w:hint="eastAsia"/>
              </w:rPr>
              <w:t>10</w:t>
            </w:r>
          </w:p>
        </w:tc>
        <w:tc>
          <w:tcPr>
            <w:tcW w:w="1730" w:type="dxa"/>
            <w:vAlign w:val="center"/>
          </w:tcPr>
          <w:p w14:paraId="79F99632" w14:textId="4941E111" w:rsidR="004967EB" w:rsidRDefault="004967EB" w:rsidP="00643A3E">
            <w:pPr>
              <w:pStyle w:val="afffffffff9"/>
              <w:jc w:val="left"/>
            </w:pPr>
            <w:r>
              <w:rPr>
                <w:rFonts w:hint="eastAsia"/>
              </w:rPr>
              <w:t>信标/标记点</w:t>
            </w:r>
          </w:p>
        </w:tc>
        <w:tc>
          <w:tcPr>
            <w:tcW w:w="5387" w:type="dxa"/>
            <w:vAlign w:val="center"/>
          </w:tcPr>
          <w:p w14:paraId="7703F745" w14:textId="7FF3C7F2" w:rsidR="004967EB" w:rsidRDefault="0043042A" w:rsidP="008C2294">
            <w:pPr>
              <w:pStyle w:val="afffffffff9"/>
              <w:ind w:firstLineChars="100" w:firstLine="180"/>
              <w:jc w:val="left"/>
            </w:pPr>
            <w:r>
              <w:rPr>
                <w:rFonts w:hint="eastAsia"/>
              </w:rPr>
              <w:t>根据室内定位UWB或红外光方案选定具体数量</w:t>
            </w:r>
          </w:p>
        </w:tc>
        <w:tc>
          <w:tcPr>
            <w:tcW w:w="1045" w:type="dxa"/>
            <w:vAlign w:val="center"/>
          </w:tcPr>
          <w:p w14:paraId="6E31FCB0" w14:textId="26B4DBC5" w:rsidR="004967EB" w:rsidRDefault="00EA5E92" w:rsidP="00385744">
            <w:pPr>
              <w:pStyle w:val="afffffffff9"/>
            </w:pPr>
            <w:r>
              <w:rPr>
                <w:rFonts w:hint="eastAsia"/>
              </w:rPr>
              <w:t>按需配置</w:t>
            </w:r>
          </w:p>
        </w:tc>
        <w:tc>
          <w:tcPr>
            <w:tcW w:w="644" w:type="dxa"/>
          </w:tcPr>
          <w:p w14:paraId="0EB7D810" w14:textId="2BF624AA" w:rsidR="004967EB" w:rsidRDefault="00385744" w:rsidP="00576FE2">
            <w:pPr>
              <w:pStyle w:val="afffffffff9"/>
            </w:pPr>
            <w:r>
              <w:rPr>
                <w:rFonts w:hint="eastAsia"/>
              </w:rPr>
              <w:t>个</w:t>
            </w:r>
          </w:p>
        </w:tc>
      </w:tr>
      <w:tr w:rsidR="00385744" w14:paraId="66AE6F88" w14:textId="77777777" w:rsidTr="00EA5E92">
        <w:trPr>
          <w:jc w:val="center"/>
        </w:trPr>
        <w:tc>
          <w:tcPr>
            <w:tcW w:w="528" w:type="dxa"/>
            <w:vAlign w:val="center"/>
          </w:tcPr>
          <w:p w14:paraId="423F193B" w14:textId="4A453C1F" w:rsidR="00385744" w:rsidRDefault="00596311" w:rsidP="00576FE2">
            <w:pPr>
              <w:pStyle w:val="afffffffff9"/>
            </w:pPr>
            <w:r>
              <w:rPr>
                <w:rFonts w:hint="eastAsia"/>
              </w:rPr>
              <w:t>11</w:t>
            </w:r>
          </w:p>
        </w:tc>
        <w:tc>
          <w:tcPr>
            <w:tcW w:w="1730" w:type="dxa"/>
            <w:vAlign w:val="center"/>
          </w:tcPr>
          <w:p w14:paraId="09B7B904" w14:textId="3DE3F3F7" w:rsidR="00385744" w:rsidRDefault="00385744" w:rsidP="00643A3E">
            <w:pPr>
              <w:pStyle w:val="afffffffff9"/>
              <w:jc w:val="left"/>
            </w:pPr>
            <w:r>
              <w:rPr>
                <w:rFonts w:hint="eastAsia"/>
              </w:rPr>
              <w:t>高速红外相机</w:t>
            </w:r>
          </w:p>
        </w:tc>
        <w:tc>
          <w:tcPr>
            <w:tcW w:w="5387" w:type="dxa"/>
            <w:vAlign w:val="center"/>
          </w:tcPr>
          <w:p w14:paraId="684173FD" w14:textId="15B10E39" w:rsidR="00385744" w:rsidRDefault="00385744" w:rsidP="008C2294">
            <w:pPr>
              <w:pStyle w:val="afffffffff9"/>
              <w:ind w:firstLineChars="100" w:firstLine="180"/>
              <w:jc w:val="left"/>
            </w:pPr>
            <w:r>
              <w:rPr>
                <w:rFonts w:hint="eastAsia"/>
              </w:rPr>
              <w:t>根据室内定位</w:t>
            </w:r>
            <w:r w:rsidR="0043042A">
              <w:rPr>
                <w:rFonts w:hint="eastAsia"/>
              </w:rPr>
              <w:t>红外光</w:t>
            </w:r>
            <w:r>
              <w:rPr>
                <w:rFonts w:hint="eastAsia"/>
              </w:rPr>
              <w:t>方案及捕捉范围选定具体数量</w:t>
            </w:r>
          </w:p>
        </w:tc>
        <w:tc>
          <w:tcPr>
            <w:tcW w:w="1045" w:type="dxa"/>
            <w:vAlign w:val="center"/>
          </w:tcPr>
          <w:p w14:paraId="320BB130" w14:textId="2749BD35" w:rsidR="00385744" w:rsidRDefault="00EA5E92" w:rsidP="00576FE2">
            <w:pPr>
              <w:pStyle w:val="afffffffff9"/>
            </w:pPr>
            <w:r>
              <w:rPr>
                <w:rFonts w:hint="eastAsia"/>
              </w:rPr>
              <w:t>按需配置</w:t>
            </w:r>
          </w:p>
        </w:tc>
        <w:tc>
          <w:tcPr>
            <w:tcW w:w="644" w:type="dxa"/>
          </w:tcPr>
          <w:p w14:paraId="05995715" w14:textId="02C39C72" w:rsidR="00385744" w:rsidRDefault="00385744" w:rsidP="00576FE2">
            <w:pPr>
              <w:pStyle w:val="afffffffff9"/>
            </w:pPr>
            <w:r>
              <w:rPr>
                <w:rFonts w:hint="eastAsia"/>
              </w:rPr>
              <w:t>台</w:t>
            </w:r>
          </w:p>
        </w:tc>
      </w:tr>
      <w:tr w:rsidR="00385744" w14:paraId="41A4B324" w14:textId="77777777" w:rsidTr="00E60324">
        <w:trPr>
          <w:jc w:val="center"/>
        </w:trPr>
        <w:tc>
          <w:tcPr>
            <w:tcW w:w="528" w:type="dxa"/>
            <w:tcBorders>
              <w:bottom w:val="single" w:sz="2" w:space="0" w:color="auto"/>
            </w:tcBorders>
            <w:vAlign w:val="center"/>
          </w:tcPr>
          <w:p w14:paraId="4E9265F3" w14:textId="33E79676" w:rsidR="00385744" w:rsidRDefault="00596311" w:rsidP="00576FE2">
            <w:pPr>
              <w:pStyle w:val="afffffffff9"/>
            </w:pPr>
            <w:r>
              <w:rPr>
                <w:rFonts w:hint="eastAsia"/>
              </w:rPr>
              <w:t>12</w:t>
            </w:r>
          </w:p>
        </w:tc>
        <w:tc>
          <w:tcPr>
            <w:tcW w:w="1730" w:type="dxa"/>
            <w:tcBorders>
              <w:bottom w:val="single" w:sz="2" w:space="0" w:color="auto"/>
            </w:tcBorders>
            <w:vAlign w:val="center"/>
          </w:tcPr>
          <w:p w14:paraId="615DEED2" w14:textId="5613390D" w:rsidR="00385744" w:rsidRDefault="00385744" w:rsidP="00643A3E">
            <w:pPr>
              <w:pStyle w:val="afffffffff9"/>
              <w:jc w:val="left"/>
            </w:pPr>
            <w:r>
              <w:rPr>
                <w:rFonts w:hint="eastAsia"/>
              </w:rPr>
              <w:t>气象采集设备</w:t>
            </w:r>
          </w:p>
        </w:tc>
        <w:tc>
          <w:tcPr>
            <w:tcW w:w="5387" w:type="dxa"/>
            <w:tcBorders>
              <w:bottom w:val="single" w:sz="2" w:space="0" w:color="auto"/>
            </w:tcBorders>
            <w:vAlign w:val="center"/>
          </w:tcPr>
          <w:p w14:paraId="6B9FDC6E" w14:textId="3F358962" w:rsidR="00385744" w:rsidRDefault="00385744" w:rsidP="008C2294">
            <w:pPr>
              <w:pStyle w:val="afffffffff9"/>
              <w:ind w:firstLineChars="100" w:firstLine="180"/>
              <w:jc w:val="left"/>
            </w:pPr>
            <w:r>
              <w:rPr>
                <w:rFonts w:hint="eastAsia"/>
              </w:rPr>
              <w:t>用于检测雨雾浓度状态</w:t>
            </w:r>
          </w:p>
        </w:tc>
        <w:tc>
          <w:tcPr>
            <w:tcW w:w="1045" w:type="dxa"/>
            <w:tcBorders>
              <w:bottom w:val="single" w:sz="2" w:space="0" w:color="auto"/>
            </w:tcBorders>
            <w:vAlign w:val="center"/>
          </w:tcPr>
          <w:p w14:paraId="6ED8689C" w14:textId="47212129" w:rsidR="00385744" w:rsidRDefault="00EA5E92" w:rsidP="00576FE2">
            <w:pPr>
              <w:pStyle w:val="afffffffff9"/>
            </w:pPr>
            <w:r>
              <w:rPr>
                <w:rFonts w:hint="eastAsia"/>
              </w:rPr>
              <w:t>按需配置</w:t>
            </w:r>
          </w:p>
        </w:tc>
        <w:tc>
          <w:tcPr>
            <w:tcW w:w="644" w:type="dxa"/>
            <w:tcBorders>
              <w:bottom w:val="single" w:sz="2" w:space="0" w:color="auto"/>
            </w:tcBorders>
          </w:tcPr>
          <w:p w14:paraId="7F32243A" w14:textId="453B004D" w:rsidR="00385744" w:rsidRDefault="00385744" w:rsidP="00576FE2">
            <w:pPr>
              <w:pStyle w:val="afffffffff9"/>
            </w:pPr>
            <w:r>
              <w:rPr>
                <w:rFonts w:hint="eastAsia"/>
              </w:rPr>
              <w:t>台</w:t>
            </w:r>
          </w:p>
        </w:tc>
      </w:tr>
      <w:tr w:rsidR="009907BF" w14:paraId="7A7E924D" w14:textId="77777777" w:rsidTr="00E60324">
        <w:trPr>
          <w:jc w:val="center"/>
        </w:trPr>
        <w:tc>
          <w:tcPr>
            <w:tcW w:w="528" w:type="dxa"/>
            <w:tcBorders>
              <w:top w:val="single" w:sz="2" w:space="0" w:color="auto"/>
              <w:bottom w:val="single" w:sz="4" w:space="0" w:color="auto"/>
            </w:tcBorders>
            <w:vAlign w:val="center"/>
          </w:tcPr>
          <w:p w14:paraId="07EA9D3D" w14:textId="13A642CB" w:rsidR="009907BF" w:rsidRDefault="00596311" w:rsidP="00ED2D99">
            <w:pPr>
              <w:pStyle w:val="afffffffff9"/>
            </w:pPr>
            <w:r>
              <w:rPr>
                <w:rFonts w:hint="eastAsia"/>
              </w:rPr>
              <w:t>13</w:t>
            </w:r>
          </w:p>
        </w:tc>
        <w:tc>
          <w:tcPr>
            <w:tcW w:w="1730" w:type="dxa"/>
            <w:tcBorders>
              <w:top w:val="single" w:sz="2" w:space="0" w:color="auto"/>
              <w:bottom w:val="single" w:sz="4" w:space="0" w:color="auto"/>
            </w:tcBorders>
            <w:vAlign w:val="center"/>
          </w:tcPr>
          <w:p w14:paraId="4E9EE80E" w14:textId="77777777" w:rsidR="009907BF" w:rsidRDefault="009907BF" w:rsidP="00ED2D99">
            <w:pPr>
              <w:pStyle w:val="afffffffff9"/>
              <w:jc w:val="left"/>
            </w:pPr>
            <w:r>
              <w:rPr>
                <w:rFonts w:hint="eastAsia"/>
              </w:rPr>
              <w:t>数据处理软件</w:t>
            </w:r>
          </w:p>
        </w:tc>
        <w:tc>
          <w:tcPr>
            <w:tcW w:w="5387" w:type="dxa"/>
            <w:tcBorders>
              <w:top w:val="single" w:sz="2" w:space="0" w:color="auto"/>
              <w:bottom w:val="single" w:sz="4" w:space="0" w:color="auto"/>
            </w:tcBorders>
            <w:vAlign w:val="center"/>
          </w:tcPr>
          <w:p w14:paraId="41393215" w14:textId="77777777" w:rsidR="009907BF" w:rsidRDefault="009907BF" w:rsidP="00ED2D99">
            <w:pPr>
              <w:pStyle w:val="afffffffff9"/>
              <w:ind w:firstLineChars="100" w:firstLine="180"/>
              <w:jc w:val="left"/>
            </w:pPr>
            <w:r>
              <w:rPr>
                <w:rFonts w:hint="eastAsia"/>
              </w:rPr>
              <w:t>用于存储、分析、处理运动数据</w:t>
            </w:r>
          </w:p>
        </w:tc>
        <w:tc>
          <w:tcPr>
            <w:tcW w:w="1045" w:type="dxa"/>
            <w:tcBorders>
              <w:top w:val="single" w:sz="2" w:space="0" w:color="auto"/>
              <w:bottom w:val="single" w:sz="4" w:space="0" w:color="auto"/>
            </w:tcBorders>
            <w:vAlign w:val="center"/>
          </w:tcPr>
          <w:p w14:paraId="4A433708" w14:textId="77777777" w:rsidR="009907BF" w:rsidRDefault="009907BF" w:rsidP="00ED2D99">
            <w:pPr>
              <w:pStyle w:val="afffffffff9"/>
            </w:pPr>
            <w:r>
              <w:rPr>
                <w:rFonts w:hint="eastAsia"/>
              </w:rPr>
              <w:t>1</w:t>
            </w:r>
          </w:p>
        </w:tc>
        <w:tc>
          <w:tcPr>
            <w:tcW w:w="644" w:type="dxa"/>
            <w:tcBorders>
              <w:top w:val="single" w:sz="2" w:space="0" w:color="auto"/>
              <w:bottom w:val="single" w:sz="4" w:space="0" w:color="auto"/>
            </w:tcBorders>
          </w:tcPr>
          <w:p w14:paraId="0FA2FADC" w14:textId="77777777" w:rsidR="009907BF" w:rsidRDefault="009907BF" w:rsidP="00ED2D99">
            <w:pPr>
              <w:pStyle w:val="afffffffff9"/>
            </w:pPr>
            <w:r>
              <w:rPr>
                <w:rFonts w:hint="eastAsia"/>
              </w:rPr>
              <w:t>套</w:t>
            </w:r>
          </w:p>
        </w:tc>
      </w:tr>
      <w:tr w:rsidR="009907BF" w14:paraId="004C69AC" w14:textId="77777777" w:rsidTr="00E60324">
        <w:trPr>
          <w:jc w:val="center"/>
        </w:trPr>
        <w:tc>
          <w:tcPr>
            <w:tcW w:w="528" w:type="dxa"/>
            <w:tcBorders>
              <w:top w:val="single" w:sz="4" w:space="0" w:color="auto"/>
            </w:tcBorders>
            <w:vAlign w:val="center"/>
          </w:tcPr>
          <w:p w14:paraId="64BF7FA5" w14:textId="4754B90D" w:rsidR="009907BF" w:rsidRDefault="00596311" w:rsidP="00ED2D99">
            <w:pPr>
              <w:pStyle w:val="afffffffff9"/>
            </w:pPr>
            <w:r>
              <w:rPr>
                <w:rFonts w:hint="eastAsia"/>
              </w:rPr>
              <w:t>14</w:t>
            </w:r>
          </w:p>
        </w:tc>
        <w:tc>
          <w:tcPr>
            <w:tcW w:w="1730" w:type="dxa"/>
            <w:tcBorders>
              <w:top w:val="single" w:sz="4" w:space="0" w:color="auto"/>
            </w:tcBorders>
            <w:vAlign w:val="center"/>
          </w:tcPr>
          <w:p w14:paraId="2190B788" w14:textId="77777777" w:rsidR="009907BF" w:rsidRDefault="009907BF" w:rsidP="00ED2D99">
            <w:pPr>
              <w:pStyle w:val="afffffffff9"/>
              <w:jc w:val="left"/>
            </w:pPr>
            <w:r>
              <w:rPr>
                <w:rFonts w:hint="eastAsia"/>
              </w:rPr>
              <w:t>UPS电源</w:t>
            </w:r>
          </w:p>
        </w:tc>
        <w:tc>
          <w:tcPr>
            <w:tcW w:w="5387" w:type="dxa"/>
            <w:tcBorders>
              <w:top w:val="single" w:sz="4" w:space="0" w:color="auto"/>
            </w:tcBorders>
            <w:vAlign w:val="center"/>
          </w:tcPr>
          <w:p w14:paraId="47DDA709" w14:textId="77777777" w:rsidR="009907BF" w:rsidRPr="00385744" w:rsidRDefault="009907BF" w:rsidP="00ED2D99">
            <w:pPr>
              <w:pStyle w:val="afffffffff9"/>
              <w:ind w:firstLineChars="100" w:firstLine="180"/>
              <w:jc w:val="left"/>
            </w:pPr>
            <w:r>
              <w:rPr>
                <w:rFonts w:hint="eastAsia"/>
              </w:rPr>
              <w:t>支持4h车载及其他设备供电，可接入直流12 V及交流220 V</w:t>
            </w:r>
          </w:p>
        </w:tc>
        <w:tc>
          <w:tcPr>
            <w:tcW w:w="1045" w:type="dxa"/>
            <w:tcBorders>
              <w:top w:val="single" w:sz="4" w:space="0" w:color="auto"/>
            </w:tcBorders>
            <w:vAlign w:val="center"/>
          </w:tcPr>
          <w:p w14:paraId="1D5DDAD0" w14:textId="77777777" w:rsidR="009907BF" w:rsidRDefault="009907BF" w:rsidP="00ED2D99">
            <w:pPr>
              <w:pStyle w:val="afffffffff9"/>
            </w:pPr>
            <w:r>
              <w:rPr>
                <w:rFonts w:hint="eastAsia"/>
              </w:rPr>
              <w:t>≥2</w:t>
            </w:r>
          </w:p>
        </w:tc>
        <w:tc>
          <w:tcPr>
            <w:tcW w:w="644" w:type="dxa"/>
            <w:tcBorders>
              <w:top w:val="single" w:sz="4" w:space="0" w:color="auto"/>
            </w:tcBorders>
          </w:tcPr>
          <w:p w14:paraId="34A02F89" w14:textId="77777777" w:rsidR="009907BF" w:rsidRDefault="009907BF" w:rsidP="00ED2D99">
            <w:pPr>
              <w:pStyle w:val="afffffffff9"/>
            </w:pPr>
            <w:r>
              <w:rPr>
                <w:rFonts w:hint="eastAsia"/>
              </w:rPr>
              <w:t>台</w:t>
            </w:r>
          </w:p>
        </w:tc>
      </w:tr>
      <w:tr w:rsidR="009907BF" w14:paraId="793A4247" w14:textId="77777777" w:rsidTr="00ED2D99">
        <w:trPr>
          <w:jc w:val="center"/>
        </w:trPr>
        <w:tc>
          <w:tcPr>
            <w:tcW w:w="528" w:type="dxa"/>
            <w:tcBorders>
              <w:bottom w:val="single" w:sz="2" w:space="0" w:color="auto"/>
            </w:tcBorders>
            <w:vAlign w:val="center"/>
          </w:tcPr>
          <w:p w14:paraId="0E7EA93B" w14:textId="632152F6" w:rsidR="009907BF" w:rsidRDefault="00596311" w:rsidP="00ED2D99">
            <w:pPr>
              <w:pStyle w:val="afffffffff9"/>
            </w:pPr>
            <w:r>
              <w:rPr>
                <w:rFonts w:hint="eastAsia"/>
              </w:rPr>
              <w:t>15</w:t>
            </w:r>
          </w:p>
        </w:tc>
        <w:tc>
          <w:tcPr>
            <w:tcW w:w="1730" w:type="dxa"/>
            <w:tcBorders>
              <w:bottom w:val="single" w:sz="2" w:space="0" w:color="auto"/>
            </w:tcBorders>
            <w:vAlign w:val="center"/>
          </w:tcPr>
          <w:p w14:paraId="2C2EE353" w14:textId="77777777" w:rsidR="009907BF" w:rsidRDefault="009907BF" w:rsidP="00ED2D99">
            <w:pPr>
              <w:pStyle w:val="afffffffff9"/>
              <w:jc w:val="left"/>
            </w:pPr>
            <w:r>
              <w:rPr>
                <w:rFonts w:hint="eastAsia"/>
              </w:rPr>
              <w:t>遮光棚</w:t>
            </w:r>
          </w:p>
        </w:tc>
        <w:tc>
          <w:tcPr>
            <w:tcW w:w="5387" w:type="dxa"/>
            <w:tcBorders>
              <w:bottom w:val="single" w:sz="2" w:space="0" w:color="auto"/>
            </w:tcBorders>
            <w:vAlign w:val="center"/>
          </w:tcPr>
          <w:p w14:paraId="1DD3B36A" w14:textId="77777777" w:rsidR="009907BF" w:rsidRDefault="009907BF" w:rsidP="00ED2D99">
            <w:pPr>
              <w:pStyle w:val="afffffffff9"/>
              <w:ind w:firstLineChars="100" w:firstLine="180"/>
              <w:jc w:val="left"/>
            </w:pPr>
            <w:r>
              <w:rPr>
                <w:rFonts w:hint="eastAsia"/>
              </w:rPr>
              <w:t>支持跨场景定位基础设施</w:t>
            </w:r>
          </w:p>
        </w:tc>
        <w:tc>
          <w:tcPr>
            <w:tcW w:w="1045" w:type="dxa"/>
            <w:tcBorders>
              <w:bottom w:val="single" w:sz="2" w:space="0" w:color="auto"/>
            </w:tcBorders>
            <w:vAlign w:val="center"/>
          </w:tcPr>
          <w:p w14:paraId="5D96A167" w14:textId="77777777" w:rsidR="009907BF" w:rsidRDefault="009907BF" w:rsidP="00ED2D99">
            <w:pPr>
              <w:pStyle w:val="afffffffff9"/>
            </w:pPr>
            <w:r>
              <w:rPr>
                <w:rFonts w:hint="eastAsia"/>
              </w:rPr>
              <w:t>按需配置</w:t>
            </w:r>
          </w:p>
        </w:tc>
        <w:tc>
          <w:tcPr>
            <w:tcW w:w="644" w:type="dxa"/>
            <w:tcBorders>
              <w:bottom w:val="single" w:sz="2" w:space="0" w:color="auto"/>
            </w:tcBorders>
          </w:tcPr>
          <w:p w14:paraId="76BAD996" w14:textId="77777777" w:rsidR="009907BF" w:rsidRDefault="009907BF" w:rsidP="00ED2D99">
            <w:pPr>
              <w:pStyle w:val="afffffffff9"/>
            </w:pPr>
            <w:r>
              <w:rPr>
                <w:rFonts w:hint="eastAsia"/>
              </w:rPr>
              <w:t>套</w:t>
            </w:r>
          </w:p>
        </w:tc>
      </w:tr>
      <w:tr w:rsidR="009907BF" w14:paraId="19E0CC39" w14:textId="77777777" w:rsidTr="00ED2D99">
        <w:trPr>
          <w:jc w:val="center"/>
        </w:trPr>
        <w:tc>
          <w:tcPr>
            <w:tcW w:w="528" w:type="dxa"/>
            <w:tcBorders>
              <w:top w:val="single" w:sz="2" w:space="0" w:color="auto"/>
              <w:bottom w:val="single" w:sz="2" w:space="0" w:color="auto"/>
            </w:tcBorders>
            <w:vAlign w:val="center"/>
          </w:tcPr>
          <w:p w14:paraId="4B0DA87C" w14:textId="4995BA52" w:rsidR="009907BF" w:rsidRDefault="00596311" w:rsidP="00ED2D99">
            <w:pPr>
              <w:pStyle w:val="afffffffff9"/>
            </w:pPr>
            <w:r>
              <w:rPr>
                <w:rFonts w:hint="eastAsia"/>
              </w:rPr>
              <w:t>16</w:t>
            </w:r>
          </w:p>
        </w:tc>
        <w:tc>
          <w:tcPr>
            <w:tcW w:w="1730" w:type="dxa"/>
            <w:tcBorders>
              <w:top w:val="single" w:sz="2" w:space="0" w:color="auto"/>
              <w:bottom w:val="single" w:sz="2" w:space="0" w:color="auto"/>
            </w:tcBorders>
            <w:vAlign w:val="center"/>
          </w:tcPr>
          <w:p w14:paraId="66057F47" w14:textId="77777777" w:rsidR="009907BF" w:rsidRDefault="009907BF" w:rsidP="00ED2D99">
            <w:pPr>
              <w:pStyle w:val="afffffffff9"/>
              <w:jc w:val="left"/>
            </w:pPr>
            <w:r>
              <w:rPr>
                <w:rFonts w:hint="eastAsia"/>
              </w:rPr>
              <w:t>全站仪</w:t>
            </w:r>
          </w:p>
        </w:tc>
        <w:tc>
          <w:tcPr>
            <w:tcW w:w="5387" w:type="dxa"/>
            <w:tcBorders>
              <w:top w:val="single" w:sz="2" w:space="0" w:color="auto"/>
              <w:bottom w:val="single" w:sz="2" w:space="0" w:color="auto"/>
            </w:tcBorders>
            <w:vAlign w:val="center"/>
          </w:tcPr>
          <w:p w14:paraId="7BF0A5A6" w14:textId="77777777" w:rsidR="009907BF" w:rsidRDefault="009907BF" w:rsidP="00ED2D99">
            <w:pPr>
              <w:pStyle w:val="afffffffff9"/>
              <w:ind w:firstLineChars="100" w:firstLine="180"/>
              <w:jc w:val="left"/>
            </w:pPr>
            <w:r>
              <w:rPr>
                <w:rFonts w:hint="eastAsia"/>
              </w:rPr>
              <w:t>用于室内外定位坐标系标定转化</w:t>
            </w:r>
          </w:p>
        </w:tc>
        <w:tc>
          <w:tcPr>
            <w:tcW w:w="1045" w:type="dxa"/>
            <w:tcBorders>
              <w:top w:val="single" w:sz="2" w:space="0" w:color="auto"/>
              <w:bottom w:val="single" w:sz="2" w:space="0" w:color="auto"/>
            </w:tcBorders>
            <w:vAlign w:val="center"/>
          </w:tcPr>
          <w:p w14:paraId="5A0FCFDB" w14:textId="77777777" w:rsidR="009907BF" w:rsidRDefault="009907BF" w:rsidP="00ED2D99">
            <w:pPr>
              <w:pStyle w:val="afffffffff9"/>
            </w:pPr>
            <w:r>
              <w:rPr>
                <w:rFonts w:hint="eastAsia"/>
              </w:rPr>
              <w:t>1</w:t>
            </w:r>
          </w:p>
        </w:tc>
        <w:tc>
          <w:tcPr>
            <w:tcW w:w="644" w:type="dxa"/>
            <w:tcBorders>
              <w:top w:val="single" w:sz="2" w:space="0" w:color="auto"/>
              <w:bottom w:val="single" w:sz="2" w:space="0" w:color="auto"/>
            </w:tcBorders>
          </w:tcPr>
          <w:p w14:paraId="2BA5FCD2" w14:textId="77777777" w:rsidR="009907BF" w:rsidRDefault="009907BF" w:rsidP="00ED2D99">
            <w:pPr>
              <w:pStyle w:val="afffffffff9"/>
            </w:pPr>
            <w:r>
              <w:rPr>
                <w:rFonts w:hint="eastAsia"/>
              </w:rPr>
              <w:t>台</w:t>
            </w:r>
          </w:p>
        </w:tc>
      </w:tr>
      <w:tr w:rsidR="009907BF" w14:paraId="320924A1" w14:textId="77777777" w:rsidTr="00ED2D99">
        <w:trPr>
          <w:jc w:val="center"/>
        </w:trPr>
        <w:tc>
          <w:tcPr>
            <w:tcW w:w="528" w:type="dxa"/>
            <w:tcBorders>
              <w:top w:val="single" w:sz="2" w:space="0" w:color="auto"/>
              <w:bottom w:val="single" w:sz="8" w:space="0" w:color="auto"/>
            </w:tcBorders>
            <w:vAlign w:val="center"/>
          </w:tcPr>
          <w:p w14:paraId="60076891" w14:textId="0C8977A1" w:rsidR="009907BF" w:rsidRDefault="00596311" w:rsidP="00ED2D99">
            <w:pPr>
              <w:pStyle w:val="afffffffff9"/>
            </w:pPr>
            <w:r>
              <w:rPr>
                <w:rFonts w:hint="eastAsia"/>
              </w:rPr>
              <w:t>17</w:t>
            </w:r>
          </w:p>
        </w:tc>
        <w:tc>
          <w:tcPr>
            <w:tcW w:w="1730" w:type="dxa"/>
            <w:tcBorders>
              <w:top w:val="single" w:sz="2" w:space="0" w:color="auto"/>
              <w:bottom w:val="single" w:sz="8" w:space="0" w:color="auto"/>
            </w:tcBorders>
            <w:vAlign w:val="center"/>
          </w:tcPr>
          <w:p w14:paraId="174375EB" w14:textId="77777777" w:rsidR="009907BF" w:rsidRDefault="009907BF" w:rsidP="00ED2D99">
            <w:pPr>
              <w:pStyle w:val="afffffffff9"/>
              <w:jc w:val="left"/>
            </w:pPr>
            <w:r>
              <w:rPr>
                <w:rFonts w:hint="eastAsia"/>
              </w:rPr>
              <w:t>RTK固定基站</w:t>
            </w:r>
          </w:p>
        </w:tc>
        <w:tc>
          <w:tcPr>
            <w:tcW w:w="5387" w:type="dxa"/>
            <w:tcBorders>
              <w:top w:val="single" w:sz="2" w:space="0" w:color="auto"/>
              <w:bottom w:val="single" w:sz="8" w:space="0" w:color="auto"/>
            </w:tcBorders>
            <w:vAlign w:val="center"/>
          </w:tcPr>
          <w:p w14:paraId="120F79C9" w14:textId="77777777" w:rsidR="009907BF" w:rsidRDefault="009907BF" w:rsidP="00ED2D99">
            <w:pPr>
              <w:pStyle w:val="afffffffff9"/>
              <w:ind w:firstLineChars="100" w:firstLine="180"/>
              <w:jc w:val="left"/>
            </w:pPr>
            <w:r w:rsidRPr="003A1D0B">
              <w:rPr>
                <w:rFonts w:hint="eastAsia"/>
              </w:rPr>
              <w:t>输出协议：</w:t>
            </w:r>
            <w:r w:rsidRPr="003A1D0B">
              <w:t>RTCA</w:t>
            </w:r>
            <w:r w:rsidRPr="003A1D0B">
              <w:rPr>
                <w:rFonts w:hint="eastAsia"/>
              </w:rPr>
              <w:t>、</w:t>
            </w:r>
            <w:r w:rsidRPr="003A1D0B">
              <w:t>RTCA2</w:t>
            </w:r>
            <w:r w:rsidRPr="003A1D0B">
              <w:rPr>
                <w:rFonts w:hint="eastAsia"/>
              </w:rPr>
              <w:t>、</w:t>
            </w:r>
            <w:r w:rsidRPr="003A1D0B">
              <w:t>RTCM</w:t>
            </w:r>
            <w:r w:rsidRPr="003A1D0B">
              <w:rPr>
                <w:rFonts w:hint="eastAsia"/>
              </w:rPr>
              <w:t>、</w:t>
            </w:r>
            <w:r w:rsidRPr="003A1D0B">
              <w:t>RTCM V3</w:t>
            </w:r>
            <w:r w:rsidRPr="003A1D0B">
              <w:rPr>
                <w:rFonts w:hint="eastAsia"/>
              </w:rPr>
              <w:t>、</w:t>
            </w:r>
            <w:r w:rsidRPr="003A1D0B">
              <w:t>CMR</w:t>
            </w:r>
            <w:r w:rsidRPr="003A1D0B">
              <w:rPr>
                <w:rFonts w:hint="eastAsia"/>
              </w:rPr>
              <w:t>、</w:t>
            </w:r>
            <w:r w:rsidRPr="003A1D0B">
              <w:t>CMR+</w:t>
            </w:r>
            <w:r w:rsidRPr="003A1D0B">
              <w:rPr>
                <w:rFonts w:hint="eastAsia"/>
              </w:rPr>
              <w:t>，输出接口：</w:t>
            </w:r>
            <w:r w:rsidRPr="003A1D0B">
              <w:t>RS232</w:t>
            </w:r>
            <w:r w:rsidRPr="003A1D0B">
              <w:rPr>
                <w:rFonts w:hint="eastAsia"/>
              </w:rPr>
              <w:t>、</w:t>
            </w:r>
            <w:r w:rsidRPr="003A1D0B">
              <w:t>Ethernet</w:t>
            </w:r>
            <w:r>
              <w:rPr>
                <w:rFonts w:hint="eastAsia"/>
              </w:rPr>
              <w:t>，提供场地端差分信号</w:t>
            </w:r>
          </w:p>
        </w:tc>
        <w:tc>
          <w:tcPr>
            <w:tcW w:w="1045" w:type="dxa"/>
            <w:tcBorders>
              <w:top w:val="single" w:sz="2" w:space="0" w:color="auto"/>
              <w:bottom w:val="single" w:sz="8" w:space="0" w:color="auto"/>
            </w:tcBorders>
            <w:vAlign w:val="center"/>
          </w:tcPr>
          <w:p w14:paraId="76BFDD72" w14:textId="77777777" w:rsidR="009907BF" w:rsidRPr="003A1D0B" w:rsidRDefault="009907BF" w:rsidP="00ED2D99">
            <w:pPr>
              <w:pStyle w:val="afffffffff9"/>
            </w:pPr>
            <w:r>
              <w:rPr>
                <w:rFonts w:hint="eastAsia"/>
              </w:rPr>
              <w:t>1</w:t>
            </w:r>
          </w:p>
        </w:tc>
        <w:tc>
          <w:tcPr>
            <w:tcW w:w="644" w:type="dxa"/>
            <w:tcBorders>
              <w:top w:val="single" w:sz="2" w:space="0" w:color="auto"/>
              <w:bottom w:val="single" w:sz="8" w:space="0" w:color="auto"/>
            </w:tcBorders>
            <w:vAlign w:val="center"/>
          </w:tcPr>
          <w:p w14:paraId="399F5EEB" w14:textId="77777777" w:rsidR="009907BF" w:rsidRDefault="009907BF" w:rsidP="00ED2D99">
            <w:pPr>
              <w:pStyle w:val="afffffffff9"/>
            </w:pPr>
            <w:r>
              <w:rPr>
                <w:rFonts w:hint="eastAsia"/>
              </w:rPr>
              <w:t>台</w:t>
            </w:r>
          </w:p>
        </w:tc>
      </w:tr>
    </w:tbl>
    <w:p w14:paraId="3EC12354" w14:textId="77777777" w:rsidR="009907BF" w:rsidRPr="00576FE2" w:rsidRDefault="009907BF" w:rsidP="00621AF2">
      <w:pPr>
        <w:pStyle w:val="affffb"/>
        <w:ind w:firstLineChars="0" w:firstLine="0"/>
      </w:pPr>
    </w:p>
    <w:p w14:paraId="2F2828DB" w14:textId="77777777" w:rsidR="00D60396" w:rsidRDefault="00D60396" w:rsidP="00D60396">
      <w:pPr>
        <w:pStyle w:val="af8"/>
        <w:rPr>
          <w:rFonts w:hint="eastAsia"/>
          <w:vanish w:val="0"/>
        </w:rPr>
      </w:pPr>
      <w:bookmarkStart w:id="166" w:name="BookMark5"/>
      <w:bookmarkEnd w:id="32"/>
    </w:p>
    <w:p w14:paraId="47AD30AC" w14:textId="77777777" w:rsidR="00D60396" w:rsidRDefault="00D60396" w:rsidP="00621AF2">
      <w:pPr>
        <w:pStyle w:val="afe"/>
        <w:numPr>
          <w:ilvl w:val="0"/>
          <w:numId w:val="0"/>
        </w:numPr>
        <w:ind w:left="425"/>
        <w:jc w:val="both"/>
        <w:rPr>
          <w:vanish w:val="0"/>
        </w:rPr>
      </w:pPr>
    </w:p>
    <w:p w14:paraId="45F1A548" w14:textId="77777777" w:rsidR="003A1D0B" w:rsidRDefault="003A1D0B" w:rsidP="00621AF2">
      <w:pPr>
        <w:pStyle w:val="affffb"/>
        <w:ind w:firstLineChars="95" w:firstLine="199"/>
        <w:sectPr w:rsidR="003A1D0B" w:rsidSect="00077DA2">
          <w:pgSz w:w="11906" w:h="16838" w:code="9"/>
          <w:pgMar w:top="1928" w:right="1134" w:bottom="1134" w:left="1134" w:header="1418" w:footer="1134" w:gutter="284"/>
          <w:cols w:space="425"/>
          <w:formProt w:val="0"/>
          <w:docGrid w:linePitch="312"/>
        </w:sectPr>
      </w:pPr>
      <w:bookmarkStart w:id="167" w:name="BookMark6"/>
      <w:bookmarkEnd w:id="166"/>
    </w:p>
    <w:p w14:paraId="5956D92D" w14:textId="1EEB9942" w:rsidR="003A1D0B" w:rsidRDefault="003A1D0B" w:rsidP="003802D8">
      <w:pPr>
        <w:pStyle w:val="afffff2"/>
        <w:spacing w:after="120"/>
      </w:pPr>
      <w:bookmarkStart w:id="168" w:name="_Toc196895761"/>
      <w:bookmarkStart w:id="169" w:name="_Toc197439484"/>
      <w:bookmarkStart w:id="170" w:name="_Toc198815724"/>
      <w:bookmarkStart w:id="171" w:name="_Toc207116489"/>
      <w:bookmarkStart w:id="172" w:name="_Toc207354118"/>
      <w:bookmarkStart w:id="173" w:name="_Toc207712309"/>
      <w:r w:rsidRPr="003A1D0B">
        <w:rPr>
          <w:rFonts w:hint="eastAsia"/>
          <w:spacing w:val="105"/>
        </w:rPr>
        <w:lastRenderedPageBreak/>
        <w:t>参考文</w:t>
      </w:r>
      <w:r>
        <w:rPr>
          <w:rFonts w:hint="eastAsia"/>
        </w:rPr>
        <w:t>献</w:t>
      </w:r>
      <w:bookmarkEnd w:id="168"/>
      <w:bookmarkEnd w:id="169"/>
      <w:bookmarkEnd w:id="170"/>
      <w:bookmarkEnd w:id="171"/>
      <w:bookmarkEnd w:id="172"/>
      <w:bookmarkEnd w:id="173"/>
    </w:p>
    <w:p w14:paraId="55E167A0" w14:textId="616ABEDF" w:rsidR="003A1D0B" w:rsidRPr="003A1D0B" w:rsidRDefault="003A1D0B" w:rsidP="003A1D0B">
      <w:pPr>
        <w:pStyle w:val="affffb"/>
        <w:ind w:firstLine="420"/>
      </w:pPr>
      <w:bookmarkStart w:id="174" w:name="_Hlk207873988"/>
      <w:r>
        <w:rPr>
          <w:rFonts w:hint="eastAsia"/>
        </w:rPr>
        <w:t xml:space="preserve">[1] </w:t>
      </w:r>
      <w:r w:rsidRPr="003A1D0B">
        <w:rPr>
          <w:rFonts w:hint="eastAsia"/>
        </w:rPr>
        <w:t>GB</w:t>
      </w:r>
      <w:r w:rsidR="00855036">
        <w:rPr>
          <w:rFonts w:hint="eastAsia"/>
        </w:rPr>
        <w:t>/</w:t>
      </w:r>
      <w:r w:rsidRPr="003A1D0B">
        <w:rPr>
          <w:rFonts w:hint="eastAsia"/>
        </w:rPr>
        <w:t>T 18314-2024 全球导航卫星系统（GNSS）测量规范</w:t>
      </w:r>
    </w:p>
    <w:p w14:paraId="3B5BF877" w14:textId="0C581602" w:rsidR="003A1D0B" w:rsidRDefault="003A1D0B" w:rsidP="003A1D0B">
      <w:pPr>
        <w:pStyle w:val="affffb"/>
        <w:ind w:firstLine="420"/>
      </w:pPr>
      <w:r>
        <w:rPr>
          <w:rFonts w:hint="eastAsia"/>
        </w:rPr>
        <w:t xml:space="preserve">[2] </w:t>
      </w:r>
      <w:r w:rsidRPr="003A1D0B">
        <w:rPr>
          <w:rFonts w:hint="eastAsia"/>
        </w:rPr>
        <w:t>GB</w:t>
      </w:r>
      <w:r w:rsidR="00855036">
        <w:rPr>
          <w:rFonts w:hint="eastAsia"/>
        </w:rPr>
        <w:t>/</w:t>
      </w:r>
      <w:r w:rsidRPr="003A1D0B">
        <w:rPr>
          <w:rFonts w:hint="eastAsia"/>
        </w:rPr>
        <w:t>T 39616-2020 卫星导航定位基准站网络实时动态测量（RTK）规范</w:t>
      </w:r>
    </w:p>
    <w:p w14:paraId="5C20A763" w14:textId="542DC2CC" w:rsidR="006D539A" w:rsidRDefault="006D539A" w:rsidP="006D539A">
      <w:pPr>
        <w:pStyle w:val="affffb"/>
        <w:ind w:firstLine="420"/>
      </w:pPr>
      <w:r>
        <w:rPr>
          <w:rFonts w:hint="eastAsia"/>
        </w:rPr>
        <w:t>[3] GB/T 41798-2022 智能网联汽车 自动驾驶功能场地试验方法及要求</w:t>
      </w:r>
    </w:p>
    <w:p w14:paraId="442DA172" w14:textId="2145A7CB" w:rsidR="00EC4B6B" w:rsidRPr="00EC4B6B" w:rsidRDefault="00EC4B6B" w:rsidP="00EC4B6B">
      <w:pPr>
        <w:pStyle w:val="affffb"/>
        <w:ind w:firstLine="420"/>
      </w:pPr>
      <w:r>
        <w:rPr>
          <w:rFonts w:hint="eastAsia"/>
        </w:rPr>
        <w:t>[4] JJF 1403-2013 全球导航卫星系统（GNSS）接收机（时间测量型）校准规范</w:t>
      </w:r>
    </w:p>
    <w:p w14:paraId="63CED482" w14:textId="0570C284" w:rsidR="003A1D0B" w:rsidRDefault="000D3DC5" w:rsidP="00DA56AD">
      <w:pPr>
        <w:pStyle w:val="affffb"/>
        <w:ind w:firstLine="420"/>
      </w:pPr>
      <w:bookmarkStart w:id="175" w:name="OLE_LINK1"/>
      <w:r>
        <w:rPr>
          <w:rFonts w:hint="eastAsia"/>
        </w:rPr>
        <w:t>[</w:t>
      </w:r>
      <w:r w:rsidR="00EC4B6B">
        <w:rPr>
          <w:rFonts w:hint="eastAsia"/>
        </w:rPr>
        <w:t>5</w:t>
      </w:r>
      <w:r>
        <w:rPr>
          <w:rFonts w:hint="eastAsia"/>
        </w:rPr>
        <w:t xml:space="preserve">] </w:t>
      </w:r>
      <w:r w:rsidR="00751126">
        <w:rPr>
          <w:rFonts w:hint="eastAsia"/>
        </w:rPr>
        <w:t>JJF 1427-2013 微机电（MEMS）线加速度计校准规范</w:t>
      </w:r>
      <w:bookmarkEnd w:id="175"/>
    </w:p>
    <w:p w14:paraId="4284E3F3" w14:textId="7C0BBD0E" w:rsidR="00331857" w:rsidRPr="007B731B" w:rsidRDefault="00331857" w:rsidP="00331857">
      <w:pPr>
        <w:pStyle w:val="affffb"/>
        <w:ind w:firstLineChars="0" w:firstLine="0"/>
        <w:jc w:val="center"/>
      </w:pPr>
      <w:bookmarkStart w:id="176" w:name="BookMark8"/>
      <w:bookmarkEnd w:id="167"/>
      <w:bookmarkEnd w:id="174"/>
      <w:r>
        <w:rPr>
          <w:rFonts w:hint="eastAsia"/>
        </w:rPr>
        <w:drawing>
          <wp:inline distT="0" distB="0" distL="0" distR="0" wp14:anchorId="6960CD60" wp14:editId="39F9AC40">
            <wp:extent cx="1485900" cy="317500"/>
            <wp:effectExtent l="0" t="0" r="0" b="6350"/>
            <wp:docPr id="1211104624" name="图片 4"/>
            <wp:cNvGraphicFramePr/>
            <a:graphic xmlns:a="http://schemas.openxmlformats.org/drawingml/2006/main">
              <a:graphicData uri="http://schemas.openxmlformats.org/drawingml/2006/picture">
                <pic:pic xmlns:pic="http://schemas.openxmlformats.org/drawingml/2006/picture">
                  <pic:nvPicPr>
                    <pic:cNvPr id="1211104624"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76"/>
    </w:p>
    <w:sectPr w:rsidR="00331857" w:rsidRPr="007B731B" w:rsidSect="00077DA2">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3AEE2" w14:textId="77777777" w:rsidR="00EA44D9" w:rsidRDefault="00EA44D9" w:rsidP="00D86DB7">
      <w:r>
        <w:separator/>
      </w:r>
    </w:p>
    <w:p w14:paraId="1498F403" w14:textId="77777777" w:rsidR="00EA44D9" w:rsidRDefault="00EA44D9"/>
    <w:p w14:paraId="4AD5DDBF" w14:textId="77777777" w:rsidR="00EA44D9" w:rsidRDefault="00EA44D9"/>
  </w:endnote>
  <w:endnote w:type="continuationSeparator" w:id="0">
    <w:p w14:paraId="2BD689BC" w14:textId="77777777" w:rsidR="00EA44D9" w:rsidRDefault="00EA44D9" w:rsidP="00D86DB7">
      <w:r>
        <w:continuationSeparator/>
      </w:r>
    </w:p>
    <w:p w14:paraId="606EAC57" w14:textId="77777777" w:rsidR="00EA44D9" w:rsidRDefault="00EA44D9"/>
    <w:p w14:paraId="10D6648B" w14:textId="77777777" w:rsidR="00EA44D9" w:rsidRDefault="00EA44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41DA7"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E4C30" w14:textId="77777777" w:rsidR="00015822" w:rsidRDefault="0001582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1E66E"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7B548"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F8338" w14:textId="77777777" w:rsidR="00EA44D9" w:rsidRDefault="00EA44D9" w:rsidP="00D86DB7">
      <w:r>
        <w:separator/>
      </w:r>
    </w:p>
  </w:footnote>
  <w:footnote w:type="continuationSeparator" w:id="0">
    <w:p w14:paraId="3265E04B" w14:textId="77777777" w:rsidR="00EA44D9" w:rsidRDefault="00EA44D9" w:rsidP="00D86DB7">
      <w:r>
        <w:continuationSeparator/>
      </w:r>
    </w:p>
    <w:p w14:paraId="095A7118" w14:textId="77777777" w:rsidR="00EA44D9" w:rsidRDefault="00EA44D9"/>
    <w:p w14:paraId="6DB16302" w14:textId="77777777" w:rsidR="00EA44D9" w:rsidRDefault="00EA44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A2F89" w14:textId="77777777" w:rsidR="00015822" w:rsidRDefault="0001582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54691"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C287C"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29B87"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077935">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BACFB" w14:textId="7BAE6CE2"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9A7946">
      <w:rPr>
        <w:rFonts w:hint="eastAsia"/>
      </w:rPr>
      <w:t>T/CAAMTB XXXX—20XX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FA30B4F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2411"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053120638">
    <w:abstractNumId w:val="0"/>
  </w:num>
  <w:num w:numId="2" w16cid:durableId="1811046155">
    <w:abstractNumId w:val="20"/>
  </w:num>
  <w:num w:numId="3" w16cid:durableId="528378663">
    <w:abstractNumId w:val="5"/>
  </w:num>
  <w:num w:numId="4" w16cid:durableId="1001390364">
    <w:abstractNumId w:val="18"/>
  </w:num>
  <w:num w:numId="5" w16cid:durableId="31852425">
    <w:abstractNumId w:val="13"/>
  </w:num>
  <w:num w:numId="6" w16cid:durableId="779842116">
    <w:abstractNumId w:val="23"/>
  </w:num>
  <w:num w:numId="7" w16cid:durableId="1798525028">
    <w:abstractNumId w:val="8"/>
  </w:num>
  <w:num w:numId="8" w16cid:durableId="2029332548">
    <w:abstractNumId w:val="9"/>
  </w:num>
  <w:num w:numId="9" w16cid:durableId="1281498638">
    <w:abstractNumId w:val="16"/>
  </w:num>
  <w:num w:numId="10" w16cid:durableId="614990613">
    <w:abstractNumId w:val="24"/>
  </w:num>
  <w:num w:numId="11" w16cid:durableId="1211459010">
    <w:abstractNumId w:val="4"/>
  </w:num>
  <w:num w:numId="12" w16cid:durableId="934099357">
    <w:abstractNumId w:val="14"/>
  </w:num>
  <w:num w:numId="13" w16cid:durableId="841820863">
    <w:abstractNumId w:val="25"/>
  </w:num>
  <w:num w:numId="14" w16cid:durableId="574969555">
    <w:abstractNumId w:val="11"/>
  </w:num>
  <w:num w:numId="15" w16cid:durableId="1890603146">
    <w:abstractNumId w:val="6"/>
  </w:num>
  <w:num w:numId="16" w16cid:durableId="1823230137">
    <w:abstractNumId w:val="10"/>
  </w:num>
  <w:num w:numId="17" w16cid:durableId="1212693900">
    <w:abstractNumId w:val="22"/>
  </w:num>
  <w:num w:numId="18" w16cid:durableId="1010332118">
    <w:abstractNumId w:val="3"/>
  </w:num>
  <w:num w:numId="19" w16cid:durableId="1207839650">
    <w:abstractNumId w:val="7"/>
  </w:num>
  <w:num w:numId="20" w16cid:durableId="536284525">
    <w:abstractNumId w:val="19"/>
  </w:num>
  <w:num w:numId="21" w16cid:durableId="768819958">
    <w:abstractNumId w:val="21"/>
  </w:num>
  <w:num w:numId="22" w16cid:durableId="186990066">
    <w:abstractNumId w:val="17"/>
  </w:num>
  <w:num w:numId="23" w16cid:durableId="1456410914">
    <w:abstractNumId w:val="29"/>
  </w:num>
  <w:num w:numId="24" w16cid:durableId="591937020">
    <w:abstractNumId w:val="15"/>
  </w:num>
  <w:num w:numId="25" w16cid:durableId="2093814574">
    <w:abstractNumId w:val="28"/>
  </w:num>
  <w:num w:numId="26" w16cid:durableId="1485076071">
    <w:abstractNumId w:val="2"/>
  </w:num>
  <w:num w:numId="27" w16cid:durableId="1901860257">
    <w:abstractNumId w:val="12"/>
  </w:num>
  <w:num w:numId="28" w16cid:durableId="1541628061">
    <w:abstractNumId w:val="30"/>
  </w:num>
  <w:num w:numId="29" w16cid:durableId="803352695">
    <w:abstractNumId w:val="27"/>
  </w:num>
  <w:num w:numId="30" w16cid:durableId="1935286194">
    <w:abstractNumId w:val="26"/>
  </w:num>
  <w:num w:numId="31" w16cid:durableId="667751105">
    <w:abstractNumId w:val="1"/>
  </w:num>
  <w:num w:numId="32" w16cid:durableId="7056416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387947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440297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648073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669807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961338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339695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676342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526450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988132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53272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15091002">
    <w:abstractNumId w:val="12"/>
  </w:num>
  <w:num w:numId="44" w16cid:durableId="1754820557">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9q9EOAEwzwfNY5Xhqem1+f+rPPCoFTh3cFyLL8zcxYCum3RHoXiJ/qIh1CNAhky0lvoeOwv/+WCddHnqNUGEHg==" w:salt="9iW6YTXUderl0OwSSVRGL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935"/>
    <w:rsid w:val="0000040A"/>
    <w:rsid w:val="00000A94"/>
    <w:rsid w:val="00000CB6"/>
    <w:rsid w:val="00001972"/>
    <w:rsid w:val="00001D9A"/>
    <w:rsid w:val="0000409D"/>
    <w:rsid w:val="00007B3A"/>
    <w:rsid w:val="000107E0"/>
    <w:rsid w:val="00011FDE"/>
    <w:rsid w:val="00012FFD"/>
    <w:rsid w:val="00014162"/>
    <w:rsid w:val="00014340"/>
    <w:rsid w:val="00015822"/>
    <w:rsid w:val="00016A9C"/>
    <w:rsid w:val="000177C3"/>
    <w:rsid w:val="00022184"/>
    <w:rsid w:val="00022762"/>
    <w:rsid w:val="000238E0"/>
    <w:rsid w:val="0002440A"/>
    <w:rsid w:val="000249DB"/>
    <w:rsid w:val="0002595E"/>
    <w:rsid w:val="00027A7C"/>
    <w:rsid w:val="000303C3"/>
    <w:rsid w:val="00032605"/>
    <w:rsid w:val="000326FC"/>
    <w:rsid w:val="000331D3"/>
    <w:rsid w:val="00033940"/>
    <w:rsid w:val="000346A5"/>
    <w:rsid w:val="00035950"/>
    <w:rsid w:val="000359C3"/>
    <w:rsid w:val="00035A7D"/>
    <w:rsid w:val="00035B28"/>
    <w:rsid w:val="000365ED"/>
    <w:rsid w:val="00036A71"/>
    <w:rsid w:val="00040F8C"/>
    <w:rsid w:val="00041550"/>
    <w:rsid w:val="0004249A"/>
    <w:rsid w:val="00043282"/>
    <w:rsid w:val="00044286"/>
    <w:rsid w:val="0004565E"/>
    <w:rsid w:val="00047B4E"/>
    <w:rsid w:val="00047F28"/>
    <w:rsid w:val="000503AA"/>
    <w:rsid w:val="000506A1"/>
    <w:rsid w:val="000515DD"/>
    <w:rsid w:val="00051C69"/>
    <w:rsid w:val="0005265A"/>
    <w:rsid w:val="000539DD"/>
    <w:rsid w:val="00053BD3"/>
    <w:rsid w:val="000556ED"/>
    <w:rsid w:val="00055FE2"/>
    <w:rsid w:val="0005616F"/>
    <w:rsid w:val="000562F4"/>
    <w:rsid w:val="0006001B"/>
    <w:rsid w:val="00060C2E"/>
    <w:rsid w:val="00061033"/>
    <w:rsid w:val="000619E9"/>
    <w:rsid w:val="000622D4"/>
    <w:rsid w:val="0006357D"/>
    <w:rsid w:val="0006757D"/>
    <w:rsid w:val="00067F1E"/>
    <w:rsid w:val="00071CC0"/>
    <w:rsid w:val="00071CFC"/>
    <w:rsid w:val="00073C8C"/>
    <w:rsid w:val="0007647D"/>
    <w:rsid w:val="00077935"/>
    <w:rsid w:val="00077B64"/>
    <w:rsid w:val="00077DA2"/>
    <w:rsid w:val="000802FD"/>
    <w:rsid w:val="00080A1C"/>
    <w:rsid w:val="00082317"/>
    <w:rsid w:val="00083D2C"/>
    <w:rsid w:val="00086AA1"/>
    <w:rsid w:val="00087A77"/>
    <w:rsid w:val="00090CA6"/>
    <w:rsid w:val="00091480"/>
    <w:rsid w:val="00092B8A"/>
    <w:rsid w:val="00092FB0"/>
    <w:rsid w:val="000934C5"/>
    <w:rsid w:val="00093D25"/>
    <w:rsid w:val="00093DAB"/>
    <w:rsid w:val="00094D73"/>
    <w:rsid w:val="00095787"/>
    <w:rsid w:val="00095DA4"/>
    <w:rsid w:val="00096D63"/>
    <w:rsid w:val="000A0B60"/>
    <w:rsid w:val="000A0EB8"/>
    <w:rsid w:val="000A19FC"/>
    <w:rsid w:val="000A296B"/>
    <w:rsid w:val="000A2E6A"/>
    <w:rsid w:val="000A39F5"/>
    <w:rsid w:val="000A3B66"/>
    <w:rsid w:val="000A4140"/>
    <w:rsid w:val="000A7311"/>
    <w:rsid w:val="000B060F"/>
    <w:rsid w:val="000B1592"/>
    <w:rsid w:val="000B1FF2"/>
    <w:rsid w:val="000B3CDA"/>
    <w:rsid w:val="000B49AF"/>
    <w:rsid w:val="000B6A0B"/>
    <w:rsid w:val="000C0F6C"/>
    <w:rsid w:val="000C11DB"/>
    <w:rsid w:val="000C1492"/>
    <w:rsid w:val="000C159B"/>
    <w:rsid w:val="000C2FBD"/>
    <w:rsid w:val="000C3C1A"/>
    <w:rsid w:val="000C46E1"/>
    <w:rsid w:val="000C4B41"/>
    <w:rsid w:val="000C57D6"/>
    <w:rsid w:val="000C5EDF"/>
    <w:rsid w:val="000C6362"/>
    <w:rsid w:val="000C7666"/>
    <w:rsid w:val="000D02FB"/>
    <w:rsid w:val="000D0A9C"/>
    <w:rsid w:val="000D0ACF"/>
    <w:rsid w:val="000D1795"/>
    <w:rsid w:val="000D1F18"/>
    <w:rsid w:val="000D2771"/>
    <w:rsid w:val="000D329A"/>
    <w:rsid w:val="000D3DC5"/>
    <w:rsid w:val="000D4B9C"/>
    <w:rsid w:val="000D4EB6"/>
    <w:rsid w:val="000D753B"/>
    <w:rsid w:val="000E09C2"/>
    <w:rsid w:val="000E0C31"/>
    <w:rsid w:val="000E4C9E"/>
    <w:rsid w:val="000E6FD7"/>
    <w:rsid w:val="000E7144"/>
    <w:rsid w:val="000E787F"/>
    <w:rsid w:val="000F06E1"/>
    <w:rsid w:val="000F0E3C"/>
    <w:rsid w:val="000F19D5"/>
    <w:rsid w:val="000F1A96"/>
    <w:rsid w:val="000F4050"/>
    <w:rsid w:val="000F4AEA"/>
    <w:rsid w:val="000F65AB"/>
    <w:rsid w:val="000F67E9"/>
    <w:rsid w:val="000F74FB"/>
    <w:rsid w:val="000F7FB5"/>
    <w:rsid w:val="001017C5"/>
    <w:rsid w:val="00103A0A"/>
    <w:rsid w:val="00104326"/>
    <w:rsid w:val="0010437D"/>
    <w:rsid w:val="00104926"/>
    <w:rsid w:val="00105FEC"/>
    <w:rsid w:val="00105FFA"/>
    <w:rsid w:val="001101EA"/>
    <w:rsid w:val="001125FC"/>
    <w:rsid w:val="00112EE1"/>
    <w:rsid w:val="00113B1E"/>
    <w:rsid w:val="0011711C"/>
    <w:rsid w:val="00117693"/>
    <w:rsid w:val="00121EB0"/>
    <w:rsid w:val="00122578"/>
    <w:rsid w:val="001225A5"/>
    <w:rsid w:val="00124DBE"/>
    <w:rsid w:val="00124E4F"/>
    <w:rsid w:val="001260B7"/>
    <w:rsid w:val="001265CB"/>
    <w:rsid w:val="00126717"/>
    <w:rsid w:val="001274A1"/>
    <w:rsid w:val="00127E6B"/>
    <w:rsid w:val="001321C6"/>
    <w:rsid w:val="001325C4"/>
    <w:rsid w:val="00132A9A"/>
    <w:rsid w:val="00133010"/>
    <w:rsid w:val="001338EE"/>
    <w:rsid w:val="00133AAE"/>
    <w:rsid w:val="00135323"/>
    <w:rsid w:val="001356C4"/>
    <w:rsid w:val="00137565"/>
    <w:rsid w:val="00141114"/>
    <w:rsid w:val="00142969"/>
    <w:rsid w:val="00144326"/>
    <w:rsid w:val="001446C2"/>
    <w:rsid w:val="001457E7"/>
    <w:rsid w:val="00145C59"/>
    <w:rsid w:val="00145D9D"/>
    <w:rsid w:val="00146388"/>
    <w:rsid w:val="00146D47"/>
    <w:rsid w:val="001472E2"/>
    <w:rsid w:val="001502B7"/>
    <w:rsid w:val="001529E5"/>
    <w:rsid w:val="00152FB3"/>
    <w:rsid w:val="0015355A"/>
    <w:rsid w:val="00153C7E"/>
    <w:rsid w:val="00156B25"/>
    <w:rsid w:val="00156E1A"/>
    <w:rsid w:val="00157894"/>
    <w:rsid w:val="0015795D"/>
    <w:rsid w:val="00157B55"/>
    <w:rsid w:val="00160E4B"/>
    <w:rsid w:val="00160F83"/>
    <w:rsid w:val="001642FA"/>
    <w:rsid w:val="00164714"/>
    <w:rsid w:val="001649EB"/>
    <w:rsid w:val="00164BAF"/>
    <w:rsid w:val="00164FA8"/>
    <w:rsid w:val="00165065"/>
    <w:rsid w:val="00165434"/>
    <w:rsid w:val="0016580B"/>
    <w:rsid w:val="00165F49"/>
    <w:rsid w:val="00166A07"/>
    <w:rsid w:val="00166B88"/>
    <w:rsid w:val="0016770A"/>
    <w:rsid w:val="00170804"/>
    <w:rsid w:val="001708E9"/>
    <w:rsid w:val="00171EE8"/>
    <w:rsid w:val="0017340B"/>
    <w:rsid w:val="00173FB1"/>
    <w:rsid w:val="00176DFD"/>
    <w:rsid w:val="001772F7"/>
    <w:rsid w:val="001775FB"/>
    <w:rsid w:val="00177D4D"/>
    <w:rsid w:val="001829F4"/>
    <w:rsid w:val="001852C9"/>
    <w:rsid w:val="00187A0B"/>
    <w:rsid w:val="00190087"/>
    <w:rsid w:val="001913C4"/>
    <w:rsid w:val="001921E2"/>
    <w:rsid w:val="0019348F"/>
    <w:rsid w:val="00193A07"/>
    <w:rsid w:val="00194C95"/>
    <w:rsid w:val="00195C34"/>
    <w:rsid w:val="00196EF5"/>
    <w:rsid w:val="001A080C"/>
    <w:rsid w:val="001A0A66"/>
    <w:rsid w:val="001A1757"/>
    <w:rsid w:val="001A1A53"/>
    <w:rsid w:val="001A234A"/>
    <w:rsid w:val="001A41C7"/>
    <w:rsid w:val="001A49A2"/>
    <w:rsid w:val="001A4CF3"/>
    <w:rsid w:val="001A6696"/>
    <w:rsid w:val="001A6E11"/>
    <w:rsid w:val="001B001B"/>
    <w:rsid w:val="001B06E8"/>
    <w:rsid w:val="001B1C52"/>
    <w:rsid w:val="001B446E"/>
    <w:rsid w:val="001B6F0B"/>
    <w:rsid w:val="001B71D0"/>
    <w:rsid w:val="001B71EE"/>
    <w:rsid w:val="001B77EF"/>
    <w:rsid w:val="001C04A8"/>
    <w:rsid w:val="001C17F4"/>
    <w:rsid w:val="001C2C03"/>
    <w:rsid w:val="001C42F7"/>
    <w:rsid w:val="001C49E5"/>
    <w:rsid w:val="001C680C"/>
    <w:rsid w:val="001C7FEA"/>
    <w:rsid w:val="001D0499"/>
    <w:rsid w:val="001D0BBE"/>
    <w:rsid w:val="001D0ED4"/>
    <w:rsid w:val="001D2116"/>
    <w:rsid w:val="001D212F"/>
    <w:rsid w:val="001D29D7"/>
    <w:rsid w:val="001D2DE7"/>
    <w:rsid w:val="001D3A16"/>
    <w:rsid w:val="001D411C"/>
    <w:rsid w:val="001D4C07"/>
    <w:rsid w:val="001D6079"/>
    <w:rsid w:val="001D6EE2"/>
    <w:rsid w:val="001E15E3"/>
    <w:rsid w:val="001E1B6A"/>
    <w:rsid w:val="001E2484"/>
    <w:rsid w:val="001E3668"/>
    <w:rsid w:val="001E3CC4"/>
    <w:rsid w:val="001E4882"/>
    <w:rsid w:val="001E6C8E"/>
    <w:rsid w:val="001E73AB"/>
    <w:rsid w:val="001E7C41"/>
    <w:rsid w:val="001F092D"/>
    <w:rsid w:val="001F0AD1"/>
    <w:rsid w:val="001F143A"/>
    <w:rsid w:val="001F1605"/>
    <w:rsid w:val="001F1929"/>
    <w:rsid w:val="001F2364"/>
    <w:rsid w:val="001F2508"/>
    <w:rsid w:val="001F3589"/>
    <w:rsid w:val="001F4816"/>
    <w:rsid w:val="001F5240"/>
    <w:rsid w:val="001F5725"/>
    <w:rsid w:val="001F63E3"/>
    <w:rsid w:val="001F69B4"/>
    <w:rsid w:val="001F6F4D"/>
    <w:rsid w:val="001F77C7"/>
    <w:rsid w:val="00200183"/>
    <w:rsid w:val="00200333"/>
    <w:rsid w:val="0020107D"/>
    <w:rsid w:val="00202AA4"/>
    <w:rsid w:val="002031A9"/>
    <w:rsid w:val="002031F7"/>
    <w:rsid w:val="002040E6"/>
    <w:rsid w:val="0020527B"/>
    <w:rsid w:val="00205F2C"/>
    <w:rsid w:val="00210B15"/>
    <w:rsid w:val="00212D77"/>
    <w:rsid w:val="002140F6"/>
    <w:rsid w:val="002142EA"/>
    <w:rsid w:val="00214D96"/>
    <w:rsid w:val="00215ADD"/>
    <w:rsid w:val="002204BB"/>
    <w:rsid w:val="00221B79"/>
    <w:rsid w:val="00221C6B"/>
    <w:rsid w:val="002253A1"/>
    <w:rsid w:val="00225CF8"/>
    <w:rsid w:val="0022794E"/>
    <w:rsid w:val="00231CD9"/>
    <w:rsid w:val="0023344E"/>
    <w:rsid w:val="00233D64"/>
    <w:rsid w:val="0023482A"/>
    <w:rsid w:val="0023596B"/>
    <w:rsid w:val="002359CB"/>
    <w:rsid w:val="00235D6B"/>
    <w:rsid w:val="002364A6"/>
    <w:rsid w:val="00240FAC"/>
    <w:rsid w:val="00242706"/>
    <w:rsid w:val="00243128"/>
    <w:rsid w:val="00243540"/>
    <w:rsid w:val="0024497B"/>
    <w:rsid w:val="0024515B"/>
    <w:rsid w:val="0024556D"/>
    <w:rsid w:val="00246021"/>
    <w:rsid w:val="00246163"/>
    <w:rsid w:val="0024666E"/>
    <w:rsid w:val="00247F52"/>
    <w:rsid w:val="00250B25"/>
    <w:rsid w:val="00250BBE"/>
    <w:rsid w:val="002515C2"/>
    <w:rsid w:val="00251654"/>
    <w:rsid w:val="0025194F"/>
    <w:rsid w:val="002533A2"/>
    <w:rsid w:val="002578BF"/>
    <w:rsid w:val="00260E67"/>
    <w:rsid w:val="0026148A"/>
    <w:rsid w:val="00262696"/>
    <w:rsid w:val="00263D25"/>
    <w:rsid w:val="002643C3"/>
    <w:rsid w:val="00264A0C"/>
    <w:rsid w:val="002660B6"/>
    <w:rsid w:val="00266E7E"/>
    <w:rsid w:val="00266EEB"/>
    <w:rsid w:val="00267EF4"/>
    <w:rsid w:val="00270AE9"/>
    <w:rsid w:val="00270CB8"/>
    <w:rsid w:val="00271443"/>
    <w:rsid w:val="00272B08"/>
    <w:rsid w:val="00274E4C"/>
    <w:rsid w:val="00276052"/>
    <w:rsid w:val="002773A4"/>
    <w:rsid w:val="00281BB8"/>
    <w:rsid w:val="00281E96"/>
    <w:rsid w:val="00281E9E"/>
    <w:rsid w:val="00282405"/>
    <w:rsid w:val="00282713"/>
    <w:rsid w:val="0028324C"/>
    <w:rsid w:val="002834D4"/>
    <w:rsid w:val="00285170"/>
    <w:rsid w:val="00285361"/>
    <w:rsid w:val="00292D60"/>
    <w:rsid w:val="00293B30"/>
    <w:rsid w:val="00294D34"/>
    <w:rsid w:val="00294DFF"/>
    <w:rsid w:val="00294E3B"/>
    <w:rsid w:val="00296193"/>
    <w:rsid w:val="00296C66"/>
    <w:rsid w:val="00296D0D"/>
    <w:rsid w:val="00296EBE"/>
    <w:rsid w:val="002974E3"/>
    <w:rsid w:val="002A03C5"/>
    <w:rsid w:val="002A084B"/>
    <w:rsid w:val="002A1260"/>
    <w:rsid w:val="002A1589"/>
    <w:rsid w:val="002A1608"/>
    <w:rsid w:val="002A25DC"/>
    <w:rsid w:val="002A3009"/>
    <w:rsid w:val="002A366D"/>
    <w:rsid w:val="002A3AAB"/>
    <w:rsid w:val="002A4CEA"/>
    <w:rsid w:val="002A5977"/>
    <w:rsid w:val="002A5A13"/>
    <w:rsid w:val="002A6AAC"/>
    <w:rsid w:val="002A757F"/>
    <w:rsid w:val="002A7F44"/>
    <w:rsid w:val="002B0564"/>
    <w:rsid w:val="002B0C40"/>
    <w:rsid w:val="002B1966"/>
    <w:rsid w:val="002B4508"/>
    <w:rsid w:val="002B5779"/>
    <w:rsid w:val="002B7332"/>
    <w:rsid w:val="002B7F51"/>
    <w:rsid w:val="002C09E7"/>
    <w:rsid w:val="002C1AC4"/>
    <w:rsid w:val="002C1E06"/>
    <w:rsid w:val="002C3F07"/>
    <w:rsid w:val="002C5278"/>
    <w:rsid w:val="002C5763"/>
    <w:rsid w:val="002C5CA4"/>
    <w:rsid w:val="002C7EBB"/>
    <w:rsid w:val="002D06C1"/>
    <w:rsid w:val="002D2E10"/>
    <w:rsid w:val="002D3A78"/>
    <w:rsid w:val="002D42B5"/>
    <w:rsid w:val="002D4F1A"/>
    <w:rsid w:val="002D6EC6"/>
    <w:rsid w:val="002D714A"/>
    <w:rsid w:val="002D79AC"/>
    <w:rsid w:val="002E039D"/>
    <w:rsid w:val="002E2613"/>
    <w:rsid w:val="002E3763"/>
    <w:rsid w:val="002E3839"/>
    <w:rsid w:val="002E4D5A"/>
    <w:rsid w:val="002E6326"/>
    <w:rsid w:val="002E6DB2"/>
    <w:rsid w:val="002F30E0"/>
    <w:rsid w:val="002F35E4"/>
    <w:rsid w:val="002F3730"/>
    <w:rsid w:val="002F38E1"/>
    <w:rsid w:val="002F7AF6"/>
    <w:rsid w:val="00300E63"/>
    <w:rsid w:val="0030226A"/>
    <w:rsid w:val="00302F5F"/>
    <w:rsid w:val="0030441D"/>
    <w:rsid w:val="00306063"/>
    <w:rsid w:val="00306BD8"/>
    <w:rsid w:val="00311E20"/>
    <w:rsid w:val="00313924"/>
    <w:rsid w:val="00313B85"/>
    <w:rsid w:val="00316278"/>
    <w:rsid w:val="003174ED"/>
    <w:rsid w:val="00317988"/>
    <w:rsid w:val="003202E9"/>
    <w:rsid w:val="003221B4"/>
    <w:rsid w:val="0032258D"/>
    <w:rsid w:val="00322E62"/>
    <w:rsid w:val="00323BBA"/>
    <w:rsid w:val="00324D13"/>
    <w:rsid w:val="00324EDD"/>
    <w:rsid w:val="00327B60"/>
    <w:rsid w:val="00331857"/>
    <w:rsid w:val="003331E4"/>
    <w:rsid w:val="00333426"/>
    <w:rsid w:val="00336746"/>
    <w:rsid w:val="00336C64"/>
    <w:rsid w:val="00337162"/>
    <w:rsid w:val="00337A53"/>
    <w:rsid w:val="00340B54"/>
    <w:rsid w:val="003415EF"/>
    <w:rsid w:val="003418D6"/>
    <w:rsid w:val="0034194F"/>
    <w:rsid w:val="00343D8F"/>
    <w:rsid w:val="00344605"/>
    <w:rsid w:val="00347497"/>
    <w:rsid w:val="003474AA"/>
    <w:rsid w:val="00347601"/>
    <w:rsid w:val="003503F2"/>
    <w:rsid w:val="00350D1D"/>
    <w:rsid w:val="00352C83"/>
    <w:rsid w:val="00352F1A"/>
    <w:rsid w:val="00353294"/>
    <w:rsid w:val="003554DF"/>
    <w:rsid w:val="00355A55"/>
    <w:rsid w:val="00356AEC"/>
    <w:rsid w:val="003572FD"/>
    <w:rsid w:val="0036107C"/>
    <w:rsid w:val="003615D2"/>
    <w:rsid w:val="00361DC5"/>
    <w:rsid w:val="00362A54"/>
    <w:rsid w:val="0036429C"/>
    <w:rsid w:val="00364A53"/>
    <w:rsid w:val="003654CB"/>
    <w:rsid w:val="00365AA9"/>
    <w:rsid w:val="00365F86"/>
    <w:rsid w:val="00365F87"/>
    <w:rsid w:val="00366E89"/>
    <w:rsid w:val="003705F4"/>
    <w:rsid w:val="00370D3A"/>
    <w:rsid w:val="00370D58"/>
    <w:rsid w:val="00371316"/>
    <w:rsid w:val="00373ABF"/>
    <w:rsid w:val="00373AF6"/>
    <w:rsid w:val="0037403F"/>
    <w:rsid w:val="00375F5E"/>
    <w:rsid w:val="003761C4"/>
    <w:rsid w:val="0037631C"/>
    <w:rsid w:val="00376713"/>
    <w:rsid w:val="003802D8"/>
    <w:rsid w:val="00381815"/>
    <w:rsid w:val="003818D5"/>
    <w:rsid w:val="003819AF"/>
    <w:rsid w:val="003820E9"/>
    <w:rsid w:val="00382DE7"/>
    <w:rsid w:val="003830E8"/>
    <w:rsid w:val="00384930"/>
    <w:rsid w:val="00384FFC"/>
    <w:rsid w:val="00385744"/>
    <w:rsid w:val="003859DD"/>
    <w:rsid w:val="00386E53"/>
    <w:rsid w:val="003872FC"/>
    <w:rsid w:val="003873D8"/>
    <w:rsid w:val="00387ADC"/>
    <w:rsid w:val="00390020"/>
    <w:rsid w:val="003903D6"/>
    <w:rsid w:val="00390EE6"/>
    <w:rsid w:val="0039118F"/>
    <w:rsid w:val="00392AD7"/>
    <w:rsid w:val="00393514"/>
    <w:rsid w:val="003938D9"/>
    <w:rsid w:val="00394376"/>
    <w:rsid w:val="003943FF"/>
    <w:rsid w:val="00395D85"/>
    <w:rsid w:val="00395F79"/>
    <w:rsid w:val="00396291"/>
    <w:rsid w:val="003973B1"/>
    <w:rsid w:val="003974EB"/>
    <w:rsid w:val="00397CC5"/>
    <w:rsid w:val="003A11D1"/>
    <w:rsid w:val="003A1582"/>
    <w:rsid w:val="003A1D0B"/>
    <w:rsid w:val="003A377F"/>
    <w:rsid w:val="003A3D9C"/>
    <w:rsid w:val="003A3F43"/>
    <w:rsid w:val="003A4077"/>
    <w:rsid w:val="003A4AA7"/>
    <w:rsid w:val="003A6A9B"/>
    <w:rsid w:val="003B09AD"/>
    <w:rsid w:val="003B0A09"/>
    <w:rsid w:val="003B1493"/>
    <w:rsid w:val="003B1F18"/>
    <w:rsid w:val="003B5BF0"/>
    <w:rsid w:val="003B60BF"/>
    <w:rsid w:val="003B67EF"/>
    <w:rsid w:val="003B6B9C"/>
    <w:rsid w:val="003B6BE3"/>
    <w:rsid w:val="003B78DE"/>
    <w:rsid w:val="003B7D85"/>
    <w:rsid w:val="003C010C"/>
    <w:rsid w:val="003C0A61"/>
    <w:rsid w:val="003C0A6C"/>
    <w:rsid w:val="003C14F8"/>
    <w:rsid w:val="003C3AB2"/>
    <w:rsid w:val="003C5A43"/>
    <w:rsid w:val="003C77B7"/>
    <w:rsid w:val="003D0519"/>
    <w:rsid w:val="003D0FF6"/>
    <w:rsid w:val="003D262C"/>
    <w:rsid w:val="003D4817"/>
    <w:rsid w:val="003D6106"/>
    <w:rsid w:val="003D6D61"/>
    <w:rsid w:val="003D703A"/>
    <w:rsid w:val="003D7E22"/>
    <w:rsid w:val="003E019F"/>
    <w:rsid w:val="003E091D"/>
    <w:rsid w:val="003E199A"/>
    <w:rsid w:val="003E1C53"/>
    <w:rsid w:val="003E2A69"/>
    <w:rsid w:val="003E2D49"/>
    <w:rsid w:val="003E2FD4"/>
    <w:rsid w:val="003E3351"/>
    <w:rsid w:val="003E456B"/>
    <w:rsid w:val="003E49F6"/>
    <w:rsid w:val="003E660F"/>
    <w:rsid w:val="003E6B88"/>
    <w:rsid w:val="003F0841"/>
    <w:rsid w:val="003F23D3"/>
    <w:rsid w:val="003F2690"/>
    <w:rsid w:val="003F3F08"/>
    <w:rsid w:val="003F49F1"/>
    <w:rsid w:val="003F6272"/>
    <w:rsid w:val="003F72B6"/>
    <w:rsid w:val="003F7F9D"/>
    <w:rsid w:val="00400E72"/>
    <w:rsid w:val="00401400"/>
    <w:rsid w:val="00403BE5"/>
    <w:rsid w:val="00404869"/>
    <w:rsid w:val="00405884"/>
    <w:rsid w:val="00407D39"/>
    <w:rsid w:val="00407EA8"/>
    <w:rsid w:val="004109B5"/>
    <w:rsid w:val="004129B9"/>
    <w:rsid w:val="0041477A"/>
    <w:rsid w:val="0041632E"/>
    <w:rsid w:val="004167A3"/>
    <w:rsid w:val="004218FD"/>
    <w:rsid w:val="00421E68"/>
    <w:rsid w:val="00430340"/>
    <w:rsid w:val="0043042A"/>
    <w:rsid w:val="00432DAA"/>
    <w:rsid w:val="004338A2"/>
    <w:rsid w:val="00434305"/>
    <w:rsid w:val="00435652"/>
    <w:rsid w:val="00435DF7"/>
    <w:rsid w:val="00437D48"/>
    <w:rsid w:val="0044083F"/>
    <w:rsid w:val="00441339"/>
    <w:rsid w:val="00441AE7"/>
    <w:rsid w:val="00445574"/>
    <w:rsid w:val="00445678"/>
    <w:rsid w:val="00445AC8"/>
    <w:rsid w:val="00445EDC"/>
    <w:rsid w:val="004467FB"/>
    <w:rsid w:val="00446BF1"/>
    <w:rsid w:val="00450F0F"/>
    <w:rsid w:val="00452A2C"/>
    <w:rsid w:val="00452D6B"/>
    <w:rsid w:val="00454484"/>
    <w:rsid w:val="0045517B"/>
    <w:rsid w:val="00460B46"/>
    <w:rsid w:val="0046192E"/>
    <w:rsid w:val="00461EE1"/>
    <w:rsid w:val="00463B77"/>
    <w:rsid w:val="00463C7B"/>
    <w:rsid w:val="004644A6"/>
    <w:rsid w:val="004659BD"/>
    <w:rsid w:val="00465B23"/>
    <w:rsid w:val="00465D9F"/>
    <w:rsid w:val="00467E24"/>
    <w:rsid w:val="00467F5D"/>
    <w:rsid w:val="00470775"/>
    <w:rsid w:val="00471928"/>
    <w:rsid w:val="0047269D"/>
    <w:rsid w:val="00473388"/>
    <w:rsid w:val="004746B1"/>
    <w:rsid w:val="0047583F"/>
    <w:rsid w:val="00475DE8"/>
    <w:rsid w:val="00481C44"/>
    <w:rsid w:val="0048352C"/>
    <w:rsid w:val="00483CFD"/>
    <w:rsid w:val="00484936"/>
    <w:rsid w:val="00485C89"/>
    <w:rsid w:val="00486BE3"/>
    <w:rsid w:val="004905E4"/>
    <w:rsid w:val="00490A89"/>
    <w:rsid w:val="00490AB4"/>
    <w:rsid w:val="00491793"/>
    <w:rsid w:val="00491B50"/>
    <w:rsid w:val="00492F02"/>
    <w:rsid w:val="004939AE"/>
    <w:rsid w:val="004967EB"/>
    <w:rsid w:val="004A12DF"/>
    <w:rsid w:val="004A1BA8"/>
    <w:rsid w:val="004A305A"/>
    <w:rsid w:val="004A4B57"/>
    <w:rsid w:val="004A4C9F"/>
    <w:rsid w:val="004A63FA"/>
    <w:rsid w:val="004A6A3D"/>
    <w:rsid w:val="004B0272"/>
    <w:rsid w:val="004B2701"/>
    <w:rsid w:val="004B2E1B"/>
    <w:rsid w:val="004B3AA8"/>
    <w:rsid w:val="004B3E93"/>
    <w:rsid w:val="004B76C8"/>
    <w:rsid w:val="004C00BD"/>
    <w:rsid w:val="004C1F4D"/>
    <w:rsid w:val="004C1FBC"/>
    <w:rsid w:val="004C25A2"/>
    <w:rsid w:val="004C2814"/>
    <w:rsid w:val="004C3F1D"/>
    <w:rsid w:val="004C458D"/>
    <w:rsid w:val="004C5D76"/>
    <w:rsid w:val="004C5E45"/>
    <w:rsid w:val="004C62B1"/>
    <w:rsid w:val="004C6397"/>
    <w:rsid w:val="004C7556"/>
    <w:rsid w:val="004C7889"/>
    <w:rsid w:val="004C7E8B"/>
    <w:rsid w:val="004C7E9D"/>
    <w:rsid w:val="004C7F67"/>
    <w:rsid w:val="004D076D"/>
    <w:rsid w:val="004D0EF1"/>
    <w:rsid w:val="004D19E8"/>
    <w:rsid w:val="004D2253"/>
    <w:rsid w:val="004D2682"/>
    <w:rsid w:val="004D4406"/>
    <w:rsid w:val="004D55FD"/>
    <w:rsid w:val="004D7C42"/>
    <w:rsid w:val="004E0465"/>
    <w:rsid w:val="004E127B"/>
    <w:rsid w:val="004E1C0A"/>
    <w:rsid w:val="004E2227"/>
    <w:rsid w:val="004E30C5"/>
    <w:rsid w:val="004E4676"/>
    <w:rsid w:val="004E49AF"/>
    <w:rsid w:val="004E4AA5"/>
    <w:rsid w:val="004E4AEE"/>
    <w:rsid w:val="004E59E3"/>
    <w:rsid w:val="004E5D25"/>
    <w:rsid w:val="004E6616"/>
    <w:rsid w:val="004E67C0"/>
    <w:rsid w:val="004F391A"/>
    <w:rsid w:val="004F3CFB"/>
    <w:rsid w:val="004F57E6"/>
    <w:rsid w:val="004F6456"/>
    <w:rsid w:val="004F696E"/>
    <w:rsid w:val="004F6C71"/>
    <w:rsid w:val="004F70B5"/>
    <w:rsid w:val="00500BC3"/>
    <w:rsid w:val="00501139"/>
    <w:rsid w:val="00501A8D"/>
    <w:rsid w:val="0050363E"/>
    <w:rsid w:val="005038C0"/>
    <w:rsid w:val="005039BC"/>
    <w:rsid w:val="005043BB"/>
    <w:rsid w:val="00504A3D"/>
    <w:rsid w:val="00505767"/>
    <w:rsid w:val="005073F0"/>
    <w:rsid w:val="00510A7B"/>
    <w:rsid w:val="00510D85"/>
    <w:rsid w:val="00511D45"/>
    <w:rsid w:val="00512F6E"/>
    <w:rsid w:val="00513038"/>
    <w:rsid w:val="00514174"/>
    <w:rsid w:val="00515A95"/>
    <w:rsid w:val="00516088"/>
    <w:rsid w:val="005160E3"/>
    <w:rsid w:val="005166D2"/>
    <w:rsid w:val="00516B0B"/>
    <w:rsid w:val="00520455"/>
    <w:rsid w:val="0052076C"/>
    <w:rsid w:val="005220EC"/>
    <w:rsid w:val="0052370A"/>
    <w:rsid w:val="00523F95"/>
    <w:rsid w:val="00524D65"/>
    <w:rsid w:val="00525B16"/>
    <w:rsid w:val="00526361"/>
    <w:rsid w:val="00530BC2"/>
    <w:rsid w:val="0053297D"/>
    <w:rsid w:val="00533AD7"/>
    <w:rsid w:val="00533D04"/>
    <w:rsid w:val="00534804"/>
    <w:rsid w:val="00534BDF"/>
    <w:rsid w:val="005354EA"/>
    <w:rsid w:val="0053585F"/>
    <w:rsid w:val="005359BE"/>
    <w:rsid w:val="00535EC4"/>
    <w:rsid w:val="00535ED9"/>
    <w:rsid w:val="0053692B"/>
    <w:rsid w:val="005375DF"/>
    <w:rsid w:val="00537A17"/>
    <w:rsid w:val="00541853"/>
    <w:rsid w:val="00543BDA"/>
    <w:rsid w:val="005441CC"/>
    <w:rsid w:val="005445BF"/>
    <w:rsid w:val="005479DA"/>
    <w:rsid w:val="00547BCC"/>
    <w:rsid w:val="0055013B"/>
    <w:rsid w:val="00550A5A"/>
    <w:rsid w:val="00551F6F"/>
    <w:rsid w:val="00555044"/>
    <w:rsid w:val="00560063"/>
    <w:rsid w:val="00561475"/>
    <w:rsid w:val="00561D5E"/>
    <w:rsid w:val="00562308"/>
    <w:rsid w:val="0056487B"/>
    <w:rsid w:val="00564FB9"/>
    <w:rsid w:val="005659D9"/>
    <w:rsid w:val="00567572"/>
    <w:rsid w:val="00567575"/>
    <w:rsid w:val="005702C2"/>
    <w:rsid w:val="005708AD"/>
    <w:rsid w:val="00572737"/>
    <w:rsid w:val="005730CE"/>
    <w:rsid w:val="00573D9E"/>
    <w:rsid w:val="00574832"/>
    <w:rsid w:val="00575A0E"/>
    <w:rsid w:val="00575F08"/>
    <w:rsid w:val="00576FE2"/>
    <w:rsid w:val="00577AC9"/>
    <w:rsid w:val="005801E3"/>
    <w:rsid w:val="00580381"/>
    <w:rsid w:val="00581802"/>
    <w:rsid w:val="005819A8"/>
    <w:rsid w:val="00581B5E"/>
    <w:rsid w:val="00581E7E"/>
    <w:rsid w:val="00581ECC"/>
    <w:rsid w:val="0058273F"/>
    <w:rsid w:val="005836A8"/>
    <w:rsid w:val="00583F55"/>
    <w:rsid w:val="0058409C"/>
    <w:rsid w:val="00584262"/>
    <w:rsid w:val="00586630"/>
    <w:rsid w:val="00587ADD"/>
    <w:rsid w:val="00590C2C"/>
    <w:rsid w:val="005916F3"/>
    <w:rsid w:val="00593A49"/>
    <w:rsid w:val="00595FA9"/>
    <w:rsid w:val="00596160"/>
    <w:rsid w:val="00596311"/>
    <w:rsid w:val="005966E2"/>
    <w:rsid w:val="00597007"/>
    <w:rsid w:val="0059723C"/>
    <w:rsid w:val="005A0966"/>
    <w:rsid w:val="005A0A28"/>
    <w:rsid w:val="005A11B7"/>
    <w:rsid w:val="005A260B"/>
    <w:rsid w:val="005A4A1B"/>
    <w:rsid w:val="005A7830"/>
    <w:rsid w:val="005A7FCE"/>
    <w:rsid w:val="005B03ED"/>
    <w:rsid w:val="005B07C9"/>
    <w:rsid w:val="005B0F3F"/>
    <w:rsid w:val="005B191C"/>
    <w:rsid w:val="005B439A"/>
    <w:rsid w:val="005B4903"/>
    <w:rsid w:val="005B51CE"/>
    <w:rsid w:val="005B5885"/>
    <w:rsid w:val="005B5CD7"/>
    <w:rsid w:val="005B5F55"/>
    <w:rsid w:val="005B65B9"/>
    <w:rsid w:val="005B6CF6"/>
    <w:rsid w:val="005B7422"/>
    <w:rsid w:val="005C19D0"/>
    <w:rsid w:val="005C20E4"/>
    <w:rsid w:val="005C29B8"/>
    <w:rsid w:val="005C553A"/>
    <w:rsid w:val="005C5F21"/>
    <w:rsid w:val="005C7156"/>
    <w:rsid w:val="005D0C75"/>
    <w:rsid w:val="005D38E6"/>
    <w:rsid w:val="005D4171"/>
    <w:rsid w:val="005D587A"/>
    <w:rsid w:val="005D5AEF"/>
    <w:rsid w:val="005D6A95"/>
    <w:rsid w:val="005D6B2C"/>
    <w:rsid w:val="005D6D9C"/>
    <w:rsid w:val="005E2335"/>
    <w:rsid w:val="005E2A0D"/>
    <w:rsid w:val="005E333F"/>
    <w:rsid w:val="005E34CA"/>
    <w:rsid w:val="005E3C18"/>
    <w:rsid w:val="005E4250"/>
    <w:rsid w:val="005E57BF"/>
    <w:rsid w:val="005E6812"/>
    <w:rsid w:val="005E7881"/>
    <w:rsid w:val="005E78E0"/>
    <w:rsid w:val="005F01A3"/>
    <w:rsid w:val="005F0D9C"/>
    <w:rsid w:val="005F284E"/>
    <w:rsid w:val="005F6FAC"/>
    <w:rsid w:val="005F73FA"/>
    <w:rsid w:val="006015CE"/>
    <w:rsid w:val="00603F09"/>
    <w:rsid w:val="00604598"/>
    <w:rsid w:val="00604784"/>
    <w:rsid w:val="00605B4A"/>
    <w:rsid w:val="00606419"/>
    <w:rsid w:val="0060689A"/>
    <w:rsid w:val="006077E0"/>
    <w:rsid w:val="0060795E"/>
    <w:rsid w:val="00607D29"/>
    <w:rsid w:val="006104F9"/>
    <w:rsid w:val="00612595"/>
    <w:rsid w:val="00612952"/>
    <w:rsid w:val="006133F2"/>
    <w:rsid w:val="00614CC1"/>
    <w:rsid w:val="00614E30"/>
    <w:rsid w:val="00615A9D"/>
    <w:rsid w:val="00616FA3"/>
    <w:rsid w:val="00617387"/>
    <w:rsid w:val="006205D6"/>
    <w:rsid w:val="00621AF2"/>
    <w:rsid w:val="00624D3F"/>
    <w:rsid w:val="006252D8"/>
    <w:rsid w:val="006259BC"/>
    <w:rsid w:val="00625A18"/>
    <w:rsid w:val="0062636B"/>
    <w:rsid w:val="00632182"/>
    <w:rsid w:val="00632AE0"/>
    <w:rsid w:val="00632DB2"/>
    <w:rsid w:val="006330DC"/>
    <w:rsid w:val="00633C17"/>
    <w:rsid w:val="00634D9E"/>
    <w:rsid w:val="006363B8"/>
    <w:rsid w:val="00636B4B"/>
    <w:rsid w:val="00636E3E"/>
    <w:rsid w:val="006379F7"/>
    <w:rsid w:val="00637E4D"/>
    <w:rsid w:val="00640620"/>
    <w:rsid w:val="00641A1F"/>
    <w:rsid w:val="0064283F"/>
    <w:rsid w:val="00643A3E"/>
    <w:rsid w:val="00645904"/>
    <w:rsid w:val="00645DFD"/>
    <w:rsid w:val="00647ACB"/>
    <w:rsid w:val="00651ACB"/>
    <w:rsid w:val="00651C47"/>
    <w:rsid w:val="006529F7"/>
    <w:rsid w:val="00652AB2"/>
    <w:rsid w:val="00653FED"/>
    <w:rsid w:val="00654015"/>
    <w:rsid w:val="006549BD"/>
    <w:rsid w:val="00654EC0"/>
    <w:rsid w:val="0065525B"/>
    <w:rsid w:val="00655D4F"/>
    <w:rsid w:val="00656D29"/>
    <w:rsid w:val="006640E5"/>
    <w:rsid w:val="006646F1"/>
    <w:rsid w:val="00664929"/>
    <w:rsid w:val="00664F62"/>
    <w:rsid w:val="006655E1"/>
    <w:rsid w:val="0066560E"/>
    <w:rsid w:val="00666C9B"/>
    <w:rsid w:val="006711C6"/>
    <w:rsid w:val="00672060"/>
    <w:rsid w:val="00672BFD"/>
    <w:rsid w:val="006759C9"/>
    <w:rsid w:val="006770F4"/>
    <w:rsid w:val="00677A84"/>
    <w:rsid w:val="0068026D"/>
    <w:rsid w:val="00680A27"/>
    <w:rsid w:val="006816A4"/>
    <w:rsid w:val="006819B8"/>
    <w:rsid w:val="00681C10"/>
    <w:rsid w:val="00681F27"/>
    <w:rsid w:val="006828A3"/>
    <w:rsid w:val="006840A6"/>
    <w:rsid w:val="00684860"/>
    <w:rsid w:val="006850CD"/>
    <w:rsid w:val="0068546C"/>
    <w:rsid w:val="00685884"/>
    <w:rsid w:val="00685AAB"/>
    <w:rsid w:val="006872F3"/>
    <w:rsid w:val="006937F0"/>
    <w:rsid w:val="00693C2A"/>
    <w:rsid w:val="00696D41"/>
    <w:rsid w:val="006A07AA"/>
    <w:rsid w:val="006A0DF0"/>
    <w:rsid w:val="006A25E5"/>
    <w:rsid w:val="006A2B46"/>
    <w:rsid w:val="006A336D"/>
    <w:rsid w:val="006A37B9"/>
    <w:rsid w:val="006A7711"/>
    <w:rsid w:val="006B1F21"/>
    <w:rsid w:val="006B2672"/>
    <w:rsid w:val="006B54BF"/>
    <w:rsid w:val="006B5F44"/>
    <w:rsid w:val="006B5F90"/>
    <w:rsid w:val="006B62E4"/>
    <w:rsid w:val="006B78FF"/>
    <w:rsid w:val="006C16EC"/>
    <w:rsid w:val="006C1BBA"/>
    <w:rsid w:val="006C2079"/>
    <w:rsid w:val="006C5A62"/>
    <w:rsid w:val="006C5D68"/>
    <w:rsid w:val="006C67D7"/>
    <w:rsid w:val="006C6976"/>
    <w:rsid w:val="006C6DD0"/>
    <w:rsid w:val="006D04EA"/>
    <w:rsid w:val="006D16C4"/>
    <w:rsid w:val="006D2BF8"/>
    <w:rsid w:val="006D3E96"/>
    <w:rsid w:val="006D44F0"/>
    <w:rsid w:val="006D4515"/>
    <w:rsid w:val="006D49BE"/>
    <w:rsid w:val="006D4BB1"/>
    <w:rsid w:val="006D539A"/>
    <w:rsid w:val="006D5C14"/>
    <w:rsid w:val="006D5D85"/>
    <w:rsid w:val="006D6593"/>
    <w:rsid w:val="006E39B9"/>
    <w:rsid w:val="006E5E14"/>
    <w:rsid w:val="006E64CE"/>
    <w:rsid w:val="006E6A48"/>
    <w:rsid w:val="006E7A0D"/>
    <w:rsid w:val="006F03A8"/>
    <w:rsid w:val="006F2ACA"/>
    <w:rsid w:val="006F2ADC"/>
    <w:rsid w:val="006F2BFE"/>
    <w:rsid w:val="006F31E9"/>
    <w:rsid w:val="006F4228"/>
    <w:rsid w:val="006F512B"/>
    <w:rsid w:val="006F6284"/>
    <w:rsid w:val="006F6747"/>
    <w:rsid w:val="006F7F6C"/>
    <w:rsid w:val="007002C5"/>
    <w:rsid w:val="0070136F"/>
    <w:rsid w:val="00701F2C"/>
    <w:rsid w:val="00702AEC"/>
    <w:rsid w:val="00703F68"/>
    <w:rsid w:val="00704387"/>
    <w:rsid w:val="00705371"/>
    <w:rsid w:val="00707669"/>
    <w:rsid w:val="007110EE"/>
    <w:rsid w:val="00711CBA"/>
    <w:rsid w:val="00711FB5"/>
    <w:rsid w:val="00712A01"/>
    <w:rsid w:val="00712C16"/>
    <w:rsid w:val="007142FC"/>
    <w:rsid w:val="00714F58"/>
    <w:rsid w:val="00716154"/>
    <w:rsid w:val="007167E4"/>
    <w:rsid w:val="0071703D"/>
    <w:rsid w:val="00717DD9"/>
    <w:rsid w:val="00721F8D"/>
    <w:rsid w:val="00722FBF"/>
    <w:rsid w:val="00722FC2"/>
    <w:rsid w:val="0072499E"/>
    <w:rsid w:val="00724E1B"/>
    <w:rsid w:val="00725949"/>
    <w:rsid w:val="0072683C"/>
    <w:rsid w:val="00727FA2"/>
    <w:rsid w:val="00727FDB"/>
    <w:rsid w:val="007314C7"/>
    <w:rsid w:val="007322D9"/>
    <w:rsid w:val="00732BC0"/>
    <w:rsid w:val="0073377D"/>
    <w:rsid w:val="0073720F"/>
    <w:rsid w:val="007373EA"/>
    <w:rsid w:val="00737796"/>
    <w:rsid w:val="0074056E"/>
    <w:rsid w:val="0074165C"/>
    <w:rsid w:val="00741EB5"/>
    <w:rsid w:val="00742C35"/>
    <w:rsid w:val="007432CA"/>
    <w:rsid w:val="007439EB"/>
    <w:rsid w:val="00743CB4"/>
    <w:rsid w:val="00743F0A"/>
    <w:rsid w:val="007444E8"/>
    <w:rsid w:val="0074548E"/>
    <w:rsid w:val="00745773"/>
    <w:rsid w:val="00746800"/>
    <w:rsid w:val="007501A8"/>
    <w:rsid w:val="00750D61"/>
    <w:rsid w:val="00750E6D"/>
    <w:rsid w:val="00750EE1"/>
    <w:rsid w:val="00751126"/>
    <w:rsid w:val="0075257B"/>
    <w:rsid w:val="00752B4D"/>
    <w:rsid w:val="00754BE2"/>
    <w:rsid w:val="00755402"/>
    <w:rsid w:val="00756B26"/>
    <w:rsid w:val="00756DB6"/>
    <w:rsid w:val="00756EDF"/>
    <w:rsid w:val="00757182"/>
    <w:rsid w:val="00757458"/>
    <w:rsid w:val="007600E3"/>
    <w:rsid w:val="00765C43"/>
    <w:rsid w:val="00765EFB"/>
    <w:rsid w:val="007671CA"/>
    <w:rsid w:val="00767C61"/>
    <w:rsid w:val="0077008A"/>
    <w:rsid w:val="00773C1F"/>
    <w:rsid w:val="00774DA4"/>
    <w:rsid w:val="007759B7"/>
    <w:rsid w:val="00776599"/>
    <w:rsid w:val="0078114B"/>
    <w:rsid w:val="00781DD2"/>
    <w:rsid w:val="00782F5C"/>
    <w:rsid w:val="00783CB6"/>
    <w:rsid w:val="00783ECF"/>
    <w:rsid w:val="00783F68"/>
    <w:rsid w:val="0078408A"/>
    <w:rsid w:val="0078413A"/>
    <w:rsid w:val="00786BF4"/>
    <w:rsid w:val="007945C8"/>
    <w:rsid w:val="007959E8"/>
    <w:rsid w:val="00795E9C"/>
    <w:rsid w:val="007A0521"/>
    <w:rsid w:val="007A11FF"/>
    <w:rsid w:val="007A2AE0"/>
    <w:rsid w:val="007A2E12"/>
    <w:rsid w:val="007A3475"/>
    <w:rsid w:val="007A41C8"/>
    <w:rsid w:val="007A54CE"/>
    <w:rsid w:val="007A5D3A"/>
    <w:rsid w:val="007A6471"/>
    <w:rsid w:val="007A6FD9"/>
    <w:rsid w:val="007A7FFA"/>
    <w:rsid w:val="007B04EB"/>
    <w:rsid w:val="007B0D4F"/>
    <w:rsid w:val="007B1335"/>
    <w:rsid w:val="007B18B2"/>
    <w:rsid w:val="007B4F38"/>
    <w:rsid w:val="007B507D"/>
    <w:rsid w:val="007B5A3D"/>
    <w:rsid w:val="007B5B95"/>
    <w:rsid w:val="007B6032"/>
    <w:rsid w:val="007B63DF"/>
    <w:rsid w:val="007B68EA"/>
    <w:rsid w:val="007B731B"/>
    <w:rsid w:val="007B7453"/>
    <w:rsid w:val="007B783C"/>
    <w:rsid w:val="007C2D89"/>
    <w:rsid w:val="007C4593"/>
    <w:rsid w:val="007C5309"/>
    <w:rsid w:val="007C6069"/>
    <w:rsid w:val="007D0021"/>
    <w:rsid w:val="007D0104"/>
    <w:rsid w:val="007D06C4"/>
    <w:rsid w:val="007D12AF"/>
    <w:rsid w:val="007D1352"/>
    <w:rsid w:val="007D21F5"/>
    <w:rsid w:val="007D2508"/>
    <w:rsid w:val="007D346A"/>
    <w:rsid w:val="007D5BE2"/>
    <w:rsid w:val="007D6518"/>
    <w:rsid w:val="007D7196"/>
    <w:rsid w:val="007D76BD"/>
    <w:rsid w:val="007D7D80"/>
    <w:rsid w:val="007E0BF1"/>
    <w:rsid w:val="007E2F7A"/>
    <w:rsid w:val="007F0ED8"/>
    <w:rsid w:val="007F0F63"/>
    <w:rsid w:val="007F75CE"/>
    <w:rsid w:val="008013A4"/>
    <w:rsid w:val="008027CE"/>
    <w:rsid w:val="00802F42"/>
    <w:rsid w:val="00803C5E"/>
    <w:rsid w:val="00804383"/>
    <w:rsid w:val="0080452B"/>
    <w:rsid w:val="00804BB7"/>
    <w:rsid w:val="00804D41"/>
    <w:rsid w:val="00810257"/>
    <w:rsid w:val="008104F5"/>
    <w:rsid w:val="00811072"/>
    <w:rsid w:val="00811369"/>
    <w:rsid w:val="00812533"/>
    <w:rsid w:val="00813478"/>
    <w:rsid w:val="00815419"/>
    <w:rsid w:val="00815D7F"/>
    <w:rsid w:val="008163C8"/>
    <w:rsid w:val="008164A1"/>
    <w:rsid w:val="00817325"/>
    <w:rsid w:val="008173A4"/>
    <w:rsid w:val="00820140"/>
    <w:rsid w:val="00820451"/>
    <w:rsid w:val="008209E6"/>
    <w:rsid w:val="00820AEF"/>
    <w:rsid w:val="00821071"/>
    <w:rsid w:val="00821D19"/>
    <w:rsid w:val="00822B09"/>
    <w:rsid w:val="00823303"/>
    <w:rsid w:val="008233B2"/>
    <w:rsid w:val="00823A9F"/>
    <w:rsid w:val="00823C85"/>
    <w:rsid w:val="00825138"/>
    <w:rsid w:val="00826095"/>
    <w:rsid w:val="008269DD"/>
    <w:rsid w:val="00826C48"/>
    <w:rsid w:val="00830621"/>
    <w:rsid w:val="0083348C"/>
    <w:rsid w:val="00834A34"/>
    <w:rsid w:val="00837010"/>
    <w:rsid w:val="008373D3"/>
    <w:rsid w:val="00840617"/>
    <w:rsid w:val="00840F84"/>
    <w:rsid w:val="00842401"/>
    <w:rsid w:val="00842A47"/>
    <w:rsid w:val="00843C13"/>
    <w:rsid w:val="00843DEF"/>
    <w:rsid w:val="008454F8"/>
    <w:rsid w:val="008471E9"/>
    <w:rsid w:val="00850006"/>
    <w:rsid w:val="0085173A"/>
    <w:rsid w:val="00852AF3"/>
    <w:rsid w:val="008544B1"/>
    <w:rsid w:val="00855036"/>
    <w:rsid w:val="00857329"/>
    <w:rsid w:val="008602A7"/>
    <w:rsid w:val="008603CE"/>
    <w:rsid w:val="00861241"/>
    <w:rsid w:val="008619F5"/>
    <w:rsid w:val="008620FC"/>
    <w:rsid w:val="008627A5"/>
    <w:rsid w:val="00862DF6"/>
    <w:rsid w:val="00863E05"/>
    <w:rsid w:val="00863E2E"/>
    <w:rsid w:val="0086593C"/>
    <w:rsid w:val="00865ACA"/>
    <w:rsid w:val="00865D28"/>
    <w:rsid w:val="00865F85"/>
    <w:rsid w:val="00866994"/>
    <w:rsid w:val="00866E2E"/>
    <w:rsid w:val="00867937"/>
    <w:rsid w:val="00867C10"/>
    <w:rsid w:val="00870439"/>
    <w:rsid w:val="00870DA1"/>
    <w:rsid w:val="00874D28"/>
    <w:rsid w:val="00880976"/>
    <w:rsid w:val="008821DE"/>
    <w:rsid w:val="00883F93"/>
    <w:rsid w:val="00884DB3"/>
    <w:rsid w:val="00885A9D"/>
    <w:rsid w:val="00885B0E"/>
    <w:rsid w:val="008864F6"/>
    <w:rsid w:val="00886C64"/>
    <w:rsid w:val="0089049D"/>
    <w:rsid w:val="008928C9"/>
    <w:rsid w:val="008930CB"/>
    <w:rsid w:val="0089341B"/>
    <w:rsid w:val="008938DC"/>
    <w:rsid w:val="00893C5C"/>
    <w:rsid w:val="00893FD1"/>
    <w:rsid w:val="00894836"/>
    <w:rsid w:val="00894BE8"/>
    <w:rsid w:val="00895172"/>
    <w:rsid w:val="00895680"/>
    <w:rsid w:val="008967E1"/>
    <w:rsid w:val="00896CE2"/>
    <w:rsid w:val="00896DFF"/>
    <w:rsid w:val="0089762C"/>
    <w:rsid w:val="008A173B"/>
    <w:rsid w:val="008A1893"/>
    <w:rsid w:val="008A1A11"/>
    <w:rsid w:val="008A1FF9"/>
    <w:rsid w:val="008A44AA"/>
    <w:rsid w:val="008A57E6"/>
    <w:rsid w:val="008A6F81"/>
    <w:rsid w:val="008A769A"/>
    <w:rsid w:val="008B0C9C"/>
    <w:rsid w:val="008B1069"/>
    <w:rsid w:val="008B1077"/>
    <w:rsid w:val="008B166D"/>
    <w:rsid w:val="008B17F4"/>
    <w:rsid w:val="008B22A3"/>
    <w:rsid w:val="008B3615"/>
    <w:rsid w:val="008B37E7"/>
    <w:rsid w:val="008B41D1"/>
    <w:rsid w:val="008B4AC4"/>
    <w:rsid w:val="008B50C8"/>
    <w:rsid w:val="008B5281"/>
    <w:rsid w:val="008B5B83"/>
    <w:rsid w:val="008B5DAD"/>
    <w:rsid w:val="008B6308"/>
    <w:rsid w:val="008B6563"/>
    <w:rsid w:val="008B6900"/>
    <w:rsid w:val="008B6E48"/>
    <w:rsid w:val="008B7E05"/>
    <w:rsid w:val="008C1797"/>
    <w:rsid w:val="008C219C"/>
    <w:rsid w:val="008C2294"/>
    <w:rsid w:val="008C30A3"/>
    <w:rsid w:val="008C455F"/>
    <w:rsid w:val="008C475E"/>
    <w:rsid w:val="008C59D8"/>
    <w:rsid w:val="008C619A"/>
    <w:rsid w:val="008D0CE8"/>
    <w:rsid w:val="008D2D1D"/>
    <w:rsid w:val="008D453D"/>
    <w:rsid w:val="008D53AD"/>
    <w:rsid w:val="008D562B"/>
    <w:rsid w:val="008D5733"/>
    <w:rsid w:val="008D622B"/>
    <w:rsid w:val="008D666C"/>
    <w:rsid w:val="008D7B54"/>
    <w:rsid w:val="008E0108"/>
    <w:rsid w:val="008E0C9D"/>
    <w:rsid w:val="008E1648"/>
    <w:rsid w:val="008E1B3E"/>
    <w:rsid w:val="008E2319"/>
    <w:rsid w:val="008E2739"/>
    <w:rsid w:val="008E3701"/>
    <w:rsid w:val="008E4BB6"/>
    <w:rsid w:val="008E5518"/>
    <w:rsid w:val="008E678E"/>
    <w:rsid w:val="008E6A84"/>
    <w:rsid w:val="008F0CDC"/>
    <w:rsid w:val="008F1605"/>
    <w:rsid w:val="008F17A3"/>
    <w:rsid w:val="008F1ED3"/>
    <w:rsid w:val="008F29DB"/>
    <w:rsid w:val="008F308A"/>
    <w:rsid w:val="008F4C29"/>
    <w:rsid w:val="008F5741"/>
    <w:rsid w:val="008F5C4D"/>
    <w:rsid w:val="008F70BD"/>
    <w:rsid w:val="008F788F"/>
    <w:rsid w:val="008F7EA2"/>
    <w:rsid w:val="009002C1"/>
    <w:rsid w:val="00902722"/>
    <w:rsid w:val="00902799"/>
    <w:rsid w:val="009027BC"/>
    <w:rsid w:val="0090439A"/>
    <w:rsid w:val="009062E6"/>
    <w:rsid w:val="00911BE5"/>
    <w:rsid w:val="00913CA9"/>
    <w:rsid w:val="009145AE"/>
    <w:rsid w:val="009146CE"/>
    <w:rsid w:val="00914CA7"/>
    <w:rsid w:val="00915C3E"/>
    <w:rsid w:val="00915CF8"/>
    <w:rsid w:val="009161A8"/>
    <w:rsid w:val="0091797E"/>
    <w:rsid w:val="0092229D"/>
    <w:rsid w:val="00922610"/>
    <w:rsid w:val="009245AE"/>
    <w:rsid w:val="009245F5"/>
    <w:rsid w:val="009249EC"/>
    <w:rsid w:val="00925839"/>
    <w:rsid w:val="009273B3"/>
    <w:rsid w:val="00927F12"/>
    <w:rsid w:val="009305B5"/>
    <w:rsid w:val="00931DE6"/>
    <w:rsid w:val="00932D05"/>
    <w:rsid w:val="00933797"/>
    <w:rsid w:val="00936AED"/>
    <w:rsid w:val="009378DD"/>
    <w:rsid w:val="009429D5"/>
    <w:rsid w:val="00942BF1"/>
    <w:rsid w:val="00945180"/>
    <w:rsid w:val="00945428"/>
    <w:rsid w:val="0094607B"/>
    <w:rsid w:val="00950EDF"/>
    <w:rsid w:val="00951138"/>
    <w:rsid w:val="00953604"/>
    <w:rsid w:val="0095496B"/>
    <w:rsid w:val="00954F5B"/>
    <w:rsid w:val="0095636B"/>
    <w:rsid w:val="00960179"/>
    <w:rsid w:val="00960F1E"/>
    <w:rsid w:val="009610DC"/>
    <w:rsid w:val="00961490"/>
    <w:rsid w:val="00962A8F"/>
    <w:rsid w:val="0096381A"/>
    <w:rsid w:val="009651E9"/>
    <w:rsid w:val="00965E04"/>
    <w:rsid w:val="009674AD"/>
    <w:rsid w:val="00970CDC"/>
    <w:rsid w:val="0097208F"/>
    <w:rsid w:val="009724AA"/>
    <w:rsid w:val="00972DE9"/>
    <w:rsid w:val="00973A38"/>
    <w:rsid w:val="00975727"/>
    <w:rsid w:val="00977010"/>
    <w:rsid w:val="00977D02"/>
    <w:rsid w:val="00977FF9"/>
    <w:rsid w:val="009809BB"/>
    <w:rsid w:val="0098364B"/>
    <w:rsid w:val="009907BF"/>
    <w:rsid w:val="009908A3"/>
    <w:rsid w:val="009911AF"/>
    <w:rsid w:val="00991875"/>
    <w:rsid w:val="00991A11"/>
    <w:rsid w:val="00991F92"/>
    <w:rsid w:val="00992985"/>
    <w:rsid w:val="00993889"/>
    <w:rsid w:val="0099551B"/>
    <w:rsid w:val="00995FBF"/>
    <w:rsid w:val="00996BD2"/>
    <w:rsid w:val="00997BF1"/>
    <w:rsid w:val="009A089C"/>
    <w:rsid w:val="009A118E"/>
    <w:rsid w:val="009A21CD"/>
    <w:rsid w:val="009A278C"/>
    <w:rsid w:val="009A2BC2"/>
    <w:rsid w:val="009A42C1"/>
    <w:rsid w:val="009A4B0E"/>
    <w:rsid w:val="009A5429"/>
    <w:rsid w:val="009A72AD"/>
    <w:rsid w:val="009A7946"/>
    <w:rsid w:val="009B0309"/>
    <w:rsid w:val="009B09E0"/>
    <w:rsid w:val="009B0BC5"/>
    <w:rsid w:val="009B1247"/>
    <w:rsid w:val="009B509F"/>
    <w:rsid w:val="009B5A5F"/>
    <w:rsid w:val="009B6029"/>
    <w:rsid w:val="009B6971"/>
    <w:rsid w:val="009B719A"/>
    <w:rsid w:val="009C27F1"/>
    <w:rsid w:val="009C2D44"/>
    <w:rsid w:val="009C3152"/>
    <w:rsid w:val="009C3257"/>
    <w:rsid w:val="009C32CB"/>
    <w:rsid w:val="009C4CFA"/>
    <w:rsid w:val="009C5070"/>
    <w:rsid w:val="009C647C"/>
    <w:rsid w:val="009C6FC0"/>
    <w:rsid w:val="009D1084"/>
    <w:rsid w:val="009D112C"/>
    <w:rsid w:val="009D1343"/>
    <w:rsid w:val="009D1385"/>
    <w:rsid w:val="009D202E"/>
    <w:rsid w:val="009D47FA"/>
    <w:rsid w:val="009D4C5B"/>
    <w:rsid w:val="009D50D2"/>
    <w:rsid w:val="009D5613"/>
    <w:rsid w:val="009D6BCA"/>
    <w:rsid w:val="009E06D4"/>
    <w:rsid w:val="009E0F62"/>
    <w:rsid w:val="009E32E6"/>
    <w:rsid w:val="009E3A1D"/>
    <w:rsid w:val="009E4A58"/>
    <w:rsid w:val="009E5756"/>
    <w:rsid w:val="009E5A2D"/>
    <w:rsid w:val="009E5AB2"/>
    <w:rsid w:val="009E6219"/>
    <w:rsid w:val="009E691D"/>
    <w:rsid w:val="009E769A"/>
    <w:rsid w:val="009F03B3"/>
    <w:rsid w:val="009F3E14"/>
    <w:rsid w:val="009F5D63"/>
    <w:rsid w:val="009F7C00"/>
    <w:rsid w:val="009F7FE4"/>
    <w:rsid w:val="00A008D5"/>
    <w:rsid w:val="00A0096C"/>
    <w:rsid w:val="00A01757"/>
    <w:rsid w:val="00A01E89"/>
    <w:rsid w:val="00A028C0"/>
    <w:rsid w:val="00A02BAE"/>
    <w:rsid w:val="00A03BC6"/>
    <w:rsid w:val="00A04A10"/>
    <w:rsid w:val="00A04AE6"/>
    <w:rsid w:val="00A06A6B"/>
    <w:rsid w:val="00A06E70"/>
    <w:rsid w:val="00A07E47"/>
    <w:rsid w:val="00A106C9"/>
    <w:rsid w:val="00A129D0"/>
    <w:rsid w:val="00A12C33"/>
    <w:rsid w:val="00A138BA"/>
    <w:rsid w:val="00A14C8E"/>
    <w:rsid w:val="00A153D9"/>
    <w:rsid w:val="00A15F09"/>
    <w:rsid w:val="00A169B6"/>
    <w:rsid w:val="00A16ACB"/>
    <w:rsid w:val="00A17573"/>
    <w:rsid w:val="00A2095C"/>
    <w:rsid w:val="00A20A15"/>
    <w:rsid w:val="00A2271D"/>
    <w:rsid w:val="00A22F3D"/>
    <w:rsid w:val="00A23519"/>
    <w:rsid w:val="00A237D5"/>
    <w:rsid w:val="00A302ED"/>
    <w:rsid w:val="00A30EFC"/>
    <w:rsid w:val="00A31984"/>
    <w:rsid w:val="00A32954"/>
    <w:rsid w:val="00A32D73"/>
    <w:rsid w:val="00A3367B"/>
    <w:rsid w:val="00A33C67"/>
    <w:rsid w:val="00A3597D"/>
    <w:rsid w:val="00A36DD1"/>
    <w:rsid w:val="00A4006C"/>
    <w:rsid w:val="00A40091"/>
    <w:rsid w:val="00A4030F"/>
    <w:rsid w:val="00A40775"/>
    <w:rsid w:val="00A41C79"/>
    <w:rsid w:val="00A41CB5"/>
    <w:rsid w:val="00A42CDF"/>
    <w:rsid w:val="00A42CF2"/>
    <w:rsid w:val="00A4452E"/>
    <w:rsid w:val="00A4472C"/>
    <w:rsid w:val="00A44E69"/>
    <w:rsid w:val="00A4661E"/>
    <w:rsid w:val="00A47C07"/>
    <w:rsid w:val="00A51A7A"/>
    <w:rsid w:val="00A53795"/>
    <w:rsid w:val="00A5385A"/>
    <w:rsid w:val="00A55BD6"/>
    <w:rsid w:val="00A55D50"/>
    <w:rsid w:val="00A56F26"/>
    <w:rsid w:val="00A57142"/>
    <w:rsid w:val="00A606B3"/>
    <w:rsid w:val="00A615D4"/>
    <w:rsid w:val="00A648CD"/>
    <w:rsid w:val="00A6537A"/>
    <w:rsid w:val="00A66071"/>
    <w:rsid w:val="00A67866"/>
    <w:rsid w:val="00A70B07"/>
    <w:rsid w:val="00A70FB2"/>
    <w:rsid w:val="00A723F8"/>
    <w:rsid w:val="00A726A7"/>
    <w:rsid w:val="00A73446"/>
    <w:rsid w:val="00A742D7"/>
    <w:rsid w:val="00A77CCB"/>
    <w:rsid w:val="00A81E0E"/>
    <w:rsid w:val="00A83D8D"/>
    <w:rsid w:val="00A8446B"/>
    <w:rsid w:val="00A8473F"/>
    <w:rsid w:val="00A8483C"/>
    <w:rsid w:val="00A862D6"/>
    <w:rsid w:val="00A8715E"/>
    <w:rsid w:val="00A9295B"/>
    <w:rsid w:val="00A93B09"/>
    <w:rsid w:val="00A93E3D"/>
    <w:rsid w:val="00A94741"/>
    <w:rsid w:val="00A952D7"/>
    <w:rsid w:val="00A963F7"/>
    <w:rsid w:val="00A96AD8"/>
    <w:rsid w:val="00AA052C"/>
    <w:rsid w:val="00AA1E45"/>
    <w:rsid w:val="00AA4286"/>
    <w:rsid w:val="00AA456B"/>
    <w:rsid w:val="00AA57F5"/>
    <w:rsid w:val="00AA61F4"/>
    <w:rsid w:val="00AA672E"/>
    <w:rsid w:val="00AA6EC9"/>
    <w:rsid w:val="00AA7758"/>
    <w:rsid w:val="00AB37D8"/>
    <w:rsid w:val="00AB552D"/>
    <w:rsid w:val="00AB6309"/>
    <w:rsid w:val="00AB6C5F"/>
    <w:rsid w:val="00AB7129"/>
    <w:rsid w:val="00AB7404"/>
    <w:rsid w:val="00AC10DD"/>
    <w:rsid w:val="00AC27A6"/>
    <w:rsid w:val="00AC30F7"/>
    <w:rsid w:val="00AC34B4"/>
    <w:rsid w:val="00AC3A5A"/>
    <w:rsid w:val="00AC4D95"/>
    <w:rsid w:val="00AC511A"/>
    <w:rsid w:val="00AC5316"/>
    <w:rsid w:val="00AC5378"/>
    <w:rsid w:val="00AC5DF4"/>
    <w:rsid w:val="00AC6698"/>
    <w:rsid w:val="00AD0AEF"/>
    <w:rsid w:val="00AD0E96"/>
    <w:rsid w:val="00AD11B7"/>
    <w:rsid w:val="00AD1A94"/>
    <w:rsid w:val="00AD1C05"/>
    <w:rsid w:val="00AD216E"/>
    <w:rsid w:val="00AD33EF"/>
    <w:rsid w:val="00AD4126"/>
    <w:rsid w:val="00AD421C"/>
    <w:rsid w:val="00AD44FA"/>
    <w:rsid w:val="00AD4D71"/>
    <w:rsid w:val="00AE070A"/>
    <w:rsid w:val="00AE0A8E"/>
    <w:rsid w:val="00AE101C"/>
    <w:rsid w:val="00AE2A69"/>
    <w:rsid w:val="00AE37E5"/>
    <w:rsid w:val="00AE39DA"/>
    <w:rsid w:val="00AE49C8"/>
    <w:rsid w:val="00AE5EB4"/>
    <w:rsid w:val="00AE7CA7"/>
    <w:rsid w:val="00AF0C18"/>
    <w:rsid w:val="00AF47C5"/>
    <w:rsid w:val="00AF49B4"/>
    <w:rsid w:val="00AF5398"/>
    <w:rsid w:val="00B002A8"/>
    <w:rsid w:val="00B00750"/>
    <w:rsid w:val="00B01D4E"/>
    <w:rsid w:val="00B02B52"/>
    <w:rsid w:val="00B03AAB"/>
    <w:rsid w:val="00B049AF"/>
    <w:rsid w:val="00B052ED"/>
    <w:rsid w:val="00B07242"/>
    <w:rsid w:val="00B10534"/>
    <w:rsid w:val="00B113DB"/>
    <w:rsid w:val="00B11D8A"/>
    <w:rsid w:val="00B12213"/>
    <w:rsid w:val="00B12981"/>
    <w:rsid w:val="00B147DD"/>
    <w:rsid w:val="00B156FD"/>
    <w:rsid w:val="00B169DE"/>
    <w:rsid w:val="00B16A8C"/>
    <w:rsid w:val="00B175C0"/>
    <w:rsid w:val="00B21F61"/>
    <w:rsid w:val="00B23B9F"/>
    <w:rsid w:val="00B23CD9"/>
    <w:rsid w:val="00B2473C"/>
    <w:rsid w:val="00B24B5A"/>
    <w:rsid w:val="00B261F1"/>
    <w:rsid w:val="00B265BC"/>
    <w:rsid w:val="00B27431"/>
    <w:rsid w:val="00B274B4"/>
    <w:rsid w:val="00B31F86"/>
    <w:rsid w:val="00B31FB1"/>
    <w:rsid w:val="00B32C57"/>
    <w:rsid w:val="00B33952"/>
    <w:rsid w:val="00B33C1C"/>
    <w:rsid w:val="00B33C5E"/>
    <w:rsid w:val="00B342F4"/>
    <w:rsid w:val="00B34369"/>
    <w:rsid w:val="00B345AF"/>
    <w:rsid w:val="00B34C96"/>
    <w:rsid w:val="00B34DC2"/>
    <w:rsid w:val="00B34DF1"/>
    <w:rsid w:val="00B378E5"/>
    <w:rsid w:val="00B401B3"/>
    <w:rsid w:val="00B4346D"/>
    <w:rsid w:val="00B440F4"/>
    <w:rsid w:val="00B447A5"/>
    <w:rsid w:val="00B44D1B"/>
    <w:rsid w:val="00B45291"/>
    <w:rsid w:val="00B4602F"/>
    <w:rsid w:val="00B4654C"/>
    <w:rsid w:val="00B47293"/>
    <w:rsid w:val="00B506F1"/>
    <w:rsid w:val="00B50E50"/>
    <w:rsid w:val="00B51A43"/>
    <w:rsid w:val="00B52120"/>
    <w:rsid w:val="00B53D0E"/>
    <w:rsid w:val="00B54ABC"/>
    <w:rsid w:val="00B56FBE"/>
    <w:rsid w:val="00B60ACF"/>
    <w:rsid w:val="00B62B58"/>
    <w:rsid w:val="00B6393C"/>
    <w:rsid w:val="00B643C3"/>
    <w:rsid w:val="00B65149"/>
    <w:rsid w:val="00B66567"/>
    <w:rsid w:val="00B66F52"/>
    <w:rsid w:val="00B66FB3"/>
    <w:rsid w:val="00B66FE5"/>
    <w:rsid w:val="00B71065"/>
    <w:rsid w:val="00B72880"/>
    <w:rsid w:val="00B758BF"/>
    <w:rsid w:val="00B763EE"/>
    <w:rsid w:val="00B77053"/>
    <w:rsid w:val="00B77EC8"/>
    <w:rsid w:val="00B805B7"/>
    <w:rsid w:val="00B806E4"/>
    <w:rsid w:val="00B8080B"/>
    <w:rsid w:val="00B827A6"/>
    <w:rsid w:val="00B831CE"/>
    <w:rsid w:val="00B84195"/>
    <w:rsid w:val="00B841FF"/>
    <w:rsid w:val="00B846E7"/>
    <w:rsid w:val="00B84723"/>
    <w:rsid w:val="00B84777"/>
    <w:rsid w:val="00B86677"/>
    <w:rsid w:val="00B87131"/>
    <w:rsid w:val="00B93941"/>
    <w:rsid w:val="00B939B1"/>
    <w:rsid w:val="00B93C6D"/>
    <w:rsid w:val="00B954EB"/>
    <w:rsid w:val="00B969C8"/>
    <w:rsid w:val="00B96D40"/>
    <w:rsid w:val="00B97386"/>
    <w:rsid w:val="00B975C8"/>
    <w:rsid w:val="00BA036D"/>
    <w:rsid w:val="00BA263B"/>
    <w:rsid w:val="00BA39B9"/>
    <w:rsid w:val="00BA42B2"/>
    <w:rsid w:val="00BA58D4"/>
    <w:rsid w:val="00BA5B9E"/>
    <w:rsid w:val="00BA7C9A"/>
    <w:rsid w:val="00BB5F8F"/>
    <w:rsid w:val="00BB657A"/>
    <w:rsid w:val="00BC05E4"/>
    <w:rsid w:val="00BC1A4E"/>
    <w:rsid w:val="00BC339D"/>
    <w:rsid w:val="00BC38DA"/>
    <w:rsid w:val="00BC3930"/>
    <w:rsid w:val="00BC4C99"/>
    <w:rsid w:val="00BC52A1"/>
    <w:rsid w:val="00BC5DC7"/>
    <w:rsid w:val="00BC6B8B"/>
    <w:rsid w:val="00BC73D8"/>
    <w:rsid w:val="00BD01EF"/>
    <w:rsid w:val="00BD3DE6"/>
    <w:rsid w:val="00BD52D7"/>
    <w:rsid w:val="00BD587B"/>
    <w:rsid w:val="00BD5AD2"/>
    <w:rsid w:val="00BE2146"/>
    <w:rsid w:val="00BE22F3"/>
    <w:rsid w:val="00BE2CDF"/>
    <w:rsid w:val="00BE5B52"/>
    <w:rsid w:val="00BE7082"/>
    <w:rsid w:val="00BE7590"/>
    <w:rsid w:val="00BE7B8D"/>
    <w:rsid w:val="00BF0993"/>
    <w:rsid w:val="00BF10A9"/>
    <w:rsid w:val="00BF1703"/>
    <w:rsid w:val="00BF2128"/>
    <w:rsid w:val="00BF231C"/>
    <w:rsid w:val="00BF2575"/>
    <w:rsid w:val="00BF51E5"/>
    <w:rsid w:val="00BF74A6"/>
    <w:rsid w:val="00BF7525"/>
    <w:rsid w:val="00C013AD"/>
    <w:rsid w:val="00C027FA"/>
    <w:rsid w:val="00C02A59"/>
    <w:rsid w:val="00C04904"/>
    <w:rsid w:val="00C056B3"/>
    <w:rsid w:val="00C103E5"/>
    <w:rsid w:val="00C13319"/>
    <w:rsid w:val="00C13EE9"/>
    <w:rsid w:val="00C17217"/>
    <w:rsid w:val="00C1744A"/>
    <w:rsid w:val="00C21540"/>
    <w:rsid w:val="00C216FE"/>
    <w:rsid w:val="00C21906"/>
    <w:rsid w:val="00C21BFA"/>
    <w:rsid w:val="00C24C8D"/>
    <w:rsid w:val="00C25B2D"/>
    <w:rsid w:val="00C25FE2"/>
    <w:rsid w:val="00C26464"/>
    <w:rsid w:val="00C26751"/>
    <w:rsid w:val="00C26B53"/>
    <w:rsid w:val="00C279B2"/>
    <w:rsid w:val="00C31CAC"/>
    <w:rsid w:val="00C33C88"/>
    <w:rsid w:val="00C33E50"/>
    <w:rsid w:val="00C34B92"/>
    <w:rsid w:val="00C34C20"/>
    <w:rsid w:val="00C35A3E"/>
    <w:rsid w:val="00C4140F"/>
    <w:rsid w:val="00C41966"/>
    <w:rsid w:val="00C42130"/>
    <w:rsid w:val="00C423A4"/>
    <w:rsid w:val="00C423E3"/>
    <w:rsid w:val="00C4305B"/>
    <w:rsid w:val="00C44BF5"/>
    <w:rsid w:val="00C464F2"/>
    <w:rsid w:val="00C521D6"/>
    <w:rsid w:val="00C55232"/>
    <w:rsid w:val="00C553A4"/>
    <w:rsid w:val="00C55A06"/>
    <w:rsid w:val="00C55D03"/>
    <w:rsid w:val="00C56522"/>
    <w:rsid w:val="00C60022"/>
    <w:rsid w:val="00C601BC"/>
    <w:rsid w:val="00C6329F"/>
    <w:rsid w:val="00C63340"/>
    <w:rsid w:val="00C643F9"/>
    <w:rsid w:val="00C64A85"/>
    <w:rsid w:val="00C64E95"/>
    <w:rsid w:val="00C65636"/>
    <w:rsid w:val="00C70ED2"/>
    <w:rsid w:val="00C71372"/>
    <w:rsid w:val="00C72410"/>
    <w:rsid w:val="00C7287F"/>
    <w:rsid w:val="00C7720D"/>
    <w:rsid w:val="00C80CB8"/>
    <w:rsid w:val="00C819F8"/>
    <w:rsid w:val="00C8248C"/>
    <w:rsid w:val="00C84E33"/>
    <w:rsid w:val="00C86D6F"/>
    <w:rsid w:val="00C905FC"/>
    <w:rsid w:val="00C92D03"/>
    <w:rsid w:val="00C9319C"/>
    <w:rsid w:val="00C935E0"/>
    <w:rsid w:val="00C9435D"/>
    <w:rsid w:val="00C94B50"/>
    <w:rsid w:val="00C94DF2"/>
    <w:rsid w:val="00C959C4"/>
    <w:rsid w:val="00C96741"/>
    <w:rsid w:val="00C96D7B"/>
    <w:rsid w:val="00CA2D1B"/>
    <w:rsid w:val="00CA375D"/>
    <w:rsid w:val="00CA5FD4"/>
    <w:rsid w:val="00CA662A"/>
    <w:rsid w:val="00CA6DE9"/>
    <w:rsid w:val="00CA7AFD"/>
    <w:rsid w:val="00CA7C3C"/>
    <w:rsid w:val="00CB0151"/>
    <w:rsid w:val="00CB0189"/>
    <w:rsid w:val="00CB0BA2"/>
    <w:rsid w:val="00CB1A42"/>
    <w:rsid w:val="00CB1B0C"/>
    <w:rsid w:val="00CB2C0B"/>
    <w:rsid w:val="00CB517D"/>
    <w:rsid w:val="00CB51D5"/>
    <w:rsid w:val="00CB729B"/>
    <w:rsid w:val="00CC038D"/>
    <w:rsid w:val="00CC08DB"/>
    <w:rsid w:val="00CC39FF"/>
    <w:rsid w:val="00CC3C2F"/>
    <w:rsid w:val="00CC3D2B"/>
    <w:rsid w:val="00CC4AC8"/>
    <w:rsid w:val="00CC5233"/>
    <w:rsid w:val="00CC5DE6"/>
    <w:rsid w:val="00CC6E4E"/>
    <w:rsid w:val="00CC6F4C"/>
    <w:rsid w:val="00CC6FE8"/>
    <w:rsid w:val="00CC7202"/>
    <w:rsid w:val="00CC7694"/>
    <w:rsid w:val="00CD12C6"/>
    <w:rsid w:val="00CD206D"/>
    <w:rsid w:val="00CD2808"/>
    <w:rsid w:val="00CD28BF"/>
    <w:rsid w:val="00CD3A33"/>
    <w:rsid w:val="00CD3BE3"/>
    <w:rsid w:val="00CD4092"/>
    <w:rsid w:val="00CD4A20"/>
    <w:rsid w:val="00CD50A1"/>
    <w:rsid w:val="00CD519E"/>
    <w:rsid w:val="00CD6B35"/>
    <w:rsid w:val="00CE0C4F"/>
    <w:rsid w:val="00CE1B8D"/>
    <w:rsid w:val="00CE30EA"/>
    <w:rsid w:val="00CF048A"/>
    <w:rsid w:val="00CF155A"/>
    <w:rsid w:val="00CF2947"/>
    <w:rsid w:val="00CF2E09"/>
    <w:rsid w:val="00CF35F5"/>
    <w:rsid w:val="00CF686F"/>
    <w:rsid w:val="00CF6E60"/>
    <w:rsid w:val="00CF7BCA"/>
    <w:rsid w:val="00D008FD"/>
    <w:rsid w:val="00D017BC"/>
    <w:rsid w:val="00D020CB"/>
    <w:rsid w:val="00D028F0"/>
    <w:rsid w:val="00D0321C"/>
    <w:rsid w:val="00D0344D"/>
    <w:rsid w:val="00D035EC"/>
    <w:rsid w:val="00D06AB1"/>
    <w:rsid w:val="00D06FC1"/>
    <w:rsid w:val="00D072ED"/>
    <w:rsid w:val="00D07A16"/>
    <w:rsid w:val="00D1067E"/>
    <w:rsid w:val="00D1093C"/>
    <w:rsid w:val="00D10F50"/>
    <w:rsid w:val="00D11272"/>
    <w:rsid w:val="00D126F5"/>
    <w:rsid w:val="00D1489E"/>
    <w:rsid w:val="00D1543F"/>
    <w:rsid w:val="00D15748"/>
    <w:rsid w:val="00D16D00"/>
    <w:rsid w:val="00D20737"/>
    <w:rsid w:val="00D21E81"/>
    <w:rsid w:val="00D21F67"/>
    <w:rsid w:val="00D223DE"/>
    <w:rsid w:val="00D224E2"/>
    <w:rsid w:val="00D2324E"/>
    <w:rsid w:val="00D24C9C"/>
    <w:rsid w:val="00D25DF2"/>
    <w:rsid w:val="00D25E37"/>
    <w:rsid w:val="00D2661A"/>
    <w:rsid w:val="00D2750D"/>
    <w:rsid w:val="00D27582"/>
    <w:rsid w:val="00D27EC4"/>
    <w:rsid w:val="00D3187C"/>
    <w:rsid w:val="00D31DD3"/>
    <w:rsid w:val="00D32719"/>
    <w:rsid w:val="00D33333"/>
    <w:rsid w:val="00D33DC8"/>
    <w:rsid w:val="00D352A2"/>
    <w:rsid w:val="00D352D8"/>
    <w:rsid w:val="00D3630B"/>
    <w:rsid w:val="00D36E05"/>
    <w:rsid w:val="00D37619"/>
    <w:rsid w:val="00D4162B"/>
    <w:rsid w:val="00D4514F"/>
    <w:rsid w:val="00D451E2"/>
    <w:rsid w:val="00D45E89"/>
    <w:rsid w:val="00D45E8D"/>
    <w:rsid w:val="00D466AE"/>
    <w:rsid w:val="00D46881"/>
    <w:rsid w:val="00D4734F"/>
    <w:rsid w:val="00D47A66"/>
    <w:rsid w:val="00D51BF3"/>
    <w:rsid w:val="00D52E54"/>
    <w:rsid w:val="00D53933"/>
    <w:rsid w:val="00D53FE5"/>
    <w:rsid w:val="00D54D3E"/>
    <w:rsid w:val="00D55812"/>
    <w:rsid w:val="00D5695A"/>
    <w:rsid w:val="00D60396"/>
    <w:rsid w:val="00D61A3C"/>
    <w:rsid w:val="00D61ABF"/>
    <w:rsid w:val="00D63811"/>
    <w:rsid w:val="00D6634F"/>
    <w:rsid w:val="00D66846"/>
    <w:rsid w:val="00D670B3"/>
    <w:rsid w:val="00D675FB"/>
    <w:rsid w:val="00D71F25"/>
    <w:rsid w:val="00D72A9C"/>
    <w:rsid w:val="00D72F36"/>
    <w:rsid w:val="00D75C0D"/>
    <w:rsid w:val="00D76172"/>
    <w:rsid w:val="00D77031"/>
    <w:rsid w:val="00D808B0"/>
    <w:rsid w:val="00D84941"/>
    <w:rsid w:val="00D84FA1"/>
    <w:rsid w:val="00D851F0"/>
    <w:rsid w:val="00D86DB7"/>
    <w:rsid w:val="00D8783B"/>
    <w:rsid w:val="00D87BF5"/>
    <w:rsid w:val="00D90721"/>
    <w:rsid w:val="00D926D0"/>
    <w:rsid w:val="00D92876"/>
    <w:rsid w:val="00D92D38"/>
    <w:rsid w:val="00D93030"/>
    <w:rsid w:val="00D950E1"/>
    <w:rsid w:val="00D952A6"/>
    <w:rsid w:val="00D96016"/>
    <w:rsid w:val="00D9613B"/>
    <w:rsid w:val="00D97702"/>
    <w:rsid w:val="00D97999"/>
    <w:rsid w:val="00D97F99"/>
    <w:rsid w:val="00DA0E20"/>
    <w:rsid w:val="00DA1E08"/>
    <w:rsid w:val="00DA24F8"/>
    <w:rsid w:val="00DA28E8"/>
    <w:rsid w:val="00DA38D3"/>
    <w:rsid w:val="00DA3932"/>
    <w:rsid w:val="00DA3AFC"/>
    <w:rsid w:val="00DA56AD"/>
    <w:rsid w:val="00DA64F8"/>
    <w:rsid w:val="00DA6C15"/>
    <w:rsid w:val="00DA791C"/>
    <w:rsid w:val="00DA7E6E"/>
    <w:rsid w:val="00DB0258"/>
    <w:rsid w:val="00DB1D45"/>
    <w:rsid w:val="00DB38EE"/>
    <w:rsid w:val="00DB498B"/>
    <w:rsid w:val="00DB5573"/>
    <w:rsid w:val="00DB5D12"/>
    <w:rsid w:val="00DB66CA"/>
    <w:rsid w:val="00DB6BCA"/>
    <w:rsid w:val="00DB6F54"/>
    <w:rsid w:val="00DB73F7"/>
    <w:rsid w:val="00DB74C1"/>
    <w:rsid w:val="00DC0321"/>
    <w:rsid w:val="00DC3067"/>
    <w:rsid w:val="00DC370B"/>
    <w:rsid w:val="00DC38F5"/>
    <w:rsid w:val="00DC4603"/>
    <w:rsid w:val="00DC5B90"/>
    <w:rsid w:val="00DC66E6"/>
    <w:rsid w:val="00DD00FF"/>
    <w:rsid w:val="00DD0619"/>
    <w:rsid w:val="00DD07FB"/>
    <w:rsid w:val="00DD12A0"/>
    <w:rsid w:val="00DD25C6"/>
    <w:rsid w:val="00DD3230"/>
    <w:rsid w:val="00DD3245"/>
    <w:rsid w:val="00DD4FE5"/>
    <w:rsid w:val="00DD54B0"/>
    <w:rsid w:val="00DD57EE"/>
    <w:rsid w:val="00DD6BCC"/>
    <w:rsid w:val="00DE0A4B"/>
    <w:rsid w:val="00DE2410"/>
    <w:rsid w:val="00DE2939"/>
    <w:rsid w:val="00DE3A34"/>
    <w:rsid w:val="00DE5AE8"/>
    <w:rsid w:val="00DE5D04"/>
    <w:rsid w:val="00DE6510"/>
    <w:rsid w:val="00DE6E81"/>
    <w:rsid w:val="00DE703F"/>
    <w:rsid w:val="00DE7290"/>
    <w:rsid w:val="00DE7595"/>
    <w:rsid w:val="00DF0926"/>
    <w:rsid w:val="00DF09B1"/>
    <w:rsid w:val="00DF15B4"/>
    <w:rsid w:val="00DF1961"/>
    <w:rsid w:val="00DF3F0A"/>
    <w:rsid w:val="00DF44DE"/>
    <w:rsid w:val="00E00319"/>
    <w:rsid w:val="00E01138"/>
    <w:rsid w:val="00E0130A"/>
    <w:rsid w:val="00E02672"/>
    <w:rsid w:val="00E02975"/>
    <w:rsid w:val="00E02DFB"/>
    <w:rsid w:val="00E02F07"/>
    <w:rsid w:val="00E030F9"/>
    <w:rsid w:val="00E0311A"/>
    <w:rsid w:val="00E03138"/>
    <w:rsid w:val="00E0598E"/>
    <w:rsid w:val="00E06404"/>
    <w:rsid w:val="00E11A85"/>
    <w:rsid w:val="00E11EB5"/>
    <w:rsid w:val="00E12495"/>
    <w:rsid w:val="00E134F6"/>
    <w:rsid w:val="00E13D16"/>
    <w:rsid w:val="00E15CCD"/>
    <w:rsid w:val="00E17EE0"/>
    <w:rsid w:val="00E202EF"/>
    <w:rsid w:val="00E210B5"/>
    <w:rsid w:val="00E2206C"/>
    <w:rsid w:val="00E2552F"/>
    <w:rsid w:val="00E257A0"/>
    <w:rsid w:val="00E25D20"/>
    <w:rsid w:val="00E2773A"/>
    <w:rsid w:val="00E3060E"/>
    <w:rsid w:val="00E3137A"/>
    <w:rsid w:val="00E316C9"/>
    <w:rsid w:val="00E32CCF"/>
    <w:rsid w:val="00E333DA"/>
    <w:rsid w:val="00E33830"/>
    <w:rsid w:val="00E33C1C"/>
    <w:rsid w:val="00E34A98"/>
    <w:rsid w:val="00E35D1E"/>
    <w:rsid w:val="00E364F9"/>
    <w:rsid w:val="00E365FA"/>
    <w:rsid w:val="00E36789"/>
    <w:rsid w:val="00E372AB"/>
    <w:rsid w:val="00E400B9"/>
    <w:rsid w:val="00E40315"/>
    <w:rsid w:val="00E44A83"/>
    <w:rsid w:val="00E502C1"/>
    <w:rsid w:val="00E502DD"/>
    <w:rsid w:val="00E50D3A"/>
    <w:rsid w:val="00E51387"/>
    <w:rsid w:val="00E51E68"/>
    <w:rsid w:val="00E52EFD"/>
    <w:rsid w:val="00E5408A"/>
    <w:rsid w:val="00E5480B"/>
    <w:rsid w:val="00E56800"/>
    <w:rsid w:val="00E56A2B"/>
    <w:rsid w:val="00E60324"/>
    <w:rsid w:val="00E60C63"/>
    <w:rsid w:val="00E62FF9"/>
    <w:rsid w:val="00E635D6"/>
    <w:rsid w:val="00E639BC"/>
    <w:rsid w:val="00E650CD"/>
    <w:rsid w:val="00E664CC"/>
    <w:rsid w:val="00E66C31"/>
    <w:rsid w:val="00E70040"/>
    <w:rsid w:val="00E70388"/>
    <w:rsid w:val="00E70F92"/>
    <w:rsid w:val="00E74313"/>
    <w:rsid w:val="00E74C54"/>
    <w:rsid w:val="00E77A03"/>
    <w:rsid w:val="00E81465"/>
    <w:rsid w:val="00E81B07"/>
    <w:rsid w:val="00E822E8"/>
    <w:rsid w:val="00E82554"/>
    <w:rsid w:val="00E82606"/>
    <w:rsid w:val="00E831C1"/>
    <w:rsid w:val="00E846C8"/>
    <w:rsid w:val="00E84957"/>
    <w:rsid w:val="00E84A55"/>
    <w:rsid w:val="00E85BFF"/>
    <w:rsid w:val="00E90391"/>
    <w:rsid w:val="00E906C2"/>
    <w:rsid w:val="00E9278A"/>
    <w:rsid w:val="00E9311F"/>
    <w:rsid w:val="00E934D1"/>
    <w:rsid w:val="00E94AF0"/>
    <w:rsid w:val="00E95D13"/>
    <w:rsid w:val="00E95DD3"/>
    <w:rsid w:val="00E966B0"/>
    <w:rsid w:val="00E969D5"/>
    <w:rsid w:val="00EA03DC"/>
    <w:rsid w:val="00EA225F"/>
    <w:rsid w:val="00EA2B6D"/>
    <w:rsid w:val="00EA44D9"/>
    <w:rsid w:val="00EA4840"/>
    <w:rsid w:val="00EA58D1"/>
    <w:rsid w:val="00EA5E92"/>
    <w:rsid w:val="00EA61BC"/>
    <w:rsid w:val="00EA681A"/>
    <w:rsid w:val="00EA735B"/>
    <w:rsid w:val="00EA7AC3"/>
    <w:rsid w:val="00EB1270"/>
    <w:rsid w:val="00EB1E69"/>
    <w:rsid w:val="00EB2086"/>
    <w:rsid w:val="00EB2A38"/>
    <w:rsid w:val="00EB31ED"/>
    <w:rsid w:val="00EB425C"/>
    <w:rsid w:val="00EB4D44"/>
    <w:rsid w:val="00EB5EDF"/>
    <w:rsid w:val="00EB60FE"/>
    <w:rsid w:val="00EB74DB"/>
    <w:rsid w:val="00EC07E0"/>
    <w:rsid w:val="00EC2160"/>
    <w:rsid w:val="00EC4B6B"/>
    <w:rsid w:val="00EC5359"/>
    <w:rsid w:val="00EC562A"/>
    <w:rsid w:val="00EC64ED"/>
    <w:rsid w:val="00ED067A"/>
    <w:rsid w:val="00ED0D07"/>
    <w:rsid w:val="00ED1EB2"/>
    <w:rsid w:val="00ED2B50"/>
    <w:rsid w:val="00ED3111"/>
    <w:rsid w:val="00ED3701"/>
    <w:rsid w:val="00ED52C8"/>
    <w:rsid w:val="00EE0350"/>
    <w:rsid w:val="00EE0719"/>
    <w:rsid w:val="00EE0E80"/>
    <w:rsid w:val="00EE287B"/>
    <w:rsid w:val="00EE2D55"/>
    <w:rsid w:val="00EE326E"/>
    <w:rsid w:val="00EE613F"/>
    <w:rsid w:val="00EE644E"/>
    <w:rsid w:val="00EE7295"/>
    <w:rsid w:val="00EE7869"/>
    <w:rsid w:val="00EF054A"/>
    <w:rsid w:val="00EF117F"/>
    <w:rsid w:val="00EF1A28"/>
    <w:rsid w:val="00EF3235"/>
    <w:rsid w:val="00EF41E0"/>
    <w:rsid w:val="00EF7ADF"/>
    <w:rsid w:val="00EF7E72"/>
    <w:rsid w:val="00F0012A"/>
    <w:rsid w:val="00F00587"/>
    <w:rsid w:val="00F06D37"/>
    <w:rsid w:val="00F07B9D"/>
    <w:rsid w:val="00F10196"/>
    <w:rsid w:val="00F11586"/>
    <w:rsid w:val="00F1183B"/>
    <w:rsid w:val="00F11C9F"/>
    <w:rsid w:val="00F12263"/>
    <w:rsid w:val="00F12650"/>
    <w:rsid w:val="00F1409D"/>
    <w:rsid w:val="00F14214"/>
    <w:rsid w:val="00F145BA"/>
    <w:rsid w:val="00F157A9"/>
    <w:rsid w:val="00F16F00"/>
    <w:rsid w:val="00F17710"/>
    <w:rsid w:val="00F21075"/>
    <w:rsid w:val="00F221C2"/>
    <w:rsid w:val="00F22780"/>
    <w:rsid w:val="00F23A7F"/>
    <w:rsid w:val="00F24348"/>
    <w:rsid w:val="00F25BB6"/>
    <w:rsid w:val="00F26564"/>
    <w:rsid w:val="00F26B7E"/>
    <w:rsid w:val="00F2772D"/>
    <w:rsid w:val="00F27A3B"/>
    <w:rsid w:val="00F30D33"/>
    <w:rsid w:val="00F32780"/>
    <w:rsid w:val="00F33817"/>
    <w:rsid w:val="00F34C0E"/>
    <w:rsid w:val="00F360E4"/>
    <w:rsid w:val="00F40EE9"/>
    <w:rsid w:val="00F420D5"/>
    <w:rsid w:val="00F42B2A"/>
    <w:rsid w:val="00F42FE5"/>
    <w:rsid w:val="00F44E06"/>
    <w:rsid w:val="00F451EA"/>
    <w:rsid w:val="00F45447"/>
    <w:rsid w:val="00F456C6"/>
    <w:rsid w:val="00F4577B"/>
    <w:rsid w:val="00F46496"/>
    <w:rsid w:val="00F4717F"/>
    <w:rsid w:val="00F474D0"/>
    <w:rsid w:val="00F47BDB"/>
    <w:rsid w:val="00F50179"/>
    <w:rsid w:val="00F50BD1"/>
    <w:rsid w:val="00F512AB"/>
    <w:rsid w:val="00F515EE"/>
    <w:rsid w:val="00F54017"/>
    <w:rsid w:val="00F54864"/>
    <w:rsid w:val="00F56511"/>
    <w:rsid w:val="00F6194E"/>
    <w:rsid w:val="00F61A82"/>
    <w:rsid w:val="00F623AC"/>
    <w:rsid w:val="00F6283F"/>
    <w:rsid w:val="00F6412A"/>
    <w:rsid w:val="00F64919"/>
    <w:rsid w:val="00F65893"/>
    <w:rsid w:val="00F65B81"/>
    <w:rsid w:val="00F66A4A"/>
    <w:rsid w:val="00F67EF3"/>
    <w:rsid w:val="00F7171A"/>
    <w:rsid w:val="00F71E22"/>
    <w:rsid w:val="00F72142"/>
    <w:rsid w:val="00F72AE7"/>
    <w:rsid w:val="00F75E36"/>
    <w:rsid w:val="00F76591"/>
    <w:rsid w:val="00F80BFF"/>
    <w:rsid w:val="00F833BA"/>
    <w:rsid w:val="00F84FD0"/>
    <w:rsid w:val="00F859A8"/>
    <w:rsid w:val="00F86D87"/>
    <w:rsid w:val="00F87777"/>
    <w:rsid w:val="00F9108B"/>
    <w:rsid w:val="00F91349"/>
    <w:rsid w:val="00F92764"/>
    <w:rsid w:val="00F92B32"/>
    <w:rsid w:val="00F93A8A"/>
    <w:rsid w:val="00F945B9"/>
    <w:rsid w:val="00F95248"/>
    <w:rsid w:val="00F956A9"/>
    <w:rsid w:val="00F95E2F"/>
    <w:rsid w:val="00F963ED"/>
    <w:rsid w:val="00F966CF"/>
    <w:rsid w:val="00F96CAE"/>
    <w:rsid w:val="00F973AA"/>
    <w:rsid w:val="00F97B23"/>
    <w:rsid w:val="00F97C99"/>
    <w:rsid w:val="00FA1545"/>
    <w:rsid w:val="00FA25C6"/>
    <w:rsid w:val="00FA662D"/>
    <w:rsid w:val="00FA73B1"/>
    <w:rsid w:val="00FB0BA5"/>
    <w:rsid w:val="00FB0CB9"/>
    <w:rsid w:val="00FB231D"/>
    <w:rsid w:val="00FB2C48"/>
    <w:rsid w:val="00FB374E"/>
    <w:rsid w:val="00FB3C53"/>
    <w:rsid w:val="00FB45F1"/>
    <w:rsid w:val="00FB4A72"/>
    <w:rsid w:val="00FB54E8"/>
    <w:rsid w:val="00FB5DF3"/>
    <w:rsid w:val="00FB7054"/>
    <w:rsid w:val="00FB7495"/>
    <w:rsid w:val="00FC17B7"/>
    <w:rsid w:val="00FC2CB7"/>
    <w:rsid w:val="00FC4090"/>
    <w:rsid w:val="00FC55B4"/>
    <w:rsid w:val="00FD00E6"/>
    <w:rsid w:val="00FD09A1"/>
    <w:rsid w:val="00FD2A7C"/>
    <w:rsid w:val="00FD34F7"/>
    <w:rsid w:val="00FD55CA"/>
    <w:rsid w:val="00FD59EB"/>
    <w:rsid w:val="00FD7299"/>
    <w:rsid w:val="00FE10FC"/>
    <w:rsid w:val="00FE1FBE"/>
    <w:rsid w:val="00FE22DF"/>
    <w:rsid w:val="00FE2362"/>
    <w:rsid w:val="00FE3901"/>
    <w:rsid w:val="00FE39D3"/>
    <w:rsid w:val="00FE3AFC"/>
    <w:rsid w:val="00FE4BCE"/>
    <w:rsid w:val="00FE54AE"/>
    <w:rsid w:val="00FE576A"/>
    <w:rsid w:val="00FE74D4"/>
    <w:rsid w:val="00FE7E79"/>
    <w:rsid w:val="00FE7F65"/>
    <w:rsid w:val="00FF02D1"/>
    <w:rsid w:val="00FF32BD"/>
    <w:rsid w:val="00FF3E7D"/>
    <w:rsid w:val="00FF51C4"/>
    <w:rsid w:val="00FF5B99"/>
    <w:rsid w:val="00FF730C"/>
    <w:rsid w:val="00FF73F4"/>
    <w:rsid w:val="00FF7B32"/>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C2F43"/>
  <w15:docId w15:val="{DCB97130-3414-45CA-BD90-86B176D1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tabs>
        <w:tab w:val="clear" w:pos="851"/>
      </w:tabs>
      <w:ind w:left="0"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tabs>
        <w:tab w:val="num" w:pos="1730"/>
      </w:tabs>
      <w:spacing w:line="-300" w:lineRule="auto"/>
      <w:ind w:left="1730" w:hanging="420"/>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D16D00"/>
    <w:pPr>
      <w:tabs>
        <w:tab w:val="right" w:leader="dot" w:pos="9344"/>
      </w:tabs>
    </w:pPr>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tabs>
        <w:tab w:val="num" w:pos="1310"/>
      </w:tabs>
      <w:ind w:left="1310"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D16D0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character" w:styleId="afffffffffffb">
    <w:name w:val="line number"/>
    <w:basedOn w:val="afff6"/>
    <w:uiPriority w:val="99"/>
    <w:semiHidden/>
    <w:unhideWhenUsed/>
    <w:rsid w:val="00B45291"/>
  </w:style>
  <w:style w:type="paragraph" w:customStyle="1" w:styleId="afffffffffffc">
    <w:name w:val="二"/>
    <w:basedOn w:val="afff5"/>
    <w:qFormat/>
    <w:rsid w:val="003554DF"/>
    <w:pPr>
      <w:widowControl/>
      <w:adjustRightInd/>
      <w:spacing w:line="240" w:lineRule="auto"/>
      <w:jc w:val="center"/>
    </w:pPr>
    <w:rPr>
      <w:rFonts w:asciiTheme="minorHAnsi" w:eastAsiaTheme="minorEastAsia" w:hAnsiTheme="minorHAnsi" w:cstheme="minorBidi"/>
      <w:szCs w:val="22"/>
    </w:rPr>
  </w:style>
  <w:style w:type="paragraph" w:styleId="afffffffffffd">
    <w:name w:val="annotation text"/>
    <w:basedOn w:val="afff5"/>
    <w:link w:val="afffffffffffe"/>
    <w:uiPriority w:val="99"/>
    <w:unhideWhenUsed/>
    <w:rsid w:val="009724AA"/>
    <w:pPr>
      <w:adjustRightInd/>
      <w:spacing w:line="240" w:lineRule="auto"/>
      <w:jc w:val="left"/>
    </w:pPr>
    <w:rPr>
      <w:rFonts w:asciiTheme="minorHAnsi" w:eastAsiaTheme="minorEastAsia" w:hAnsiTheme="minorHAnsi" w:cstheme="minorBidi"/>
      <w:szCs w:val="22"/>
    </w:rPr>
  </w:style>
  <w:style w:type="character" w:customStyle="1" w:styleId="afffffffffffe">
    <w:name w:val="批注文字 字符"/>
    <w:basedOn w:val="afff6"/>
    <w:link w:val="afffffffffffd"/>
    <w:uiPriority w:val="99"/>
    <w:rsid w:val="009724AA"/>
    <w:rPr>
      <w:rFonts w:asciiTheme="minorHAnsi" w:eastAsiaTheme="minorEastAsia" w:hAnsiTheme="minorHAnsi" w:cstheme="minorBidi"/>
      <w:kern w:val="2"/>
      <w:sz w:val="21"/>
      <w:szCs w:val="22"/>
    </w:rPr>
  </w:style>
  <w:style w:type="character" w:styleId="affffffffffff">
    <w:name w:val="Unresolved Mention"/>
    <w:basedOn w:val="afff6"/>
    <w:uiPriority w:val="99"/>
    <w:semiHidden/>
    <w:unhideWhenUsed/>
    <w:rsid w:val="00820AEF"/>
    <w:rPr>
      <w:color w:val="605E5C"/>
      <w:shd w:val="clear" w:color="auto" w:fill="E1DFDD"/>
    </w:rPr>
  </w:style>
  <w:style w:type="paragraph" w:customStyle="1" w:styleId="ZSA">
    <w:name w:val="ZS_A正文"/>
    <w:link w:val="ZSAChar"/>
    <w:qFormat/>
    <w:rsid w:val="00F945B9"/>
    <w:pPr>
      <w:tabs>
        <w:tab w:val="center" w:pos="4201"/>
        <w:tab w:val="right" w:leader="dot" w:pos="9298"/>
      </w:tabs>
      <w:autoSpaceDE w:val="0"/>
      <w:autoSpaceDN w:val="0"/>
      <w:spacing w:line="360" w:lineRule="auto"/>
      <w:jc w:val="both"/>
    </w:pPr>
    <w:rPr>
      <w:rFonts w:ascii="宋体" w:hAnsi="宋体"/>
      <w:sz w:val="24"/>
    </w:rPr>
  </w:style>
  <w:style w:type="character" w:customStyle="1" w:styleId="ZSAChar">
    <w:name w:val="ZS_A正文 Char"/>
    <w:link w:val="ZSA"/>
    <w:qFormat/>
    <w:rsid w:val="00F945B9"/>
    <w:rPr>
      <w:rFonts w:ascii="宋体" w:hAnsi="宋体"/>
      <w:sz w:val="24"/>
    </w:rPr>
  </w:style>
  <w:style w:type="paragraph" w:styleId="affffffffffff0">
    <w:name w:val="Revision"/>
    <w:hidden/>
    <w:uiPriority w:val="99"/>
    <w:semiHidden/>
    <w:rsid w:val="0052370A"/>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469974CC69345658DB30EA39D0DEAF3"/>
        <w:category>
          <w:name w:val="常规"/>
          <w:gallery w:val="placeholder"/>
        </w:category>
        <w:types>
          <w:type w:val="bbPlcHdr"/>
        </w:types>
        <w:behaviors>
          <w:behavior w:val="content"/>
        </w:behaviors>
        <w:guid w:val="{4E4D36E2-924F-4E39-9891-24BB630E26F7}"/>
      </w:docPartPr>
      <w:docPartBody>
        <w:p w:rsidR="00B06EA4" w:rsidRDefault="00000000">
          <w:pPr>
            <w:pStyle w:val="F469974CC69345658DB30EA39D0DEAF3"/>
            <w:rPr>
              <w:rFonts w:hint="eastAsia"/>
            </w:rPr>
          </w:pPr>
          <w:r w:rsidRPr="00751A05">
            <w:rPr>
              <w:rStyle w:val="a3"/>
              <w:rFonts w:hint="eastAsia"/>
            </w:rPr>
            <w:t>单击或点击此处输入文字。</w:t>
          </w:r>
        </w:p>
      </w:docPartBody>
    </w:docPart>
    <w:docPart>
      <w:docPartPr>
        <w:name w:val="22615A96B9A7475EAAC6CAE735D319D2"/>
        <w:category>
          <w:name w:val="常规"/>
          <w:gallery w:val="placeholder"/>
        </w:category>
        <w:types>
          <w:type w:val="bbPlcHdr"/>
        </w:types>
        <w:behaviors>
          <w:behavior w:val="content"/>
        </w:behaviors>
        <w:guid w:val="{D888322F-313B-41B5-ACF2-7B39C9CE630A}"/>
      </w:docPartPr>
      <w:docPartBody>
        <w:p w:rsidR="00B06EA4" w:rsidRDefault="00000000">
          <w:pPr>
            <w:pStyle w:val="22615A96B9A7475EAAC6CAE735D319D2"/>
            <w:rPr>
              <w:rFonts w:hint="eastAsia"/>
            </w:rPr>
          </w:pPr>
          <w:r w:rsidRPr="00FB6243">
            <w:rPr>
              <w:rStyle w:val="a3"/>
              <w:rFonts w:hint="eastAsia"/>
            </w:rPr>
            <w:t>选择一项。</w:t>
          </w:r>
        </w:p>
      </w:docPartBody>
    </w:docPart>
    <w:docPart>
      <w:docPartPr>
        <w:name w:val="CF68F1B4B45C4DEF92AC69E6A201CAA7"/>
        <w:category>
          <w:name w:val="常规"/>
          <w:gallery w:val="placeholder"/>
        </w:category>
        <w:types>
          <w:type w:val="bbPlcHdr"/>
        </w:types>
        <w:behaviors>
          <w:behavior w:val="content"/>
        </w:behaviors>
        <w:guid w:val="{4955F7F2-FAC2-46F3-8421-D20327BC3148}"/>
      </w:docPartPr>
      <w:docPartBody>
        <w:p w:rsidR="00B06EA4" w:rsidRDefault="00000000">
          <w:pPr>
            <w:pStyle w:val="CF68F1B4B45C4DEF92AC69E6A201CAA7"/>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16"/>
    <w:rsid w:val="00093877"/>
    <w:rsid w:val="000B49AF"/>
    <w:rsid w:val="000E0C31"/>
    <w:rsid w:val="000F09B4"/>
    <w:rsid w:val="000F2F16"/>
    <w:rsid w:val="00115FC8"/>
    <w:rsid w:val="00132A9A"/>
    <w:rsid w:val="001A49A2"/>
    <w:rsid w:val="00221D8F"/>
    <w:rsid w:val="002228BD"/>
    <w:rsid w:val="00235D6B"/>
    <w:rsid w:val="00240C21"/>
    <w:rsid w:val="00251654"/>
    <w:rsid w:val="0028325D"/>
    <w:rsid w:val="002B6A99"/>
    <w:rsid w:val="00322B4B"/>
    <w:rsid w:val="00333F5B"/>
    <w:rsid w:val="00340A28"/>
    <w:rsid w:val="00352BC1"/>
    <w:rsid w:val="00353294"/>
    <w:rsid w:val="00362A54"/>
    <w:rsid w:val="0037631C"/>
    <w:rsid w:val="003801CA"/>
    <w:rsid w:val="00391E99"/>
    <w:rsid w:val="003F2690"/>
    <w:rsid w:val="003F73AE"/>
    <w:rsid w:val="00467F5D"/>
    <w:rsid w:val="0047269D"/>
    <w:rsid w:val="00480ECA"/>
    <w:rsid w:val="00491B50"/>
    <w:rsid w:val="0049214F"/>
    <w:rsid w:val="004E27A3"/>
    <w:rsid w:val="004E5947"/>
    <w:rsid w:val="00516A51"/>
    <w:rsid w:val="00521DA9"/>
    <w:rsid w:val="00530868"/>
    <w:rsid w:val="005445BF"/>
    <w:rsid w:val="00551993"/>
    <w:rsid w:val="005661C3"/>
    <w:rsid w:val="00567575"/>
    <w:rsid w:val="0057517D"/>
    <w:rsid w:val="005D70E0"/>
    <w:rsid w:val="005D7A97"/>
    <w:rsid w:val="005E679B"/>
    <w:rsid w:val="00612542"/>
    <w:rsid w:val="0065037D"/>
    <w:rsid w:val="00664C8C"/>
    <w:rsid w:val="00673F6D"/>
    <w:rsid w:val="006A0DF0"/>
    <w:rsid w:val="006C267A"/>
    <w:rsid w:val="006E2E1D"/>
    <w:rsid w:val="006E64CE"/>
    <w:rsid w:val="00701442"/>
    <w:rsid w:val="00713913"/>
    <w:rsid w:val="007732EE"/>
    <w:rsid w:val="007760F7"/>
    <w:rsid w:val="00787E16"/>
    <w:rsid w:val="007B6F62"/>
    <w:rsid w:val="007D21F5"/>
    <w:rsid w:val="007D259F"/>
    <w:rsid w:val="007D5BE2"/>
    <w:rsid w:val="007D7382"/>
    <w:rsid w:val="007E5BB2"/>
    <w:rsid w:val="008343EC"/>
    <w:rsid w:val="00866994"/>
    <w:rsid w:val="008967E1"/>
    <w:rsid w:val="008A1E9B"/>
    <w:rsid w:val="008B5DAD"/>
    <w:rsid w:val="008E2739"/>
    <w:rsid w:val="008F2DA9"/>
    <w:rsid w:val="009002C1"/>
    <w:rsid w:val="00926216"/>
    <w:rsid w:val="00945D72"/>
    <w:rsid w:val="009553DC"/>
    <w:rsid w:val="0097208F"/>
    <w:rsid w:val="00973A38"/>
    <w:rsid w:val="0098544D"/>
    <w:rsid w:val="009C6452"/>
    <w:rsid w:val="009E691D"/>
    <w:rsid w:val="00A20A15"/>
    <w:rsid w:val="00A37197"/>
    <w:rsid w:val="00A44D6B"/>
    <w:rsid w:val="00A60199"/>
    <w:rsid w:val="00A81E0E"/>
    <w:rsid w:val="00AA2D6E"/>
    <w:rsid w:val="00AB7404"/>
    <w:rsid w:val="00AE49C8"/>
    <w:rsid w:val="00AE6F28"/>
    <w:rsid w:val="00B06EA4"/>
    <w:rsid w:val="00B173BE"/>
    <w:rsid w:val="00B76701"/>
    <w:rsid w:val="00B76E8E"/>
    <w:rsid w:val="00B936A5"/>
    <w:rsid w:val="00BC3930"/>
    <w:rsid w:val="00BD66DD"/>
    <w:rsid w:val="00C25B2D"/>
    <w:rsid w:val="00C875BB"/>
    <w:rsid w:val="00C96D7B"/>
    <w:rsid w:val="00D21F67"/>
    <w:rsid w:val="00D22AEE"/>
    <w:rsid w:val="00D24C9C"/>
    <w:rsid w:val="00D2750D"/>
    <w:rsid w:val="00D352BD"/>
    <w:rsid w:val="00D46881"/>
    <w:rsid w:val="00D4718D"/>
    <w:rsid w:val="00D47A66"/>
    <w:rsid w:val="00D61DED"/>
    <w:rsid w:val="00DC4603"/>
    <w:rsid w:val="00DE5AE8"/>
    <w:rsid w:val="00DE7290"/>
    <w:rsid w:val="00DF09B1"/>
    <w:rsid w:val="00DF1652"/>
    <w:rsid w:val="00E3038A"/>
    <w:rsid w:val="00EC2160"/>
    <w:rsid w:val="00F44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5037D"/>
    <w:rPr>
      <w:color w:val="808080"/>
    </w:rPr>
  </w:style>
  <w:style w:type="paragraph" w:customStyle="1" w:styleId="F469974CC69345658DB30EA39D0DEAF3">
    <w:name w:val="F469974CC69345658DB30EA39D0DEAF3"/>
    <w:pPr>
      <w:widowControl w:val="0"/>
    </w:pPr>
  </w:style>
  <w:style w:type="paragraph" w:customStyle="1" w:styleId="22615A96B9A7475EAAC6CAE735D319D2">
    <w:name w:val="22615A96B9A7475EAAC6CAE735D319D2"/>
    <w:pPr>
      <w:widowControl w:val="0"/>
    </w:pPr>
  </w:style>
  <w:style w:type="paragraph" w:customStyle="1" w:styleId="CF68F1B4B45C4DEF92AC69E6A201CAA7">
    <w:name w:val="CF68F1B4B45C4DEF92AC69E6A201CAA7"/>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9939</TotalTime>
  <Pages>11</Pages>
  <Words>3868</Words>
  <Characters>4719</Characters>
  <Application>Microsoft Office Word</Application>
  <DocSecurity>0</DocSecurity>
  <Lines>294</Lines>
  <Paragraphs>408</Paragraphs>
  <ScaleCrop>false</ScaleCrop>
  <Company>PCMI</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张鑫</dc:creator>
  <cp:keywords/>
  <dc:description/>
  <cp:lastModifiedBy>张鑫</cp:lastModifiedBy>
  <cp:revision>666</cp:revision>
  <cp:lastPrinted>2021-02-02T08:22:00Z</cp:lastPrinted>
  <dcterms:created xsi:type="dcterms:W3CDTF">2025-03-05T03:27:00Z</dcterms:created>
  <dcterms:modified xsi:type="dcterms:W3CDTF">2025-09-05T05:25:00Z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