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49EB6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8CF48BF">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375C1F13">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XXXX</w:t>
            </w:r>
            <w:r>
              <w:rPr>
                <w:rFonts w:ascii="黑体" w:hAnsi="黑体" w:eastAsia="黑体"/>
                <w:sz w:val="21"/>
                <w:szCs w:val="21"/>
              </w:rPr>
              <w:fldChar w:fldCharType="end"/>
            </w:r>
            <w:bookmarkEnd w:id="0"/>
          </w:p>
        </w:tc>
      </w:tr>
      <w:tr w14:paraId="2EEA3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FD9B4E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30C2F2F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6970E232">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XXXX</w:t>
                  </w:r>
                  <w:r>
                    <w:fldChar w:fldCharType="end"/>
                  </w:r>
                  <w:bookmarkEnd w:id="1"/>
                </w:p>
              </w:tc>
            </w:tr>
          </w:tbl>
          <w:p w14:paraId="42BCB2EB">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XXXX</w:t>
            </w:r>
            <w:r>
              <w:rPr>
                <w:rFonts w:ascii="黑体" w:hAnsi="黑体" w:eastAsia="黑体"/>
                <w:sz w:val="21"/>
                <w:szCs w:val="21"/>
              </w:rPr>
              <w:fldChar w:fldCharType="end"/>
            </w:r>
            <w:bookmarkEnd w:id="2"/>
          </w:p>
        </w:tc>
      </w:tr>
    </w:tbl>
    <w:p w14:paraId="05B89748">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旅居车</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6A5FDA95">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15FA3053">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0574F22C">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C858363">
      <w:pPr>
        <w:pStyle w:val="50"/>
        <w:framePr w:w="9639" w:h="6976" w:hRule="exact" w:hSpace="0" w:vSpace="0" w:wrap="around" w:hAnchor="page" w:y="6408"/>
        <w:jc w:val="center"/>
        <w:rPr>
          <w:rFonts w:ascii="黑体" w:hAnsi="黑体" w:eastAsia="黑体"/>
          <w:b w:val="0"/>
          <w:bCs w:val="0"/>
          <w:w w:val="100"/>
        </w:rPr>
      </w:pPr>
    </w:p>
    <w:p w14:paraId="50335AB7">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旅居车厢体技术要求</w:t>
      </w:r>
      <w:r>
        <w:fldChar w:fldCharType="end"/>
      </w:r>
      <w:bookmarkEnd w:id="9"/>
    </w:p>
    <w:p w14:paraId="58DBB91D">
      <w:pPr>
        <w:framePr w:w="9639" w:h="6974" w:hRule="exact" w:wrap="around" w:vAnchor="page" w:hAnchor="page" w:x="1419" w:y="6408" w:anchorLock="1"/>
        <w:ind w:left="-1418"/>
      </w:pPr>
    </w:p>
    <w:p w14:paraId="605B4E10">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Technical requirements for Travel carriage box body</w:t>
      </w:r>
      <w:r>
        <w:rPr>
          <w:rFonts w:eastAsia="黑体"/>
          <w:szCs w:val="28"/>
        </w:rPr>
        <w:fldChar w:fldCharType="end"/>
      </w:r>
      <w:bookmarkEnd w:id="10"/>
    </w:p>
    <w:p w14:paraId="114FE369">
      <w:pPr>
        <w:framePr w:w="9639" w:h="6974" w:hRule="exact" w:wrap="around" w:vAnchor="page" w:hAnchor="page" w:x="1419" w:y="6408" w:anchorLock="1"/>
        <w:spacing w:line="760" w:lineRule="exact"/>
        <w:ind w:left="-1418"/>
      </w:pPr>
    </w:p>
    <w:p w14:paraId="08B56D43">
      <w:pPr>
        <w:pStyle w:val="125"/>
        <w:framePr w:w="9639" w:h="6974" w:hRule="exact" w:wrap="around" w:vAnchor="page" w:hAnchor="page" w:x="1419" w:y="6408" w:anchorLock="1"/>
        <w:textAlignment w:val="bottom"/>
        <w:rPr>
          <w:rFonts w:eastAsia="黑体"/>
          <w:szCs w:val="28"/>
        </w:rPr>
      </w:pPr>
    </w:p>
    <w:p w14:paraId="37999FB7">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384077B1">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025年</w:t>
      </w:r>
      <w:r>
        <w:rPr>
          <w:rFonts w:hint="eastAsia"/>
          <w:sz w:val="21"/>
          <w:szCs w:val="28"/>
        </w:rPr>
        <w:t>8月2</w:t>
      </w:r>
      <w:r>
        <w:rPr>
          <w:sz w:val="21"/>
          <w:szCs w:val="28"/>
        </w:rPr>
        <w:t>0日</w:t>
      </w:r>
      <w:r>
        <w:rPr>
          <w:rFonts w:hint="eastAsia"/>
          <w:sz w:val="21"/>
          <w:szCs w:val="28"/>
        </w:rPr>
        <w:t>）</w:t>
      </w:r>
      <w:r>
        <w:rPr>
          <w:sz w:val="21"/>
          <w:szCs w:val="28"/>
        </w:rPr>
        <w:fldChar w:fldCharType="end"/>
      </w:r>
      <w:bookmarkEnd w:id="12"/>
    </w:p>
    <w:p w14:paraId="191E5D86">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34B69436">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4FACC1FD">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19A476DB">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w:t>
      </w:r>
      <w:r>
        <w:rPr>
          <w:rFonts w:hAnsi="黑体"/>
          <w:w w:val="100"/>
          <w:sz w:val="28"/>
        </w:rPr>
        <w:t>汽车工业协会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653DB025">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E2F9C3C">
      <w:pPr>
        <w:pStyle w:val="91"/>
        <w:spacing w:after="360"/>
      </w:pPr>
      <w:bookmarkStart w:id="21" w:name="BookMark1"/>
      <w:r>
        <w:rPr>
          <w:spacing w:val="320"/>
        </w:rPr>
        <w:t>目</w:t>
      </w:r>
      <w:r>
        <w:t>次</w:t>
      </w:r>
    </w:p>
    <w:p w14:paraId="34026709">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"标准文件_一级条标题,2,标准文件_二级条标题,3,标准文件_三级条标题,4,标准文件_附录一级条标题,2,标准文件_附录二级条标题,3,标准文件_附录三级条标题,4," </w:instrText>
      </w:r>
      <w:r>
        <w:fldChar w:fldCharType="separate"/>
      </w:r>
      <w:r>
        <w:fldChar w:fldCharType="begin"/>
      </w:r>
      <w:r>
        <w:instrText xml:space="preserve"> HYPERLINK \l "_Toc206658441" </w:instrText>
      </w:r>
      <w:r>
        <w:fldChar w:fldCharType="separate"/>
      </w:r>
      <w:r>
        <w:rPr>
          <w:rStyle w:val="32"/>
        </w:rPr>
        <w:t xml:space="preserve">1 </w:t>
      </w:r>
      <w:r>
        <w:rPr>
          <w:rStyle w:val="32"/>
          <w:rFonts w:hint="eastAsia"/>
        </w:rPr>
        <w:t xml:space="preserve"> 范围</w:t>
      </w:r>
      <w:r>
        <w:tab/>
      </w:r>
      <w:r>
        <w:fldChar w:fldCharType="begin"/>
      </w:r>
      <w:r>
        <w:instrText xml:space="preserve"> PAGEREF _Toc206658441 \h </w:instrText>
      </w:r>
      <w:r>
        <w:fldChar w:fldCharType="separate"/>
      </w:r>
      <w:r>
        <w:t>1</w:t>
      </w:r>
      <w:r>
        <w:fldChar w:fldCharType="end"/>
      </w:r>
      <w:r>
        <w:fldChar w:fldCharType="end"/>
      </w:r>
    </w:p>
    <w:p w14:paraId="30102B5A">
      <w:pPr>
        <w:pStyle w:val="19"/>
        <w:tabs>
          <w:tab w:val="right" w:leader="dot" w:pos="9344"/>
        </w:tabs>
        <w:rPr>
          <w:rFonts w:asciiTheme="minorHAnsi" w:hAnsiTheme="minorHAnsi" w:eastAsiaTheme="minorEastAsia" w:cstheme="minorBidi"/>
          <w:szCs w:val="22"/>
        </w:rPr>
      </w:pPr>
      <w:r>
        <w:fldChar w:fldCharType="begin"/>
      </w:r>
      <w:r>
        <w:instrText xml:space="preserve"> HYPERLINK \l "_Toc206658442" </w:instrText>
      </w:r>
      <w:r>
        <w:fldChar w:fldCharType="separate"/>
      </w:r>
      <w:r>
        <w:rPr>
          <w:rStyle w:val="32"/>
        </w:rPr>
        <w:t xml:space="preserve">2 </w:t>
      </w:r>
      <w:r>
        <w:rPr>
          <w:rStyle w:val="32"/>
          <w:rFonts w:hint="eastAsia"/>
        </w:rPr>
        <w:t xml:space="preserve"> 规范性引用文件</w:t>
      </w:r>
      <w:r>
        <w:tab/>
      </w:r>
      <w:r>
        <w:fldChar w:fldCharType="begin"/>
      </w:r>
      <w:r>
        <w:instrText xml:space="preserve"> PAGEREF _Toc206658442 \h </w:instrText>
      </w:r>
      <w:r>
        <w:fldChar w:fldCharType="separate"/>
      </w:r>
      <w:r>
        <w:t>1</w:t>
      </w:r>
      <w:r>
        <w:fldChar w:fldCharType="end"/>
      </w:r>
      <w:r>
        <w:fldChar w:fldCharType="end"/>
      </w:r>
    </w:p>
    <w:p w14:paraId="69B0FFCA">
      <w:pPr>
        <w:pStyle w:val="19"/>
        <w:tabs>
          <w:tab w:val="right" w:leader="dot" w:pos="9344"/>
        </w:tabs>
        <w:rPr>
          <w:rStyle w:val="32"/>
        </w:rPr>
      </w:pPr>
      <w:r>
        <w:fldChar w:fldCharType="begin"/>
      </w:r>
      <w:r>
        <w:instrText xml:space="preserve"> HYPERLINK \l "_Toc206658443" </w:instrText>
      </w:r>
      <w:r>
        <w:fldChar w:fldCharType="separate"/>
      </w:r>
      <w:r>
        <w:rPr>
          <w:rStyle w:val="32"/>
        </w:rPr>
        <w:t xml:space="preserve">3 </w:t>
      </w:r>
      <w:r>
        <w:rPr>
          <w:rStyle w:val="32"/>
          <w:rFonts w:hint="eastAsia"/>
        </w:rPr>
        <w:t xml:space="preserve"> 术语和定义</w:t>
      </w:r>
      <w:r>
        <w:tab/>
      </w:r>
      <w:r>
        <w:fldChar w:fldCharType="begin"/>
      </w:r>
      <w:r>
        <w:instrText xml:space="preserve"> PAGEREF _Toc206658443 \h </w:instrText>
      </w:r>
      <w:r>
        <w:fldChar w:fldCharType="separate"/>
      </w:r>
      <w:r>
        <w:t>1</w:t>
      </w:r>
      <w:r>
        <w:fldChar w:fldCharType="end"/>
      </w:r>
      <w:r>
        <w:fldChar w:fldCharType="end"/>
      </w:r>
    </w:p>
    <w:p w14:paraId="657AA0B4">
      <w:pPr>
        <w:pStyle w:val="19"/>
        <w:tabs>
          <w:tab w:val="right" w:leader="dot" w:pos="9344"/>
        </w:tabs>
        <w:rPr>
          <w:rFonts w:asciiTheme="minorHAnsi" w:hAnsiTheme="minorHAnsi" w:eastAsiaTheme="minorEastAsia" w:cstheme="minorBidi"/>
          <w:szCs w:val="22"/>
        </w:rPr>
      </w:pPr>
      <w:r>
        <w:fldChar w:fldCharType="begin"/>
      </w:r>
      <w:r>
        <w:instrText xml:space="preserve"> HYPERLINK \l "_Toc206658442" </w:instrText>
      </w:r>
      <w:r>
        <w:fldChar w:fldCharType="separate"/>
      </w:r>
      <w:r>
        <w:rPr>
          <w:rStyle w:val="32"/>
        </w:rPr>
        <w:t xml:space="preserve">4 </w:t>
      </w:r>
      <w:r>
        <w:rPr>
          <w:rStyle w:val="32"/>
          <w:rFonts w:hint="eastAsia"/>
        </w:rPr>
        <w:t xml:space="preserve"> 技术要求</w:t>
      </w:r>
      <w:r>
        <w:tab/>
      </w:r>
      <w:r>
        <w:fldChar w:fldCharType="end"/>
      </w:r>
      <w:r>
        <w:rPr>
          <w:rStyle w:val="32"/>
        </w:rPr>
        <w:t>2</w:t>
      </w:r>
    </w:p>
    <w:p w14:paraId="209E05BB">
      <w:pPr>
        <w:pStyle w:val="19"/>
        <w:tabs>
          <w:tab w:val="right" w:leader="dot" w:pos="9344"/>
        </w:tabs>
        <w:rPr>
          <w:rStyle w:val="32"/>
        </w:rPr>
      </w:pPr>
      <w:r>
        <w:fldChar w:fldCharType="begin"/>
      </w:r>
      <w:r>
        <w:instrText xml:space="preserve"> HYPERLINK \l "_Toc206658443" </w:instrText>
      </w:r>
      <w:r>
        <w:fldChar w:fldCharType="separate"/>
      </w:r>
      <w:r>
        <w:rPr>
          <w:rStyle w:val="32"/>
        </w:rPr>
        <w:t xml:space="preserve">5 </w:t>
      </w:r>
      <w:r>
        <w:rPr>
          <w:rStyle w:val="32"/>
          <w:rFonts w:hint="eastAsia"/>
        </w:rPr>
        <w:t xml:space="preserve"> 试验方法</w:t>
      </w:r>
      <w:r>
        <w:tab/>
      </w:r>
      <w:r>
        <w:fldChar w:fldCharType="end"/>
      </w:r>
      <w:r>
        <w:rPr>
          <w:rStyle w:val="32"/>
        </w:rPr>
        <w:t>3</w:t>
      </w:r>
    </w:p>
    <w:p w14:paraId="314233C0">
      <w:pPr>
        <w:pStyle w:val="19"/>
        <w:tabs>
          <w:tab w:val="right" w:leader="dot" w:pos="9344"/>
        </w:tabs>
        <w:rPr>
          <w:rFonts w:asciiTheme="minorHAnsi" w:hAnsiTheme="minorHAnsi" w:eastAsiaTheme="minorEastAsia" w:cstheme="minorBidi"/>
          <w:szCs w:val="22"/>
        </w:rPr>
      </w:pPr>
      <w:r>
        <w:fldChar w:fldCharType="begin"/>
      </w:r>
      <w:r>
        <w:instrText xml:space="preserve"> HYPERLINK \l "_Toc206658442" </w:instrText>
      </w:r>
      <w:r>
        <w:fldChar w:fldCharType="separate"/>
      </w:r>
      <w:r>
        <w:rPr>
          <w:rStyle w:val="32"/>
        </w:rPr>
        <w:t xml:space="preserve">6 </w:t>
      </w:r>
      <w:r>
        <w:rPr>
          <w:rStyle w:val="32"/>
          <w:rFonts w:hint="eastAsia"/>
        </w:rPr>
        <w:t xml:space="preserve"> 检验规则</w:t>
      </w:r>
      <w:r>
        <w:tab/>
      </w:r>
      <w:r>
        <w:fldChar w:fldCharType="end"/>
      </w:r>
      <w:r>
        <w:rPr>
          <w:rStyle w:val="32"/>
        </w:rPr>
        <w:t>5</w:t>
      </w:r>
    </w:p>
    <w:p w14:paraId="317E1942">
      <w:pPr>
        <w:pStyle w:val="19"/>
        <w:tabs>
          <w:tab w:val="right" w:leader="dot" w:pos="9344"/>
        </w:tabs>
        <w:rPr>
          <w:rStyle w:val="32"/>
        </w:rPr>
      </w:pPr>
      <w:r>
        <w:fldChar w:fldCharType="begin"/>
      </w:r>
      <w:r>
        <w:instrText xml:space="preserve"> HYPERLINK \l "_Toc206658443" </w:instrText>
      </w:r>
      <w:r>
        <w:fldChar w:fldCharType="separate"/>
      </w:r>
      <w:r>
        <w:rPr>
          <w:rStyle w:val="32"/>
        </w:rPr>
        <w:t xml:space="preserve">7 </w:t>
      </w:r>
      <w:r>
        <w:rPr>
          <w:rStyle w:val="32"/>
          <w:rFonts w:hint="eastAsia"/>
        </w:rPr>
        <w:t xml:space="preserve"> 标识、包装、运输和储存</w:t>
      </w:r>
      <w:r>
        <w:tab/>
      </w:r>
      <w:r>
        <w:fldChar w:fldCharType="end"/>
      </w:r>
      <w:r>
        <w:rPr>
          <w:rStyle w:val="32"/>
        </w:rPr>
        <w:t>5</w:t>
      </w:r>
    </w:p>
    <w:p w14:paraId="4FF99962">
      <w:pPr>
        <w:rPr>
          <w:rFonts w:hint="eastAsia"/>
        </w:rPr>
      </w:pPr>
    </w:p>
    <w:p w14:paraId="50FECD15">
      <w:pPr>
        <w:pStyle w:val="91"/>
        <w:spacing w:after="360"/>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35B40841">
      <w:pPr>
        <w:pStyle w:val="89"/>
        <w:spacing w:before="900" w:after="360"/>
      </w:pPr>
      <w:bookmarkStart w:id="22" w:name="BookMark2"/>
      <w:r>
        <w:rPr>
          <w:spacing w:val="320"/>
        </w:rPr>
        <w:t>前</w:t>
      </w:r>
      <w:r>
        <w:t>言</w:t>
      </w:r>
    </w:p>
    <w:p w14:paraId="0856A8DC">
      <w:pPr>
        <w:pStyle w:val="56"/>
        <w:ind w:firstLine="420"/>
        <w:rPr>
          <w:rFonts w:hint="eastAsia"/>
        </w:rPr>
      </w:pPr>
      <w:r>
        <w:rPr>
          <w:rFonts w:hint="eastAsia"/>
        </w:rPr>
        <w:t>本文件按照GB/T 1.1—2020《标准化工作导则  第1部分：标准化文件的结构和起草规则》的规定起草。</w:t>
      </w:r>
    </w:p>
    <w:p w14:paraId="7FE336AA">
      <w:pPr>
        <w:pStyle w:val="56"/>
        <w:ind w:firstLine="420"/>
        <w:rPr>
          <w:rFonts w:hAnsi="宋体"/>
          <w:szCs w:val="21"/>
        </w:rPr>
      </w:pPr>
      <w:r>
        <w:rPr>
          <w:rFonts w:hint="eastAsia" w:hAnsi="宋体"/>
        </w:rPr>
        <w:t>本文件由中国汽车工业协会旅居车(房车)分会提出。</w:t>
      </w:r>
    </w:p>
    <w:p w14:paraId="0E1FE0C4">
      <w:pPr>
        <w:pStyle w:val="56"/>
        <w:ind w:firstLine="420"/>
        <w:rPr>
          <w:rFonts w:hint="eastAsia" w:hAnsi="宋体"/>
        </w:rPr>
      </w:pPr>
      <w:r>
        <w:rPr>
          <w:rFonts w:hint="eastAsia" w:hAnsi="宋体"/>
        </w:rPr>
        <w:t>本文件由中国汽车工业协会行业发展部归口。</w:t>
      </w:r>
    </w:p>
    <w:p w14:paraId="2CC87846">
      <w:pPr>
        <w:pStyle w:val="56"/>
        <w:ind w:firstLine="420"/>
        <w:rPr>
          <w:rFonts w:hint="eastAsia" w:hAnsi="宋体"/>
        </w:rPr>
      </w:pPr>
      <w:r>
        <w:rPr>
          <w:rFonts w:hint="eastAsia" w:hAnsi="宋体"/>
        </w:rPr>
        <w:t>本文件起草单位：浙江戴德隆翠汽车有限公司、商丘职业技术学院、江西江铃汽车集团旅居车有限公司、重庆长安专用汽车有限公司、南京英德利汽车有限公司、上汽大通房车科技有限公司、扬州赛德房车有限公司。</w:t>
      </w:r>
    </w:p>
    <w:p w14:paraId="767E686F">
      <w:pPr>
        <w:pStyle w:val="56"/>
        <w:ind w:firstLine="420"/>
        <w:rPr>
          <w:rFonts w:hint="eastAsia" w:hAnsi="宋体"/>
        </w:rPr>
      </w:pPr>
      <w:r>
        <w:rPr>
          <w:rFonts w:hint="eastAsia" w:hAnsi="宋体"/>
        </w:rPr>
        <w:t>本文件主要起草人：刘伟良、毛长景、刘鹏辉、代旭运、朱麒、李林、张维林、袁航</w:t>
      </w:r>
    </w:p>
    <w:p w14:paraId="0809BFB6">
      <w:pPr>
        <w:pStyle w:val="56"/>
        <w:ind w:firstLine="420"/>
        <w:rPr>
          <w:rFonts w:hint="eastAsia" w:hAnsi="宋体"/>
        </w:rPr>
      </w:pPr>
      <w:r>
        <w:rPr>
          <w:rFonts w:hint="eastAsia" w:hAnsi="宋体"/>
        </w:rPr>
        <w:t>本文件为首次发布。</w:t>
      </w:r>
    </w:p>
    <w:p w14:paraId="16DF9576">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2"/>
    <w:p w14:paraId="385023B1">
      <w:pPr>
        <w:spacing w:line="20" w:lineRule="exact"/>
        <w:jc w:val="center"/>
        <w:rPr>
          <w:rFonts w:ascii="黑体" w:hAnsi="黑体" w:eastAsia="黑体"/>
          <w:sz w:val="32"/>
          <w:szCs w:val="32"/>
        </w:rPr>
      </w:pPr>
      <w:bookmarkStart w:id="23" w:name="BookMark4"/>
    </w:p>
    <w:p w14:paraId="075F3F54">
      <w:pPr>
        <w:spacing w:line="20" w:lineRule="exact"/>
        <w:jc w:val="center"/>
        <w:rPr>
          <w:rFonts w:ascii="黑体" w:hAnsi="黑体" w:eastAsia="黑体"/>
          <w:sz w:val="32"/>
          <w:szCs w:val="32"/>
        </w:rPr>
      </w:pPr>
    </w:p>
    <w:sdt>
      <w:sdtPr>
        <w:tag w:val="NEW_STAND_NAME"/>
        <w:id w:val="595910757"/>
        <w:lock w:val="sdtLocked"/>
        <w:placeholder>
          <w:docPart w:val="DB09FA0F1DC445A18EFF098C9FB54714"/>
        </w:placeholder>
      </w:sdtPr>
      <w:sdtContent>
        <w:p w14:paraId="6A2E392D">
          <w:pPr>
            <w:pStyle w:val="177"/>
            <w:spacing w:before="2" w:beforeLines="1" w:after="528" w:afterLines="220"/>
          </w:pPr>
          <w:bookmarkStart w:id="24" w:name="NEW_STAND_NAME"/>
          <w:r>
            <w:rPr>
              <w:rFonts w:hint="eastAsia"/>
            </w:rPr>
            <w:t>旅居车厢体技术要求</w:t>
          </w:r>
        </w:p>
      </w:sdtContent>
    </w:sdt>
    <w:bookmarkEnd w:id="24"/>
    <w:p w14:paraId="4DE4F94E">
      <w:pPr>
        <w:pStyle w:val="104"/>
        <w:spacing w:before="240" w:after="240"/>
      </w:pPr>
      <w:bookmarkStart w:id="25" w:name="_Toc26986530"/>
      <w:bookmarkStart w:id="26" w:name="_Toc26648465"/>
      <w:bookmarkStart w:id="27" w:name="_Toc24884211"/>
      <w:bookmarkStart w:id="28" w:name="_Toc206658339"/>
      <w:bookmarkStart w:id="29" w:name="_Toc26718930"/>
      <w:bookmarkStart w:id="30" w:name="_Toc206658441"/>
      <w:bookmarkStart w:id="31" w:name="_Toc17233333"/>
      <w:bookmarkStart w:id="32" w:name="_Toc24884218"/>
      <w:bookmarkStart w:id="33" w:name="_Toc97192964"/>
      <w:bookmarkStart w:id="34" w:name="_Toc26986771"/>
      <w:bookmarkStart w:id="35" w:name="_Toc17233325"/>
      <w:r>
        <w:rPr>
          <w:rFonts w:hint="eastAsia"/>
        </w:rPr>
        <w:t>范围</w:t>
      </w:r>
      <w:bookmarkEnd w:id="25"/>
      <w:bookmarkEnd w:id="26"/>
      <w:bookmarkEnd w:id="27"/>
      <w:bookmarkEnd w:id="28"/>
      <w:bookmarkEnd w:id="29"/>
      <w:bookmarkEnd w:id="30"/>
      <w:bookmarkEnd w:id="31"/>
      <w:bookmarkEnd w:id="32"/>
      <w:bookmarkEnd w:id="33"/>
      <w:bookmarkEnd w:id="34"/>
      <w:bookmarkEnd w:id="35"/>
    </w:p>
    <w:p w14:paraId="5040A135">
      <w:pPr>
        <w:spacing w:line="240" w:lineRule="auto"/>
        <w:ind w:firstLine="420" w:firstLineChars="200"/>
      </w:pPr>
      <w:bookmarkStart w:id="36" w:name="_Toc24884219"/>
      <w:bookmarkStart w:id="37" w:name="_Toc17233326"/>
      <w:bookmarkStart w:id="38" w:name="_Toc26648466"/>
      <w:bookmarkStart w:id="39" w:name="_Toc24884212"/>
      <w:bookmarkStart w:id="40" w:name="_Toc17233334"/>
      <w:r>
        <w:t>本</w:t>
      </w:r>
      <w:r>
        <w:rPr>
          <w:rFonts w:hint="eastAsia" w:ascii="宋体" w:hAnsi="宋体"/>
        </w:rPr>
        <w:t>文件规定了旅居车厢体的分类、技术要求和试验方法，适用于已定型底盘基础上进行改装的旅居车所使用厢体的设计、制造和检验，使用已定型整车改装的旅居车可参照执行。</w:t>
      </w:r>
    </w:p>
    <w:p w14:paraId="2427690A">
      <w:pPr>
        <w:pStyle w:val="104"/>
        <w:spacing w:before="240" w:after="240"/>
      </w:pPr>
      <w:bookmarkStart w:id="41" w:name="_Toc97192965"/>
      <w:bookmarkStart w:id="42" w:name="_Toc206658442"/>
      <w:bookmarkStart w:id="43" w:name="_Toc26986772"/>
      <w:bookmarkStart w:id="44" w:name="_Toc26718931"/>
      <w:bookmarkStart w:id="45" w:name="_Toc206658340"/>
      <w:bookmarkStart w:id="46" w:name="_Toc26986531"/>
      <w:r>
        <w:rPr>
          <w:rFonts w:hint="eastAsia"/>
        </w:rPr>
        <w:t>规范性引用文件</w:t>
      </w:r>
      <w:bookmarkEnd w:id="36"/>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8F3B5BC0EF34410A9767AFDC736BFEE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3133608D">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CA04F2F">
      <w:pPr>
        <w:spacing w:line="240" w:lineRule="auto"/>
        <w:ind w:firstLine="420" w:firstLineChars="200"/>
        <w:rPr>
          <w:rFonts w:ascii="宋体" w:hAnsi="宋体"/>
        </w:rPr>
      </w:pPr>
      <w:r>
        <w:rPr>
          <w:rFonts w:hint="eastAsia" w:ascii="宋体" w:hAnsi="宋体"/>
        </w:rPr>
        <w:t>GB 1589   道路车辆外廓尺寸、轴荷及质量限值</w:t>
      </w:r>
    </w:p>
    <w:p w14:paraId="41AB2BC5">
      <w:pPr>
        <w:spacing w:line="240" w:lineRule="auto"/>
        <w:ind w:firstLine="420" w:firstLineChars="200"/>
        <w:rPr>
          <w:rFonts w:hint="eastAsia" w:ascii="宋体" w:hAnsi="宋体"/>
        </w:rPr>
      </w:pPr>
      <w:r>
        <w:rPr>
          <w:rFonts w:hint="eastAsia" w:ascii="宋体" w:hAnsi="宋体"/>
        </w:rPr>
        <w:t>GB 7258   机动车运行安全技术条件</w:t>
      </w:r>
    </w:p>
    <w:p w14:paraId="2AF93C97">
      <w:pPr>
        <w:spacing w:line="240" w:lineRule="auto"/>
        <w:ind w:firstLine="420" w:firstLineChars="200"/>
        <w:rPr>
          <w:rFonts w:hint="eastAsia" w:ascii="宋体" w:hAnsi="宋体"/>
        </w:rPr>
      </w:pPr>
      <w:r>
        <w:rPr>
          <w:rFonts w:hint="eastAsia" w:ascii="宋体" w:hAnsi="宋体"/>
        </w:rPr>
        <w:t xml:space="preserve">GB 8410   汽车内饰材料和阻燃特性   </w:t>
      </w:r>
    </w:p>
    <w:p w14:paraId="00CB2C6B">
      <w:pPr>
        <w:spacing w:line="240" w:lineRule="auto"/>
        <w:ind w:firstLine="420" w:firstLineChars="200"/>
        <w:rPr>
          <w:rFonts w:hint="eastAsia" w:ascii="宋体" w:hAnsi="宋体"/>
        </w:rPr>
      </w:pPr>
      <w:r>
        <w:rPr>
          <w:rFonts w:hint="eastAsia" w:ascii="宋体" w:hAnsi="宋体"/>
        </w:rPr>
        <w:t>GB/T 1927.21  无疵小试样木材物理力学性质试验方法 第21部分：握钉力测定</w:t>
      </w:r>
    </w:p>
    <w:p w14:paraId="49CF86B8">
      <w:pPr>
        <w:spacing w:line="240" w:lineRule="auto"/>
        <w:ind w:firstLine="420" w:firstLineChars="200"/>
        <w:rPr>
          <w:rFonts w:hint="eastAsia" w:ascii="宋体" w:hAnsi="宋体"/>
        </w:rPr>
      </w:pPr>
      <w:r>
        <w:rPr>
          <w:rFonts w:hint="eastAsia" w:ascii="宋体" w:hAnsi="宋体"/>
        </w:rPr>
        <w:t xml:space="preserve">GB/T 9969  工业产品使用说明书总则 </w:t>
      </w:r>
    </w:p>
    <w:p w14:paraId="4BA00166">
      <w:pPr>
        <w:spacing w:line="240" w:lineRule="auto"/>
        <w:ind w:firstLine="420" w:firstLineChars="200"/>
        <w:rPr>
          <w:rFonts w:hint="eastAsia" w:ascii="宋体" w:hAnsi="宋体"/>
        </w:rPr>
      </w:pPr>
      <w:r>
        <w:rPr>
          <w:rFonts w:hint="eastAsia" w:ascii="宋体" w:hAnsi="宋体"/>
        </w:rPr>
        <w:t>GB/T 10294   绝热材料稳态热阻及有关特性的测定 防护热板法</w:t>
      </w:r>
    </w:p>
    <w:p w14:paraId="63BBA010">
      <w:pPr>
        <w:spacing w:line="240" w:lineRule="auto"/>
        <w:ind w:firstLine="420" w:firstLineChars="200"/>
        <w:rPr>
          <w:rFonts w:hint="eastAsia" w:ascii="宋体" w:hAnsi="宋体"/>
        </w:rPr>
      </w:pPr>
      <w:r>
        <w:rPr>
          <w:rFonts w:hint="eastAsia" w:ascii="宋体" w:hAnsi="宋体"/>
        </w:rPr>
        <w:t>GB/T 12674   汽车质量（重量）参数测量方法</w:t>
      </w:r>
    </w:p>
    <w:p w14:paraId="51B0135C">
      <w:pPr>
        <w:spacing w:line="240" w:lineRule="auto"/>
        <w:ind w:firstLine="420" w:firstLineChars="200"/>
        <w:rPr>
          <w:rFonts w:hint="eastAsia" w:ascii="宋体" w:hAnsi="宋体"/>
        </w:rPr>
      </w:pPr>
      <w:r>
        <w:rPr>
          <w:rFonts w:hint="eastAsia" w:ascii="宋体" w:hAnsi="宋体"/>
        </w:rPr>
        <w:t>GB/T 18883   室内空气质量标准</w:t>
      </w:r>
    </w:p>
    <w:p w14:paraId="5DFAD194">
      <w:pPr>
        <w:spacing w:line="240" w:lineRule="auto"/>
        <w:ind w:firstLine="420" w:firstLineChars="200"/>
        <w:rPr>
          <w:rFonts w:hint="eastAsia" w:ascii="宋体" w:hAnsi="宋体"/>
        </w:rPr>
      </w:pPr>
      <w:r>
        <w:rPr>
          <w:rFonts w:hint="eastAsia" w:ascii="宋体" w:hAnsi="宋体"/>
        </w:rPr>
        <w:t>GB/T 22550   旅居车辆 术语</w:t>
      </w:r>
    </w:p>
    <w:p w14:paraId="5DFE5082">
      <w:pPr>
        <w:spacing w:line="240" w:lineRule="auto"/>
        <w:ind w:firstLine="420" w:firstLineChars="200"/>
        <w:rPr>
          <w:rFonts w:hint="eastAsia" w:ascii="宋体" w:hAnsi="宋体"/>
        </w:rPr>
      </w:pPr>
      <w:r>
        <w:rPr>
          <w:rFonts w:hint="eastAsia" w:ascii="宋体" w:hAnsi="宋体"/>
        </w:rPr>
        <w:t>GB/T 22551   旅居车辆 旅居挂车居住要求</w:t>
      </w:r>
    </w:p>
    <w:p w14:paraId="71B9FF10">
      <w:pPr>
        <w:spacing w:line="240" w:lineRule="auto"/>
        <w:ind w:firstLine="420" w:firstLineChars="200"/>
        <w:rPr>
          <w:rFonts w:hint="eastAsia" w:ascii="宋体" w:hAnsi="宋体"/>
        </w:rPr>
      </w:pPr>
      <w:r>
        <w:rPr>
          <w:rFonts w:hint="eastAsia" w:ascii="宋体" w:hAnsi="宋体"/>
        </w:rPr>
        <w:t>GB/T 41601   旅居车辆安全通风要求</w:t>
      </w:r>
    </w:p>
    <w:p w14:paraId="5B8B1219">
      <w:pPr>
        <w:spacing w:line="240" w:lineRule="auto"/>
        <w:ind w:firstLine="420" w:firstLineChars="200"/>
        <w:rPr>
          <w:rFonts w:hint="eastAsia" w:ascii="宋体" w:hAnsi="宋体"/>
        </w:rPr>
      </w:pPr>
      <w:r>
        <w:rPr>
          <w:rFonts w:hint="eastAsia" w:ascii="宋体" w:hAnsi="宋体"/>
        </w:rPr>
        <w:t>JT/T 389   厢式挂车技术条件</w:t>
      </w:r>
    </w:p>
    <w:p w14:paraId="6529E378">
      <w:pPr>
        <w:spacing w:line="240" w:lineRule="auto"/>
        <w:ind w:firstLine="420" w:firstLineChars="200"/>
        <w:rPr>
          <w:rFonts w:hint="eastAsia" w:ascii="宋体" w:hAnsi="宋体"/>
        </w:rPr>
      </w:pPr>
      <w:r>
        <w:rPr>
          <w:rFonts w:hint="eastAsia" w:ascii="宋体" w:hAnsi="宋体"/>
        </w:rPr>
        <w:t>QC/T 252  专用汽车定型试验规程</w:t>
      </w:r>
    </w:p>
    <w:p w14:paraId="468C415F">
      <w:pPr>
        <w:spacing w:line="240" w:lineRule="auto"/>
        <w:ind w:firstLine="420" w:firstLineChars="200"/>
        <w:rPr>
          <w:rFonts w:hint="eastAsia" w:ascii="宋体" w:hAnsi="宋体"/>
        </w:rPr>
      </w:pPr>
      <w:r>
        <w:rPr>
          <w:rFonts w:hint="eastAsia" w:ascii="宋体" w:hAnsi="宋体"/>
        </w:rPr>
        <w:t>QC/T 476  客车防雨密封性要求及试验方法</w:t>
      </w:r>
    </w:p>
    <w:p w14:paraId="14C4C5CA">
      <w:pPr>
        <w:spacing w:line="240" w:lineRule="auto"/>
        <w:ind w:firstLine="420" w:firstLineChars="200"/>
        <w:rPr>
          <w:rFonts w:hint="eastAsia" w:ascii="宋体" w:hAnsi="宋体"/>
        </w:rPr>
      </w:pPr>
      <w:r>
        <w:rPr>
          <w:rFonts w:hint="eastAsia" w:ascii="宋体" w:hAnsi="宋体"/>
        </w:rPr>
        <w:t>QC/T 776  旅居车</w:t>
      </w:r>
    </w:p>
    <w:p w14:paraId="344DAAB6">
      <w:pPr>
        <w:spacing w:line="240" w:lineRule="auto"/>
        <w:ind w:firstLine="420" w:firstLineChars="200"/>
        <w:rPr>
          <w:rFonts w:hint="eastAsia" w:ascii="宋体" w:hAnsi="宋体"/>
        </w:rPr>
      </w:pPr>
      <w:r>
        <w:rPr>
          <w:rFonts w:hint="eastAsia" w:ascii="宋体" w:hAnsi="宋体"/>
        </w:rPr>
        <w:t>JB/Z 111  汽车油漆涂层</w:t>
      </w:r>
    </w:p>
    <w:p w14:paraId="7E422622">
      <w:pPr>
        <w:spacing w:line="240" w:lineRule="auto"/>
        <w:ind w:firstLine="420" w:firstLineChars="200"/>
        <w:rPr>
          <w:rFonts w:hint="eastAsia" w:ascii="宋体" w:hAnsi="宋体"/>
        </w:rPr>
      </w:pPr>
      <w:r>
        <w:rPr>
          <w:rFonts w:hint="eastAsia" w:ascii="宋体" w:hAnsi="宋体"/>
        </w:rPr>
        <w:t>T/SHXXQX 004  汽车厢体技术要求</w:t>
      </w:r>
    </w:p>
    <w:p w14:paraId="1DDBCD5C">
      <w:pPr>
        <w:pStyle w:val="104"/>
        <w:spacing w:before="240" w:after="240"/>
      </w:pPr>
      <w:bookmarkStart w:id="47" w:name="_Toc206658341"/>
      <w:bookmarkStart w:id="48" w:name="_Toc206658443"/>
      <w:bookmarkStart w:id="49" w:name="_Toc97192966"/>
      <w:r>
        <w:rPr>
          <w:rFonts w:hint="eastAsia"/>
          <w:szCs w:val="21"/>
        </w:rPr>
        <w:t>术语和定义</w:t>
      </w:r>
      <w:bookmarkEnd w:id="47"/>
      <w:bookmarkEnd w:id="48"/>
      <w:bookmarkEnd w:id="49"/>
    </w:p>
    <w:sdt>
      <w:sdtPr>
        <w:id w:val="-1909835108"/>
        <w:placeholder>
          <w:docPart w:val="9B4EE7CAFEB24000B2DA126A34F8592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54E775E">
          <w:pPr>
            <w:pStyle w:val="56"/>
            <w:ind w:firstLine="420"/>
          </w:pPr>
          <w:bookmarkStart w:id="50" w:name="_Toc26986532"/>
          <w:bookmarkEnd w:id="50"/>
          <w:r>
            <w:t>GB/T 22550和</w:t>
          </w:r>
          <w:r>
            <w:rPr>
              <w:rFonts w:hint="eastAsia"/>
            </w:rPr>
            <w:t>G</w:t>
          </w:r>
          <w:r>
            <w:t>B 7258界定的术语和定义适用于本文件。</w:t>
          </w:r>
        </w:p>
      </w:sdtContent>
    </w:sdt>
    <w:p w14:paraId="4BA45A07">
      <w:pPr>
        <w:pStyle w:val="223"/>
        <w:ind w:left="420" w:hanging="420" w:hangingChars="200"/>
        <w:rPr>
          <w:rFonts w:ascii="黑体" w:hAnsi="黑体" w:eastAsia="黑体"/>
        </w:rPr>
      </w:pPr>
    </w:p>
    <w:p w14:paraId="09362C6E">
      <w:pPr>
        <w:pStyle w:val="223"/>
        <w:numPr>
          <w:ilvl w:val="0"/>
          <w:numId w:val="0"/>
        </w:numPr>
        <w:ind w:left="420"/>
        <w:rPr>
          <w:rFonts w:ascii="黑体" w:hAnsi="黑体" w:eastAsia="黑体"/>
        </w:rPr>
      </w:pPr>
      <w:r>
        <w:rPr>
          <w:rFonts w:hint="eastAsia" w:ascii="黑体" w:hAnsi="黑体" w:eastAsia="黑体"/>
        </w:rPr>
        <w:t>厢板</w:t>
      </w:r>
    </w:p>
    <w:p w14:paraId="1C478240">
      <w:pPr>
        <w:pStyle w:val="56"/>
        <w:spacing w:line="360" w:lineRule="auto"/>
        <w:ind w:firstLine="420"/>
        <w:rPr>
          <w:rFonts w:hint="eastAsia" w:hAnsi="宋体"/>
        </w:rPr>
      </w:pPr>
      <w:r>
        <w:rPr>
          <w:rFonts w:hint="eastAsia" w:hAnsi="宋体"/>
        </w:rPr>
        <w:t>由内板、骨架、外板等结构复合而成的墙板，构成厢体的基本单元。</w:t>
      </w:r>
    </w:p>
    <w:p w14:paraId="6BFC56E8">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厢体</w:t>
      </w:r>
    </w:p>
    <w:p w14:paraId="63B4C25A">
      <w:pPr>
        <w:pStyle w:val="56"/>
        <w:spacing w:line="360" w:lineRule="auto"/>
        <w:ind w:firstLine="420"/>
        <w:rPr>
          <w:rFonts w:hAnsi="宋体"/>
        </w:rPr>
      </w:pPr>
      <w:r>
        <w:rPr>
          <w:rFonts w:hint="eastAsia" w:hAnsi="宋体"/>
        </w:rPr>
        <w:t>由厢板拼合而成的具有保温、密封功能的盒式结构，用于承载旅居车内部生活设施。</w:t>
      </w:r>
    </w:p>
    <w:p w14:paraId="45F854E3">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导热系数</w:t>
      </w:r>
    </w:p>
    <w:p w14:paraId="36DA2D2A">
      <w:pPr>
        <w:pStyle w:val="223"/>
        <w:numPr>
          <w:ilvl w:val="0"/>
          <w:numId w:val="0"/>
        </w:numPr>
        <w:ind w:firstLine="420" w:firstLineChars="200"/>
        <w:rPr>
          <w:rFonts w:hint="eastAsia" w:ascii="黑体" w:hAnsi="黑体" w:eastAsia="黑体"/>
        </w:rPr>
      </w:pPr>
      <w:r>
        <w:rPr>
          <w:rFonts w:hint="eastAsia" w:hAnsi="宋体"/>
        </w:rPr>
        <w:t>在稳定传热条件下,材料两侧表面温差为1开尔文（K）时，单位时间内通过单位面积传递的热量，半包版本单位为瓦特每米开尔文（W/(m·K)）。</w:t>
      </w:r>
    </w:p>
    <w:p w14:paraId="779E0AAD">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握钉力</w:t>
      </w:r>
    </w:p>
    <w:p w14:paraId="7AC2BFE7">
      <w:pPr>
        <w:pStyle w:val="56"/>
        <w:spacing w:line="360" w:lineRule="auto"/>
        <w:ind w:firstLine="420"/>
        <w:rPr>
          <w:rFonts w:hint="eastAsia" w:hAnsi="宋体"/>
        </w:rPr>
      </w:pPr>
      <w:r>
        <w:rPr>
          <w:rFonts w:hint="eastAsia" w:hAnsi="宋体"/>
        </w:rPr>
        <w:t>材料抵抗钉子或螺钉拔出力的能力，表征材料与连接件结合的牢固程度。代表固着金属联结物（圆钉、木螺丝钉等）的性能。</w:t>
      </w:r>
    </w:p>
    <w:p w14:paraId="6C857AF0">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厢板刚度</w:t>
      </w:r>
    </w:p>
    <w:p w14:paraId="185F1808">
      <w:pPr>
        <w:pStyle w:val="223"/>
        <w:numPr>
          <w:ilvl w:val="0"/>
          <w:numId w:val="0"/>
        </w:numPr>
        <w:ind w:left="420"/>
        <w:rPr>
          <w:rFonts w:hint="eastAsia" w:ascii="黑体" w:hAnsi="黑体" w:eastAsia="黑体"/>
        </w:rPr>
      </w:pPr>
      <w:r>
        <w:rPr>
          <w:rFonts w:hint="eastAsia" w:hAnsi="宋体"/>
        </w:rPr>
        <w:t>厢板在承受外力作用时抵抗变形的能力。</w:t>
      </w:r>
    </w:p>
    <w:p w14:paraId="177EABBC">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厢体刚度</w:t>
      </w:r>
    </w:p>
    <w:p w14:paraId="4EBBA065">
      <w:pPr>
        <w:pStyle w:val="223"/>
        <w:numPr>
          <w:ilvl w:val="0"/>
          <w:numId w:val="0"/>
        </w:numPr>
        <w:ind w:firstLine="420" w:firstLineChars="200"/>
        <w:rPr>
          <w:rFonts w:hAnsi="宋体"/>
        </w:rPr>
      </w:pPr>
      <w:r>
        <w:rPr>
          <w:rFonts w:hint="eastAsia" w:hAnsi="宋体"/>
        </w:rPr>
        <w:t>厢体整体结构在承受外力作用时抵抗变形的能力。</w:t>
      </w:r>
    </w:p>
    <w:p w14:paraId="79C50C70">
      <w:pPr>
        <w:pStyle w:val="104"/>
        <w:spacing w:before="240" w:after="240"/>
      </w:pPr>
      <w:r>
        <w:rPr>
          <w:rFonts w:hint="eastAsia"/>
        </w:rPr>
        <w:t>技术要求</w:t>
      </w:r>
    </w:p>
    <w:p w14:paraId="51AB630E">
      <w:pPr>
        <w:pStyle w:val="105"/>
        <w:spacing w:before="120" w:after="120"/>
      </w:pPr>
      <w:r>
        <w:rPr>
          <w:rFonts w:hint="eastAsia"/>
        </w:rPr>
        <w:t>一般要求</w:t>
      </w:r>
    </w:p>
    <w:p w14:paraId="10EE405B">
      <w:pPr>
        <w:pStyle w:val="165"/>
        <w:rPr>
          <w:kern w:val="2"/>
          <w:szCs w:val="21"/>
        </w:rPr>
      </w:pPr>
      <w:r>
        <w:rPr>
          <w:rFonts w:hint="eastAsia"/>
        </w:rPr>
        <w:t>厢体应符合本标准的要求,并按经规定程序批准的产品图样和技术文件制造。</w:t>
      </w:r>
    </w:p>
    <w:p w14:paraId="6B1FC95A">
      <w:pPr>
        <w:pStyle w:val="165"/>
        <w:rPr>
          <w:kern w:val="2"/>
          <w:szCs w:val="21"/>
        </w:rPr>
      </w:pPr>
      <w:r>
        <w:rPr>
          <w:rFonts w:hint="eastAsia" w:hAnsi="宋体"/>
        </w:rPr>
        <w:t xml:space="preserve">厢体外廓尺寸、质量参数等应符合GB 1589和GB 7258的规定，厢体主要允许尺寸偏差和形位公差应符合JT/T 389标准4.2.1的要求规定。 </w:t>
      </w:r>
    </w:p>
    <w:p w14:paraId="79D3529B">
      <w:pPr>
        <w:pStyle w:val="165"/>
        <w:rPr>
          <w:kern w:val="2"/>
          <w:szCs w:val="21"/>
        </w:rPr>
      </w:pPr>
      <w:r>
        <w:rPr>
          <w:rFonts w:hint="eastAsia" w:hAnsi="宋体"/>
        </w:rPr>
        <w:t>厢体材料应无毒、环保符合GB/T 18883的要求，内饰材料水平燃烧速度应小于或等于70mm/min。</w:t>
      </w:r>
    </w:p>
    <w:p w14:paraId="698A4693">
      <w:pPr>
        <w:pStyle w:val="165"/>
        <w:rPr>
          <w:kern w:val="2"/>
          <w:szCs w:val="21"/>
        </w:rPr>
      </w:pPr>
      <w:r>
        <w:rPr>
          <w:rFonts w:hint="eastAsia" w:hAnsi="宋体"/>
        </w:rPr>
        <w:t xml:space="preserve">厢体表面喷涂应平整、无裂纹、无起泡现象。 </w:t>
      </w:r>
    </w:p>
    <w:p w14:paraId="619C23AC">
      <w:pPr>
        <w:pStyle w:val="165"/>
        <w:rPr>
          <w:kern w:val="2"/>
          <w:szCs w:val="21"/>
        </w:rPr>
      </w:pPr>
      <w:r>
        <w:rPr>
          <w:rFonts w:hint="eastAsia" w:hAnsi="宋体"/>
        </w:rPr>
        <w:t>所有连接部位（如螺栓、焊接、胶粘）应牢固可靠，无松动或渗漏。</w:t>
      </w:r>
    </w:p>
    <w:p w14:paraId="2AEE7396">
      <w:pPr>
        <w:pStyle w:val="165"/>
        <w:rPr>
          <w:kern w:val="2"/>
          <w:szCs w:val="21"/>
        </w:rPr>
      </w:pPr>
      <w:r>
        <w:rPr>
          <w:rFonts w:hint="eastAsia" w:hAnsi="宋体"/>
        </w:rPr>
        <w:t>厢体应具有一定的保温性，在厢体内、外温度(平均值)之差为20℃~25℃时,厢体的传热系数应小于1.4W/（㎡·K）。</w:t>
      </w:r>
    </w:p>
    <w:p w14:paraId="520EAC22">
      <w:pPr>
        <w:pStyle w:val="165"/>
        <w:rPr>
          <w:kern w:val="2"/>
          <w:szCs w:val="21"/>
        </w:rPr>
      </w:pPr>
      <w:r>
        <w:rPr>
          <w:rFonts w:hint="eastAsia" w:hAnsi="宋体"/>
        </w:rPr>
        <w:t>厢体应采用高强度材料（如钢板或轻质高强复合材料），确保足够的刚度和强度，以承受行驶中的各种外力。厢体结构应具备良好的整体刚度，防止使用过程中发生变形，确保居住安全和舒适性。</w:t>
      </w:r>
    </w:p>
    <w:p w14:paraId="3FAB9497">
      <w:pPr>
        <w:pStyle w:val="105"/>
        <w:spacing w:before="120" w:after="120"/>
        <w:rPr>
          <w:rFonts w:hint="eastAsia"/>
          <w:kern w:val="2"/>
          <w:szCs w:val="21"/>
        </w:rPr>
      </w:pPr>
      <w:r>
        <w:rPr>
          <w:rFonts w:hint="eastAsia"/>
        </w:rPr>
        <w:t>性能要求</w:t>
      </w:r>
    </w:p>
    <w:p w14:paraId="190F9D95">
      <w:pPr>
        <w:pStyle w:val="65"/>
        <w:spacing w:before="120" w:after="120"/>
        <w:rPr>
          <w:rFonts w:ascii="宋体" w:hAnsi="宋体"/>
        </w:rPr>
      </w:pPr>
      <w:r>
        <w:rPr>
          <w:rFonts w:hint="eastAsia"/>
        </w:rPr>
        <w:t>防雨密封性</w:t>
      </w:r>
    </w:p>
    <w:p w14:paraId="6B74DD6A">
      <w:pPr>
        <w:pStyle w:val="65"/>
        <w:numPr>
          <w:ilvl w:val="0"/>
          <w:numId w:val="0"/>
        </w:numPr>
        <w:spacing w:before="0" w:beforeLines="0" w:after="0" w:afterLines="0"/>
        <w:ind w:firstLine="420" w:firstLineChars="200"/>
        <w:rPr>
          <w:rFonts w:hint="eastAsia" w:ascii="宋体" w:hAnsi="宋体"/>
        </w:rPr>
      </w:pPr>
      <w:r>
        <w:rPr>
          <w:rFonts w:hint="eastAsia" w:ascii="宋体" w:hAnsi="宋体" w:eastAsia="宋体"/>
        </w:rPr>
        <w:t>在密封后，经强度为7～9mm/min，方向与侧壁成45°角,历时30min的淋雨试验后,车厢的顶盖与侧壁不应有渗漏现象,门、窗、插孔等处不应有漏水现象。</w:t>
      </w:r>
    </w:p>
    <w:p w14:paraId="2E5833A0">
      <w:pPr>
        <w:pStyle w:val="65"/>
        <w:spacing w:before="120" w:after="120"/>
        <w:rPr>
          <w:rFonts w:hint="eastAsia"/>
        </w:rPr>
      </w:pPr>
      <w:r>
        <w:rPr>
          <w:rFonts w:hint="eastAsia"/>
        </w:rPr>
        <w:t>厢板握钉力</w:t>
      </w:r>
    </w:p>
    <w:p w14:paraId="6F253368">
      <w:pPr>
        <w:spacing w:line="240" w:lineRule="auto"/>
        <w:ind w:firstLine="420" w:firstLineChars="200"/>
        <w:rPr>
          <w:rFonts w:hint="eastAsia" w:ascii="宋体" w:hAnsi="宋体"/>
        </w:rPr>
      </w:pPr>
      <w:r>
        <w:rPr>
          <w:rFonts w:hint="eastAsia" w:ascii="宋体" w:hAnsi="宋体"/>
        </w:rPr>
        <w:t>厢板距离边缘150mm以上区域，握钉力应大于等于800N，确保长期使用的可靠性。</w:t>
      </w:r>
    </w:p>
    <w:p w14:paraId="0D7C988D">
      <w:pPr>
        <w:pStyle w:val="65"/>
        <w:spacing w:before="120" w:after="120"/>
      </w:pPr>
      <w:r>
        <w:rPr>
          <w:rFonts w:hint="eastAsia"/>
        </w:rPr>
        <w:t>保温性能</w:t>
      </w:r>
    </w:p>
    <w:p w14:paraId="5016B77E">
      <w:pPr>
        <w:spacing w:line="240" w:lineRule="auto"/>
        <w:ind w:firstLine="420" w:firstLineChars="200"/>
        <w:rPr>
          <w:rFonts w:hint="eastAsia" w:ascii="宋体" w:hAnsi="宋体"/>
        </w:rPr>
      </w:pPr>
      <w:r>
        <w:rPr>
          <w:rFonts w:hint="eastAsia" w:ascii="宋体" w:hAnsi="宋体"/>
        </w:rPr>
        <w:t>厢板的传热系数（K值）应≤1.4 W/(m²·K)，确保在极端气候条件下车内温度适宜。</w:t>
      </w:r>
    </w:p>
    <w:p w14:paraId="10FF431D">
      <w:pPr>
        <w:pStyle w:val="65"/>
        <w:spacing w:before="120" w:after="120"/>
        <w:rPr>
          <w:rFonts w:hint="eastAsia"/>
        </w:rPr>
      </w:pPr>
      <w:r>
        <w:rPr>
          <w:rFonts w:hint="eastAsia"/>
        </w:rPr>
        <w:t>厢板刚度</w:t>
      </w:r>
    </w:p>
    <w:p w14:paraId="56BA5BD3">
      <w:pPr>
        <w:spacing w:line="240" w:lineRule="auto"/>
        <w:ind w:firstLine="420" w:firstLineChars="200"/>
        <w:rPr>
          <w:rFonts w:hint="eastAsia" w:ascii="宋体" w:hAnsi="宋体"/>
        </w:rPr>
      </w:pPr>
      <w:r>
        <w:rPr>
          <w:rFonts w:hint="eastAsia" w:ascii="宋体" w:hAnsi="宋体"/>
        </w:rPr>
        <w:t>厢板刚度试验过程中各厢板的最大变形不应超过100mm,厢板刚度试验完成后，不应有大于20mm的永久变形,且试验部件的变形不影响其它正常使用功能。</w:t>
      </w:r>
    </w:p>
    <w:p w14:paraId="4923C37C">
      <w:pPr>
        <w:pStyle w:val="65"/>
        <w:spacing w:before="120" w:after="120"/>
        <w:rPr>
          <w:rFonts w:hint="eastAsia"/>
        </w:rPr>
      </w:pPr>
      <w:r>
        <w:rPr>
          <w:rFonts w:hint="eastAsia"/>
        </w:rPr>
        <w:t>厢体刚度</w:t>
      </w:r>
    </w:p>
    <w:p w14:paraId="5065DE31">
      <w:pPr>
        <w:spacing w:line="240" w:lineRule="auto"/>
        <w:ind w:firstLine="420" w:firstLineChars="200"/>
        <w:rPr>
          <w:rFonts w:hint="eastAsia" w:ascii="宋体" w:hAnsi="宋体"/>
        </w:rPr>
      </w:pPr>
      <w:r>
        <w:rPr>
          <w:rFonts w:hint="eastAsia" w:ascii="宋体" w:hAnsi="宋体"/>
        </w:rPr>
        <w:t>厢体静置于水平地面上，结构无开裂或明显变形。厢体对角线变化率小于10%。</w:t>
      </w:r>
    </w:p>
    <w:p w14:paraId="43FBFA1E">
      <w:pPr>
        <w:pStyle w:val="105"/>
        <w:spacing w:before="120" w:after="120"/>
      </w:pPr>
      <w:r>
        <w:rPr>
          <w:rFonts w:hint="eastAsia"/>
        </w:rPr>
        <w:t>结构及尺寸要求</w:t>
      </w:r>
    </w:p>
    <w:p w14:paraId="7DF819B1">
      <w:pPr>
        <w:pStyle w:val="165"/>
      </w:pPr>
      <w:r>
        <w:rPr>
          <w:rFonts w:hint="eastAsia"/>
        </w:rPr>
        <w:t>内部空间应设计合理，能够满足旅居生活功能的要求。</w:t>
      </w:r>
    </w:p>
    <w:p w14:paraId="68F3A17F">
      <w:pPr>
        <w:pStyle w:val="165"/>
        <w:rPr>
          <w:rFonts w:hAnsi="宋体"/>
        </w:rPr>
      </w:pPr>
      <w:r>
        <w:rPr>
          <w:rFonts w:hint="eastAsia" w:hAnsi="宋体"/>
        </w:rPr>
        <w:t>采用门或窗(也可采用其他方式)使驾驶区与车厢贯通,且车厢内部不应有尖锐凸起物。</w:t>
      </w:r>
    </w:p>
    <w:p w14:paraId="3257FF49">
      <w:pPr>
        <w:pStyle w:val="165"/>
        <w:rPr>
          <w:rFonts w:hAnsi="宋体"/>
        </w:rPr>
      </w:pPr>
      <w:r>
        <w:rPr>
          <w:rFonts w:hint="eastAsia" w:hAnsi="宋体"/>
        </w:rPr>
        <w:t>车厢内地板表面应防滑。</w:t>
      </w:r>
    </w:p>
    <w:p w14:paraId="52A08391">
      <w:pPr>
        <w:pStyle w:val="165"/>
        <w:rPr>
          <w:rFonts w:hAnsi="宋体"/>
        </w:rPr>
      </w:pPr>
      <w:r>
        <w:rPr>
          <w:rFonts w:hint="eastAsia" w:hAnsi="宋体"/>
        </w:rPr>
        <w:t>车厢骨架应牢固可靠,门、窗应开启灵活、锁闭可靠，门锁应符合QC/T 323的要求。</w:t>
      </w:r>
    </w:p>
    <w:p w14:paraId="6A1095FF">
      <w:pPr>
        <w:pStyle w:val="165"/>
        <w:rPr>
          <w:rFonts w:hAnsi="宋体"/>
        </w:rPr>
      </w:pPr>
      <w:r>
        <w:rPr>
          <w:rFonts w:hint="eastAsia" w:hAnsi="宋体"/>
        </w:rPr>
        <w:t>车辆应至少有一个位于车厢的后部或右侧的乘客门、其净高度应大于或等于1650mm,净宽度应大于或等于500mm。</w:t>
      </w:r>
    </w:p>
    <w:p w14:paraId="7CF05108">
      <w:pPr>
        <w:pStyle w:val="165"/>
        <w:rPr>
          <w:rFonts w:ascii="Calibri" w:hAnsi="Calibri"/>
        </w:rPr>
      </w:pPr>
      <w:r>
        <w:rPr>
          <w:rFonts w:hint="eastAsia" w:hAnsi="宋体"/>
        </w:rPr>
        <w:t>车厢内顶篷距地板的高度应大于或等于1750mm。车厢内卧铺尺寸应大于或等于1750mm×500mm(长×宽)。上铺应设置防跌落的安全措施。</w:t>
      </w:r>
    </w:p>
    <w:p w14:paraId="795AC9FB">
      <w:pPr>
        <w:pStyle w:val="165"/>
        <w:rPr>
          <w:rFonts w:ascii="Calibri" w:hAnsi="Calibri"/>
        </w:rPr>
      </w:pPr>
      <w:r>
        <w:rPr>
          <w:rFonts w:hint="eastAsia" w:hAnsi="宋体"/>
        </w:rPr>
        <w:t>门、窗的透明区面积应不小于整车地板面积的10%。窗户的可开面积应不小于地板面积的5%。</w:t>
      </w:r>
    </w:p>
    <w:p w14:paraId="4DFEEBEF">
      <w:pPr>
        <w:pStyle w:val="104"/>
        <w:spacing w:before="240" w:after="240"/>
      </w:pPr>
      <w:r>
        <w:rPr>
          <w:rFonts w:hint="eastAsia"/>
        </w:rPr>
        <w:t>试验方法</w:t>
      </w:r>
    </w:p>
    <w:p w14:paraId="50E2C001">
      <w:pPr>
        <w:pStyle w:val="105"/>
        <w:spacing w:before="120" w:after="120"/>
      </w:pPr>
      <w:r>
        <w:rPr>
          <w:rFonts w:hint="eastAsia"/>
        </w:rPr>
        <w:t>一般要求</w:t>
      </w:r>
    </w:p>
    <w:p w14:paraId="40CFA30A">
      <w:pPr>
        <w:pStyle w:val="165"/>
        <w:rPr>
          <w:szCs w:val="21"/>
        </w:rPr>
      </w:pPr>
      <w:r>
        <w:rPr>
          <w:rFonts w:hint="eastAsia"/>
        </w:rPr>
        <w:t xml:space="preserve">厢体外廓尺寸、质量参数等主要参数应按照GB 1589和GB 7258的规定测量，厢体主要允许尺寸偏差和形位公差应符合JT/T 389标准4.2.1的要求规定。 </w:t>
      </w:r>
    </w:p>
    <w:p w14:paraId="35F37632">
      <w:pPr>
        <w:pStyle w:val="165"/>
        <w:rPr>
          <w:szCs w:val="21"/>
        </w:rPr>
      </w:pPr>
      <w:r>
        <w:rPr>
          <w:rFonts w:hint="eastAsia" w:hAnsi="宋体"/>
        </w:rPr>
        <w:t xml:space="preserve">厢体材料应无毒、环保应按照GB/T 18883的要求测试，内饰材料阻燃性能应符合GB 8410的要求。 </w:t>
      </w:r>
    </w:p>
    <w:p w14:paraId="19A59725">
      <w:pPr>
        <w:pStyle w:val="165"/>
        <w:rPr>
          <w:rFonts w:hint="eastAsia"/>
          <w:szCs w:val="21"/>
        </w:rPr>
      </w:pPr>
      <w:r>
        <w:rPr>
          <w:rFonts w:hint="eastAsia" w:hAnsi="宋体"/>
        </w:rPr>
        <w:t xml:space="preserve">厢体表面喷涂应平整、无裂纹、无起泡，涂层质量应按照JB/Z 111的要求执行。 </w:t>
      </w:r>
    </w:p>
    <w:p w14:paraId="364E64D7">
      <w:pPr>
        <w:pStyle w:val="105"/>
        <w:spacing w:before="120" w:after="120"/>
        <w:rPr>
          <w:rFonts w:hint="eastAsia"/>
        </w:rPr>
      </w:pPr>
      <w:r>
        <w:rPr>
          <w:rFonts w:hint="eastAsia"/>
        </w:rPr>
        <w:t>厢体防雨密闭性试验</w:t>
      </w:r>
    </w:p>
    <w:p w14:paraId="728D14EC">
      <w:pPr>
        <w:pStyle w:val="65"/>
        <w:spacing w:before="120" w:after="120"/>
        <w:rPr>
          <w:rFonts w:hint="eastAsia"/>
        </w:rPr>
      </w:pPr>
      <w:r>
        <w:rPr>
          <w:rFonts w:hint="eastAsia"/>
        </w:rPr>
        <w:t>试验步骤</w:t>
      </w:r>
    </w:p>
    <w:p w14:paraId="24D2D195">
      <w:pPr>
        <w:pStyle w:val="65"/>
        <w:numPr>
          <w:ilvl w:val="0"/>
          <w:numId w:val="0"/>
        </w:numPr>
        <w:autoSpaceDE w:val="0"/>
        <w:spacing w:before="0" w:beforeLines="0" w:after="0" w:afterLines="0" w:line="360" w:lineRule="auto"/>
        <w:ind w:left="420"/>
        <w:rPr>
          <w:rFonts w:hint="eastAsia" w:ascii="宋体" w:hAnsi="宋体" w:eastAsia="宋体"/>
          <w:bCs/>
        </w:rPr>
      </w:pPr>
      <w:r>
        <w:rPr>
          <w:rFonts w:hint="eastAsia" w:ascii="宋体" w:hAnsi="宋体" w:eastAsia="宋体"/>
          <w:bCs/>
        </w:rPr>
        <w:t>厢体防雨密闭性试验按照QC/T 476标准中密封性试验标准执行。</w:t>
      </w:r>
    </w:p>
    <w:p w14:paraId="3FD10AE6">
      <w:pPr>
        <w:pStyle w:val="65"/>
        <w:spacing w:before="120" w:after="120"/>
      </w:pPr>
      <w:r>
        <w:rPr>
          <w:rFonts w:hint="eastAsia"/>
        </w:rPr>
        <w:t>试验结果</w:t>
      </w:r>
    </w:p>
    <w:p w14:paraId="345FF064">
      <w:pPr>
        <w:pStyle w:val="56"/>
        <w:ind w:firstLine="420"/>
        <w:rPr>
          <w:rFonts w:hint="eastAsia"/>
        </w:rPr>
      </w:pPr>
      <w:r>
        <w:t>防雨密封性结果应满足</w:t>
      </w:r>
      <w:r>
        <w:rPr>
          <w:rFonts w:hint="eastAsia"/>
        </w:rPr>
        <w:t>“4</w:t>
      </w:r>
      <w:r>
        <w:t>.2.1</w:t>
      </w:r>
      <w:r>
        <w:rPr>
          <w:rFonts w:hint="eastAsia"/>
        </w:rPr>
        <w:t>”的要求。</w:t>
      </w:r>
    </w:p>
    <w:p w14:paraId="075878A5">
      <w:pPr>
        <w:pStyle w:val="105"/>
        <w:spacing w:before="120" w:after="120"/>
        <w:rPr>
          <w:rFonts w:hint="eastAsia"/>
        </w:rPr>
      </w:pPr>
      <w:r>
        <w:rPr>
          <w:rFonts w:hint="eastAsia"/>
        </w:rPr>
        <w:t>厢板握钉力试验</w:t>
      </w:r>
    </w:p>
    <w:p w14:paraId="698BC3CF">
      <w:pPr>
        <w:pStyle w:val="65"/>
        <w:spacing w:before="120" w:after="120"/>
        <w:rPr>
          <w:rFonts w:hint="eastAsia"/>
        </w:rPr>
      </w:pPr>
      <w:r>
        <w:rPr>
          <w:rFonts w:hint="eastAsia"/>
        </w:rPr>
        <w:t>试验步骤</w:t>
      </w:r>
    </w:p>
    <w:p w14:paraId="249FB3C0">
      <w:pPr>
        <w:pStyle w:val="94"/>
        <w:widowControl w:val="0"/>
        <w:numPr>
          <w:ilvl w:val="0"/>
          <w:numId w:val="0"/>
        </w:numPr>
        <w:spacing w:before="0" w:beforeLines="0" w:after="0" w:afterLines="0" w:line="360" w:lineRule="auto"/>
        <w:ind w:left="420"/>
        <w:rPr>
          <w:rFonts w:hint="eastAsia" w:ascii="宋体" w:hAnsi="宋体" w:eastAsia="宋体"/>
          <w:bCs/>
        </w:rPr>
      </w:pPr>
      <w:r>
        <w:rPr>
          <w:rFonts w:hint="eastAsia" w:ascii="宋体" w:hAnsi="宋体" w:eastAsia="宋体"/>
          <w:bCs/>
        </w:rPr>
        <w:t>厢板握钉力试验按照GB/T 1927.21 标准中要求执行。</w:t>
      </w:r>
    </w:p>
    <w:p w14:paraId="3A5D196D">
      <w:pPr>
        <w:pStyle w:val="65"/>
        <w:spacing w:before="120" w:after="120"/>
        <w:rPr>
          <w:rFonts w:hint="eastAsia"/>
        </w:rPr>
      </w:pPr>
      <w:r>
        <w:rPr>
          <w:rFonts w:hint="eastAsia"/>
        </w:rPr>
        <w:t>试验结果</w:t>
      </w:r>
    </w:p>
    <w:p w14:paraId="404A4146">
      <w:pPr>
        <w:pStyle w:val="94"/>
        <w:widowControl w:val="0"/>
        <w:numPr>
          <w:ilvl w:val="0"/>
          <w:numId w:val="0"/>
        </w:numPr>
        <w:spacing w:before="0" w:beforeLines="0" w:after="0" w:afterLines="0" w:line="360" w:lineRule="auto"/>
        <w:ind w:firstLine="420" w:firstLineChars="200"/>
        <w:rPr>
          <w:rFonts w:hint="eastAsia" w:ascii="宋体" w:hAnsi="宋体" w:eastAsia="宋体"/>
        </w:rPr>
      </w:pPr>
      <w:r>
        <w:rPr>
          <w:rFonts w:hint="eastAsia" w:ascii="宋体" w:hAnsi="宋体" w:eastAsia="宋体"/>
        </w:rPr>
        <w:t>握钉力试验结果应满足本标准“4.2.2”的要求。</w:t>
      </w:r>
    </w:p>
    <w:p w14:paraId="7F232A16">
      <w:pPr>
        <w:pStyle w:val="105"/>
        <w:spacing w:before="120" w:after="120"/>
        <w:rPr>
          <w:rFonts w:hint="eastAsia"/>
        </w:rPr>
      </w:pPr>
      <w:r>
        <w:rPr>
          <w:rFonts w:hint="eastAsia"/>
        </w:rPr>
        <w:t>厢板保温性能测试</w:t>
      </w:r>
    </w:p>
    <w:p w14:paraId="7B87C536">
      <w:pPr>
        <w:pStyle w:val="65"/>
        <w:spacing w:before="120" w:after="120"/>
        <w:rPr>
          <w:rFonts w:hint="eastAsia"/>
        </w:rPr>
      </w:pPr>
      <w:r>
        <w:rPr>
          <w:rFonts w:hint="eastAsia"/>
        </w:rPr>
        <w:t>计算公式</w:t>
      </w:r>
    </w:p>
    <w:p w14:paraId="1658274D">
      <w:pPr>
        <w:pStyle w:val="56"/>
        <w:widowControl w:val="0"/>
        <w:ind w:firstLine="420"/>
        <w:rPr>
          <w:rFonts w:hAnsi="宋体"/>
        </w:rPr>
      </w:pPr>
      <w:r>
        <w:rPr>
          <w:rFonts w:hint="eastAsia" w:hAnsi="宋体"/>
        </w:rPr>
        <w:t>导热系数按公式（2）计算：</w:t>
      </w:r>
    </w:p>
    <w:p w14:paraId="2FAB797B">
      <w:pPr>
        <w:pStyle w:val="113"/>
      </w:pPr>
      <w:r>
        <w:tab/>
      </w:r>
      <m:oMath>
        <m:r>
          <m:rPr/>
          <w:rPr>
            <w:rFonts w:hint="eastAsia" w:ascii="Cambria Math" w:hAnsi="Cambria Math" w:eastAsia="宋体" w:cs="宋体"/>
            <w:sz w:val="21"/>
            <w:szCs w:val="21"/>
          </w:rPr>
          <m:t>Q=λA∆T/d</m:t>
        </m:r>
      </m:oMath>
      <w:r>
        <w:rPr>
          <w:rFonts w:ascii="微软雅黑" w:hAnsi="微软雅黑" w:eastAsia="微软雅黑"/>
        </w:rPr>
        <w:t xml:space="preserve"> </w:t>
      </w:r>
      <w:r>
        <w:rPr>
          <w:rFonts w:ascii="微软雅黑" w:hAnsi="微软雅黑" w:eastAsia="微软雅黑"/>
        </w:rPr>
        <w:tab/>
      </w:r>
      <w:r>
        <w:t>(</w:t>
      </w:r>
      <w:r>
        <w:fldChar w:fldCharType="begin"/>
      </w:r>
      <w:r>
        <w:instrText xml:space="preserve"> AUTONUM </w:instrText>
      </w:r>
      <w:r>
        <w:fldChar w:fldCharType="end"/>
      </w:r>
      <w:r>
        <w:t>)</w:t>
      </w:r>
    </w:p>
    <w:p w14:paraId="0F9FBE2E">
      <w:pPr>
        <w:pStyle w:val="55"/>
        <w:ind w:firstLine="420"/>
      </w:pPr>
      <w:r>
        <w:rPr>
          <w:rFonts w:hint="eastAsia"/>
        </w:rPr>
        <w:t>式中：</w:t>
      </w:r>
    </w:p>
    <w:p w14:paraId="0AA8A2FF">
      <w:pPr>
        <w:pStyle w:val="55"/>
        <w:spacing w:line="240" w:lineRule="auto"/>
        <w:ind w:firstLine="420"/>
      </w:pPr>
      <m:oMath>
        <m:r>
          <m:rPr>
            <m:sty m:val="p"/>
          </m:rPr>
          <w:rPr>
            <w:rFonts w:ascii="Cambria Math" w:hAnsi="Cambria Math"/>
          </w:rPr>
          <m:t>Q</m:t>
        </m:r>
      </m:oMath>
      <w:r>
        <w:t xml:space="preserve">   </w:t>
      </w:r>
      <w:r>
        <w:rPr>
          <w:rFonts w:hint="eastAsia"/>
        </w:rPr>
        <w:t>——</w:t>
      </w:r>
      <w:r>
        <w:t xml:space="preserve">  热流量</w:t>
      </w:r>
      <w:r>
        <w:rPr>
          <w:rFonts w:hint="eastAsia"/>
        </w:rPr>
        <w:t>，</w:t>
      </w:r>
      <w:r>
        <w:t>单位为瓦特</w:t>
      </w:r>
      <w:r>
        <w:rPr>
          <w:rFonts w:hint="eastAsia"/>
        </w:rPr>
        <w:t>（w）；</w:t>
      </w:r>
    </w:p>
    <w:p w14:paraId="3A1D069E">
      <w:pPr>
        <w:pStyle w:val="55"/>
        <w:spacing w:line="240" w:lineRule="auto"/>
        <w:ind w:firstLine="420"/>
      </w:pPr>
      <m:oMath>
        <m:r>
          <m:rPr>
            <m:sty m:val="p"/>
          </m:rPr>
          <w:rPr>
            <w:rFonts w:ascii="Cambria Math" w:hAnsi="Cambria Math"/>
          </w:rPr>
          <m:t>λ</m:t>
        </m:r>
      </m:oMath>
      <w:r>
        <w:rPr>
          <w:rFonts w:hint="eastAsia"/>
        </w:rPr>
        <w:t xml:space="preserve"> </w:t>
      </w:r>
      <w:r>
        <w:t xml:space="preserve">  </w:t>
      </w:r>
      <w:r>
        <w:rPr>
          <w:rFonts w:hint="eastAsia"/>
        </w:rPr>
        <w:t xml:space="preserve">—— </w:t>
      </w:r>
      <w:r>
        <w:t xml:space="preserve"> </w:t>
      </w:r>
      <w:r>
        <w:rPr>
          <w:rFonts w:hint="eastAsia"/>
        </w:rPr>
        <w:t>试样的导热系数,单位为瓦特每米开尔文[W/(m·K)]；</w:t>
      </w:r>
    </w:p>
    <w:p w14:paraId="08FDA1F3">
      <w:pPr>
        <w:pStyle w:val="55"/>
        <w:spacing w:line="240" w:lineRule="auto"/>
        <w:ind w:firstLine="420"/>
        <w:rPr>
          <w:rFonts w:hAnsi="宋体"/>
        </w:rPr>
      </w:pPr>
      <m:oMath>
        <m:r>
          <m:rPr>
            <m:sty m:val="p"/>
          </m:rPr>
          <w:rPr>
            <w:rFonts w:ascii="Cambria Math" w:hAnsi="Cambria Math"/>
          </w:rPr>
          <m:t>Α</m:t>
        </m:r>
      </m:oMath>
      <w:r>
        <w:rPr>
          <w:rFonts w:hint="eastAsia" w:hAnsi="宋体"/>
        </w:rPr>
        <w:t xml:space="preserve"> </w:t>
      </w:r>
      <w:r>
        <w:rPr>
          <w:rFonts w:hAnsi="宋体"/>
        </w:rPr>
        <w:t xml:space="preserve">  </w:t>
      </w:r>
      <w:r>
        <w:rPr>
          <w:rFonts w:hint="eastAsia" w:hAnsi="宋体"/>
        </w:rPr>
        <w:t xml:space="preserve">—— </w:t>
      </w:r>
      <w:r>
        <w:rPr>
          <w:rFonts w:hAnsi="宋体"/>
        </w:rPr>
        <w:t xml:space="preserve"> </w:t>
      </w:r>
      <w:r>
        <w:rPr>
          <w:rFonts w:hint="eastAsia" w:hAnsi="宋体"/>
        </w:rPr>
        <w:t>试样的横截面积,单位为平方米(m</w:t>
      </w:r>
      <w:r>
        <w:rPr>
          <w:rFonts w:hint="eastAsia" w:hAnsi="宋体"/>
          <w:vertAlign w:val="superscript"/>
        </w:rPr>
        <w:t>2</w:t>
      </w:r>
      <w:r>
        <w:rPr>
          <w:rFonts w:hint="eastAsia" w:hAnsi="宋体"/>
        </w:rPr>
        <w:t>)；</w:t>
      </w:r>
    </w:p>
    <w:p w14:paraId="0CE5B122">
      <w:pPr>
        <w:pStyle w:val="55"/>
        <w:spacing w:line="240" w:lineRule="auto"/>
        <w:ind w:firstLine="420"/>
        <w:rPr>
          <w:rFonts w:hAnsi="宋体"/>
        </w:rPr>
      </w:pPr>
      <m:oMath>
        <m:r>
          <m:rPr>
            <m:sty m:val="p"/>
          </m:rPr>
          <w:rPr>
            <w:rFonts w:ascii="Cambria Math" w:hAnsi="Cambria Math"/>
          </w:rPr>
          <m:t>ΔT</m:t>
        </m:r>
      </m:oMath>
      <w:r>
        <w:rPr>
          <w:rFonts w:hint="eastAsia" w:hAnsi="宋体"/>
        </w:rPr>
        <w:t xml:space="preserve"> </w:t>
      </w:r>
      <w:r>
        <w:rPr>
          <w:rFonts w:hAnsi="宋体"/>
        </w:rPr>
        <w:t xml:space="preserve"> </w:t>
      </w:r>
      <w:r>
        <w:rPr>
          <w:rFonts w:hint="eastAsia" w:hAnsi="宋体"/>
        </w:rPr>
        <w:t xml:space="preserve">—— </w:t>
      </w:r>
      <w:r>
        <w:rPr>
          <w:rFonts w:hAnsi="宋体"/>
        </w:rPr>
        <w:t xml:space="preserve"> </w:t>
      </w:r>
      <w:r>
        <w:rPr>
          <w:rFonts w:hint="eastAsia" w:hAnsi="宋体"/>
        </w:rPr>
        <w:t>试样的温差,单位为开尔文(K)；</w:t>
      </w:r>
    </w:p>
    <w:p w14:paraId="091C9E5A">
      <w:pPr>
        <w:pStyle w:val="55"/>
        <w:spacing w:line="240" w:lineRule="auto"/>
        <w:ind w:firstLine="420"/>
        <w:rPr>
          <w:rFonts w:hint="eastAsia" w:hAnsi="宋体"/>
        </w:rPr>
      </w:pPr>
      <m:oMath>
        <m:r>
          <m:rPr>
            <m:sty m:val="p"/>
          </m:rPr>
          <w:rPr>
            <w:rFonts w:ascii="Cambria Math" w:hAnsi="Cambria Math"/>
          </w:rPr>
          <m:t>d</m:t>
        </m:r>
      </m:oMath>
      <w:r>
        <w:rPr>
          <w:rFonts w:hint="eastAsia" w:hAnsi="宋体"/>
        </w:rPr>
        <w:t xml:space="preserve"> </w:t>
      </w:r>
      <w:r>
        <w:rPr>
          <w:rFonts w:hAnsi="宋体"/>
        </w:rPr>
        <w:t xml:space="preserve">  </w:t>
      </w:r>
      <w:r>
        <w:rPr>
          <w:rFonts w:hint="eastAsia" w:hAnsi="宋体"/>
        </w:rPr>
        <w:t xml:space="preserve">—— </w:t>
      </w:r>
      <w:r>
        <w:rPr>
          <w:rFonts w:hAnsi="宋体"/>
        </w:rPr>
        <w:t xml:space="preserve"> </w:t>
      </w:r>
      <w:r>
        <w:rPr>
          <w:rFonts w:hint="eastAsia" w:hAnsi="宋体"/>
        </w:rPr>
        <w:t>试样的厚度，单位为米(m)。</w:t>
      </w:r>
    </w:p>
    <w:p w14:paraId="56B4387B">
      <w:pPr>
        <w:pStyle w:val="65"/>
        <w:spacing w:before="120" w:after="120"/>
        <w:rPr>
          <w:szCs w:val="21"/>
        </w:rPr>
      </w:pPr>
      <w:r>
        <w:rPr>
          <w:rFonts w:hint="eastAsia"/>
        </w:rPr>
        <w:t>试验方法</w:t>
      </w:r>
    </w:p>
    <w:p w14:paraId="2B614CA7">
      <w:pPr>
        <w:pStyle w:val="56"/>
        <w:widowControl w:val="0"/>
        <w:ind w:firstLine="0" w:firstLineChars="0"/>
        <w:rPr>
          <w:rFonts w:hint="eastAsia" w:hAnsi="宋体"/>
        </w:rPr>
      </w:pPr>
      <w:r>
        <w:rPr>
          <w:rFonts w:hAnsi="宋体"/>
        </w:rPr>
        <w:t xml:space="preserve">    </w:t>
      </w:r>
      <w:r>
        <w:rPr>
          <w:rFonts w:hint="eastAsia" w:hAnsi="宋体"/>
        </w:rPr>
        <w:t>法进行测试，仪器的结构可以是两个相同的试样对称放置在主加热板上,也可以是将单个试样安装在主加热板的一侧。主加热器在试样上能产生稳定的温度梯度,试样散热侧通过加热器或制冷器进行控温。防护加热器能够实现试样厚度方向的单向热传导,测定也可在各种气体或者真空中进行。</w:t>
      </w:r>
    </w:p>
    <w:p w14:paraId="1F308F44">
      <w:pPr>
        <w:pStyle w:val="56"/>
        <w:widowControl w:val="0"/>
        <w:ind w:firstLine="0" w:firstLineChars="0"/>
        <w:rPr>
          <w:rFonts w:hint="eastAsia" w:hAnsi="宋体"/>
        </w:rPr>
      </w:pPr>
      <w:r>
        <w:rPr>
          <w:rFonts w:hint="eastAsia" w:hAnsi="宋体"/>
        </w:rPr>
        <w:t xml:space="preserve"> </w:t>
      </w:r>
      <w:r>
        <w:rPr>
          <w:rFonts w:hAnsi="宋体"/>
        </w:rPr>
        <w:t xml:space="preserve">   </w:t>
      </w:r>
      <w:r>
        <w:rPr>
          <w:rFonts w:hint="eastAsia" w:hAnsi="宋体"/>
        </w:rPr>
        <w:t>法测定试样两面温度以获得温度差。温度传感器放置在试样的表面,由于试样与仪器热板的热膨胀不同,可通过热接触片提高仪器热板和试样之间的热传导。用主加热器的功率输出表征试样内部的热流。</w:t>
      </w:r>
    </w:p>
    <w:p w14:paraId="2CC1DD20">
      <w:pPr>
        <w:pStyle w:val="56"/>
        <w:widowControl w:val="0"/>
        <w:ind w:firstLine="0" w:firstLineChars="0"/>
        <w:rPr>
          <w:rFonts w:hAnsi="宋体"/>
        </w:rPr>
      </w:pPr>
      <w:r>
        <w:rPr>
          <w:rFonts w:hint="eastAsia" w:hAnsi="宋体"/>
        </w:rPr>
        <w:t xml:space="preserve"> </w:t>
      </w:r>
      <w:r>
        <w:rPr>
          <w:rFonts w:hAnsi="宋体"/>
        </w:rPr>
        <w:t xml:space="preserve">   </w:t>
      </w:r>
      <w:r>
        <w:rPr>
          <w:rFonts w:hint="eastAsia" w:hAnsi="宋体"/>
        </w:rPr>
        <w:t>为圆形或方形板,直径或边长不小于200m</w:t>
      </w:r>
      <w:bookmarkStart w:id="52" w:name="_GoBack"/>
      <w:bookmarkEnd w:id="52"/>
      <w:r>
        <w:rPr>
          <w:rFonts w:hint="eastAsia" w:hAnsi="宋体"/>
        </w:rPr>
        <w:t>m。GB/T10294规定的试样厚度为至少20mm。可通过温度和加热器电压判断是否达到了热平衡,达到平衡的时间随试验温度和试样厚度不同而不同,典型的时间为4h</w:t>
      </w:r>
      <m:oMath>
        <m:r>
          <m:rPr>
            <m:sty m:val="p"/>
          </m:rPr>
          <w:rPr>
            <w:rFonts w:ascii="Cambria Math" w:hAnsi="Cambria Math"/>
          </w:rPr>
          <m:t>~</m:t>
        </m:r>
      </m:oMath>
      <w:r>
        <w:rPr>
          <w:rFonts w:hint="eastAsia" w:hAnsi="宋体"/>
        </w:rPr>
        <w:t>2h。</w:t>
      </w:r>
    </w:p>
    <w:p w14:paraId="18B24335">
      <w:pPr>
        <w:pStyle w:val="179"/>
        <w:rPr>
          <w:rFonts w:hint="eastAsia"/>
        </w:rPr>
      </w:pPr>
      <w:r>
        <w:rPr>
          <w:rFonts w:hint="eastAsia"/>
        </w:rPr>
        <w:t>本方法见G</w:t>
      </w:r>
      <w:r>
        <w:t>B/T 10294标准</w:t>
      </w:r>
      <w:r>
        <w:rPr>
          <w:rFonts w:hint="eastAsia"/>
        </w:rPr>
        <w:t>。</w:t>
      </w:r>
    </w:p>
    <w:p w14:paraId="62574F7D">
      <w:pPr>
        <w:pStyle w:val="65"/>
        <w:spacing w:before="120" w:after="120"/>
      </w:pPr>
      <w:r>
        <w:rPr>
          <w:rFonts w:hint="eastAsia"/>
        </w:rPr>
        <w:t>试验结果</w:t>
      </w:r>
    </w:p>
    <w:p w14:paraId="385B8D1C">
      <w:pPr>
        <w:pStyle w:val="56"/>
        <w:ind w:firstLine="420"/>
        <w:rPr>
          <w:rFonts w:hint="eastAsia"/>
        </w:rPr>
      </w:pPr>
      <w:r>
        <w:t>厢板</w:t>
      </w:r>
      <w:r>
        <w:rPr>
          <w:rFonts w:hint="eastAsia" w:hAnsi="宋体"/>
        </w:rPr>
        <w:t>导热系数应满足“4.2.3”要求。</w:t>
      </w:r>
    </w:p>
    <w:p w14:paraId="1EF6A7B4">
      <w:pPr>
        <w:pStyle w:val="105"/>
        <w:spacing w:before="120" w:after="120"/>
      </w:pPr>
      <w:r>
        <w:rPr>
          <w:rFonts w:hint="eastAsia"/>
        </w:rPr>
        <w:t>厢板刚度试验</w:t>
      </w:r>
    </w:p>
    <w:p w14:paraId="55BFEDA2">
      <w:pPr>
        <w:pStyle w:val="65"/>
        <w:spacing w:before="120" w:after="120"/>
        <w:rPr>
          <w:rFonts w:hint="eastAsia"/>
        </w:rPr>
      </w:pPr>
      <w:r>
        <w:rPr>
          <w:rFonts w:hint="eastAsia"/>
        </w:rPr>
        <w:t>试验载荷</w:t>
      </w:r>
    </w:p>
    <w:p w14:paraId="3455CF9C">
      <w:pPr>
        <w:spacing w:line="240" w:lineRule="auto"/>
        <w:ind w:firstLine="420" w:firstLineChars="200"/>
        <w:rPr>
          <w:rFonts w:ascii="宋体" w:hAnsi="宋体"/>
        </w:rPr>
      </w:pPr>
      <w:r>
        <w:rPr>
          <w:rFonts w:hint="eastAsia" w:ascii="宋体" w:hAnsi="宋体"/>
        </w:rPr>
        <w:t>厢板静态刚度应符合表1规定，每次测试时，试验载荷作用于试验部件上的时间不小于5分钟。厢板空洞面积之和大于等于厢板面积一半时，可不进行刚度试验。</w:t>
      </w:r>
    </w:p>
    <w:p w14:paraId="3F4047AC">
      <w:pPr>
        <w:pStyle w:val="112"/>
        <w:spacing w:before="120" w:after="120"/>
      </w:pPr>
      <w:r>
        <w:rPr>
          <w:rFonts w:hint="eastAsia"/>
        </w:rPr>
        <w:t>厢板刚度试验载荷要求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67"/>
        <w:gridCol w:w="4667"/>
      </w:tblGrid>
      <w:tr w14:paraId="25C75B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67" w:type="dxa"/>
            <w:tcBorders>
              <w:top w:val="single" w:color="auto" w:sz="8" w:space="0"/>
              <w:bottom w:val="single" w:color="auto" w:sz="8" w:space="0"/>
            </w:tcBorders>
            <w:shd w:val="clear" w:color="auto" w:fill="auto"/>
            <w:vAlign w:val="center"/>
          </w:tcPr>
          <w:p w14:paraId="0CD551AB">
            <w:pPr>
              <w:pStyle w:val="178"/>
              <w:rPr>
                <w:rFonts w:hint="eastAsia"/>
              </w:rPr>
            </w:pPr>
            <w:r>
              <w:rPr>
                <w:rFonts w:hint="eastAsia"/>
              </w:rPr>
              <w:t>厢板名称</w:t>
            </w:r>
          </w:p>
        </w:tc>
        <w:tc>
          <w:tcPr>
            <w:tcW w:w="4667" w:type="dxa"/>
            <w:tcBorders>
              <w:top w:val="single" w:color="auto" w:sz="8" w:space="0"/>
              <w:bottom w:val="single" w:color="auto" w:sz="8" w:space="0"/>
            </w:tcBorders>
            <w:shd w:val="clear" w:color="auto" w:fill="auto"/>
            <w:vAlign w:val="center"/>
          </w:tcPr>
          <w:p w14:paraId="2C50853E">
            <w:pPr>
              <w:pStyle w:val="178"/>
              <w:rPr>
                <w:rFonts w:hint="eastAsia"/>
              </w:rPr>
            </w:pPr>
            <w:r>
              <w:rPr>
                <w:rFonts w:hint="eastAsia"/>
              </w:rPr>
              <w:t>试验载荷（F）N</w:t>
            </w:r>
          </w:p>
        </w:tc>
      </w:tr>
      <w:tr w14:paraId="517DCD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tcBorders>
              <w:top w:val="single" w:color="auto" w:sz="8" w:space="0"/>
            </w:tcBorders>
            <w:shd w:val="clear" w:color="auto" w:fill="auto"/>
          </w:tcPr>
          <w:p w14:paraId="60A91E4A">
            <w:pPr>
              <w:pStyle w:val="56"/>
              <w:widowControl w:val="0"/>
              <w:ind w:firstLine="0" w:firstLineChars="0"/>
              <w:jc w:val="center"/>
              <w:rPr>
                <w:rFonts w:hAnsi="宋体"/>
                <w:szCs w:val="21"/>
              </w:rPr>
            </w:pPr>
            <w:r>
              <w:rPr>
                <w:rFonts w:hint="eastAsia" w:hAnsi="宋体"/>
              </w:rPr>
              <w:t>右墙厢板</w:t>
            </w:r>
          </w:p>
        </w:tc>
        <w:tc>
          <w:tcPr>
            <w:tcW w:w="4667" w:type="dxa"/>
            <w:tcBorders>
              <w:top w:val="single" w:color="auto" w:sz="8" w:space="0"/>
            </w:tcBorders>
            <w:shd w:val="clear" w:color="auto" w:fill="auto"/>
          </w:tcPr>
          <w:p w14:paraId="79306A22">
            <w:pPr>
              <w:pStyle w:val="56"/>
              <w:widowControl w:val="0"/>
              <w:ind w:firstLine="0" w:firstLineChars="0"/>
              <w:jc w:val="center"/>
              <w:rPr>
                <w:rFonts w:hint="eastAsia" w:hAnsi="宋体"/>
              </w:rPr>
            </w:pPr>
            <w:r>
              <w:rPr>
                <w:rFonts w:hint="eastAsia" w:hAnsi="宋体"/>
              </w:rPr>
              <w:t>2P×9.8</w:t>
            </w:r>
          </w:p>
        </w:tc>
      </w:tr>
      <w:tr w14:paraId="221A60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tcPr>
          <w:p w14:paraId="60F97992">
            <w:pPr>
              <w:pStyle w:val="56"/>
              <w:widowControl w:val="0"/>
              <w:ind w:firstLine="0" w:firstLineChars="0"/>
              <w:jc w:val="center"/>
              <w:rPr>
                <w:rFonts w:hint="eastAsia" w:hAnsi="宋体"/>
              </w:rPr>
            </w:pPr>
            <w:r>
              <w:rPr>
                <w:rFonts w:hint="eastAsia" w:hAnsi="宋体"/>
              </w:rPr>
              <w:t>左墙厢板</w:t>
            </w:r>
          </w:p>
        </w:tc>
        <w:tc>
          <w:tcPr>
            <w:tcW w:w="4667" w:type="dxa"/>
            <w:shd w:val="clear" w:color="auto" w:fill="auto"/>
          </w:tcPr>
          <w:p w14:paraId="5BBA20CA">
            <w:pPr>
              <w:pStyle w:val="56"/>
              <w:widowControl w:val="0"/>
              <w:ind w:firstLine="0" w:firstLineChars="0"/>
              <w:jc w:val="center"/>
              <w:rPr>
                <w:rFonts w:hint="eastAsia" w:hAnsi="宋体"/>
              </w:rPr>
            </w:pPr>
            <w:r>
              <w:rPr>
                <w:rFonts w:hint="eastAsia" w:hAnsi="宋体"/>
              </w:rPr>
              <w:t>1.5P×9.8</w:t>
            </w:r>
          </w:p>
        </w:tc>
      </w:tr>
      <w:tr w14:paraId="23DB7B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tcPr>
          <w:p w14:paraId="08708F98">
            <w:pPr>
              <w:pStyle w:val="56"/>
              <w:widowControl w:val="0"/>
              <w:ind w:firstLine="0" w:firstLineChars="0"/>
              <w:jc w:val="center"/>
              <w:rPr>
                <w:rFonts w:hint="eastAsia" w:hAnsi="宋体"/>
              </w:rPr>
            </w:pPr>
            <w:r>
              <w:rPr>
                <w:rFonts w:hint="eastAsia" w:hAnsi="宋体"/>
              </w:rPr>
              <w:t>后墙厢板</w:t>
            </w:r>
          </w:p>
        </w:tc>
        <w:tc>
          <w:tcPr>
            <w:tcW w:w="4667" w:type="dxa"/>
            <w:shd w:val="clear" w:color="auto" w:fill="auto"/>
          </w:tcPr>
          <w:p w14:paraId="7B65D2FA">
            <w:pPr>
              <w:pStyle w:val="56"/>
              <w:widowControl w:val="0"/>
              <w:ind w:firstLine="0" w:firstLineChars="0"/>
              <w:jc w:val="center"/>
              <w:rPr>
                <w:rFonts w:hint="eastAsia" w:hAnsi="宋体"/>
              </w:rPr>
            </w:pPr>
            <w:r>
              <w:rPr>
                <w:rFonts w:hint="eastAsia" w:hAnsi="宋体"/>
              </w:rPr>
              <w:t>1.5P×9.8</w:t>
            </w:r>
          </w:p>
        </w:tc>
      </w:tr>
      <w:tr w14:paraId="0ABE85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tcPr>
          <w:p w14:paraId="38A7F4C2">
            <w:pPr>
              <w:pStyle w:val="56"/>
              <w:widowControl w:val="0"/>
              <w:ind w:firstLine="0" w:firstLineChars="0"/>
              <w:jc w:val="center"/>
              <w:rPr>
                <w:rFonts w:hint="eastAsia" w:hAnsi="宋体"/>
              </w:rPr>
            </w:pPr>
            <w:r>
              <w:rPr>
                <w:rFonts w:hint="eastAsia" w:hAnsi="宋体"/>
              </w:rPr>
              <w:t>顶盖厢板</w:t>
            </w:r>
          </w:p>
        </w:tc>
        <w:tc>
          <w:tcPr>
            <w:tcW w:w="4667" w:type="dxa"/>
            <w:shd w:val="clear" w:color="auto" w:fill="auto"/>
          </w:tcPr>
          <w:p w14:paraId="0C3534F6">
            <w:pPr>
              <w:pStyle w:val="56"/>
              <w:widowControl w:val="0"/>
              <w:ind w:firstLine="0" w:firstLineChars="0"/>
              <w:jc w:val="center"/>
              <w:rPr>
                <w:rFonts w:hint="eastAsia" w:hAnsi="宋体"/>
              </w:rPr>
            </w:pPr>
            <w:r>
              <w:rPr>
                <w:rFonts w:hint="eastAsia" w:hAnsi="宋体"/>
              </w:rPr>
              <w:t>2.5P×9.8</w:t>
            </w:r>
          </w:p>
        </w:tc>
      </w:tr>
      <w:tr w14:paraId="4B5338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2"/>
            <w:tcBorders>
              <w:top w:val="single" w:color="auto" w:sz="8" w:space="0"/>
              <w:bottom w:val="single" w:color="auto" w:sz="8" w:space="0"/>
            </w:tcBorders>
            <w:shd w:val="clear" w:color="auto" w:fill="auto"/>
            <w:vAlign w:val="center"/>
          </w:tcPr>
          <w:p w14:paraId="0AF3BE4A">
            <w:pPr>
              <w:pStyle w:val="56"/>
              <w:ind w:firstLine="420"/>
              <w:rPr>
                <w:rFonts w:hint="eastAsia"/>
              </w:rPr>
            </w:pPr>
            <w:r>
              <w:rPr>
                <w:rFonts w:hint="eastAsia"/>
              </w:rPr>
              <w:t>注：P为对应厢板质量，单位为千克（kg）</w:t>
            </w:r>
          </w:p>
        </w:tc>
      </w:tr>
    </w:tbl>
    <w:p w14:paraId="52923045">
      <w:pPr>
        <w:pStyle w:val="65"/>
        <w:spacing w:before="120" w:after="120"/>
      </w:pPr>
      <w:r>
        <w:rPr>
          <w:rFonts w:hint="eastAsia"/>
        </w:rPr>
        <w:t>试验步骤</w:t>
      </w:r>
    </w:p>
    <w:p w14:paraId="46C1AF75">
      <w:pPr>
        <w:pStyle w:val="56"/>
        <w:ind w:firstLine="420"/>
        <w:rPr>
          <w:rFonts w:hint="eastAsia"/>
        </w:rPr>
      </w:pPr>
      <w:r>
        <w:t>厢板</w:t>
      </w:r>
      <w:r>
        <w:rPr>
          <w:rFonts w:hint="eastAsia" w:hAnsi="宋体"/>
        </w:rPr>
        <w:t>刚度试验应按照以下步骤进行：</w:t>
      </w:r>
    </w:p>
    <w:p w14:paraId="6F82C767">
      <w:pPr>
        <w:pStyle w:val="164"/>
        <w:keepNext w:val="0"/>
        <w:keepLines w:val="0"/>
        <w:pageBreakBefore w:val="0"/>
        <w:widowControl/>
        <w:kinsoku/>
        <w:wordWrap/>
        <w:overflowPunct/>
        <w:topLinePunct w:val="0"/>
        <w:autoSpaceDE/>
        <w:autoSpaceDN/>
        <w:bidi w:val="0"/>
        <w:adjustRightInd/>
        <w:snapToGrid/>
        <w:spacing w:line="240" w:lineRule="auto"/>
        <w:ind w:left="0"/>
        <w:textAlignment w:val="auto"/>
        <w:rPr>
          <w:rFonts w:hAnsi="宋体"/>
        </w:rPr>
      </w:pPr>
      <w:r>
        <w:rPr>
          <w:rFonts w:hint="eastAsia"/>
        </w:rPr>
        <w:t>选取平整地面，支撑并固定厢板四角（如厢板非四边形，则选取能够组成最大面积的四个点）；</w:t>
      </w:r>
    </w:p>
    <w:p w14:paraId="10DF7717">
      <w:pPr>
        <w:pStyle w:val="164"/>
        <w:keepNext w:val="0"/>
        <w:keepLines w:val="0"/>
        <w:pageBreakBefore w:val="0"/>
        <w:widowControl/>
        <w:kinsoku/>
        <w:wordWrap/>
        <w:overflowPunct/>
        <w:topLinePunct w:val="0"/>
        <w:autoSpaceDE/>
        <w:autoSpaceDN/>
        <w:bidi w:val="0"/>
        <w:adjustRightInd/>
        <w:snapToGrid/>
        <w:spacing w:line="240" w:lineRule="auto"/>
        <w:ind w:left="0"/>
        <w:textAlignment w:val="auto"/>
        <w:rPr>
          <w:rFonts w:hAnsi="宋体"/>
        </w:rPr>
      </w:pPr>
      <w:r>
        <w:rPr>
          <w:rFonts w:hint="eastAsia" w:hAnsi="宋体"/>
        </w:rPr>
        <w:t>调整厢板至水平状态，记录厢板最小的离地间隙为h1；</w:t>
      </w:r>
    </w:p>
    <w:p w14:paraId="06BF78C1">
      <w:pPr>
        <w:pStyle w:val="164"/>
        <w:keepNext w:val="0"/>
        <w:keepLines w:val="0"/>
        <w:pageBreakBefore w:val="0"/>
        <w:widowControl/>
        <w:kinsoku/>
        <w:wordWrap/>
        <w:overflowPunct/>
        <w:topLinePunct w:val="0"/>
        <w:autoSpaceDE/>
        <w:autoSpaceDN/>
        <w:bidi w:val="0"/>
        <w:adjustRightInd/>
        <w:snapToGrid/>
        <w:spacing w:line="240" w:lineRule="auto"/>
        <w:ind w:left="0"/>
        <w:textAlignment w:val="auto"/>
        <w:rPr>
          <w:rFonts w:hAnsi="宋体"/>
        </w:rPr>
      </w:pPr>
      <w:r>
        <w:rPr>
          <w:rFonts w:hint="eastAsia" w:hAnsi="宋体"/>
        </w:rPr>
        <w:t>以对角固定点连线的交点位置为圆心，描画出半径为300mm±10mm的圆；</w:t>
      </w:r>
    </w:p>
    <w:p w14:paraId="7C267771">
      <w:pPr>
        <w:pStyle w:val="164"/>
        <w:keepNext w:val="0"/>
        <w:keepLines w:val="0"/>
        <w:pageBreakBefore w:val="0"/>
        <w:widowControl/>
        <w:kinsoku/>
        <w:wordWrap/>
        <w:overflowPunct/>
        <w:topLinePunct w:val="0"/>
        <w:autoSpaceDE/>
        <w:autoSpaceDN/>
        <w:bidi w:val="0"/>
        <w:adjustRightInd/>
        <w:snapToGrid/>
        <w:spacing w:line="240" w:lineRule="auto"/>
        <w:ind w:left="0"/>
        <w:textAlignment w:val="auto"/>
        <w:rPr>
          <w:rFonts w:hAnsi="宋体"/>
        </w:rPr>
      </w:pPr>
      <w:r>
        <w:rPr>
          <w:rFonts w:hint="eastAsia" w:hAnsi="宋体"/>
        </w:rPr>
        <w:t>在圆中施加对应载荷质量，持续15min；</w:t>
      </w:r>
    </w:p>
    <w:p w14:paraId="79A8376D">
      <w:pPr>
        <w:pStyle w:val="164"/>
        <w:keepNext w:val="0"/>
        <w:keepLines w:val="0"/>
        <w:pageBreakBefore w:val="0"/>
        <w:widowControl/>
        <w:kinsoku/>
        <w:wordWrap/>
        <w:overflowPunct/>
        <w:topLinePunct w:val="0"/>
        <w:autoSpaceDE/>
        <w:autoSpaceDN/>
        <w:bidi w:val="0"/>
        <w:adjustRightInd/>
        <w:snapToGrid/>
        <w:spacing w:line="240" w:lineRule="auto"/>
        <w:ind w:left="0"/>
        <w:textAlignment w:val="auto"/>
        <w:rPr>
          <w:rFonts w:hAnsi="宋体"/>
        </w:rPr>
      </w:pPr>
      <w:r>
        <w:rPr>
          <w:rFonts w:hint="eastAsia" w:hAnsi="宋体"/>
        </w:rPr>
        <w:t>记录厢板最小的离地间隙为h2；</w:t>
      </w:r>
    </w:p>
    <w:p w14:paraId="59949BDB">
      <w:pPr>
        <w:pStyle w:val="164"/>
        <w:keepNext w:val="0"/>
        <w:keepLines w:val="0"/>
        <w:pageBreakBefore w:val="0"/>
        <w:widowControl/>
        <w:kinsoku/>
        <w:wordWrap/>
        <w:overflowPunct/>
        <w:topLinePunct w:val="0"/>
        <w:autoSpaceDE/>
        <w:autoSpaceDN/>
        <w:bidi w:val="0"/>
        <w:adjustRightInd/>
        <w:snapToGrid/>
        <w:spacing w:line="240" w:lineRule="auto"/>
        <w:ind w:left="0"/>
        <w:textAlignment w:val="auto"/>
        <w:rPr>
          <w:rFonts w:hAnsi="宋体"/>
        </w:rPr>
      </w:pPr>
      <w:r>
        <w:rPr>
          <w:rFonts w:hint="eastAsia" w:hAnsi="宋体"/>
        </w:rPr>
        <w:t>将施加于厢板上的载荷完全卸载；</w:t>
      </w:r>
    </w:p>
    <w:p w14:paraId="6F9CCE59">
      <w:pPr>
        <w:pStyle w:val="164"/>
        <w:keepNext w:val="0"/>
        <w:keepLines w:val="0"/>
        <w:pageBreakBefore w:val="0"/>
        <w:widowControl/>
        <w:kinsoku/>
        <w:wordWrap/>
        <w:overflowPunct/>
        <w:topLinePunct w:val="0"/>
        <w:autoSpaceDE/>
        <w:autoSpaceDN/>
        <w:bidi w:val="0"/>
        <w:adjustRightInd/>
        <w:snapToGrid/>
        <w:spacing w:line="240" w:lineRule="auto"/>
        <w:ind w:left="0"/>
        <w:textAlignment w:val="auto"/>
        <w:rPr>
          <w:rFonts w:hAnsi="宋体"/>
        </w:rPr>
      </w:pPr>
      <w:r>
        <w:rPr>
          <w:rFonts w:hint="eastAsia" w:hAnsi="宋体"/>
        </w:rPr>
        <w:t>卸载15min</w:t>
      </w:r>
      <m:oMath>
        <m:r>
          <m:rPr>
            <m:sty m:val="p"/>
          </m:rPr>
          <w:rPr>
            <w:rFonts w:hint="eastAsia" w:ascii="Cambria Math" w:hAnsi="Cambria Math"/>
          </w:rPr>
          <m:t>~</m:t>
        </m:r>
      </m:oMath>
      <w:r>
        <w:rPr>
          <w:rFonts w:hint="eastAsia" w:hAnsi="宋体"/>
        </w:rPr>
        <w:t>30min时，记录厢板最小的离地间隙为h3；</w:t>
      </w:r>
    </w:p>
    <w:p w14:paraId="4D3904C3">
      <w:pPr>
        <w:pStyle w:val="164"/>
        <w:keepNext w:val="0"/>
        <w:keepLines w:val="0"/>
        <w:pageBreakBefore w:val="0"/>
        <w:widowControl/>
        <w:kinsoku/>
        <w:wordWrap/>
        <w:overflowPunct/>
        <w:topLinePunct w:val="0"/>
        <w:autoSpaceDE/>
        <w:autoSpaceDN/>
        <w:bidi w:val="0"/>
        <w:adjustRightInd/>
        <w:snapToGrid/>
        <w:spacing w:line="240" w:lineRule="auto"/>
        <w:ind w:left="0"/>
        <w:textAlignment w:val="auto"/>
        <w:rPr>
          <w:rFonts w:hint="eastAsia" w:hAnsi="宋体"/>
        </w:rPr>
      </w:pPr>
      <w:r>
        <w:rPr>
          <w:rFonts w:hint="eastAsia" w:hAnsi="宋体"/>
        </w:rPr>
        <w:t>最大形变量为 H= h1- h2，永久变形量为h3。</w:t>
      </w:r>
    </w:p>
    <w:p w14:paraId="641FBBD6">
      <w:pPr>
        <w:pStyle w:val="65"/>
        <w:spacing w:before="120" w:after="120" w:line="240" w:lineRule="auto"/>
      </w:pPr>
      <w:r>
        <w:rPr>
          <w:rFonts w:hint="eastAsia"/>
        </w:rPr>
        <w:t>试验结果</w:t>
      </w:r>
    </w:p>
    <w:p w14:paraId="0C273796">
      <w:pPr>
        <w:pStyle w:val="56"/>
        <w:ind w:firstLine="420"/>
        <w:rPr>
          <w:rFonts w:hint="eastAsia"/>
        </w:rPr>
      </w:pPr>
      <w:r>
        <w:t>厢板</w:t>
      </w:r>
      <w:r>
        <w:rPr>
          <w:rFonts w:hint="eastAsia" w:hAnsi="宋体"/>
          <w:bCs/>
        </w:rPr>
        <w:t>表面两侧无明显开裂，且形变量满足“4.2.4”要求。</w:t>
      </w:r>
    </w:p>
    <w:p w14:paraId="772CDA05">
      <w:pPr>
        <w:pStyle w:val="105"/>
        <w:spacing w:before="120" w:after="120"/>
        <w:rPr>
          <w:rFonts w:hint="eastAsia"/>
        </w:rPr>
      </w:pPr>
      <w:r>
        <w:rPr>
          <w:rFonts w:hint="eastAsia"/>
        </w:rPr>
        <w:t>厢体刚度试验</w:t>
      </w:r>
    </w:p>
    <w:p w14:paraId="3594929B">
      <w:pPr>
        <w:pStyle w:val="65"/>
        <w:spacing w:before="120" w:after="120"/>
      </w:pPr>
      <w:r>
        <w:rPr>
          <w:rFonts w:hint="eastAsia"/>
        </w:rPr>
        <w:t>试验步骤</w:t>
      </w:r>
    </w:p>
    <w:p w14:paraId="74823BDE">
      <w:pPr>
        <w:pStyle w:val="164"/>
        <w:keepNext w:val="0"/>
        <w:keepLines w:val="0"/>
        <w:pageBreakBefore w:val="0"/>
        <w:widowControl w:val="0"/>
        <w:kinsoku/>
        <w:wordWrap/>
        <w:overflowPunct/>
        <w:topLinePunct w:val="0"/>
        <w:autoSpaceDE/>
        <w:autoSpaceDN/>
        <w:bidi w:val="0"/>
        <w:adjustRightInd/>
        <w:snapToGrid/>
        <w:ind w:left="0"/>
        <w:textAlignment w:val="auto"/>
        <w:rPr>
          <w:rFonts w:hAnsi="宋体"/>
        </w:rPr>
      </w:pPr>
      <w:r>
        <w:rPr>
          <w:rFonts w:hint="eastAsia"/>
        </w:rPr>
        <w:t>将厢体放置在坚实的水平台面上，将左右两侧墙板底端与台面固定；</w:t>
      </w:r>
    </w:p>
    <w:p w14:paraId="7930A6E8">
      <w:pPr>
        <w:pStyle w:val="164"/>
        <w:keepNext w:val="0"/>
        <w:keepLines w:val="0"/>
        <w:pageBreakBefore w:val="0"/>
        <w:widowControl w:val="0"/>
        <w:kinsoku/>
        <w:wordWrap/>
        <w:overflowPunct/>
        <w:topLinePunct w:val="0"/>
        <w:autoSpaceDE/>
        <w:autoSpaceDN/>
        <w:bidi w:val="0"/>
        <w:adjustRightInd/>
        <w:snapToGrid/>
        <w:ind w:left="0"/>
        <w:textAlignment w:val="auto"/>
        <w:rPr>
          <w:rFonts w:hAnsi="宋体"/>
        </w:rPr>
      </w:pPr>
      <w:r>
        <w:rPr>
          <w:rFonts w:hint="eastAsia" w:hAnsi="宋体"/>
        </w:rPr>
        <w:t>定义A点为左墙与底板连接位置最前端，B点为右墙与后墙连接最上端，AB连线厢体对角线，记录对角线长度为L</w:t>
      </w:r>
      <w:r>
        <w:rPr>
          <w:rFonts w:hint="eastAsia" w:hAnsi="宋体"/>
          <w:vertAlign w:val="subscript"/>
        </w:rPr>
        <w:t>1</w:t>
      </w:r>
      <w:r>
        <w:rPr>
          <w:rFonts w:hint="eastAsia" w:hAnsi="宋体"/>
        </w:rPr>
        <w:t>；</w:t>
      </w:r>
    </w:p>
    <w:p w14:paraId="072CF45B">
      <w:pPr>
        <w:pStyle w:val="164"/>
        <w:keepNext w:val="0"/>
        <w:keepLines w:val="0"/>
        <w:pageBreakBefore w:val="0"/>
        <w:widowControl w:val="0"/>
        <w:kinsoku/>
        <w:wordWrap/>
        <w:overflowPunct/>
        <w:topLinePunct w:val="0"/>
        <w:autoSpaceDE/>
        <w:autoSpaceDN/>
        <w:bidi w:val="0"/>
        <w:adjustRightInd/>
        <w:snapToGrid/>
        <w:ind w:left="0"/>
        <w:textAlignment w:val="auto"/>
        <w:rPr>
          <w:rFonts w:hAnsi="宋体"/>
        </w:rPr>
      </w:pPr>
      <w:r>
        <w:rPr>
          <w:rFonts w:hint="eastAsia" w:hAnsi="宋体"/>
        </w:rPr>
        <w:t>载荷施加方式为使用钢制载荷平面，匀速施加载荷；</w:t>
      </w:r>
    </w:p>
    <w:p w14:paraId="66B8B130">
      <w:pPr>
        <w:pStyle w:val="164"/>
        <w:keepNext w:val="0"/>
        <w:keepLines w:val="0"/>
        <w:pageBreakBefore w:val="0"/>
        <w:widowControl w:val="0"/>
        <w:kinsoku/>
        <w:wordWrap/>
        <w:overflowPunct/>
        <w:topLinePunct w:val="0"/>
        <w:autoSpaceDE/>
        <w:autoSpaceDN/>
        <w:bidi w:val="0"/>
        <w:adjustRightInd/>
        <w:snapToGrid/>
        <w:ind w:left="0"/>
        <w:textAlignment w:val="auto"/>
        <w:rPr>
          <w:rFonts w:hAnsi="宋体"/>
        </w:rPr>
      </w:pPr>
      <w:r>
        <w:rPr>
          <w:rFonts w:hint="eastAsia" w:hAnsi="宋体"/>
        </w:rPr>
        <w:t>以左墙与后墙连接区域为受力位置；</w:t>
      </w:r>
    </w:p>
    <w:p w14:paraId="747DBFA9">
      <w:pPr>
        <w:pStyle w:val="164"/>
        <w:keepNext w:val="0"/>
        <w:keepLines w:val="0"/>
        <w:pageBreakBefore w:val="0"/>
        <w:widowControl w:val="0"/>
        <w:kinsoku/>
        <w:wordWrap/>
        <w:overflowPunct/>
        <w:topLinePunct w:val="0"/>
        <w:autoSpaceDE/>
        <w:autoSpaceDN/>
        <w:bidi w:val="0"/>
        <w:adjustRightInd/>
        <w:snapToGrid/>
        <w:ind w:left="0"/>
        <w:textAlignment w:val="auto"/>
        <w:rPr>
          <w:rFonts w:hAnsi="宋体"/>
        </w:rPr>
      </w:pPr>
      <w:r>
        <w:rPr>
          <w:rFonts w:hint="eastAsia" w:hAnsi="宋体"/>
        </w:rPr>
        <w:t>在受力位置施加斜向右，大小为0.1倍整备质量，与左墙夹角45°的力；</w:t>
      </w:r>
    </w:p>
    <w:p w14:paraId="1B1C0E5B">
      <w:pPr>
        <w:pStyle w:val="164"/>
        <w:keepNext w:val="0"/>
        <w:keepLines w:val="0"/>
        <w:pageBreakBefore w:val="0"/>
        <w:widowControl w:val="0"/>
        <w:kinsoku/>
        <w:wordWrap/>
        <w:overflowPunct/>
        <w:topLinePunct w:val="0"/>
        <w:autoSpaceDE/>
        <w:autoSpaceDN/>
        <w:bidi w:val="0"/>
        <w:adjustRightInd/>
        <w:snapToGrid/>
        <w:ind w:left="0"/>
        <w:textAlignment w:val="auto"/>
        <w:rPr>
          <w:rFonts w:hAnsi="宋体"/>
        </w:rPr>
      </w:pPr>
      <w:r>
        <w:rPr>
          <w:rFonts w:hint="eastAsia" w:hAnsi="宋体"/>
        </w:rPr>
        <w:t>保持受力3min；</w:t>
      </w:r>
    </w:p>
    <w:p w14:paraId="14A95100">
      <w:pPr>
        <w:pStyle w:val="164"/>
        <w:keepNext w:val="0"/>
        <w:keepLines w:val="0"/>
        <w:pageBreakBefore w:val="0"/>
        <w:widowControl w:val="0"/>
        <w:kinsoku/>
        <w:wordWrap/>
        <w:overflowPunct/>
        <w:topLinePunct w:val="0"/>
        <w:autoSpaceDE/>
        <w:autoSpaceDN/>
        <w:bidi w:val="0"/>
        <w:adjustRightInd/>
        <w:snapToGrid/>
        <w:ind w:left="0"/>
        <w:textAlignment w:val="auto"/>
        <w:rPr>
          <w:rFonts w:hAnsi="宋体"/>
        </w:rPr>
      </w:pPr>
      <w:r>
        <w:rPr>
          <w:rFonts w:hint="eastAsia" w:hAnsi="宋体"/>
        </w:rPr>
        <w:t>载荷卸载；</w:t>
      </w:r>
    </w:p>
    <w:p w14:paraId="79CF4B09">
      <w:pPr>
        <w:pStyle w:val="164"/>
        <w:keepNext w:val="0"/>
        <w:keepLines w:val="0"/>
        <w:pageBreakBefore w:val="0"/>
        <w:widowControl w:val="0"/>
        <w:kinsoku/>
        <w:wordWrap/>
        <w:overflowPunct/>
        <w:topLinePunct w:val="0"/>
        <w:autoSpaceDE/>
        <w:autoSpaceDN/>
        <w:bidi w:val="0"/>
        <w:adjustRightInd/>
        <w:snapToGrid/>
        <w:ind w:left="0"/>
        <w:textAlignment w:val="auto"/>
        <w:rPr>
          <w:rFonts w:hAnsi="宋体"/>
        </w:rPr>
      </w:pPr>
      <w:r>
        <w:rPr>
          <w:rFonts w:hint="eastAsia" w:hAnsi="宋体"/>
        </w:rPr>
        <w:t>记录对角线长度为L</w:t>
      </w:r>
      <w:r>
        <w:rPr>
          <w:rFonts w:hint="eastAsia" w:hAnsi="宋体"/>
          <w:vertAlign w:val="subscript"/>
        </w:rPr>
        <w:t>2</w:t>
      </w:r>
      <w:r>
        <w:rPr>
          <w:rFonts w:hint="eastAsia" w:hAnsi="宋体"/>
        </w:rPr>
        <w:t>；</w:t>
      </w:r>
    </w:p>
    <w:p w14:paraId="1F6668E5">
      <w:pPr>
        <w:pStyle w:val="164"/>
        <w:keepNext w:val="0"/>
        <w:keepLines w:val="0"/>
        <w:pageBreakBefore w:val="0"/>
        <w:widowControl w:val="0"/>
        <w:kinsoku/>
        <w:wordWrap/>
        <w:overflowPunct/>
        <w:topLinePunct w:val="0"/>
        <w:autoSpaceDE/>
        <w:autoSpaceDN/>
        <w:bidi w:val="0"/>
        <w:adjustRightInd/>
        <w:snapToGrid/>
        <w:ind w:left="0"/>
        <w:textAlignment w:val="auto"/>
        <w:rPr>
          <w:rFonts w:hAnsi="宋体"/>
        </w:rPr>
      </w:pPr>
      <w:r>
        <w:rPr>
          <w:rFonts w:hint="eastAsia" w:hAnsi="宋体"/>
        </w:rPr>
        <w:t>对角线变化率为</w:t>
      </w:r>
      <m:oMath>
        <m:r>
          <m:rPr/>
          <w:rPr>
            <w:rFonts w:hint="eastAsia" w:ascii="Cambria Math" w:hAnsi="Cambria Math" w:eastAsia="宋体" w:cs="宋体"/>
            <w:sz w:val="21"/>
            <w:szCs w:val="21"/>
          </w:rPr>
          <m:t>B</m:t>
        </m:r>
        <m:r>
          <m:rPr>
            <m:sty m:val="p"/>
          </m:rPr>
          <w:rPr>
            <w:rFonts w:hint="eastAsia" w:ascii="Cambria Math" w:hAnsi="Cambria Math" w:eastAsia="宋体" w:cs="宋体"/>
            <w:sz w:val="21"/>
            <w:szCs w:val="21"/>
          </w:rPr>
          <m:t>=</m:t>
        </m:r>
        <m:f>
          <m:fPr>
            <m:ctrlPr>
              <w:rPr>
                <w:rFonts w:hint="eastAsia" w:ascii="Cambria Math" w:hAnsi="Cambria Math" w:eastAsia="宋体" w:cs="宋体"/>
                <w:b w:val="0"/>
                <w:bCs w:val="0"/>
                <w:sz w:val="21"/>
                <w:szCs w:val="21"/>
              </w:rPr>
            </m:ctrlPr>
          </m:fPr>
          <m:num>
            <m:d>
              <m:dPr>
                <m:begChr m:val="|"/>
                <m:endChr m:val="|"/>
                <m:ctrlPr>
                  <w:rPr>
                    <w:rFonts w:hint="eastAsia" w:ascii="Cambria Math" w:hAnsi="Cambria Math" w:eastAsia="宋体" w:cs="宋体"/>
                    <w:b w:val="0"/>
                    <w:bCs w:val="0"/>
                    <w:sz w:val="21"/>
                    <w:szCs w:val="21"/>
                  </w:rPr>
                </m:ctrlPr>
              </m:dPr>
              <m:e>
                <m:sSub>
                  <m:sSubPr>
                    <m:ctrlPr>
                      <w:rPr>
                        <w:rFonts w:hint="eastAsia" w:ascii="Cambria Math" w:hAnsi="Cambria Math" w:eastAsia="宋体" w:cs="宋体"/>
                        <w:b w:val="0"/>
                        <w:bCs w:val="0"/>
                        <w:i/>
                        <w:sz w:val="21"/>
                        <w:szCs w:val="21"/>
                      </w:rPr>
                    </m:ctrlPr>
                  </m:sSubPr>
                  <m:e>
                    <m:r>
                      <m:rPr/>
                      <w:rPr>
                        <w:rFonts w:hint="eastAsia" w:ascii="Cambria Math" w:hAnsi="Cambria Math" w:eastAsia="宋体" w:cs="宋体"/>
                        <w:sz w:val="21"/>
                        <w:szCs w:val="21"/>
                      </w:rPr>
                      <m:t>L</m:t>
                    </m:r>
                    <m:ctrlPr>
                      <w:rPr>
                        <w:rFonts w:hint="eastAsia" w:ascii="Cambria Math" w:hAnsi="Cambria Math" w:eastAsia="宋体" w:cs="宋体"/>
                        <w:b w:val="0"/>
                        <w:bCs w:val="0"/>
                        <w:i/>
                        <w:sz w:val="21"/>
                        <w:szCs w:val="21"/>
                      </w:rPr>
                    </m:ctrlPr>
                  </m:e>
                  <m:sub>
                    <m:r>
                      <m:rPr/>
                      <w:rPr>
                        <w:rFonts w:hint="eastAsia" w:ascii="Cambria Math" w:hAnsi="Cambria Math" w:eastAsia="宋体" w:cs="宋体"/>
                        <w:sz w:val="21"/>
                        <w:szCs w:val="21"/>
                      </w:rPr>
                      <m:t>1</m:t>
                    </m:r>
                    <m:ctrlPr>
                      <w:rPr>
                        <w:rFonts w:hint="eastAsia" w:ascii="Cambria Math" w:hAnsi="Cambria Math" w:eastAsia="宋体" w:cs="宋体"/>
                        <w:b w:val="0"/>
                        <w:bCs w:val="0"/>
                        <w:i/>
                        <w:sz w:val="21"/>
                        <w:szCs w:val="21"/>
                      </w:rPr>
                    </m:ctrlPr>
                  </m:sub>
                </m:sSub>
                <m:r>
                  <m:rPr/>
                  <w:rPr>
                    <w:rFonts w:hint="eastAsia" w:ascii="Cambria Math" w:hAnsi="Cambria Math" w:eastAsia="宋体" w:cs="宋体"/>
                    <w:sz w:val="21"/>
                    <w:szCs w:val="21"/>
                  </w:rPr>
                  <m:t>−</m:t>
                </m:r>
                <m:sSub>
                  <m:sSubPr>
                    <m:ctrlPr>
                      <w:rPr>
                        <w:rFonts w:hint="eastAsia" w:ascii="Cambria Math" w:hAnsi="Cambria Math" w:eastAsia="宋体" w:cs="宋体"/>
                        <w:b w:val="0"/>
                        <w:bCs w:val="0"/>
                        <w:i/>
                        <w:sz w:val="21"/>
                        <w:szCs w:val="21"/>
                      </w:rPr>
                    </m:ctrlPr>
                  </m:sSubPr>
                  <m:e>
                    <m:r>
                      <m:rPr/>
                      <w:rPr>
                        <w:rFonts w:hint="eastAsia" w:ascii="Cambria Math" w:hAnsi="Cambria Math" w:eastAsia="宋体" w:cs="宋体"/>
                        <w:sz w:val="21"/>
                        <w:szCs w:val="21"/>
                      </w:rPr>
                      <m:t>L</m:t>
                    </m:r>
                    <m:ctrlPr>
                      <w:rPr>
                        <w:rFonts w:hint="eastAsia" w:ascii="Cambria Math" w:hAnsi="Cambria Math" w:eastAsia="宋体" w:cs="宋体"/>
                        <w:b w:val="0"/>
                        <w:bCs w:val="0"/>
                        <w:i/>
                        <w:sz w:val="21"/>
                        <w:szCs w:val="21"/>
                      </w:rPr>
                    </m:ctrlPr>
                  </m:e>
                  <m:sub>
                    <m:r>
                      <m:rPr/>
                      <w:rPr>
                        <w:rFonts w:hint="eastAsia" w:ascii="Cambria Math" w:hAnsi="Cambria Math" w:eastAsia="宋体" w:cs="宋体"/>
                        <w:sz w:val="21"/>
                        <w:szCs w:val="21"/>
                      </w:rPr>
                      <m:t>2</m:t>
                    </m:r>
                    <m:ctrlPr>
                      <w:rPr>
                        <w:rFonts w:hint="eastAsia" w:ascii="Cambria Math" w:hAnsi="Cambria Math" w:eastAsia="宋体" w:cs="宋体"/>
                        <w:b w:val="0"/>
                        <w:bCs w:val="0"/>
                        <w:i/>
                        <w:sz w:val="21"/>
                        <w:szCs w:val="21"/>
                      </w:rPr>
                    </m:ctrlPr>
                  </m:sub>
                </m:sSub>
                <m:ctrlPr>
                  <w:rPr>
                    <w:rFonts w:hint="eastAsia" w:ascii="Cambria Math" w:hAnsi="Cambria Math" w:eastAsia="宋体" w:cs="宋体"/>
                    <w:b w:val="0"/>
                    <w:bCs w:val="0"/>
                    <w:sz w:val="21"/>
                    <w:szCs w:val="21"/>
                  </w:rPr>
                </m:ctrlPr>
              </m:e>
            </m:d>
            <m:ctrlPr>
              <w:rPr>
                <w:rFonts w:hint="eastAsia" w:ascii="Cambria Math" w:hAnsi="Cambria Math" w:eastAsia="宋体" w:cs="宋体"/>
                <w:b w:val="0"/>
                <w:bCs w:val="0"/>
                <w:sz w:val="21"/>
                <w:szCs w:val="21"/>
              </w:rPr>
            </m:ctrlPr>
          </m:num>
          <m:den>
            <m:sSub>
              <m:sSubPr>
                <m:ctrlPr>
                  <w:rPr>
                    <w:rFonts w:hint="eastAsia" w:ascii="Cambria Math" w:hAnsi="Cambria Math" w:eastAsia="宋体" w:cs="宋体"/>
                    <w:b w:val="0"/>
                    <w:bCs w:val="0"/>
                    <w:sz w:val="21"/>
                    <w:szCs w:val="21"/>
                  </w:rPr>
                </m:ctrlPr>
              </m:sSubPr>
              <m:e>
                <m:r>
                  <m:rPr/>
                  <w:rPr>
                    <w:rFonts w:hint="eastAsia" w:ascii="Cambria Math" w:hAnsi="Cambria Math" w:eastAsia="宋体" w:cs="宋体"/>
                    <w:sz w:val="21"/>
                    <w:szCs w:val="21"/>
                  </w:rPr>
                  <m:t>L</m:t>
                </m:r>
                <m:ctrlPr>
                  <w:rPr>
                    <w:rFonts w:hint="eastAsia" w:ascii="Cambria Math" w:hAnsi="Cambria Math" w:eastAsia="宋体" w:cs="宋体"/>
                    <w:b w:val="0"/>
                    <w:bCs w:val="0"/>
                    <w:sz w:val="21"/>
                    <w:szCs w:val="21"/>
                  </w:rPr>
                </m:ctrlPr>
              </m:e>
              <m:sub>
                <m:r>
                  <m:rPr/>
                  <w:rPr>
                    <w:rFonts w:hint="eastAsia" w:ascii="Cambria Math" w:hAnsi="Cambria Math" w:eastAsia="宋体" w:cs="宋体"/>
                    <w:sz w:val="21"/>
                    <w:szCs w:val="21"/>
                  </w:rPr>
                  <m:t>1</m:t>
                </m:r>
                <m:ctrlPr>
                  <w:rPr>
                    <w:rFonts w:hint="eastAsia" w:ascii="Cambria Math" w:hAnsi="Cambria Math" w:eastAsia="宋体" w:cs="宋体"/>
                    <w:b w:val="0"/>
                    <w:bCs w:val="0"/>
                    <w:sz w:val="21"/>
                    <w:szCs w:val="21"/>
                  </w:rPr>
                </m:ctrlPr>
              </m:sub>
            </m:sSub>
            <m:ctrlPr>
              <w:rPr>
                <w:rFonts w:hint="eastAsia" w:ascii="Cambria Math" w:hAnsi="Cambria Math" w:eastAsia="宋体" w:cs="宋体"/>
                <w:b w:val="0"/>
                <w:bCs w:val="0"/>
                <w:sz w:val="21"/>
                <w:szCs w:val="21"/>
              </w:rPr>
            </m:ctrlPr>
          </m:den>
        </m:f>
      </m:oMath>
    </w:p>
    <w:p w14:paraId="6A29DEA1">
      <w:pPr>
        <w:pStyle w:val="65"/>
        <w:spacing w:before="120" w:after="120"/>
      </w:pPr>
      <w:r>
        <w:t>试验结果</w:t>
      </w:r>
    </w:p>
    <w:p w14:paraId="567B5A3E">
      <w:pPr>
        <w:pStyle w:val="56"/>
        <w:ind w:firstLine="420"/>
        <w:rPr>
          <w:rFonts w:hint="eastAsia"/>
        </w:rPr>
      </w:pPr>
      <w:r>
        <w:t>试验结果对角线</w:t>
      </w:r>
      <w:r>
        <w:rPr>
          <w:rFonts w:hint="eastAsia" w:hAnsi="宋体"/>
        </w:rPr>
        <w:t>变化率应满足本标准“4.2.5”的要求。</w:t>
      </w:r>
    </w:p>
    <w:p w14:paraId="155468BA">
      <w:pPr>
        <w:pStyle w:val="105"/>
        <w:spacing w:before="120" w:after="120"/>
        <w:rPr>
          <w:rFonts w:hint="eastAsia"/>
        </w:rPr>
      </w:pPr>
      <w:r>
        <w:rPr>
          <w:rFonts w:hint="eastAsia"/>
        </w:rPr>
        <w:t>厢体结构及尺寸测试方法</w:t>
      </w:r>
    </w:p>
    <w:p w14:paraId="4D205412">
      <w:pPr>
        <w:pStyle w:val="56"/>
        <w:widowControl w:val="0"/>
        <w:spacing w:line="360" w:lineRule="auto"/>
        <w:ind w:firstLine="420"/>
        <w:rPr>
          <w:rFonts w:hAnsi="宋体"/>
        </w:rPr>
      </w:pPr>
      <w:r>
        <w:rPr>
          <w:rFonts w:hint="eastAsia" w:hAnsi="宋体"/>
        </w:rPr>
        <w:t>厢体结构及尺寸应符合QC/T 776的要求。</w:t>
      </w:r>
    </w:p>
    <w:p w14:paraId="3556DA1B">
      <w:pPr>
        <w:pStyle w:val="104"/>
        <w:spacing w:before="240" w:after="240"/>
      </w:pPr>
      <w:r>
        <w:rPr>
          <w:rFonts w:hint="eastAsia"/>
        </w:rPr>
        <w:t>检验规则</w:t>
      </w:r>
    </w:p>
    <w:p w14:paraId="4D398A9E">
      <w:pPr>
        <w:pStyle w:val="105"/>
        <w:spacing w:before="120" w:after="120"/>
      </w:pPr>
      <w:r>
        <w:rPr>
          <w:rFonts w:hint="eastAsia"/>
        </w:rPr>
        <w:t>出厂检验</w:t>
      </w:r>
    </w:p>
    <w:p w14:paraId="6BB1A3AA">
      <w:pPr>
        <w:pStyle w:val="56"/>
        <w:ind w:firstLine="420"/>
      </w:pPr>
      <w:r>
        <w:t>出厂检验按表</w:t>
      </w:r>
      <w:r>
        <w:rPr>
          <w:rFonts w:hint="eastAsia"/>
        </w:rPr>
        <w:t>2检验项目进行。</w:t>
      </w:r>
    </w:p>
    <w:p w14:paraId="129F408B">
      <w:pPr>
        <w:pStyle w:val="112"/>
        <w:spacing w:before="120" w:after="120"/>
      </w:pPr>
      <w:r>
        <w:rPr>
          <w:rFonts w:hint="eastAsia"/>
        </w:rPr>
        <w:t>检验项目</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56"/>
        <w:gridCol w:w="1556"/>
        <w:gridCol w:w="1555"/>
        <w:gridCol w:w="1555"/>
        <w:gridCol w:w="1556"/>
        <w:gridCol w:w="1556"/>
      </w:tblGrid>
      <w:tr w14:paraId="2ACE72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56" w:type="dxa"/>
            <w:tcBorders>
              <w:top w:val="single" w:color="auto" w:sz="8" w:space="0"/>
              <w:bottom w:val="single" w:color="auto" w:sz="8" w:space="0"/>
            </w:tcBorders>
            <w:shd w:val="clear" w:color="auto" w:fill="auto"/>
            <w:vAlign w:val="center"/>
          </w:tcPr>
          <w:p w14:paraId="033237FF">
            <w:pPr>
              <w:pStyle w:val="178"/>
              <w:rPr>
                <w:rFonts w:hint="eastAsia"/>
              </w:rPr>
            </w:pPr>
            <w:r>
              <w:rPr>
                <w:rFonts w:hint="eastAsia"/>
              </w:rPr>
              <w:t>序号</w:t>
            </w:r>
          </w:p>
        </w:tc>
        <w:tc>
          <w:tcPr>
            <w:tcW w:w="1556" w:type="dxa"/>
            <w:tcBorders>
              <w:top w:val="single" w:color="auto" w:sz="8" w:space="0"/>
              <w:bottom w:val="single" w:color="auto" w:sz="8" w:space="0"/>
            </w:tcBorders>
            <w:shd w:val="clear" w:color="auto" w:fill="auto"/>
            <w:vAlign w:val="center"/>
          </w:tcPr>
          <w:p w14:paraId="3C691C0A">
            <w:pPr>
              <w:pStyle w:val="178"/>
              <w:rPr>
                <w:rFonts w:hint="eastAsia"/>
              </w:rPr>
            </w:pPr>
            <w:r>
              <w:rPr>
                <w:rFonts w:hint="eastAsia"/>
              </w:rPr>
              <w:t>检验项目</w:t>
            </w:r>
          </w:p>
        </w:tc>
        <w:tc>
          <w:tcPr>
            <w:tcW w:w="1555" w:type="dxa"/>
            <w:tcBorders>
              <w:top w:val="single" w:color="auto" w:sz="8" w:space="0"/>
              <w:bottom w:val="single" w:color="auto" w:sz="8" w:space="0"/>
            </w:tcBorders>
            <w:shd w:val="clear" w:color="auto" w:fill="auto"/>
            <w:vAlign w:val="center"/>
          </w:tcPr>
          <w:p w14:paraId="7FD2B515">
            <w:pPr>
              <w:pStyle w:val="178"/>
              <w:rPr>
                <w:rFonts w:hint="eastAsia"/>
              </w:rPr>
            </w:pPr>
            <w:r>
              <w:rPr>
                <w:rFonts w:hint="eastAsia"/>
              </w:rPr>
              <w:t>要求章条</w:t>
            </w:r>
          </w:p>
        </w:tc>
        <w:tc>
          <w:tcPr>
            <w:tcW w:w="1555" w:type="dxa"/>
            <w:tcBorders>
              <w:top w:val="single" w:color="auto" w:sz="8" w:space="0"/>
              <w:bottom w:val="single" w:color="auto" w:sz="8" w:space="0"/>
            </w:tcBorders>
            <w:shd w:val="clear" w:color="auto" w:fill="auto"/>
            <w:vAlign w:val="center"/>
          </w:tcPr>
          <w:p w14:paraId="0972FCEE">
            <w:pPr>
              <w:pStyle w:val="178"/>
              <w:rPr>
                <w:rFonts w:hint="eastAsia"/>
              </w:rPr>
            </w:pPr>
            <w:r>
              <w:rPr>
                <w:rFonts w:hint="eastAsia"/>
              </w:rPr>
              <w:t>试验方法章条</w:t>
            </w:r>
          </w:p>
        </w:tc>
        <w:tc>
          <w:tcPr>
            <w:tcW w:w="1556" w:type="dxa"/>
            <w:tcBorders>
              <w:top w:val="single" w:color="auto" w:sz="8" w:space="0"/>
              <w:bottom w:val="single" w:color="auto" w:sz="8" w:space="0"/>
            </w:tcBorders>
            <w:shd w:val="clear" w:color="auto" w:fill="auto"/>
            <w:vAlign w:val="center"/>
          </w:tcPr>
          <w:p w14:paraId="61599A3E">
            <w:pPr>
              <w:pStyle w:val="178"/>
              <w:rPr>
                <w:rFonts w:hint="eastAsia"/>
              </w:rPr>
            </w:pPr>
            <w:r>
              <w:rPr>
                <w:rFonts w:hint="eastAsia"/>
              </w:rPr>
              <w:t>出厂检验</w:t>
            </w:r>
          </w:p>
        </w:tc>
        <w:tc>
          <w:tcPr>
            <w:tcW w:w="1556" w:type="dxa"/>
            <w:tcBorders>
              <w:top w:val="single" w:color="auto" w:sz="8" w:space="0"/>
              <w:bottom w:val="single" w:color="auto" w:sz="8" w:space="0"/>
            </w:tcBorders>
            <w:shd w:val="clear" w:color="auto" w:fill="auto"/>
            <w:vAlign w:val="center"/>
          </w:tcPr>
          <w:p w14:paraId="61C69248">
            <w:pPr>
              <w:pStyle w:val="178"/>
              <w:rPr>
                <w:rFonts w:hint="eastAsia"/>
              </w:rPr>
            </w:pPr>
            <w:r>
              <w:rPr>
                <w:rFonts w:hint="eastAsia"/>
              </w:rPr>
              <w:t>型式试验</w:t>
            </w:r>
          </w:p>
        </w:tc>
      </w:tr>
      <w:tr w14:paraId="520AE0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tcBorders>
              <w:top w:val="single" w:color="auto" w:sz="8" w:space="0"/>
            </w:tcBorders>
            <w:shd w:val="clear" w:color="auto" w:fill="auto"/>
            <w:vAlign w:val="center"/>
          </w:tcPr>
          <w:p w14:paraId="0CE5A5FC">
            <w:pPr>
              <w:pStyle w:val="178"/>
              <w:rPr>
                <w:rFonts w:hint="eastAsia"/>
              </w:rPr>
            </w:pPr>
            <w:r>
              <w:rPr>
                <w:rFonts w:hint="eastAsia"/>
              </w:rPr>
              <w:t>1</w:t>
            </w:r>
          </w:p>
        </w:tc>
        <w:tc>
          <w:tcPr>
            <w:tcW w:w="1556" w:type="dxa"/>
            <w:tcBorders>
              <w:top w:val="single" w:color="auto" w:sz="8" w:space="0"/>
            </w:tcBorders>
            <w:shd w:val="clear" w:color="auto" w:fill="auto"/>
            <w:vAlign w:val="center"/>
          </w:tcPr>
          <w:p w14:paraId="0C671697">
            <w:pPr>
              <w:pStyle w:val="178"/>
            </w:pPr>
            <w:r>
              <w:rPr>
                <w:rFonts w:hint="eastAsia"/>
              </w:rPr>
              <w:t>防雨密封性</w:t>
            </w:r>
          </w:p>
        </w:tc>
        <w:tc>
          <w:tcPr>
            <w:tcW w:w="1555" w:type="dxa"/>
            <w:tcBorders>
              <w:top w:val="single" w:color="auto" w:sz="8" w:space="0"/>
            </w:tcBorders>
            <w:shd w:val="clear" w:color="auto" w:fill="auto"/>
            <w:vAlign w:val="center"/>
          </w:tcPr>
          <w:p w14:paraId="102386F6">
            <w:pPr>
              <w:pStyle w:val="178"/>
              <w:rPr>
                <w:rFonts w:hint="eastAsia"/>
              </w:rPr>
            </w:pPr>
            <w:r>
              <w:rPr>
                <w:rFonts w:hint="eastAsia"/>
              </w:rPr>
              <w:t>5.2.1</w:t>
            </w:r>
          </w:p>
        </w:tc>
        <w:tc>
          <w:tcPr>
            <w:tcW w:w="1555" w:type="dxa"/>
            <w:tcBorders>
              <w:top w:val="single" w:color="auto" w:sz="8" w:space="0"/>
            </w:tcBorders>
            <w:shd w:val="clear" w:color="auto" w:fill="auto"/>
            <w:vAlign w:val="center"/>
          </w:tcPr>
          <w:p w14:paraId="1BF78748">
            <w:pPr>
              <w:pStyle w:val="178"/>
              <w:rPr>
                <w:rFonts w:hint="eastAsia"/>
              </w:rPr>
            </w:pPr>
            <w:r>
              <w:rPr>
                <w:rFonts w:hint="eastAsia"/>
              </w:rPr>
              <w:t>6.1</w:t>
            </w:r>
          </w:p>
        </w:tc>
        <w:tc>
          <w:tcPr>
            <w:tcW w:w="1556" w:type="dxa"/>
            <w:tcBorders>
              <w:top w:val="single" w:color="auto" w:sz="8" w:space="0"/>
            </w:tcBorders>
            <w:shd w:val="clear" w:color="auto" w:fill="auto"/>
            <w:vAlign w:val="center"/>
          </w:tcPr>
          <w:p w14:paraId="4AD92517">
            <w:pPr>
              <w:pStyle w:val="178"/>
              <w:rPr>
                <w:rFonts w:hint="eastAsia"/>
              </w:rPr>
            </w:pPr>
            <w:r>
              <w:rPr>
                <w:rFonts w:hint="eastAsia"/>
              </w:rPr>
              <w:t>—</w:t>
            </w:r>
          </w:p>
        </w:tc>
        <w:tc>
          <w:tcPr>
            <w:tcW w:w="1556" w:type="dxa"/>
            <w:tcBorders>
              <w:top w:val="single" w:color="auto" w:sz="8" w:space="0"/>
            </w:tcBorders>
            <w:shd w:val="clear" w:color="auto" w:fill="auto"/>
            <w:vAlign w:val="center"/>
          </w:tcPr>
          <w:p w14:paraId="641634EB">
            <w:pPr>
              <w:pStyle w:val="178"/>
              <w:rPr>
                <w:rFonts w:hint="eastAsia"/>
              </w:rPr>
            </w:pPr>
            <w:r>
              <w:rPr>
                <w:rFonts w:hint="eastAsia"/>
              </w:rPr>
              <w:t>√</w:t>
            </w:r>
          </w:p>
        </w:tc>
      </w:tr>
      <w:tr w14:paraId="36113A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shd w:val="clear" w:color="auto" w:fill="auto"/>
            <w:vAlign w:val="center"/>
          </w:tcPr>
          <w:p w14:paraId="6E20B0BE">
            <w:pPr>
              <w:pStyle w:val="178"/>
              <w:rPr>
                <w:rFonts w:hint="eastAsia"/>
              </w:rPr>
            </w:pPr>
            <w:r>
              <w:rPr>
                <w:rFonts w:hint="eastAsia"/>
              </w:rPr>
              <w:t>2</w:t>
            </w:r>
          </w:p>
        </w:tc>
        <w:tc>
          <w:tcPr>
            <w:tcW w:w="1556" w:type="dxa"/>
            <w:shd w:val="clear" w:color="auto" w:fill="auto"/>
            <w:vAlign w:val="center"/>
          </w:tcPr>
          <w:p w14:paraId="4D5796E9">
            <w:pPr>
              <w:pStyle w:val="178"/>
              <w:rPr>
                <w:rFonts w:hint="eastAsia"/>
              </w:rPr>
            </w:pPr>
            <w:r>
              <w:rPr>
                <w:rFonts w:hint="eastAsia"/>
              </w:rPr>
              <w:t>厢板握钉力</w:t>
            </w:r>
          </w:p>
        </w:tc>
        <w:tc>
          <w:tcPr>
            <w:tcW w:w="1555" w:type="dxa"/>
            <w:shd w:val="clear" w:color="auto" w:fill="auto"/>
            <w:vAlign w:val="center"/>
          </w:tcPr>
          <w:p w14:paraId="7EF5929C">
            <w:pPr>
              <w:pStyle w:val="178"/>
              <w:rPr>
                <w:rFonts w:hint="eastAsia"/>
              </w:rPr>
            </w:pPr>
            <w:r>
              <w:rPr>
                <w:rFonts w:hint="eastAsia"/>
              </w:rPr>
              <w:t>5.2.2</w:t>
            </w:r>
          </w:p>
        </w:tc>
        <w:tc>
          <w:tcPr>
            <w:tcW w:w="1555" w:type="dxa"/>
            <w:shd w:val="clear" w:color="auto" w:fill="auto"/>
            <w:vAlign w:val="center"/>
          </w:tcPr>
          <w:p w14:paraId="41B33D89">
            <w:pPr>
              <w:pStyle w:val="178"/>
              <w:rPr>
                <w:rFonts w:hint="eastAsia"/>
              </w:rPr>
            </w:pPr>
            <w:r>
              <w:rPr>
                <w:rFonts w:hint="eastAsia"/>
              </w:rPr>
              <w:t>6.2</w:t>
            </w:r>
          </w:p>
        </w:tc>
        <w:tc>
          <w:tcPr>
            <w:tcW w:w="1556" w:type="dxa"/>
            <w:shd w:val="clear" w:color="auto" w:fill="auto"/>
            <w:vAlign w:val="center"/>
          </w:tcPr>
          <w:p w14:paraId="3FA17598">
            <w:pPr>
              <w:pStyle w:val="178"/>
              <w:rPr>
                <w:rFonts w:hint="eastAsia"/>
              </w:rPr>
            </w:pPr>
            <w:r>
              <w:rPr>
                <w:rFonts w:hint="eastAsia"/>
              </w:rPr>
              <w:t>—</w:t>
            </w:r>
          </w:p>
        </w:tc>
        <w:tc>
          <w:tcPr>
            <w:tcW w:w="1556" w:type="dxa"/>
            <w:shd w:val="clear" w:color="auto" w:fill="auto"/>
            <w:vAlign w:val="center"/>
          </w:tcPr>
          <w:p w14:paraId="6AF89C68">
            <w:pPr>
              <w:pStyle w:val="178"/>
              <w:rPr>
                <w:rFonts w:hint="eastAsia"/>
              </w:rPr>
            </w:pPr>
            <w:r>
              <w:rPr>
                <w:rFonts w:hint="eastAsia"/>
              </w:rPr>
              <w:t>√</w:t>
            </w:r>
          </w:p>
        </w:tc>
      </w:tr>
      <w:tr w14:paraId="0089C7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shd w:val="clear" w:color="auto" w:fill="auto"/>
            <w:vAlign w:val="center"/>
          </w:tcPr>
          <w:p w14:paraId="66004C4B">
            <w:pPr>
              <w:pStyle w:val="178"/>
              <w:rPr>
                <w:rFonts w:hint="eastAsia"/>
              </w:rPr>
            </w:pPr>
            <w:r>
              <w:rPr>
                <w:rFonts w:hint="eastAsia"/>
              </w:rPr>
              <w:t>3</w:t>
            </w:r>
          </w:p>
        </w:tc>
        <w:tc>
          <w:tcPr>
            <w:tcW w:w="1556" w:type="dxa"/>
            <w:shd w:val="clear" w:color="auto" w:fill="auto"/>
            <w:vAlign w:val="center"/>
          </w:tcPr>
          <w:p w14:paraId="055BC7CB">
            <w:pPr>
              <w:pStyle w:val="178"/>
              <w:rPr>
                <w:rFonts w:hint="eastAsia"/>
              </w:rPr>
            </w:pPr>
            <w:r>
              <w:rPr>
                <w:rFonts w:hint="eastAsia"/>
              </w:rPr>
              <w:t>保温性能</w:t>
            </w:r>
          </w:p>
        </w:tc>
        <w:tc>
          <w:tcPr>
            <w:tcW w:w="1555" w:type="dxa"/>
            <w:shd w:val="clear" w:color="auto" w:fill="auto"/>
            <w:vAlign w:val="center"/>
          </w:tcPr>
          <w:p w14:paraId="3BBA90B8">
            <w:pPr>
              <w:pStyle w:val="178"/>
              <w:rPr>
                <w:rFonts w:hint="eastAsia"/>
              </w:rPr>
            </w:pPr>
            <w:r>
              <w:rPr>
                <w:rFonts w:hint="eastAsia"/>
              </w:rPr>
              <w:t>5.2.3</w:t>
            </w:r>
          </w:p>
        </w:tc>
        <w:tc>
          <w:tcPr>
            <w:tcW w:w="1555" w:type="dxa"/>
            <w:shd w:val="clear" w:color="auto" w:fill="auto"/>
            <w:vAlign w:val="center"/>
          </w:tcPr>
          <w:p w14:paraId="67B136C4">
            <w:pPr>
              <w:pStyle w:val="178"/>
              <w:rPr>
                <w:rFonts w:hint="eastAsia"/>
              </w:rPr>
            </w:pPr>
            <w:r>
              <w:rPr>
                <w:rFonts w:hint="eastAsia"/>
              </w:rPr>
              <w:t>6.3</w:t>
            </w:r>
          </w:p>
        </w:tc>
        <w:tc>
          <w:tcPr>
            <w:tcW w:w="1556" w:type="dxa"/>
            <w:shd w:val="clear" w:color="auto" w:fill="auto"/>
            <w:vAlign w:val="center"/>
          </w:tcPr>
          <w:p w14:paraId="63521960">
            <w:pPr>
              <w:pStyle w:val="178"/>
              <w:rPr>
                <w:rFonts w:hint="eastAsia"/>
              </w:rPr>
            </w:pPr>
            <w:r>
              <w:rPr>
                <w:rFonts w:hint="eastAsia"/>
              </w:rPr>
              <w:t>—</w:t>
            </w:r>
          </w:p>
        </w:tc>
        <w:tc>
          <w:tcPr>
            <w:tcW w:w="1556" w:type="dxa"/>
            <w:shd w:val="clear" w:color="auto" w:fill="auto"/>
            <w:vAlign w:val="center"/>
          </w:tcPr>
          <w:p w14:paraId="2C118D5E">
            <w:pPr>
              <w:pStyle w:val="178"/>
              <w:rPr>
                <w:rFonts w:hint="eastAsia"/>
              </w:rPr>
            </w:pPr>
            <w:r>
              <w:rPr>
                <w:rFonts w:hint="eastAsia"/>
              </w:rPr>
              <w:t>√</w:t>
            </w:r>
          </w:p>
        </w:tc>
      </w:tr>
      <w:tr w14:paraId="0EA4C8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shd w:val="clear" w:color="auto" w:fill="auto"/>
            <w:vAlign w:val="center"/>
          </w:tcPr>
          <w:p w14:paraId="1BA3212E">
            <w:pPr>
              <w:pStyle w:val="178"/>
              <w:rPr>
                <w:rFonts w:hint="eastAsia"/>
              </w:rPr>
            </w:pPr>
            <w:r>
              <w:rPr>
                <w:rFonts w:hint="eastAsia"/>
              </w:rPr>
              <w:t>4</w:t>
            </w:r>
          </w:p>
        </w:tc>
        <w:tc>
          <w:tcPr>
            <w:tcW w:w="1556" w:type="dxa"/>
            <w:shd w:val="clear" w:color="auto" w:fill="auto"/>
            <w:vAlign w:val="center"/>
          </w:tcPr>
          <w:p w14:paraId="2B199923">
            <w:pPr>
              <w:pStyle w:val="178"/>
              <w:rPr>
                <w:rFonts w:hint="eastAsia"/>
              </w:rPr>
            </w:pPr>
            <w:r>
              <w:rPr>
                <w:rFonts w:hint="eastAsia"/>
              </w:rPr>
              <w:t>厢板刚度</w:t>
            </w:r>
          </w:p>
        </w:tc>
        <w:tc>
          <w:tcPr>
            <w:tcW w:w="1555" w:type="dxa"/>
            <w:shd w:val="clear" w:color="auto" w:fill="auto"/>
            <w:vAlign w:val="center"/>
          </w:tcPr>
          <w:p w14:paraId="2B8E605D">
            <w:pPr>
              <w:pStyle w:val="178"/>
              <w:rPr>
                <w:rFonts w:hint="eastAsia"/>
              </w:rPr>
            </w:pPr>
            <w:r>
              <w:rPr>
                <w:rFonts w:hint="eastAsia"/>
              </w:rPr>
              <w:t>5.2.4</w:t>
            </w:r>
          </w:p>
        </w:tc>
        <w:tc>
          <w:tcPr>
            <w:tcW w:w="1555" w:type="dxa"/>
            <w:shd w:val="clear" w:color="auto" w:fill="auto"/>
            <w:vAlign w:val="center"/>
          </w:tcPr>
          <w:p w14:paraId="11B9A1D5">
            <w:pPr>
              <w:pStyle w:val="178"/>
              <w:rPr>
                <w:rFonts w:hint="eastAsia"/>
              </w:rPr>
            </w:pPr>
            <w:r>
              <w:rPr>
                <w:rFonts w:hint="eastAsia"/>
              </w:rPr>
              <w:t>6.4</w:t>
            </w:r>
          </w:p>
        </w:tc>
        <w:tc>
          <w:tcPr>
            <w:tcW w:w="1556" w:type="dxa"/>
            <w:shd w:val="clear" w:color="auto" w:fill="auto"/>
            <w:vAlign w:val="center"/>
          </w:tcPr>
          <w:p w14:paraId="7452F2AA">
            <w:pPr>
              <w:pStyle w:val="178"/>
              <w:rPr>
                <w:rFonts w:hint="eastAsia"/>
              </w:rPr>
            </w:pPr>
            <w:r>
              <w:rPr>
                <w:rFonts w:hint="eastAsia"/>
              </w:rPr>
              <w:t>—</w:t>
            </w:r>
          </w:p>
        </w:tc>
        <w:tc>
          <w:tcPr>
            <w:tcW w:w="1556" w:type="dxa"/>
            <w:shd w:val="clear" w:color="auto" w:fill="auto"/>
            <w:vAlign w:val="center"/>
          </w:tcPr>
          <w:p w14:paraId="2F330A52">
            <w:pPr>
              <w:pStyle w:val="178"/>
              <w:rPr>
                <w:rFonts w:hint="eastAsia"/>
              </w:rPr>
            </w:pPr>
            <w:r>
              <w:rPr>
                <w:rFonts w:hint="eastAsia"/>
              </w:rPr>
              <w:t>√</w:t>
            </w:r>
          </w:p>
        </w:tc>
      </w:tr>
      <w:tr w14:paraId="155B9F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56" w:type="dxa"/>
            <w:shd w:val="clear" w:color="auto" w:fill="auto"/>
            <w:vAlign w:val="center"/>
          </w:tcPr>
          <w:p w14:paraId="29306CBC">
            <w:pPr>
              <w:pStyle w:val="178"/>
              <w:rPr>
                <w:rFonts w:hint="eastAsia"/>
              </w:rPr>
            </w:pPr>
            <w:r>
              <w:rPr>
                <w:rFonts w:hint="eastAsia"/>
              </w:rPr>
              <w:t>5</w:t>
            </w:r>
          </w:p>
        </w:tc>
        <w:tc>
          <w:tcPr>
            <w:tcW w:w="1556" w:type="dxa"/>
            <w:shd w:val="clear" w:color="auto" w:fill="auto"/>
            <w:vAlign w:val="center"/>
          </w:tcPr>
          <w:p w14:paraId="2A34E200">
            <w:pPr>
              <w:pStyle w:val="178"/>
              <w:rPr>
                <w:rFonts w:hint="eastAsia"/>
              </w:rPr>
            </w:pPr>
            <w:r>
              <w:rPr>
                <w:rFonts w:hint="eastAsia"/>
              </w:rPr>
              <w:t>厢体刚度</w:t>
            </w:r>
          </w:p>
        </w:tc>
        <w:tc>
          <w:tcPr>
            <w:tcW w:w="1555" w:type="dxa"/>
            <w:shd w:val="clear" w:color="auto" w:fill="auto"/>
            <w:vAlign w:val="center"/>
          </w:tcPr>
          <w:p w14:paraId="06E5E272">
            <w:pPr>
              <w:pStyle w:val="178"/>
              <w:rPr>
                <w:rFonts w:hint="eastAsia"/>
              </w:rPr>
            </w:pPr>
            <w:r>
              <w:rPr>
                <w:rFonts w:hint="eastAsia"/>
              </w:rPr>
              <w:t>5.2.5</w:t>
            </w:r>
          </w:p>
        </w:tc>
        <w:tc>
          <w:tcPr>
            <w:tcW w:w="1555" w:type="dxa"/>
            <w:shd w:val="clear" w:color="auto" w:fill="auto"/>
            <w:vAlign w:val="center"/>
          </w:tcPr>
          <w:p w14:paraId="4E6FE99E">
            <w:pPr>
              <w:pStyle w:val="178"/>
              <w:rPr>
                <w:rFonts w:hint="eastAsia"/>
              </w:rPr>
            </w:pPr>
            <w:r>
              <w:rPr>
                <w:rFonts w:hint="eastAsia"/>
              </w:rPr>
              <w:t>6.5</w:t>
            </w:r>
          </w:p>
        </w:tc>
        <w:tc>
          <w:tcPr>
            <w:tcW w:w="1556" w:type="dxa"/>
            <w:shd w:val="clear" w:color="auto" w:fill="auto"/>
            <w:vAlign w:val="center"/>
          </w:tcPr>
          <w:p w14:paraId="678EE836">
            <w:pPr>
              <w:pStyle w:val="178"/>
              <w:rPr>
                <w:rFonts w:hint="eastAsia"/>
              </w:rPr>
            </w:pPr>
            <w:r>
              <w:rPr>
                <w:rFonts w:hint="eastAsia"/>
              </w:rPr>
              <w:t>—</w:t>
            </w:r>
          </w:p>
        </w:tc>
        <w:tc>
          <w:tcPr>
            <w:tcW w:w="1556" w:type="dxa"/>
            <w:shd w:val="clear" w:color="auto" w:fill="auto"/>
            <w:vAlign w:val="center"/>
          </w:tcPr>
          <w:p w14:paraId="0BCDACBF">
            <w:pPr>
              <w:pStyle w:val="178"/>
              <w:rPr>
                <w:rFonts w:hint="eastAsia"/>
              </w:rPr>
            </w:pPr>
            <w:r>
              <w:rPr>
                <w:rFonts w:hint="eastAsia"/>
              </w:rPr>
              <w:t>√</w:t>
            </w:r>
          </w:p>
        </w:tc>
      </w:tr>
      <w:tr w14:paraId="31999C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6"/>
            <w:tcBorders>
              <w:top w:val="single" w:color="auto" w:sz="8" w:space="0"/>
              <w:bottom w:val="single" w:color="auto" w:sz="8" w:space="0"/>
            </w:tcBorders>
            <w:shd w:val="clear" w:color="auto" w:fill="auto"/>
            <w:vAlign w:val="center"/>
          </w:tcPr>
          <w:p w14:paraId="1714B1F6">
            <w:pPr>
              <w:pStyle w:val="56"/>
              <w:ind w:firstLine="420"/>
              <w:rPr>
                <w:rFonts w:hint="eastAsia"/>
              </w:rPr>
            </w:pPr>
            <w:r>
              <w:rPr>
                <w:rFonts w:hint="eastAsia"/>
              </w:rPr>
              <w:t>注：符号“√”表示必做该项试验；符号“-”表示不做该项试验。</w:t>
            </w:r>
          </w:p>
        </w:tc>
      </w:tr>
    </w:tbl>
    <w:p w14:paraId="761C3887">
      <w:pPr>
        <w:pStyle w:val="105"/>
        <w:spacing w:before="120" w:after="120"/>
      </w:pPr>
      <w:r>
        <w:rPr>
          <w:rFonts w:hint="eastAsia"/>
        </w:rPr>
        <w:t>型式检验</w:t>
      </w:r>
    </w:p>
    <w:p w14:paraId="2E4387C7">
      <w:pPr>
        <w:pStyle w:val="56"/>
        <w:ind w:firstLine="420"/>
        <w:rPr>
          <w:rFonts w:hint="eastAsia" w:hAnsi="宋体"/>
        </w:rPr>
      </w:pPr>
      <w:r>
        <w:rPr>
          <w:rFonts w:hint="eastAsia"/>
        </w:rPr>
        <w:t>有</w:t>
      </w:r>
      <w:r>
        <w:rPr>
          <w:rFonts w:hint="eastAsia" w:hAnsi="宋体"/>
        </w:rPr>
        <w:t>下列情况之一，应进行型式检验：</w:t>
      </w:r>
    </w:p>
    <w:p w14:paraId="7E7AADE0">
      <w:pPr>
        <w:pStyle w:val="230"/>
        <w:numPr>
          <w:ilvl w:val="0"/>
          <w:numId w:val="32"/>
        </w:numPr>
        <w:ind w:firstLineChars="0"/>
        <w:rPr>
          <w:rFonts w:hint="eastAsia" w:hAnsi="宋体"/>
        </w:rPr>
      </w:pPr>
      <w:r>
        <w:rPr>
          <w:rFonts w:hint="eastAsia" w:hAnsi="宋体"/>
        </w:rPr>
        <w:t>新产品定型时；</w:t>
      </w:r>
    </w:p>
    <w:p w14:paraId="748DEB69">
      <w:pPr>
        <w:pStyle w:val="230"/>
        <w:numPr>
          <w:ilvl w:val="0"/>
          <w:numId w:val="32"/>
        </w:numPr>
        <w:ind w:firstLineChars="0"/>
        <w:rPr>
          <w:rFonts w:hint="eastAsia" w:hAnsi="宋体"/>
        </w:rPr>
      </w:pPr>
      <w:r>
        <w:rPr>
          <w:rFonts w:hint="eastAsia" w:hAnsi="宋体"/>
        </w:rPr>
        <w:t>设计、工艺或材料有重大改变，可能影响产品性能时；</w:t>
      </w:r>
    </w:p>
    <w:p w14:paraId="2FFC37B6">
      <w:pPr>
        <w:pStyle w:val="230"/>
        <w:numPr>
          <w:ilvl w:val="0"/>
          <w:numId w:val="32"/>
        </w:numPr>
        <w:ind w:firstLineChars="0"/>
        <w:rPr>
          <w:rFonts w:hint="eastAsia" w:hAnsi="宋体"/>
        </w:rPr>
      </w:pPr>
      <w:r>
        <w:rPr>
          <w:rFonts w:hint="eastAsia" w:hAnsi="宋体"/>
        </w:rPr>
        <w:t>成批或大量生产时；</w:t>
      </w:r>
    </w:p>
    <w:p w14:paraId="6124CD96">
      <w:pPr>
        <w:pStyle w:val="230"/>
        <w:numPr>
          <w:ilvl w:val="0"/>
          <w:numId w:val="32"/>
        </w:numPr>
        <w:ind w:firstLineChars="0"/>
        <w:rPr>
          <w:rFonts w:hint="eastAsia" w:hAnsi="宋体"/>
        </w:rPr>
      </w:pPr>
      <w:r>
        <w:rPr>
          <w:rFonts w:hint="eastAsia" w:hAnsi="宋体"/>
        </w:rPr>
        <w:t>定期或积累一定数量时；</w:t>
      </w:r>
    </w:p>
    <w:p w14:paraId="36FD2EA2">
      <w:pPr>
        <w:pStyle w:val="230"/>
        <w:numPr>
          <w:ilvl w:val="0"/>
          <w:numId w:val="32"/>
        </w:numPr>
        <w:ind w:firstLineChars="0"/>
        <w:rPr>
          <w:rFonts w:hint="eastAsia" w:hAnsi="宋体"/>
        </w:rPr>
      </w:pPr>
      <w:r>
        <w:rPr>
          <w:rFonts w:hint="eastAsia" w:hAnsi="宋体"/>
        </w:rPr>
        <w:t>出厂试验结果与上次型式试验有较大区别时；</w:t>
      </w:r>
    </w:p>
    <w:p w14:paraId="4E21CE4E">
      <w:pPr>
        <w:pStyle w:val="230"/>
        <w:rPr>
          <w:rFonts w:hint="eastAsia" w:hAnsi="宋体"/>
          <w:highlight w:val="yellow"/>
        </w:rPr>
      </w:pPr>
      <w:r>
        <w:rPr>
          <w:rFonts w:hint="eastAsia" w:hAnsi="宋体"/>
        </w:rPr>
        <w:t>f） 国家质量监督机构提出型式试验要求时。</w:t>
      </w:r>
    </w:p>
    <w:p w14:paraId="3901C5C9">
      <w:pPr>
        <w:pStyle w:val="104"/>
        <w:spacing w:before="240" w:after="240"/>
        <w:rPr>
          <w:rFonts w:hint="eastAsia"/>
        </w:rPr>
      </w:pPr>
      <w:r>
        <w:rPr>
          <w:rFonts w:hint="eastAsia"/>
        </w:rPr>
        <w:t>标识、包装、运输和储存</w:t>
      </w:r>
    </w:p>
    <w:p w14:paraId="016E54F0">
      <w:pPr>
        <w:pStyle w:val="105"/>
        <w:spacing w:before="120" w:after="120"/>
      </w:pPr>
      <w:r>
        <w:rPr>
          <w:rFonts w:hint="eastAsia"/>
        </w:rPr>
        <w:t>标识</w:t>
      </w:r>
    </w:p>
    <w:p w14:paraId="47390DBC">
      <w:pPr>
        <w:pStyle w:val="56"/>
        <w:ind w:firstLine="420"/>
        <w:rPr>
          <w:rFonts w:hint="eastAsia"/>
        </w:rPr>
      </w:pPr>
      <w:r>
        <w:t>每</w:t>
      </w:r>
      <w:r>
        <w:rPr>
          <w:rFonts w:hint="eastAsia" w:hAnsi="宋体"/>
        </w:rPr>
        <w:t>个厢体应安装符合CB/T18411规定粘贴产品合格证标识，明确显示产品经过质量检验合格。</w:t>
      </w:r>
    </w:p>
    <w:p w14:paraId="390F0E1C">
      <w:pPr>
        <w:pStyle w:val="105"/>
        <w:spacing w:before="120" w:after="120"/>
      </w:pPr>
      <w:r>
        <w:rPr>
          <w:rFonts w:hint="eastAsia"/>
        </w:rPr>
        <w:t>包装</w:t>
      </w:r>
    </w:p>
    <w:p w14:paraId="230117C8">
      <w:pPr>
        <w:pStyle w:val="56"/>
        <w:ind w:firstLine="420"/>
        <w:rPr>
          <w:rFonts w:hint="eastAsia"/>
        </w:rPr>
      </w:pPr>
      <w:r>
        <w:t>包</w:t>
      </w:r>
      <w:r>
        <w:rPr>
          <w:rFonts w:hint="eastAsia" w:hAnsi="宋体"/>
        </w:rPr>
        <w:t>装应严密、牢固，无破损、漏洞和缝隙，确保厢体在运输和储存过程中不会受到外界环境的影响。包装完成后，应对包装进行外观检查，确保包装标识清晰可见，包装材料无损坏，包装结构牢固可靠。</w:t>
      </w:r>
    </w:p>
    <w:p w14:paraId="32E35B9C">
      <w:pPr>
        <w:pStyle w:val="105"/>
        <w:spacing w:before="120" w:after="120"/>
      </w:pPr>
      <w:r>
        <w:rPr>
          <w:rFonts w:hint="eastAsia"/>
        </w:rPr>
        <w:t>运输</w:t>
      </w:r>
    </w:p>
    <w:p w14:paraId="3EA3B754">
      <w:pPr>
        <w:pStyle w:val="56"/>
        <w:ind w:firstLine="420"/>
        <w:rPr>
          <w:rFonts w:hint="eastAsia"/>
        </w:rPr>
      </w:pPr>
      <w:r>
        <w:t>在</w:t>
      </w:r>
      <w:r>
        <w:rPr>
          <w:rFonts w:hint="eastAsia" w:hAnsi="宋体"/>
        </w:rPr>
        <w:t xml:space="preserve">运输中应固定牢靠， 避免剧烈震动和碰撞， 防止受潮、 淋湿以及暴晒。 </w:t>
      </w:r>
    </w:p>
    <w:p w14:paraId="6C98DA07">
      <w:pPr>
        <w:pStyle w:val="105"/>
        <w:spacing w:before="120" w:after="120"/>
      </w:pPr>
      <w:r>
        <w:rPr>
          <w:rFonts w:hint="eastAsia"/>
        </w:rPr>
        <w:t>储存</w:t>
      </w:r>
    </w:p>
    <w:p w14:paraId="3821BFB6">
      <w:pPr>
        <w:pStyle w:val="56"/>
        <w:ind w:firstLine="420"/>
        <w:rPr>
          <w:rFonts w:hint="eastAsia"/>
        </w:rPr>
      </w:pPr>
      <w:r>
        <w:t>车</w:t>
      </w:r>
      <w:r>
        <w:rPr>
          <w:rFonts w:hint="eastAsia" w:hAnsi="宋体"/>
        </w:rPr>
        <w:t>厢本体组合长期贮存时，应停放在通风良好、干燥的厂房内，防止与腐蚀性介质接触，远离火源，应釆取防雨、防晒、防锈措施。</w:t>
      </w:r>
      <w:r>
        <w:rPr>
          <w:rFonts w:hint="eastAsia" w:hAnsi="宋体"/>
          <w:highlight w:val="yellow"/>
        </w:rPr>
        <w:br w:type="textWrapping"/>
      </w:r>
    </w:p>
    <w:bookmarkEnd w:id="23"/>
    <w:p w14:paraId="2C37DCE7">
      <w:pPr>
        <w:pStyle w:val="56"/>
        <w:ind w:firstLine="0" w:firstLineChars="0"/>
        <w:jc w:val="center"/>
        <w:rPr>
          <w:rFonts w:hint="eastAsia"/>
        </w:rPr>
      </w:pPr>
      <w:bookmarkStart w:id="51" w:name="BookMark8"/>
      <w:r>
        <w:rPr>
          <w:rFonts w:hint="eastAsia"/>
        </w:rPr>
        <w:drawing>
          <wp:inline distT="0" distB="0" distL="0" distR="0">
            <wp:extent cx="1485900" cy="317500"/>
            <wp:effectExtent l="0" t="0" r="0" b="6350"/>
            <wp:docPr id="22" name="图片 22"/>
            <wp:cNvGraphicFramePr/>
            <a:graphic xmlns:a="http://schemas.openxmlformats.org/drawingml/2006/main">
              <a:graphicData uri="http://schemas.openxmlformats.org/drawingml/2006/picture">
                <pic:pic xmlns:pic="http://schemas.openxmlformats.org/drawingml/2006/picture">
                  <pic:nvPicPr>
                    <pic:cNvPr id="22" name="图片 22"/>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1"/>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26A47">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5643E">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A905A">
    <w:pPr>
      <w:pStyle w:val="52"/>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C8952">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1363C">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CA94E">
    <w:pPr>
      <w:pStyle w:val="61"/>
    </w:pPr>
    <w:r>
      <w:fldChar w:fldCharType="begin"/>
    </w:r>
    <w:r>
      <w:instrText xml:space="preserve"> STYLEREF  标准文件_文件编号  \* MERGEFORMAT </w:instrText>
    </w:r>
    <w:r>
      <w:fldChar w:fldCharType="separate"/>
    </w:r>
    <w:r>
      <w:t>T/XXX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0E245">
    <w:pPr>
      <w:pStyle w:val="18"/>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8216419"/>
    <w:multiLevelType w:val="multilevel"/>
    <w:tmpl w:val="18216419"/>
    <w:lvl w:ilvl="0" w:tentative="0">
      <w:start w:val="1"/>
      <w:numFmt w:val="lowerLetter"/>
      <w:lvlText w:val="%1)"/>
      <w:lvlJc w:val="left"/>
      <w:pPr>
        <w:tabs>
          <w:tab w:val="left" w:pos="840"/>
        </w:tabs>
        <w:ind w:left="839" w:hanging="419"/>
      </w:pPr>
      <w:rPr>
        <w:rFonts w:hint="eastAsia" w:ascii="宋体" w:hAnsi="宋体" w:eastAsia="宋体"/>
        <w:b w:val="0"/>
        <w:i w:val="0"/>
        <w:sz w:val="21"/>
        <w:szCs w:val="21"/>
      </w:rPr>
    </w:lvl>
    <w:lvl w:ilvl="1" w:tentative="0">
      <w:start w:val="1"/>
      <w:numFmt w:val="decimal"/>
      <w:lvlText w:val="%2)"/>
      <w:lvlJc w:val="left"/>
      <w:pPr>
        <w:tabs>
          <w:tab w:val="left" w:pos="1260"/>
        </w:tabs>
        <w:ind w:left="1259" w:hanging="419"/>
      </w:pPr>
      <w:rPr>
        <w:rFonts w:hint="eastAsia" w:ascii="宋体" w:hAnsi="宋体" w:eastAsia="宋体"/>
      </w:rPr>
    </w:lvl>
    <w:lvl w:ilvl="2" w:tentative="0">
      <w:start w:val="1"/>
      <w:numFmt w:val="decimal"/>
      <w:lvlText w:val="(%3)"/>
      <w:lvlJc w:val="left"/>
      <w:pPr>
        <w:tabs>
          <w:tab w:val="left" w:pos="0"/>
        </w:tabs>
        <w:ind w:left="1679" w:hanging="420"/>
      </w:pPr>
      <w:rPr>
        <w:rFonts w:hint="eastAsia" w:ascii="宋体" w:hAnsi="宋体" w:eastAsia="宋体"/>
        <w:b w:val="0"/>
        <w:i w:val="0"/>
        <w:sz w:val="21"/>
        <w:szCs w:val="21"/>
      </w:rPr>
    </w:lvl>
    <w:lvl w:ilvl="3" w:tentative="0">
      <w:start w:val="1"/>
      <w:numFmt w:val="decimal"/>
      <w:lvlText w:val="%4."/>
      <w:lvlJc w:val="left"/>
      <w:pPr>
        <w:tabs>
          <w:tab w:val="left" w:pos="2100"/>
        </w:tabs>
        <w:ind w:left="2099" w:hanging="419"/>
      </w:pPr>
      <w:rPr>
        <w:rFonts w:hint="eastAsia" w:ascii="宋体" w:hAnsi="宋体" w:eastAsia="宋体"/>
      </w:rPr>
    </w:lvl>
    <w:lvl w:ilvl="4" w:tentative="0">
      <w:start w:val="1"/>
      <w:numFmt w:val="lowerLetter"/>
      <w:lvlText w:val="%5)"/>
      <w:lvlJc w:val="left"/>
      <w:pPr>
        <w:tabs>
          <w:tab w:val="left" w:pos="2520"/>
        </w:tabs>
        <w:ind w:left="2519" w:hanging="419"/>
      </w:pPr>
      <w:rPr>
        <w:rFonts w:hint="eastAsia" w:ascii="宋体" w:hAnsi="宋体" w:eastAsia="宋体"/>
      </w:rPr>
    </w:lvl>
    <w:lvl w:ilvl="5" w:tentative="0">
      <w:start w:val="1"/>
      <w:numFmt w:val="lowerRoman"/>
      <w:lvlText w:val="%6."/>
      <w:lvlJc w:val="right"/>
      <w:pPr>
        <w:tabs>
          <w:tab w:val="left" w:pos="2940"/>
        </w:tabs>
        <w:ind w:left="2939" w:hanging="419"/>
      </w:pPr>
      <w:rPr>
        <w:rFonts w:hint="eastAsia" w:ascii="宋体" w:hAnsi="宋体" w:eastAsia="宋体"/>
      </w:rPr>
    </w:lvl>
    <w:lvl w:ilvl="6" w:tentative="0">
      <w:start w:val="1"/>
      <w:numFmt w:val="decimal"/>
      <w:lvlText w:val="%7."/>
      <w:lvlJc w:val="left"/>
      <w:pPr>
        <w:tabs>
          <w:tab w:val="left" w:pos="3360"/>
        </w:tabs>
        <w:ind w:left="3359" w:hanging="419"/>
      </w:pPr>
      <w:rPr>
        <w:rFonts w:hint="eastAsia" w:ascii="宋体" w:hAnsi="宋体" w:eastAsia="宋体"/>
      </w:rPr>
    </w:lvl>
    <w:lvl w:ilvl="7" w:tentative="0">
      <w:start w:val="1"/>
      <w:numFmt w:val="lowerLetter"/>
      <w:lvlText w:val="%8)"/>
      <w:lvlJc w:val="left"/>
      <w:pPr>
        <w:tabs>
          <w:tab w:val="left" w:pos="3780"/>
        </w:tabs>
        <w:ind w:left="3779" w:hanging="419"/>
      </w:pPr>
      <w:rPr>
        <w:rFonts w:hint="eastAsia" w:ascii="宋体" w:hAnsi="宋体" w:eastAsia="宋体"/>
      </w:rPr>
    </w:lvl>
    <w:lvl w:ilvl="8" w:tentative="0">
      <w:start w:val="1"/>
      <w:numFmt w:val="lowerRoman"/>
      <w:lvlText w:val="%9."/>
      <w:lvlJc w:val="right"/>
      <w:pPr>
        <w:tabs>
          <w:tab w:val="left" w:pos="4200"/>
        </w:tabs>
        <w:ind w:left="4199" w:hanging="419"/>
      </w:pPr>
      <w:rPr>
        <w:rFonts w:hint="eastAsia" w:ascii="宋体" w:hAnsi="宋体" w:eastAsia="宋体"/>
      </w:rPr>
    </w:lvl>
  </w:abstractNum>
  <w:abstractNum w:abstractNumId="8">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709"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9"/>
  </w:num>
  <w:num w:numId="8">
    <w:abstractNumId w:val="3"/>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e1Ui/SJ3hS/9rllOIVo2AC0VRT+IfFzeyREp5+gcR8PkLdEuB+LT9PMMxDK7KT8OfZv2QFtzrtWIoHrFnMUJvg==" w:salt="8iVkDK056N6O1Lk0CY1Mb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C3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682D"/>
    <w:rsid w:val="00060C2E"/>
    <w:rsid w:val="00061033"/>
    <w:rsid w:val="000618A4"/>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23A8"/>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E6629"/>
    <w:rsid w:val="002F30E0"/>
    <w:rsid w:val="002F35E4"/>
    <w:rsid w:val="002F3730"/>
    <w:rsid w:val="002F38E1"/>
    <w:rsid w:val="002F7AF6"/>
    <w:rsid w:val="00300E63"/>
    <w:rsid w:val="00302F5F"/>
    <w:rsid w:val="0030441D"/>
    <w:rsid w:val="00306063"/>
    <w:rsid w:val="00306BC0"/>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3BD6"/>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5F27"/>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417"/>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2DAA"/>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5724"/>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C3D"/>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C512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6C7D"/>
    <w:rsid w:val="00B07242"/>
    <w:rsid w:val="00B10534"/>
    <w:rsid w:val="00B113DB"/>
    <w:rsid w:val="00B11D8A"/>
    <w:rsid w:val="00B12981"/>
    <w:rsid w:val="00B147DD"/>
    <w:rsid w:val="00B156FD"/>
    <w:rsid w:val="00B21F61"/>
    <w:rsid w:val="00B245BD"/>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7724"/>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229A"/>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399"/>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6D01685"/>
    <w:rsid w:val="32990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uiPriority w:val="0"/>
    <w:rPr>
      <w:b/>
      <w:bCs/>
      <w:kern w:val="44"/>
      <w:sz w:val="44"/>
      <w:szCs w:val="44"/>
    </w:rPr>
  </w:style>
  <w:style w:type="character" w:customStyle="1" w:styleId="35">
    <w:name w:val="标题 2 Char"/>
    <w:link w:val="3"/>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basedOn w:val="1"/>
    <w:qFormat/>
    <w:uiPriority w:val="0"/>
    <w:pPr>
      <w:widowControl/>
      <w:tabs>
        <w:tab w:val="center" w:pos="4201"/>
        <w:tab w:val="right" w:leader="dot" w:pos="9298"/>
      </w:tabs>
      <w:autoSpaceDE w:val="0"/>
      <w:autoSpaceDN w:val="0"/>
      <w:adjustRightInd/>
      <w:spacing w:line="240" w:lineRule="auto"/>
      <w:ind w:firstLine="420" w:firstLineChars="200"/>
    </w:pPr>
    <w:rPr>
      <w:rFonts w:ascii="宋体" w:hAnsi="Times New Roman"/>
      <w:kern w:val="0"/>
    </w:rPr>
  </w:style>
  <w:style w:type="paragraph" w:customStyle="1" w:styleId="231">
    <w:name w:val="一级条标题"/>
    <w:basedOn w:val="1"/>
    <w:next w:val="230"/>
    <w:qFormat/>
    <w:uiPriority w:val="0"/>
    <w:pPr>
      <w:widowControl/>
      <w:adjustRightInd/>
      <w:spacing w:beforeLines="50" w:afterLines="50" w:line="240" w:lineRule="auto"/>
      <w:jc w:val="left"/>
      <w:outlineLvl w:val="2"/>
    </w:pPr>
    <w:rPr>
      <w:rFonts w:ascii="黑体" w:hAnsi="Times New Roman" w:eastAsia="黑体"/>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jpe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B09FA0F1DC445A18EFF098C9FB54714"/>
        <w:style w:val=""/>
        <w:category>
          <w:name w:val="常规"/>
          <w:gallery w:val="placeholder"/>
        </w:category>
        <w:types>
          <w:type w:val="bbPlcHdr"/>
        </w:types>
        <w:behaviors>
          <w:behavior w:val="content"/>
        </w:behaviors>
        <w:description w:val=""/>
        <w:guid w:val="{3D87BCD1-8643-479D-82DB-7E0136FA9782}"/>
      </w:docPartPr>
      <w:docPartBody>
        <w:p w14:paraId="7E68DFD4">
          <w:pPr>
            <w:pStyle w:val="5"/>
          </w:pPr>
          <w:r>
            <w:rPr>
              <w:rStyle w:val="4"/>
              <w:rFonts w:hint="eastAsia"/>
            </w:rPr>
            <w:t>单击或点击此处输入文字。</w:t>
          </w:r>
        </w:p>
      </w:docPartBody>
    </w:docPart>
    <w:docPart>
      <w:docPartPr>
        <w:name w:val="8F3B5BC0EF34410A9767AFDC736BFEE9"/>
        <w:style w:val=""/>
        <w:category>
          <w:name w:val="常规"/>
          <w:gallery w:val="placeholder"/>
        </w:category>
        <w:types>
          <w:type w:val="bbPlcHdr"/>
        </w:types>
        <w:behaviors>
          <w:behavior w:val="content"/>
        </w:behaviors>
        <w:description w:val=""/>
        <w:guid w:val="{5D4CC179-9C50-4989-9884-5E8365BB80AA}"/>
      </w:docPartPr>
      <w:docPartBody>
        <w:p w14:paraId="7BCFD3FE">
          <w:pPr>
            <w:pStyle w:val="6"/>
          </w:pPr>
          <w:r>
            <w:rPr>
              <w:rStyle w:val="4"/>
              <w:rFonts w:hint="eastAsia"/>
            </w:rPr>
            <w:t>选择一项。</w:t>
          </w:r>
        </w:p>
      </w:docPartBody>
    </w:docPart>
    <w:docPart>
      <w:docPartPr>
        <w:name w:val="9B4EE7CAFEB24000B2DA126A34F85925"/>
        <w:style w:val=""/>
        <w:category>
          <w:name w:val="常规"/>
          <w:gallery w:val="placeholder"/>
        </w:category>
        <w:types>
          <w:type w:val="bbPlcHdr"/>
        </w:types>
        <w:behaviors>
          <w:behavior w:val="content"/>
        </w:behaviors>
        <w:description w:val=""/>
        <w:guid w:val="{B33EB9D1-5248-44C1-B377-20BEE0D975B2}"/>
      </w:docPartPr>
      <w:docPartBody>
        <w:p w14:paraId="34F91F61">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E0F"/>
    <w:rsid w:val="00F02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DB09FA0F1DC445A18EFF098C9FB547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F3B5BC0EF34410A9767AFDC736BFEE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B4EE7CAFEB24000B2DA126A34F8592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80A0D5-4B52-4EC1-8B97-DDB000A5715F}">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8</Pages>
  <Words>2701</Words>
  <Characters>3116</Characters>
  <Lines>501</Lines>
  <Paragraphs>450</Paragraphs>
  <TotalTime>2</TotalTime>
  <ScaleCrop>false</ScaleCrop>
  <LinksUpToDate>false</LinksUpToDate>
  <CharactersWithSpaces>3291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2025-08-21T00:14:00Z</dcterms:created>
  <dc:creator>Windows User</dc:creator>
  <dc:description>&lt;config cover="true" show_menu="true" version="1.0.0" doctype="SDKXY"&gt;_x000d_
&lt;/config&gt;</dc:description>
  <cp:lastModifiedBy>Administrator</cp:lastModifiedBy>
  <cp:lastPrinted>2021-02-02T08:22:00Z</cp:lastPrinted>
  <dcterms:modified xsi:type="dcterms:W3CDTF">2025-08-21T06:54:16Z</dcterms:modified>
  <dc:title>团体标准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2</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eyJoZGlkIjoiYzRjMTBkYjA0MjQxZjBlZGZhOGMzYjFhMDI2NzRmMTEifQ==</vt:lpwstr>
  </property>
  <property fmtid="{D5CDD505-2E9C-101B-9397-08002B2CF9AE}" pid="15" name="KSOProductBuildVer">
    <vt:lpwstr>2052-12.1.0.21915</vt:lpwstr>
  </property>
  <property fmtid="{D5CDD505-2E9C-101B-9397-08002B2CF9AE}" pid="16" name="ICV">
    <vt:lpwstr>358C7D571677418892943424B0B2CD2F_12</vt:lpwstr>
  </property>
</Properties>
</file>