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99B4">
      <w:pPr>
        <w:rPr>
          <w:rFonts w:hint="eastAsia" w:asciiTheme="majorEastAsia" w:hAnsiTheme="majorEastAsia" w:eastAsiaTheme="majorEastAsia"/>
          <w:sz w:val="28"/>
          <w:szCs w:val="28"/>
        </w:rPr>
      </w:pPr>
    </w:p>
    <w:p w14:paraId="512E5F82">
      <w:pPr>
        <w:rPr>
          <w:rFonts w:hint="eastAsia" w:asciiTheme="majorEastAsia" w:hAnsiTheme="majorEastAsia" w:eastAsiaTheme="majorEastAsia"/>
          <w:sz w:val="28"/>
          <w:szCs w:val="28"/>
        </w:rPr>
      </w:pPr>
    </w:p>
    <w:p w14:paraId="5AE46D30">
      <w:pPr>
        <w:rPr>
          <w:rFonts w:hint="eastAsia" w:asciiTheme="majorEastAsia" w:hAnsiTheme="majorEastAsia" w:eastAsiaTheme="majorEastAsia"/>
          <w:sz w:val="28"/>
          <w:szCs w:val="28"/>
        </w:rPr>
      </w:pPr>
    </w:p>
    <w:p w14:paraId="18AE442F">
      <w:pPr>
        <w:rPr>
          <w:rFonts w:hint="eastAsia" w:asciiTheme="majorEastAsia" w:hAnsiTheme="majorEastAsia" w:eastAsiaTheme="majorEastAsia"/>
          <w:sz w:val="28"/>
          <w:szCs w:val="28"/>
        </w:rPr>
      </w:pPr>
    </w:p>
    <w:p w14:paraId="73BEF1AD">
      <w:pPr>
        <w:spacing w:before="172"/>
        <w:ind w:left="452" w:right="571" w:firstLine="0"/>
        <w:jc w:val="center"/>
        <w:rPr>
          <w:rFonts w:hint="eastAsia" w:ascii="黑体" w:eastAsia="黑体"/>
          <w:sz w:val="52"/>
        </w:rPr>
      </w:pPr>
      <w:r>
        <w:rPr>
          <w:rFonts w:hint="eastAsia" w:ascii="黑体" w:eastAsia="黑体"/>
          <w:spacing w:val="-3"/>
          <w:sz w:val="52"/>
        </w:rPr>
        <w:t>汽车</w:t>
      </w:r>
      <w:r>
        <w:rPr>
          <w:rFonts w:hint="eastAsia" w:ascii="黑体" w:eastAsia="黑体"/>
          <w:spacing w:val="-3"/>
          <w:sz w:val="52"/>
          <w:lang w:val="en-US" w:eastAsia="zh-CN"/>
        </w:rPr>
        <w:t>团体</w:t>
      </w:r>
      <w:r>
        <w:rPr>
          <w:rFonts w:hint="eastAsia" w:ascii="黑体" w:eastAsia="黑体"/>
          <w:spacing w:val="-3"/>
          <w:sz w:val="52"/>
        </w:rPr>
        <w:t>标准</w:t>
      </w:r>
    </w:p>
    <w:p w14:paraId="2A568CE7">
      <w:pPr>
        <w:spacing w:before="269" w:line="336" w:lineRule="auto"/>
        <w:ind w:right="571"/>
        <w:jc w:val="both"/>
        <w:rPr>
          <w:rFonts w:hint="eastAsia" w:ascii="黑体" w:eastAsia="黑体"/>
          <w:sz w:val="52"/>
        </w:rPr>
      </w:pPr>
      <w:r>
        <w:rPr>
          <w:rFonts w:hint="eastAsia" w:ascii="黑体" w:eastAsia="黑体"/>
          <w:spacing w:val="-3"/>
          <w:sz w:val="52"/>
        </w:rPr>
        <w:t>《</w:t>
      </w:r>
      <w:r>
        <w:rPr>
          <w:rFonts w:hint="eastAsia" w:ascii="宋体" w:hAnsi="宋体" w:cs="宋体"/>
          <w:b/>
          <w:bCs/>
          <w:spacing w:val="1"/>
          <w:sz w:val="52"/>
          <w:szCs w:val="52"/>
          <w:lang w:eastAsia="zh-CN"/>
        </w:rPr>
        <w:t>新能源汽车‌线束胶带技术要求</w:t>
      </w:r>
      <w:r>
        <w:rPr>
          <w:rFonts w:hint="eastAsia" w:ascii="黑体" w:eastAsia="黑体"/>
          <w:spacing w:val="-3"/>
          <w:sz w:val="52"/>
        </w:rPr>
        <w:t>》</w:t>
      </w:r>
    </w:p>
    <w:p w14:paraId="708061CF">
      <w:pPr>
        <w:spacing w:before="0" w:line="391" w:lineRule="exact"/>
        <w:ind w:left="451" w:right="571" w:firstLine="0"/>
        <w:jc w:val="center"/>
        <w:rPr>
          <w:rFonts w:hint="eastAsia" w:ascii="黑体" w:eastAsia="黑体"/>
          <w:sz w:val="32"/>
        </w:rPr>
      </w:pPr>
      <w:r>
        <w:rPr>
          <w:rFonts w:hint="eastAsia" w:ascii="黑体" w:eastAsia="黑体"/>
          <w:sz w:val="32"/>
        </w:rPr>
        <w:t>（征求意见稿）</w:t>
      </w:r>
    </w:p>
    <w:p w14:paraId="3BD98D44">
      <w:pPr>
        <w:spacing w:before="240"/>
        <w:ind w:left="452" w:right="569" w:firstLine="0"/>
        <w:jc w:val="center"/>
        <w:rPr>
          <w:rFonts w:hint="eastAsia" w:ascii="黑体" w:eastAsia="黑体"/>
          <w:sz w:val="52"/>
        </w:rPr>
      </w:pPr>
      <w:r>
        <w:rPr>
          <w:rFonts w:hint="eastAsia" w:ascii="黑体" w:eastAsia="黑体"/>
          <w:sz w:val="52"/>
        </w:rPr>
        <w:t>编制说明</w:t>
      </w:r>
    </w:p>
    <w:p w14:paraId="43735515">
      <w:pPr>
        <w:pStyle w:val="4"/>
        <w:rPr>
          <w:rFonts w:ascii="黑体"/>
          <w:sz w:val="52"/>
        </w:rPr>
      </w:pPr>
    </w:p>
    <w:p w14:paraId="301F7794">
      <w:pPr>
        <w:pStyle w:val="4"/>
        <w:rPr>
          <w:rFonts w:ascii="黑体"/>
          <w:sz w:val="52"/>
        </w:rPr>
      </w:pPr>
    </w:p>
    <w:p w14:paraId="5594A26C">
      <w:pPr>
        <w:pStyle w:val="4"/>
        <w:rPr>
          <w:rFonts w:ascii="黑体"/>
          <w:sz w:val="52"/>
        </w:rPr>
      </w:pPr>
    </w:p>
    <w:p w14:paraId="51C521A3">
      <w:pPr>
        <w:pStyle w:val="4"/>
        <w:rPr>
          <w:rFonts w:ascii="黑体"/>
          <w:sz w:val="52"/>
        </w:rPr>
      </w:pPr>
    </w:p>
    <w:p w14:paraId="2BE368C1">
      <w:pPr>
        <w:pStyle w:val="4"/>
        <w:spacing w:before="12"/>
        <w:rPr>
          <w:rFonts w:ascii="黑体"/>
          <w:sz w:val="49"/>
        </w:rPr>
      </w:pPr>
    </w:p>
    <w:p w14:paraId="215083D6">
      <w:pPr>
        <w:spacing w:before="1"/>
        <w:ind w:left="452" w:right="569" w:firstLine="0"/>
        <w:jc w:val="center"/>
        <w:rPr>
          <w:sz w:val="28"/>
        </w:rPr>
      </w:pPr>
      <w:r>
        <w:rPr>
          <w:sz w:val="28"/>
        </w:rPr>
        <w:t>标准起草项目组</w:t>
      </w:r>
    </w:p>
    <w:p w14:paraId="227B3440">
      <w:pPr>
        <w:spacing w:before="1"/>
        <w:ind w:left="452" w:right="569" w:firstLine="0"/>
        <w:jc w:val="center"/>
        <w:rPr>
          <w:sz w:val="28"/>
        </w:rPr>
      </w:pPr>
      <w:r>
        <w:rPr>
          <w:rFonts w:ascii="Times New Roman" w:eastAsia="Times New Roman"/>
          <w:sz w:val="28"/>
        </w:rPr>
        <w:t>202</w:t>
      </w:r>
      <w:r>
        <w:rPr>
          <w:rFonts w:hint="eastAsia" w:ascii="Times New Roman"/>
          <w:sz w:val="28"/>
          <w:lang w:val="en-US" w:eastAsia="zh-CN"/>
        </w:rPr>
        <w:t>5</w:t>
      </w:r>
      <w:r>
        <w:rPr>
          <w:sz w:val="28"/>
        </w:rPr>
        <w:t>年</w:t>
      </w:r>
      <w:r>
        <w:rPr>
          <w:rFonts w:hint="eastAsia"/>
          <w:sz w:val="28"/>
          <w:lang w:val="en-US" w:eastAsia="zh-CN"/>
        </w:rPr>
        <w:t>4</w:t>
      </w:r>
      <w:r>
        <w:rPr>
          <w:sz w:val="28"/>
        </w:rPr>
        <w:t>月</w:t>
      </w:r>
    </w:p>
    <w:p w14:paraId="3F4919E4">
      <w:pPr>
        <w:spacing w:before="1"/>
        <w:ind w:left="452" w:right="569" w:firstLine="0"/>
        <w:jc w:val="center"/>
        <w:rPr>
          <w:sz w:val="28"/>
        </w:rPr>
      </w:pPr>
    </w:p>
    <w:p w14:paraId="50F9CE78">
      <w:pPr>
        <w:rPr>
          <w:rFonts w:hint="eastAsia" w:asciiTheme="majorEastAsia" w:hAnsiTheme="majorEastAsia" w:eastAsiaTheme="majorEastAsia"/>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AB8F7A">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4738BA8A">
      <w:pPr>
        <w:widowControl/>
        <w:jc w:val="center"/>
        <w:rPr>
          <w:rFonts w:eastAsia="黑体"/>
          <w:sz w:val="28"/>
          <w:szCs w:val="28"/>
        </w:rPr>
      </w:pPr>
      <w:r>
        <w:rPr>
          <w:rFonts w:hint="eastAsia" w:eastAsia="黑体"/>
          <w:sz w:val="28"/>
          <w:szCs w:val="28"/>
        </w:rPr>
        <w:t>中汽协会《</w:t>
      </w:r>
      <w:r>
        <w:rPr>
          <w:rFonts w:hint="eastAsia" w:ascii="宋体" w:hAnsi="宋体" w:cs="宋体"/>
          <w:b/>
          <w:bCs/>
          <w:spacing w:val="1"/>
          <w:sz w:val="28"/>
          <w:szCs w:val="28"/>
          <w:lang w:eastAsia="zh-CN"/>
        </w:rPr>
        <w:t>新能源汽车‌线束胶带技术要求</w:t>
      </w:r>
      <w:r>
        <w:rPr>
          <w:rFonts w:hint="eastAsia" w:eastAsia="黑体"/>
          <w:sz w:val="28"/>
          <w:szCs w:val="28"/>
        </w:rPr>
        <w:t>》</w:t>
      </w:r>
      <w:r>
        <w:rPr>
          <w:rFonts w:hint="eastAsia" w:eastAsia="黑体"/>
          <w:sz w:val="28"/>
          <w:szCs w:val="28"/>
          <w:lang w:val="en-US" w:eastAsia="zh-CN"/>
        </w:rPr>
        <w:t>团体</w:t>
      </w:r>
      <w:r>
        <w:rPr>
          <w:rFonts w:hint="eastAsia" w:eastAsia="黑体"/>
          <w:sz w:val="28"/>
          <w:szCs w:val="28"/>
        </w:rPr>
        <w:t>标准编制说明</w:t>
      </w:r>
    </w:p>
    <w:p w14:paraId="08FE4926">
      <w:pPr>
        <w:rPr>
          <w:rFonts w:ascii="黑体" w:hAnsi="黑体" w:eastAsia="黑体" w:cs="黑体"/>
          <w:color w:val="000000" w:themeColor="text1"/>
          <w:sz w:val="30"/>
          <w:szCs w:val="30"/>
          <w14:textFill>
            <w14:solidFill>
              <w14:schemeClr w14:val="tx1"/>
            </w14:solidFill>
          </w14:textFill>
        </w:rPr>
      </w:pPr>
    </w:p>
    <w:p w14:paraId="62FD70F0">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5BB6C23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6F95115A">
      <w:pPr>
        <w:keepNext w:val="0"/>
        <w:keepLines w:val="0"/>
        <w:pageBreakBefore w:val="0"/>
        <w:widowControl w:val="0"/>
        <w:kinsoku/>
        <w:wordWrap/>
        <w:overflowPunct/>
        <w:topLinePunct w:val="0"/>
        <w:autoSpaceDE/>
        <w:autoSpaceDN/>
        <w:bidi w:val="0"/>
        <w:adjustRightInd/>
        <w:snapToGrid/>
        <w:spacing w:line="240" w:lineRule="auto"/>
        <w:ind w:left="0" w:firstLine="436" w:firstLineChars="200"/>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新能源汽车线束胶带技术要求的目的意义在于汽车线束的安全、‌可靠和高效运行。</w:t>
      </w:r>
    </w:p>
    <w:p w14:paraId="29CF48B1">
      <w:pPr>
        <w:keepNext w:val="0"/>
        <w:keepLines w:val="0"/>
        <w:pageBreakBefore w:val="0"/>
        <w:widowControl w:val="0"/>
        <w:kinsoku/>
        <w:wordWrap/>
        <w:overflowPunct/>
        <w:topLinePunct w:val="0"/>
        <w:autoSpaceDE/>
        <w:autoSpaceDN/>
        <w:bidi w:val="0"/>
        <w:adjustRightInd/>
        <w:snapToGrid/>
        <w:spacing w:line="240" w:lineRule="auto"/>
        <w:ind w:left="0" w:firstLine="436" w:firstLineChars="200"/>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新能源汽车</w:t>
      </w:r>
      <w:r>
        <w:rPr>
          <w:rFonts w:hint="eastAsia" w:ascii="宋体" w:hAnsi="宋体" w:cs="宋体"/>
          <w:spacing w:val="4"/>
          <w:sz w:val="21"/>
          <w:szCs w:val="21"/>
          <w:lang w:val="en-US" w:eastAsia="zh-CN"/>
        </w:rPr>
        <w:t>PET布基</w:t>
      </w:r>
      <w:r>
        <w:rPr>
          <w:rFonts w:hint="eastAsia" w:ascii="宋体" w:hAnsi="宋体" w:eastAsia="宋体" w:cs="宋体"/>
          <w:spacing w:val="4"/>
          <w:sz w:val="21"/>
          <w:szCs w:val="21"/>
          <w:lang w:eastAsia="zh-CN"/>
        </w:rPr>
        <w:t>线束胶带的技术要求主要涉及到线束的绝缘保护、‌捆扎作用以及特定的物理和化学性能。‌例如，</w:t>
      </w:r>
      <w:r>
        <w:rPr>
          <w:rFonts w:hint="eastAsia" w:ascii="宋体" w:hAnsi="宋体" w:eastAsia="宋体" w:cs="宋体"/>
          <w:color w:val="0000FF"/>
          <w:spacing w:val="4"/>
          <w:sz w:val="21"/>
          <w:szCs w:val="21"/>
          <w:lang w:eastAsia="zh-CN"/>
        </w:rPr>
        <w:t>‌PET布基</w:t>
      </w:r>
      <w:r>
        <w:rPr>
          <w:rFonts w:hint="eastAsia" w:ascii="宋体" w:hAnsi="宋体" w:cs="宋体"/>
          <w:color w:val="0000FF"/>
          <w:spacing w:val="4"/>
          <w:sz w:val="21"/>
          <w:szCs w:val="21"/>
          <w:lang w:val="en-US" w:eastAsia="zh-CN"/>
        </w:rPr>
        <w:t>有</w:t>
      </w:r>
      <w:r>
        <w:rPr>
          <w:rFonts w:hint="eastAsia" w:ascii="宋体" w:hAnsi="宋体" w:eastAsia="宋体" w:cs="宋体"/>
          <w:spacing w:val="4"/>
          <w:sz w:val="21"/>
          <w:szCs w:val="21"/>
          <w:lang w:eastAsia="zh-CN"/>
        </w:rPr>
        <w:t>优异的</w:t>
      </w:r>
      <w:r>
        <w:rPr>
          <w:rFonts w:hint="eastAsia" w:ascii="宋体" w:hAnsi="宋体" w:eastAsia="宋体" w:cs="宋体"/>
          <w:color w:val="0000FF"/>
          <w:spacing w:val="4"/>
          <w:sz w:val="21"/>
          <w:szCs w:val="21"/>
          <w:lang w:eastAsia="zh-CN"/>
        </w:rPr>
        <w:t>耐磨、</w:t>
      </w:r>
      <w:r>
        <w:rPr>
          <w:rFonts w:hint="eastAsia" w:ascii="宋体" w:hAnsi="宋体" w:eastAsia="宋体" w:cs="宋体"/>
          <w:color w:val="FF0000"/>
          <w:spacing w:val="4"/>
          <w:sz w:val="21"/>
          <w:szCs w:val="21"/>
          <w:lang w:eastAsia="zh-CN"/>
        </w:rPr>
        <w:t>耐高低温</w:t>
      </w:r>
      <w:r>
        <w:rPr>
          <w:rFonts w:hint="eastAsia" w:ascii="宋体" w:hAnsi="宋体" w:eastAsia="宋体" w:cs="宋体"/>
          <w:spacing w:val="4"/>
          <w:sz w:val="21"/>
          <w:szCs w:val="21"/>
          <w:lang w:eastAsia="zh-CN"/>
        </w:rPr>
        <w:t>、‌耐腐蚀和阻燃性能，‌提供绝缘保护和捆扎作用。‌此外，‌新能源汽车对高压线束胶带提出了新的需求，</w:t>
      </w:r>
      <w:r>
        <w:rPr>
          <w:rFonts w:hint="eastAsia" w:ascii="宋体" w:hAnsi="宋体" w:eastAsia="宋体" w:cs="宋体"/>
          <w:color w:val="0000FF"/>
          <w:spacing w:val="4"/>
          <w:sz w:val="21"/>
          <w:szCs w:val="21"/>
          <w:lang w:eastAsia="zh-CN"/>
        </w:rPr>
        <w:t>‌由400V到800V</w:t>
      </w:r>
      <w:r>
        <w:rPr>
          <w:rFonts w:hint="eastAsia" w:ascii="宋体" w:hAnsi="宋体" w:eastAsia="宋体" w:cs="宋体"/>
          <w:spacing w:val="4"/>
          <w:sz w:val="21"/>
          <w:szCs w:val="21"/>
          <w:lang w:eastAsia="zh-CN"/>
        </w:rPr>
        <w:t>等高压系统的应用，‌这要求胶带具有更高的性能标准，‌如耐高温稳定性、‌抗老化能力、‌表面抗污能力等，‌以确保线束在极端条件下的可靠性和安全性。</w:t>
      </w:r>
    </w:p>
    <w:p w14:paraId="1E5E0470">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b w:val="0"/>
          <w:bCs w:val="0"/>
          <w:spacing w:val="1"/>
          <w:sz w:val="21"/>
          <w:szCs w:val="21"/>
          <w:lang w:eastAsia="zh-CN"/>
        </w:rPr>
        <w:t>新能源汽车‌线束胶带技术要求</w:t>
      </w:r>
      <w:r>
        <w:rPr>
          <w:rFonts w:hint="eastAsia" w:ascii="宋体" w:hAnsi="宋体" w:eastAsia="宋体" w:cs="宋体"/>
          <w:color w:val="000000" w:themeColor="text1"/>
          <w:sz w:val="21"/>
          <w:szCs w:val="21"/>
          <w:lang w:val="en-US" w:eastAsia="zh-CN"/>
          <w14:textFill>
            <w14:solidFill>
              <w14:schemeClr w14:val="tx1"/>
            </w14:solidFill>
          </w14:textFill>
        </w:rPr>
        <w:t>》团体标准由中国汽车工业协会批准立项，文件号中汽协函字【2024】</w:t>
      </w:r>
      <w:r>
        <w:rPr>
          <w:rFonts w:hint="eastAsia" w:ascii="宋体" w:hAnsi="宋体" w:cs="宋体"/>
          <w:color w:val="000000" w:themeColor="text1"/>
          <w:sz w:val="21"/>
          <w:szCs w:val="21"/>
          <w:lang w:val="en-US" w:eastAsia="zh-CN"/>
          <w14:textFill>
            <w14:solidFill>
              <w14:schemeClr w14:val="tx1"/>
            </w14:solidFill>
          </w14:textFill>
        </w:rPr>
        <w:t>570</w:t>
      </w:r>
      <w:r>
        <w:rPr>
          <w:rFonts w:hint="eastAsia" w:ascii="宋体" w:hAnsi="宋体" w:eastAsia="宋体" w:cs="宋体"/>
          <w:color w:val="000000" w:themeColor="text1"/>
          <w:sz w:val="21"/>
          <w:szCs w:val="21"/>
          <w:lang w:val="en-US" w:eastAsia="zh-CN"/>
          <w14:textFill>
            <w14:solidFill>
              <w14:schemeClr w14:val="tx1"/>
            </w14:solidFill>
          </w14:textFill>
        </w:rPr>
        <w:t>号，任务号为2024-</w:t>
      </w:r>
      <w:r>
        <w:rPr>
          <w:rFonts w:hint="eastAsia" w:ascii="宋体" w:hAnsi="宋体" w:cs="宋体"/>
          <w:color w:val="000000" w:themeColor="text1"/>
          <w:sz w:val="21"/>
          <w:szCs w:val="21"/>
          <w:lang w:val="en-US" w:eastAsia="zh-CN"/>
          <w14:textFill>
            <w14:solidFill>
              <w14:schemeClr w14:val="tx1"/>
            </w14:solidFill>
          </w14:textFill>
        </w:rPr>
        <w:t>83</w:t>
      </w:r>
      <w:r>
        <w:rPr>
          <w:rFonts w:hint="eastAsia" w:ascii="宋体" w:hAnsi="宋体" w:eastAsia="宋体" w:cs="宋体"/>
          <w:color w:val="000000" w:themeColor="text1"/>
          <w:sz w:val="21"/>
          <w:szCs w:val="21"/>
          <w:lang w:val="en-US" w:eastAsia="zh-CN"/>
          <w14:textFill>
            <w14:solidFill>
              <w14:schemeClr w14:val="tx1"/>
            </w14:solidFill>
          </w14:textFill>
        </w:rPr>
        <w:t>。</w:t>
      </w:r>
    </w:p>
    <w:p w14:paraId="6A42AFFD">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001243DF">
      <w:pPr>
        <w:pStyle w:val="16"/>
        <w:spacing w:after="120"/>
        <w:ind w:firstLine="420"/>
        <w:rPr>
          <w:rFonts w:hint="default"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本标准由</w:t>
      </w:r>
      <w:r>
        <w:rPr>
          <w:rFonts w:hint="eastAsia" w:ascii="宋体" w:hAnsi="宋体" w:cs="宋体"/>
          <w:color w:val="000000" w:themeColor="text1"/>
          <w:sz w:val="21"/>
          <w:szCs w:val="21"/>
          <w:lang w:val="en-US" w:eastAsia="zh-CN"/>
          <w14:textFill>
            <w14:solidFill>
              <w14:schemeClr w14:val="tx1"/>
            </w14:solidFill>
          </w14:textFill>
        </w:rPr>
        <w:t>保定市宏腾科技有限公司</w:t>
      </w:r>
      <w:r>
        <w:rPr>
          <w:rFonts w:hint="eastAsia" w:ascii="宋体" w:hAnsi="宋体" w:eastAsia="宋体" w:cs="宋体"/>
          <w:color w:val="000000" w:themeColor="text1"/>
          <w:sz w:val="21"/>
          <w:szCs w:val="21"/>
          <w:lang w:val="en-US" w:eastAsia="zh-CN"/>
          <w14:textFill>
            <w14:solidFill>
              <w14:schemeClr w14:val="tx1"/>
            </w14:solidFill>
          </w14:textFill>
        </w:rPr>
        <w:t>提出，由</w:t>
      </w:r>
      <w:r>
        <w:rPr>
          <w:rFonts w:hint="eastAsia" w:ascii="宋体" w:hAnsi="宋体" w:cs="宋体"/>
          <w:color w:val="000000" w:themeColor="text1"/>
          <w:sz w:val="21"/>
          <w:szCs w:val="21"/>
          <w:lang w:val="en-US" w:eastAsia="zh-CN"/>
          <w14:textFill>
            <w14:solidFill>
              <w14:schemeClr w14:val="tx1"/>
            </w14:solidFill>
          </w14:textFill>
        </w:rPr>
        <w:t>保定市宏腾科技有限公司</w:t>
      </w:r>
      <w:r>
        <w:rPr>
          <w:rFonts w:hint="eastAsia" w:ascii="宋体" w:hAnsi="宋体" w:eastAsia="宋体" w:cs="宋体"/>
          <w:color w:val="000000" w:themeColor="text1"/>
          <w:sz w:val="21"/>
          <w:szCs w:val="21"/>
          <w:lang w:val="en-US" w:eastAsia="zh-CN"/>
          <w14:textFill>
            <w14:solidFill>
              <w14:schemeClr w14:val="tx1"/>
            </w14:solidFill>
          </w14:textFill>
        </w:rPr>
        <w:t>（简称“</w:t>
      </w:r>
      <w:r>
        <w:rPr>
          <w:rFonts w:hint="eastAsia" w:ascii="宋体" w:hAnsi="宋体" w:cs="宋体"/>
          <w:color w:val="000000" w:themeColor="text1"/>
          <w:sz w:val="21"/>
          <w:szCs w:val="21"/>
          <w:lang w:val="en-US" w:eastAsia="zh-CN"/>
          <w14:textFill>
            <w14:solidFill>
              <w14:schemeClr w14:val="tx1"/>
            </w14:solidFill>
          </w14:textFill>
        </w:rPr>
        <w:t>保定宏腾</w:t>
      </w:r>
      <w:r>
        <w:rPr>
          <w:rFonts w:hint="eastAsia" w:ascii="宋体" w:hAnsi="宋体" w:eastAsia="宋体" w:cs="宋体"/>
          <w:color w:val="000000" w:themeColor="text1"/>
          <w:sz w:val="21"/>
          <w:szCs w:val="21"/>
          <w:lang w:val="en-US" w:eastAsia="zh-CN"/>
          <w14:textFill>
            <w14:solidFill>
              <w14:schemeClr w14:val="tx1"/>
            </w14:solidFill>
          </w14:textFill>
        </w:rPr>
        <w:t>”）牵头，</w:t>
      </w:r>
      <w:r>
        <w:rPr>
          <w:rFonts w:hint="eastAsia" w:hAnsi="宋体" w:cs="宋体"/>
          <w:sz w:val="21"/>
          <w:szCs w:val="21"/>
          <w:lang w:val="en-US" w:eastAsia="zh-CN"/>
        </w:rPr>
        <w:t>上海永冠众城新材料科力（集团）股份有限公司，天海汽车电子集团股份有限公司，长春市灯泡电线有限公司</w:t>
      </w:r>
    </w:p>
    <w:p w14:paraId="196CBA5D">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等共同研究起草。起草过程中，牵头单位主要负责标准编写和试验验证，其他起草组成员单位主要参与标准研讨。标准编写分工如下：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4422"/>
        <w:gridCol w:w="1878"/>
      </w:tblGrid>
      <w:tr w14:paraId="0CBC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1956" w:type="dxa"/>
            <w:vAlign w:val="center"/>
          </w:tcPr>
          <w:p w14:paraId="783D913D">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lang w:val="en-US" w:eastAsia="zh-CN"/>
              </w:rPr>
              <w:t>主要</w:t>
            </w:r>
            <w:r>
              <w:rPr>
                <w:rStyle w:val="12"/>
                <w:rFonts w:hint="eastAsia" w:ascii="宋体" w:hAnsi="宋体" w:eastAsia="宋体" w:cs="宋体"/>
                <w:sz w:val="21"/>
                <w:szCs w:val="21"/>
              </w:rPr>
              <w:t>章节</w:t>
            </w:r>
          </w:p>
        </w:tc>
        <w:tc>
          <w:tcPr>
            <w:tcW w:w="4422" w:type="dxa"/>
          </w:tcPr>
          <w:p w14:paraId="42A8EED8">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主要编写单位</w:t>
            </w:r>
          </w:p>
        </w:tc>
        <w:tc>
          <w:tcPr>
            <w:tcW w:w="1878" w:type="dxa"/>
          </w:tcPr>
          <w:p w14:paraId="1A353644">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参与讨论单位</w:t>
            </w:r>
          </w:p>
        </w:tc>
      </w:tr>
      <w:tr w14:paraId="1B21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56" w:type="dxa"/>
            <w:vAlign w:val="center"/>
          </w:tcPr>
          <w:p w14:paraId="169B0B31">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rPr>
              <w:t>范围</w:t>
            </w:r>
          </w:p>
        </w:tc>
        <w:tc>
          <w:tcPr>
            <w:tcW w:w="4422" w:type="dxa"/>
          </w:tcPr>
          <w:p w14:paraId="4A969483">
            <w:pPr>
              <w:widowControl/>
              <w:jc w:val="center"/>
              <w:rPr>
                <w:rStyle w:val="12"/>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vAlign w:val="center"/>
          </w:tcPr>
          <w:p w14:paraId="47D3533E">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全体起草组单位</w:t>
            </w:r>
          </w:p>
        </w:tc>
      </w:tr>
      <w:tr w14:paraId="2225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56" w:type="dxa"/>
            <w:vAlign w:val="center"/>
          </w:tcPr>
          <w:p w14:paraId="568AEB1E">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rPr>
              <w:t>规范性引用文件</w:t>
            </w:r>
          </w:p>
        </w:tc>
        <w:tc>
          <w:tcPr>
            <w:tcW w:w="4422" w:type="dxa"/>
          </w:tcPr>
          <w:p w14:paraId="23D012A9">
            <w:pPr>
              <w:widowControl/>
              <w:jc w:val="center"/>
              <w:rPr>
                <w:rStyle w:val="12"/>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vAlign w:val="center"/>
          </w:tcPr>
          <w:p w14:paraId="090A5C61">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lang w:val="en-US" w:eastAsia="zh-CN"/>
              </w:rPr>
              <w:t>全体起草组单位</w:t>
            </w:r>
          </w:p>
        </w:tc>
      </w:tr>
      <w:tr w14:paraId="6AA2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56" w:type="dxa"/>
            <w:vAlign w:val="center"/>
          </w:tcPr>
          <w:p w14:paraId="3803D3D6">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rPr>
              <w:t>术语和定义</w:t>
            </w:r>
          </w:p>
        </w:tc>
        <w:tc>
          <w:tcPr>
            <w:tcW w:w="4422" w:type="dxa"/>
          </w:tcPr>
          <w:p w14:paraId="56766149">
            <w:pPr>
              <w:widowControl/>
              <w:jc w:val="center"/>
              <w:rPr>
                <w:rStyle w:val="12"/>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vAlign w:val="center"/>
          </w:tcPr>
          <w:p w14:paraId="1F6F209D">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lang w:val="en-US" w:eastAsia="zh-CN"/>
              </w:rPr>
              <w:t>全体起草组单位</w:t>
            </w:r>
          </w:p>
        </w:tc>
      </w:tr>
      <w:tr w14:paraId="344C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56" w:type="dxa"/>
            <w:vAlign w:val="center"/>
          </w:tcPr>
          <w:p w14:paraId="60268DEE">
            <w:pPr>
              <w:widowControl/>
              <w:jc w:val="center"/>
              <w:rPr>
                <w:rStyle w:val="12"/>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技术要求</w:t>
            </w:r>
          </w:p>
        </w:tc>
        <w:tc>
          <w:tcPr>
            <w:tcW w:w="4422" w:type="dxa"/>
          </w:tcPr>
          <w:p w14:paraId="2781A357">
            <w:pPr>
              <w:widowControl/>
              <w:jc w:val="center"/>
              <w:rPr>
                <w:rStyle w:val="12"/>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tcPr>
          <w:p w14:paraId="69902BF9">
            <w:pPr>
              <w:widowControl/>
              <w:jc w:val="center"/>
              <w:rPr>
                <w:rStyle w:val="12"/>
                <w:rFonts w:hint="eastAsia" w:ascii="宋体" w:hAnsi="宋体" w:eastAsia="宋体" w:cs="宋体"/>
                <w:sz w:val="21"/>
                <w:szCs w:val="21"/>
              </w:rPr>
            </w:pPr>
            <w:r>
              <w:rPr>
                <w:rStyle w:val="12"/>
                <w:rFonts w:hint="eastAsia" w:ascii="宋体" w:hAnsi="宋体" w:eastAsia="宋体" w:cs="宋体"/>
                <w:sz w:val="21"/>
                <w:szCs w:val="21"/>
                <w:lang w:val="en-US" w:eastAsia="zh-CN"/>
              </w:rPr>
              <w:t>全体起草组单位</w:t>
            </w:r>
          </w:p>
        </w:tc>
      </w:tr>
      <w:tr w14:paraId="67F8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956" w:type="dxa"/>
            <w:tcBorders>
              <w:right w:val="single" w:color="auto" w:sz="4" w:space="0"/>
            </w:tcBorders>
            <w:vAlign w:val="center"/>
          </w:tcPr>
          <w:p w14:paraId="0EC7CDEA">
            <w:pPr>
              <w:widowControl/>
              <w:jc w:val="center"/>
              <w:rPr>
                <w:rStyle w:val="12"/>
                <w:rFonts w:hint="eastAsia" w:ascii="宋体" w:hAnsi="宋体" w:eastAsia="宋体" w:cs="宋体"/>
                <w:sz w:val="21"/>
                <w:szCs w:val="21"/>
                <w:lang w:val="en-US" w:eastAsia="zh-CN"/>
              </w:rPr>
            </w:pPr>
            <w:r>
              <w:rPr>
                <w:rStyle w:val="11"/>
                <w:rFonts w:hint="eastAsia" w:ascii="宋体" w:hAnsi="宋体" w:eastAsia="宋体" w:cs="宋体"/>
                <w:sz w:val="21"/>
                <w:szCs w:val="21"/>
              </w:rPr>
              <w:t>产品</w:t>
            </w:r>
            <w:r>
              <w:rPr>
                <w:rStyle w:val="11"/>
                <w:rFonts w:hint="eastAsia" w:ascii="宋体" w:hAnsi="宋体" w:eastAsia="宋体" w:cs="宋体"/>
                <w:sz w:val="21"/>
                <w:szCs w:val="21"/>
                <w:lang w:val="en-US" w:eastAsia="zh-CN"/>
              </w:rPr>
              <w:t>耐臭氧</w:t>
            </w:r>
          </w:p>
        </w:tc>
        <w:tc>
          <w:tcPr>
            <w:tcW w:w="4422" w:type="dxa"/>
            <w:tcBorders>
              <w:left w:val="single" w:color="auto" w:sz="4" w:space="0"/>
              <w:right w:val="single" w:color="000000" w:sz="4" w:space="0"/>
            </w:tcBorders>
          </w:tcPr>
          <w:p w14:paraId="0254BC64">
            <w:pPr>
              <w:widowControl/>
              <w:jc w:val="center"/>
              <w:rPr>
                <w:rStyle w:val="12"/>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tcBorders>
              <w:left w:val="single" w:color="000000" w:sz="4" w:space="0"/>
            </w:tcBorders>
            <w:vAlign w:val="center"/>
          </w:tcPr>
          <w:p w14:paraId="176F5DCA">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全体起草组单位</w:t>
            </w:r>
          </w:p>
        </w:tc>
      </w:tr>
      <w:tr w14:paraId="3959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56" w:type="dxa"/>
            <w:tcBorders>
              <w:right w:val="single" w:color="auto" w:sz="4" w:space="0"/>
            </w:tcBorders>
            <w:vAlign w:val="center"/>
          </w:tcPr>
          <w:p w14:paraId="075CA2D1">
            <w:pPr>
              <w:widowControl/>
              <w:jc w:val="center"/>
              <w:rPr>
                <w:rStyle w:val="12"/>
                <w:rFonts w:hint="eastAsia" w:ascii="宋体" w:hAnsi="宋体" w:eastAsia="宋体" w:cs="宋体"/>
                <w:sz w:val="21"/>
                <w:szCs w:val="21"/>
                <w:lang w:val="en-US" w:eastAsia="zh-CN"/>
              </w:rPr>
            </w:pPr>
            <w:r>
              <w:rPr>
                <w:rStyle w:val="11"/>
                <w:rFonts w:hint="eastAsia" w:ascii="宋体" w:hAnsi="宋体" w:eastAsia="宋体" w:cs="宋体"/>
                <w:sz w:val="21"/>
                <w:szCs w:val="21"/>
              </w:rPr>
              <w:t>产品</w:t>
            </w:r>
            <w:r>
              <w:rPr>
                <w:rStyle w:val="11"/>
                <w:rFonts w:hint="eastAsia" w:ascii="宋体" w:hAnsi="宋体" w:eastAsia="宋体" w:cs="宋体"/>
                <w:sz w:val="21"/>
                <w:szCs w:val="21"/>
                <w:lang w:val="en-US" w:eastAsia="zh-CN"/>
              </w:rPr>
              <w:t>耐溶剂</w:t>
            </w:r>
          </w:p>
        </w:tc>
        <w:tc>
          <w:tcPr>
            <w:tcW w:w="4422" w:type="dxa"/>
            <w:tcBorders>
              <w:left w:val="single" w:color="auto" w:sz="4" w:space="0"/>
              <w:right w:val="single" w:color="000000" w:sz="4" w:space="0"/>
            </w:tcBorders>
          </w:tcPr>
          <w:p w14:paraId="4A6FE8E1">
            <w:pPr>
              <w:widowControl/>
              <w:jc w:val="center"/>
              <w:rPr>
                <w:rStyle w:val="12"/>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tcBorders>
              <w:left w:val="single" w:color="000000" w:sz="4" w:space="0"/>
            </w:tcBorders>
            <w:vAlign w:val="center"/>
          </w:tcPr>
          <w:p w14:paraId="4A416725">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全体起草组单位</w:t>
            </w:r>
          </w:p>
        </w:tc>
      </w:tr>
      <w:tr w14:paraId="5C95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56" w:type="dxa"/>
            <w:tcBorders>
              <w:right w:val="single" w:color="auto" w:sz="4" w:space="0"/>
            </w:tcBorders>
            <w:vAlign w:val="center"/>
          </w:tcPr>
          <w:p w14:paraId="4C9BFB6D">
            <w:pPr>
              <w:widowControl/>
              <w:jc w:val="center"/>
              <w:rPr>
                <w:rStyle w:val="12"/>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禁用物质</w:t>
            </w:r>
            <w:r>
              <w:rPr>
                <w:rFonts w:hint="eastAsia" w:ascii="宋体" w:hAnsi="宋体" w:eastAsia="宋体" w:cs="宋体"/>
                <w:sz w:val="21"/>
                <w:szCs w:val="21"/>
                <w:lang w:val="en-US" w:eastAsia="zh-CN"/>
              </w:rPr>
              <w:t>要求</w:t>
            </w:r>
          </w:p>
        </w:tc>
        <w:tc>
          <w:tcPr>
            <w:tcW w:w="4422" w:type="dxa"/>
            <w:tcBorders>
              <w:left w:val="single" w:color="auto" w:sz="4" w:space="0"/>
              <w:right w:val="single" w:color="000000" w:sz="4" w:space="0"/>
            </w:tcBorders>
          </w:tcPr>
          <w:p w14:paraId="553D5A5C">
            <w:pPr>
              <w:widowControl/>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tcBorders>
              <w:left w:val="single" w:color="000000" w:sz="4" w:space="0"/>
            </w:tcBorders>
            <w:vAlign w:val="center"/>
          </w:tcPr>
          <w:p w14:paraId="092DCFC1">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全体起草组单位</w:t>
            </w:r>
          </w:p>
        </w:tc>
      </w:tr>
      <w:tr w14:paraId="1C66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56" w:type="dxa"/>
            <w:tcBorders>
              <w:right w:val="single" w:color="auto" w:sz="4" w:space="0"/>
            </w:tcBorders>
            <w:vAlign w:val="center"/>
          </w:tcPr>
          <w:p w14:paraId="29F5FF3A">
            <w:pPr>
              <w:widowControl/>
              <w:jc w:val="center"/>
              <w:rPr>
                <w:rStyle w:val="12"/>
                <w:rFonts w:hint="eastAsia" w:ascii="宋体" w:hAnsi="宋体" w:eastAsia="宋体" w:cs="宋体"/>
                <w:sz w:val="21"/>
                <w:szCs w:val="21"/>
                <w:lang w:val="en-US" w:eastAsia="zh-CN"/>
              </w:rPr>
            </w:pPr>
            <w:r>
              <w:rPr>
                <w:rFonts w:hint="eastAsia" w:ascii="宋体" w:hAnsi="宋体" w:eastAsia="宋体" w:cs="宋体"/>
                <w:sz w:val="21"/>
                <w:szCs w:val="21"/>
              </w:rPr>
              <w:t>检验规则</w:t>
            </w:r>
          </w:p>
        </w:tc>
        <w:tc>
          <w:tcPr>
            <w:tcW w:w="4422" w:type="dxa"/>
            <w:tcBorders>
              <w:left w:val="single" w:color="auto" w:sz="4" w:space="0"/>
              <w:right w:val="single" w:color="000000" w:sz="4" w:space="0"/>
            </w:tcBorders>
          </w:tcPr>
          <w:p w14:paraId="65553C93">
            <w:pPr>
              <w:widowControl/>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保定市宏腾科技有限公司</w:t>
            </w:r>
          </w:p>
        </w:tc>
        <w:tc>
          <w:tcPr>
            <w:tcW w:w="1878" w:type="dxa"/>
            <w:tcBorders>
              <w:left w:val="single" w:color="000000" w:sz="4" w:space="0"/>
            </w:tcBorders>
            <w:vAlign w:val="center"/>
          </w:tcPr>
          <w:p w14:paraId="0C60F74E">
            <w:pPr>
              <w:widowControl/>
              <w:jc w:val="center"/>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全体起草组</w:t>
            </w:r>
            <w:r>
              <w:rPr>
                <w:rStyle w:val="12"/>
                <w:rFonts w:hint="eastAsia" w:ascii="宋体" w:hAnsi="宋体" w:cs="宋体"/>
                <w:sz w:val="21"/>
                <w:szCs w:val="21"/>
                <w:lang w:val="en-US" w:eastAsia="zh-CN"/>
              </w:rPr>
              <w:t>单</w:t>
            </w:r>
            <w:r>
              <w:rPr>
                <w:rStyle w:val="12"/>
                <w:rFonts w:hint="eastAsia" w:ascii="宋体" w:hAnsi="宋体" w:eastAsia="宋体" w:cs="宋体"/>
                <w:sz w:val="21"/>
                <w:szCs w:val="21"/>
                <w:lang w:val="en-US" w:eastAsia="zh-CN"/>
              </w:rPr>
              <w:t>位</w:t>
            </w:r>
          </w:p>
        </w:tc>
      </w:tr>
    </w:tbl>
    <w:p w14:paraId="07F4DDEB">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14:textFill>
            <w14:solidFill>
              <w14:schemeClr w14:val="tx1"/>
            </w14:solidFill>
          </w14:textFill>
        </w:rPr>
      </w:pPr>
      <w:bookmarkStart w:id="0" w:name="_GoBack"/>
      <w:r>
        <w:rPr>
          <w:rFonts w:hint="eastAsia" w:ascii="仿宋" w:hAnsi="仿宋" w:eastAsia="仿宋" w:cs="仿宋"/>
          <w:b/>
          <w:bCs/>
          <w:color w:val="000000" w:themeColor="text1"/>
          <w:sz w:val="24"/>
          <w14:textFill>
            <w14:solidFill>
              <w14:schemeClr w14:val="tx1"/>
            </w14:solidFill>
          </w14:textFill>
        </w:rPr>
        <w:t>标准研讨情况</w:t>
      </w:r>
    </w:p>
    <w:bookmarkEnd w:id="0"/>
    <w:p w14:paraId="21426BBC">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预研</w:t>
      </w:r>
      <w:r>
        <w:rPr>
          <w:rFonts w:hint="eastAsia" w:ascii="宋体" w:hAnsi="宋体" w:cs="宋体"/>
          <w:b/>
          <w:bCs/>
          <w:color w:val="000000" w:themeColor="text1"/>
          <w:sz w:val="21"/>
          <w:szCs w:val="21"/>
          <w:lang w:val="en-US" w:eastAsia="zh-CN"/>
          <w14:textFill>
            <w14:solidFill>
              <w14:schemeClr w14:val="tx1"/>
            </w14:solidFill>
          </w14:textFill>
        </w:rPr>
        <w:t>阶段</w:t>
      </w:r>
    </w:p>
    <w:p w14:paraId="063A05D7">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2024年6月-2024年9月，</w:t>
      </w:r>
      <w:r>
        <w:rPr>
          <w:rFonts w:hint="eastAsia" w:ascii="宋体" w:hAnsi="宋体" w:cs="宋体"/>
          <w:color w:val="000000" w:themeColor="text1"/>
          <w:sz w:val="21"/>
          <w:szCs w:val="21"/>
          <w:lang w:val="en-US" w:eastAsia="zh-CN"/>
          <w14:textFill>
            <w14:solidFill>
              <w14:schemeClr w14:val="tx1"/>
            </w14:solidFill>
          </w14:textFill>
        </w:rPr>
        <w:t>牵头单位</w:t>
      </w:r>
      <w:r>
        <w:rPr>
          <w:rFonts w:hint="eastAsia" w:ascii="宋体" w:hAnsi="宋体" w:eastAsia="宋体" w:cs="宋体"/>
          <w:color w:val="000000" w:themeColor="text1"/>
          <w:sz w:val="21"/>
          <w:szCs w:val="21"/>
          <w:lang w:val="en-US" w:eastAsia="zh-CN"/>
          <w14:textFill>
            <w14:solidFill>
              <w14:schemeClr w14:val="tx1"/>
            </w14:solidFill>
          </w14:textFill>
        </w:rPr>
        <w:t>深入研究、全面分析国内</w:t>
      </w:r>
      <w:r>
        <w:rPr>
          <w:rFonts w:hint="eastAsia" w:ascii="宋体" w:hAnsi="宋体" w:cs="宋体"/>
          <w:color w:val="000000" w:themeColor="text1"/>
          <w:sz w:val="21"/>
          <w:szCs w:val="21"/>
          <w:lang w:val="en-US" w:eastAsia="zh-CN"/>
          <w14:textFill>
            <w14:solidFill>
              <w14:schemeClr w14:val="tx1"/>
            </w14:solidFill>
          </w14:textFill>
        </w:rPr>
        <w:t>胶带</w:t>
      </w:r>
      <w:r>
        <w:rPr>
          <w:rFonts w:hint="eastAsia" w:ascii="宋体" w:hAnsi="宋体" w:eastAsia="宋体" w:cs="宋体"/>
          <w:color w:val="000000" w:themeColor="text1"/>
          <w:sz w:val="21"/>
          <w:szCs w:val="21"/>
          <w:lang w:val="en-US" w:eastAsia="zh-CN"/>
          <w14:textFill>
            <w14:solidFill>
              <w14:schemeClr w14:val="tx1"/>
            </w14:solidFill>
          </w14:textFill>
        </w:rPr>
        <w:t>相关标准规范，确定制定本标准的</w:t>
      </w:r>
      <w:r>
        <w:rPr>
          <w:rFonts w:hint="eastAsia" w:ascii="宋体" w:hAnsi="宋体" w:cs="宋体"/>
          <w:color w:val="000000" w:themeColor="text1"/>
          <w:sz w:val="21"/>
          <w:szCs w:val="21"/>
          <w:lang w:val="en-US" w:eastAsia="zh-CN"/>
          <w14:textFill>
            <w14:solidFill>
              <w14:schemeClr w14:val="tx1"/>
            </w14:solidFill>
          </w14:textFill>
        </w:rPr>
        <w:t>创新性、</w:t>
      </w:r>
      <w:r>
        <w:rPr>
          <w:rFonts w:hint="eastAsia" w:ascii="宋体" w:hAnsi="宋体" w:eastAsia="宋体" w:cs="宋体"/>
          <w:color w:val="000000" w:themeColor="text1"/>
          <w:sz w:val="21"/>
          <w:szCs w:val="21"/>
          <w:lang w:val="en-US" w:eastAsia="zh-CN"/>
          <w14:textFill>
            <w14:solidFill>
              <w14:schemeClr w14:val="tx1"/>
            </w14:solidFill>
          </w14:textFill>
        </w:rPr>
        <w:t>先进性和必要性。同时，邀请汽车</w:t>
      </w:r>
      <w:r>
        <w:rPr>
          <w:rFonts w:hint="eastAsia" w:ascii="宋体" w:hAnsi="宋体" w:cs="宋体"/>
          <w:color w:val="000000" w:themeColor="text1"/>
          <w:sz w:val="21"/>
          <w:szCs w:val="21"/>
          <w:lang w:val="en-US" w:eastAsia="zh-CN"/>
          <w14:textFill>
            <w14:solidFill>
              <w14:schemeClr w14:val="tx1"/>
            </w14:solidFill>
          </w14:textFill>
        </w:rPr>
        <w:t>线束</w:t>
      </w:r>
      <w:r>
        <w:rPr>
          <w:rFonts w:hint="eastAsia" w:ascii="宋体" w:hAnsi="宋体" w:eastAsia="宋体" w:cs="宋体"/>
          <w:color w:val="000000" w:themeColor="text1"/>
          <w:sz w:val="21"/>
          <w:szCs w:val="21"/>
          <w:lang w:val="en-US" w:eastAsia="zh-CN"/>
          <w14:textFill>
            <w14:solidFill>
              <w14:schemeClr w14:val="tx1"/>
            </w14:solidFill>
          </w14:textFill>
        </w:rPr>
        <w:t>相关单位和专家，召开标准预研会，讨论标准制定的可行性，初步拟定标准研究范围，研讨标准技术框架和内容，并编制标准立项申请表、标准初稿等材料。</w:t>
      </w:r>
    </w:p>
    <w:p w14:paraId="73E37616">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立项</w:t>
      </w:r>
      <w:r>
        <w:rPr>
          <w:rFonts w:hint="eastAsia" w:ascii="宋体" w:hAnsi="宋体" w:cs="宋体"/>
          <w:b/>
          <w:bCs/>
          <w:color w:val="000000" w:themeColor="text1"/>
          <w:sz w:val="21"/>
          <w:szCs w:val="21"/>
          <w:lang w:val="en-US" w:eastAsia="zh-CN"/>
          <w14:textFill>
            <w14:solidFill>
              <w14:schemeClr w14:val="tx1"/>
            </w14:solidFill>
          </w14:textFill>
        </w:rPr>
        <w:t>阶段</w:t>
      </w:r>
    </w:p>
    <w:p w14:paraId="5D894F19">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2024年10月-11月，牵头单位</w:t>
      </w:r>
      <w:r>
        <w:rPr>
          <w:rFonts w:hint="eastAsia" w:ascii="宋体" w:hAnsi="宋体" w:eastAsia="宋体" w:cs="宋体"/>
          <w:color w:val="000000" w:themeColor="text1"/>
          <w:sz w:val="21"/>
          <w:szCs w:val="21"/>
          <w:lang w:val="en-US" w:eastAsia="zh-CN"/>
          <w14:textFill>
            <w14:solidFill>
              <w14:schemeClr w14:val="tx1"/>
            </w14:solidFill>
          </w14:textFill>
        </w:rPr>
        <w:t>根据标准预研成果，确定标准的研究范围、技术框架和技术内容，邀请汽车</w:t>
      </w:r>
      <w:r>
        <w:rPr>
          <w:rFonts w:hint="eastAsia" w:ascii="宋体" w:hAnsi="宋体" w:cs="宋体"/>
          <w:color w:val="000000" w:themeColor="text1"/>
          <w:sz w:val="21"/>
          <w:szCs w:val="21"/>
          <w:lang w:val="en-US" w:eastAsia="zh-CN"/>
          <w14:textFill>
            <w14:solidFill>
              <w14:schemeClr w14:val="tx1"/>
            </w14:solidFill>
          </w14:textFill>
        </w:rPr>
        <w:t>线束</w:t>
      </w:r>
      <w:r>
        <w:rPr>
          <w:rFonts w:hint="eastAsia" w:ascii="宋体" w:hAnsi="宋体" w:eastAsia="宋体" w:cs="宋体"/>
          <w:color w:val="000000" w:themeColor="text1"/>
          <w:sz w:val="21"/>
          <w:szCs w:val="21"/>
          <w:lang w:val="en-US" w:eastAsia="zh-CN"/>
          <w14:textFill>
            <w14:solidFill>
              <w14:schemeClr w14:val="tx1"/>
            </w14:solidFill>
          </w14:textFill>
        </w:rPr>
        <w:t>相关单位相关单位和专家，组织召开标准讨论会议，根据整车企业、芯片企业与零部件企业意见，修改标准立项申请表、</w:t>
      </w:r>
      <w:r>
        <w:rPr>
          <w:rFonts w:hint="eastAsia" w:ascii="宋体" w:hAnsi="宋体" w:cs="宋体"/>
          <w:color w:val="000000" w:themeColor="text1"/>
          <w:sz w:val="21"/>
          <w:szCs w:val="21"/>
          <w:lang w:val="en-US" w:eastAsia="zh-CN"/>
          <w14:textFill>
            <w14:solidFill>
              <w14:schemeClr w14:val="tx1"/>
            </w14:solidFill>
          </w14:textFill>
        </w:rPr>
        <w:t>立项说明书和</w:t>
      </w:r>
      <w:r>
        <w:rPr>
          <w:rFonts w:hint="eastAsia" w:ascii="宋体" w:hAnsi="宋体" w:eastAsia="宋体" w:cs="宋体"/>
          <w:color w:val="000000" w:themeColor="text1"/>
          <w:sz w:val="21"/>
          <w:szCs w:val="21"/>
          <w:lang w:val="en-US" w:eastAsia="zh-CN"/>
          <w14:textFill>
            <w14:solidFill>
              <w14:schemeClr w14:val="tx1"/>
            </w14:solidFill>
          </w14:textFill>
        </w:rPr>
        <w:t>标准初稿等材料，并于202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月提交中国汽车</w:t>
      </w:r>
      <w:r>
        <w:rPr>
          <w:rFonts w:hint="eastAsia" w:ascii="宋体" w:hAnsi="宋体" w:cs="宋体"/>
          <w:color w:val="000000" w:themeColor="text1"/>
          <w:sz w:val="21"/>
          <w:szCs w:val="21"/>
          <w:lang w:val="en-US" w:eastAsia="zh-CN"/>
          <w14:textFill>
            <w14:solidFill>
              <w14:schemeClr w14:val="tx1"/>
            </w14:solidFill>
          </w14:textFill>
        </w:rPr>
        <w:t>工业协会</w:t>
      </w:r>
      <w:r>
        <w:rPr>
          <w:rFonts w:hint="eastAsia" w:ascii="宋体" w:hAnsi="宋体" w:eastAsia="宋体" w:cs="宋体"/>
          <w:color w:val="000000" w:themeColor="text1"/>
          <w:sz w:val="21"/>
          <w:szCs w:val="21"/>
          <w:lang w:val="en-US" w:eastAsia="zh-CN"/>
          <w14:textFill>
            <w14:solidFill>
              <w14:schemeClr w14:val="tx1"/>
            </w14:solidFill>
          </w14:textFill>
        </w:rPr>
        <w:t>进行标准立项申报，202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正式</w:t>
      </w:r>
      <w:r>
        <w:rPr>
          <w:rFonts w:hint="eastAsia" w:ascii="宋体" w:hAnsi="宋体" w:eastAsia="宋体" w:cs="宋体"/>
          <w:color w:val="000000" w:themeColor="text1"/>
          <w:sz w:val="21"/>
          <w:szCs w:val="21"/>
          <w:lang w:val="en-US" w:eastAsia="zh-CN"/>
          <w14:textFill>
            <w14:solidFill>
              <w14:schemeClr w14:val="tx1"/>
            </w14:solidFill>
          </w14:textFill>
        </w:rPr>
        <w:t>通过立项</w:t>
      </w:r>
      <w:r>
        <w:rPr>
          <w:rFonts w:hint="eastAsia" w:ascii="宋体" w:hAnsi="宋体" w:cs="宋体"/>
          <w:color w:val="000000" w:themeColor="text1"/>
          <w:sz w:val="21"/>
          <w:szCs w:val="21"/>
          <w:lang w:val="en-US" w:eastAsia="zh-CN"/>
          <w14:textFill>
            <w14:solidFill>
              <w14:schemeClr w14:val="tx1"/>
            </w14:solidFill>
          </w14:textFill>
        </w:rPr>
        <w:t>。</w:t>
      </w:r>
    </w:p>
    <w:p w14:paraId="680784D0">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起草</w:t>
      </w:r>
      <w:r>
        <w:rPr>
          <w:rFonts w:hint="eastAsia" w:ascii="宋体" w:hAnsi="宋体" w:cs="宋体"/>
          <w:b/>
          <w:bCs/>
          <w:color w:val="000000" w:themeColor="text1"/>
          <w:sz w:val="21"/>
          <w:szCs w:val="21"/>
          <w:lang w:val="en-US" w:eastAsia="zh-CN"/>
          <w14:textFill>
            <w14:solidFill>
              <w14:schemeClr w14:val="tx1"/>
            </w14:solidFill>
          </w14:textFill>
        </w:rPr>
        <w:t>阶段</w:t>
      </w:r>
    </w:p>
    <w:p w14:paraId="25D5E476">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2024年11月-2025年2月，</w:t>
      </w:r>
      <w:r>
        <w:rPr>
          <w:rFonts w:hint="default" w:ascii="宋体" w:hAnsi="宋体" w:cs="宋体"/>
          <w:color w:val="000000" w:themeColor="text1"/>
          <w:sz w:val="21"/>
          <w:szCs w:val="21"/>
          <w:lang w:val="en-US" w:eastAsia="zh-CN"/>
          <w14:textFill>
            <w14:solidFill>
              <w14:schemeClr w14:val="tx1"/>
            </w14:solidFill>
          </w14:textFill>
        </w:rPr>
        <w:t>标准立项</w:t>
      </w:r>
      <w:r>
        <w:rPr>
          <w:rFonts w:hint="eastAsia" w:ascii="宋体" w:hAnsi="宋体" w:cs="宋体"/>
          <w:color w:val="000000" w:themeColor="text1"/>
          <w:sz w:val="21"/>
          <w:szCs w:val="21"/>
          <w:lang w:val="en-US" w:eastAsia="zh-CN"/>
          <w14:textFill>
            <w14:solidFill>
              <w14:schemeClr w14:val="tx1"/>
            </w14:solidFill>
          </w14:textFill>
        </w:rPr>
        <w:t>下达</w:t>
      </w:r>
      <w:r>
        <w:rPr>
          <w:rFonts w:hint="default" w:ascii="宋体" w:hAnsi="宋体" w:cs="宋体"/>
          <w:color w:val="000000" w:themeColor="text1"/>
          <w:sz w:val="21"/>
          <w:szCs w:val="21"/>
          <w:lang w:val="en-US" w:eastAsia="zh-CN"/>
          <w14:textFill>
            <w14:solidFill>
              <w14:schemeClr w14:val="tx1"/>
            </w14:solidFill>
          </w14:textFill>
        </w:rPr>
        <w:t>后，</w:t>
      </w:r>
      <w:r>
        <w:rPr>
          <w:rFonts w:hint="eastAsia" w:ascii="宋体" w:hAnsi="宋体" w:cs="宋体"/>
          <w:color w:val="000000" w:themeColor="text1"/>
          <w:sz w:val="21"/>
          <w:szCs w:val="21"/>
          <w:lang w:val="en-US" w:eastAsia="zh-CN"/>
          <w14:textFill>
            <w14:solidFill>
              <w14:schemeClr w14:val="tx1"/>
            </w14:solidFill>
          </w14:textFill>
        </w:rPr>
        <w:t>牵头单位</w:t>
      </w:r>
      <w:r>
        <w:rPr>
          <w:rFonts w:hint="default" w:ascii="宋体" w:hAnsi="宋体" w:cs="宋体"/>
          <w:color w:val="000000" w:themeColor="text1"/>
          <w:sz w:val="21"/>
          <w:szCs w:val="21"/>
          <w:lang w:val="en-US" w:eastAsia="zh-CN"/>
          <w14:textFill>
            <w14:solidFill>
              <w14:schemeClr w14:val="tx1"/>
            </w14:solidFill>
          </w14:textFill>
        </w:rPr>
        <w:t>联合整车企业、零部件企业、</w:t>
      </w:r>
      <w:r>
        <w:rPr>
          <w:rFonts w:hint="eastAsia" w:ascii="宋体" w:hAnsi="宋体" w:eastAsia="宋体" w:cs="宋体"/>
          <w:color w:val="000000" w:themeColor="text1"/>
          <w:sz w:val="21"/>
          <w:szCs w:val="21"/>
          <w:lang w:val="en-US" w:eastAsia="zh-CN"/>
          <w14:textFill>
            <w14:solidFill>
              <w14:schemeClr w14:val="tx1"/>
            </w14:solidFill>
          </w14:textFill>
        </w:rPr>
        <w:t>汽车</w:t>
      </w:r>
      <w:r>
        <w:rPr>
          <w:rFonts w:hint="eastAsia" w:ascii="宋体" w:hAnsi="宋体" w:cs="宋体"/>
          <w:color w:val="000000" w:themeColor="text1"/>
          <w:sz w:val="21"/>
          <w:szCs w:val="21"/>
          <w:lang w:val="en-US" w:eastAsia="zh-CN"/>
          <w14:textFill>
            <w14:solidFill>
              <w14:schemeClr w14:val="tx1"/>
            </w14:solidFill>
          </w14:textFill>
        </w:rPr>
        <w:t>线束</w:t>
      </w:r>
      <w:r>
        <w:rPr>
          <w:rFonts w:hint="eastAsia" w:ascii="宋体" w:hAnsi="宋体" w:eastAsia="宋体" w:cs="宋体"/>
          <w:color w:val="000000" w:themeColor="text1"/>
          <w:sz w:val="21"/>
          <w:szCs w:val="21"/>
          <w:lang w:val="en-US" w:eastAsia="zh-CN"/>
          <w14:textFill>
            <w14:solidFill>
              <w14:schemeClr w14:val="tx1"/>
            </w14:solidFill>
          </w14:textFill>
        </w:rPr>
        <w:t>相关单位</w:t>
      </w:r>
      <w:r>
        <w:rPr>
          <w:rFonts w:hint="default" w:ascii="宋体" w:hAnsi="宋体" w:cs="宋体"/>
          <w:color w:val="000000" w:themeColor="text1"/>
          <w:sz w:val="21"/>
          <w:szCs w:val="21"/>
          <w:lang w:val="en-US" w:eastAsia="zh-CN"/>
          <w14:textFill>
            <w14:solidFill>
              <w14:schemeClr w14:val="tx1"/>
            </w14:solidFill>
          </w14:textFill>
        </w:rPr>
        <w:t>等单位，共同</w:t>
      </w:r>
      <w:r>
        <w:rPr>
          <w:rFonts w:hint="eastAsia" w:ascii="宋体" w:hAnsi="宋体" w:cs="宋体"/>
          <w:color w:val="000000" w:themeColor="text1"/>
          <w:sz w:val="21"/>
          <w:szCs w:val="21"/>
          <w:lang w:val="en-US" w:eastAsia="zh-CN"/>
          <w14:textFill>
            <w14:solidFill>
              <w14:schemeClr w14:val="tx1"/>
            </w14:solidFill>
          </w14:textFill>
        </w:rPr>
        <w:t>研讨、编写和</w:t>
      </w:r>
      <w:r>
        <w:rPr>
          <w:rFonts w:hint="default" w:ascii="宋体" w:hAnsi="宋体" w:cs="宋体"/>
          <w:color w:val="000000" w:themeColor="text1"/>
          <w:sz w:val="21"/>
          <w:szCs w:val="21"/>
          <w:lang w:val="en-US" w:eastAsia="zh-CN"/>
          <w14:textFill>
            <w14:solidFill>
              <w14:schemeClr w14:val="tx1"/>
            </w14:solidFill>
          </w14:textFill>
        </w:rPr>
        <w:t>完善标准草案。本阶段共组织了三次起草组标准研讨会议，会议研讨过程中，起草组成员单位</w:t>
      </w:r>
      <w:r>
        <w:rPr>
          <w:rFonts w:hint="eastAsia" w:ascii="宋体" w:hAnsi="宋体" w:cs="宋体"/>
          <w:color w:val="000000" w:themeColor="text1"/>
          <w:sz w:val="21"/>
          <w:szCs w:val="21"/>
          <w:lang w:val="en-US" w:eastAsia="zh-CN"/>
          <w14:textFill>
            <w14:solidFill>
              <w14:schemeClr w14:val="tx1"/>
            </w14:solidFill>
          </w14:textFill>
        </w:rPr>
        <w:t>积极参与标准编写，</w:t>
      </w:r>
      <w:r>
        <w:rPr>
          <w:rFonts w:hint="default" w:ascii="宋体" w:hAnsi="宋体" w:cs="宋体"/>
          <w:color w:val="000000" w:themeColor="text1"/>
          <w:sz w:val="21"/>
          <w:szCs w:val="21"/>
          <w:lang w:val="en-US" w:eastAsia="zh-CN"/>
          <w14:textFill>
            <w14:solidFill>
              <w14:schemeClr w14:val="tx1"/>
            </w14:solidFill>
          </w14:textFill>
        </w:rPr>
        <w:t>对标准文本内容</w:t>
      </w:r>
      <w:r>
        <w:rPr>
          <w:rFonts w:hint="eastAsia" w:ascii="宋体" w:hAnsi="宋体" w:cs="宋体"/>
          <w:color w:val="000000" w:themeColor="text1"/>
          <w:sz w:val="21"/>
          <w:szCs w:val="21"/>
          <w:lang w:val="en-US" w:eastAsia="zh-CN"/>
          <w14:textFill>
            <w14:solidFill>
              <w14:schemeClr w14:val="tx1"/>
            </w14:solidFill>
          </w14:textFill>
        </w:rPr>
        <w:t>展开详细</w:t>
      </w:r>
      <w:r>
        <w:rPr>
          <w:rFonts w:hint="default" w:ascii="宋体" w:hAnsi="宋体" w:cs="宋体"/>
          <w:color w:val="000000" w:themeColor="text1"/>
          <w:sz w:val="21"/>
          <w:szCs w:val="21"/>
          <w:lang w:val="en-US" w:eastAsia="zh-CN"/>
          <w14:textFill>
            <w14:solidFill>
              <w14:schemeClr w14:val="tx1"/>
            </w14:solidFill>
          </w14:textFill>
        </w:rPr>
        <w:t>讨论，</w:t>
      </w:r>
      <w:r>
        <w:rPr>
          <w:rFonts w:hint="eastAsia" w:ascii="宋体" w:hAnsi="宋体" w:cs="宋体"/>
          <w:color w:val="000000" w:themeColor="text1"/>
          <w:sz w:val="21"/>
          <w:szCs w:val="21"/>
          <w:lang w:val="en-US" w:eastAsia="zh-CN"/>
          <w14:textFill>
            <w14:solidFill>
              <w14:schemeClr w14:val="tx1"/>
            </w14:solidFill>
          </w14:textFill>
        </w:rPr>
        <w:t>同时行业</w:t>
      </w:r>
      <w:r>
        <w:rPr>
          <w:rFonts w:hint="default" w:ascii="宋体" w:hAnsi="宋体" w:cs="宋体"/>
          <w:color w:val="000000" w:themeColor="text1"/>
          <w:sz w:val="21"/>
          <w:szCs w:val="21"/>
          <w:lang w:val="en-US" w:eastAsia="zh-CN"/>
          <w14:textFill>
            <w14:solidFill>
              <w14:schemeClr w14:val="tx1"/>
            </w14:solidFill>
          </w14:textFill>
        </w:rPr>
        <w:t>技术和经验，提出标准修改意见</w:t>
      </w:r>
      <w:r>
        <w:rPr>
          <w:rFonts w:hint="eastAsia" w:ascii="宋体" w:hAnsi="宋体" w:cs="宋体"/>
          <w:color w:val="000000" w:themeColor="text1"/>
          <w:sz w:val="21"/>
          <w:szCs w:val="21"/>
          <w:lang w:val="en-US" w:eastAsia="zh-CN"/>
          <w14:textFill>
            <w14:solidFill>
              <w14:schemeClr w14:val="tx1"/>
            </w14:solidFill>
          </w14:textFill>
        </w:rPr>
        <w:t>等</w:t>
      </w:r>
      <w:r>
        <w:rPr>
          <w:rFonts w:hint="default" w:ascii="宋体" w:hAnsi="宋体" w:cs="宋体"/>
          <w:color w:val="000000" w:themeColor="text1"/>
          <w:sz w:val="21"/>
          <w:szCs w:val="21"/>
          <w:lang w:val="en-US" w:eastAsia="zh-CN"/>
          <w14:textFill>
            <w14:solidFill>
              <w14:schemeClr w14:val="tx1"/>
            </w14:solidFill>
          </w14:textFill>
        </w:rPr>
        <w:t>。</w:t>
      </w:r>
    </w:p>
    <w:p w14:paraId="7C7D5CEF">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起草组第一次会议：</w:t>
      </w:r>
    </w:p>
    <w:p w14:paraId="3693F5AF">
      <w:pPr>
        <w:pStyle w:val="16"/>
        <w:spacing w:after="120"/>
        <w:ind w:firstLine="42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2024年11月5日，本标准第一次起草组讨论会议在南通召开，起草组成员：</w:t>
      </w:r>
      <w:r>
        <w:rPr>
          <w:rFonts w:hint="eastAsia" w:ascii="宋体" w:hAnsi="宋体" w:eastAsia="宋体" w:cs="宋体"/>
          <w:color w:val="000000" w:themeColor="text1"/>
          <w:sz w:val="21"/>
          <w:szCs w:val="21"/>
          <w:lang w:val="en-US" w:eastAsia="zh-CN"/>
          <w14:textFill>
            <w14:solidFill>
              <w14:schemeClr w14:val="tx1"/>
            </w14:solidFill>
          </w14:textFill>
        </w:rPr>
        <w:t>由</w:t>
      </w:r>
      <w:r>
        <w:rPr>
          <w:rFonts w:hint="eastAsia" w:ascii="宋体" w:hAnsi="宋体" w:cs="宋体"/>
          <w:color w:val="000000" w:themeColor="text1"/>
          <w:sz w:val="21"/>
          <w:szCs w:val="21"/>
          <w:lang w:val="en-US" w:eastAsia="zh-CN"/>
          <w14:textFill>
            <w14:solidFill>
              <w14:schemeClr w14:val="tx1"/>
            </w14:solidFill>
          </w14:textFill>
        </w:rPr>
        <w:t>保定市宏腾科技有限公司</w:t>
      </w:r>
      <w:r>
        <w:rPr>
          <w:rFonts w:hint="eastAsia" w:ascii="宋体" w:hAnsi="宋体" w:eastAsia="宋体" w:cs="宋体"/>
          <w:color w:val="000000" w:themeColor="text1"/>
          <w:sz w:val="21"/>
          <w:szCs w:val="21"/>
          <w:lang w:val="en-US" w:eastAsia="zh-CN"/>
          <w14:textFill>
            <w14:solidFill>
              <w14:schemeClr w14:val="tx1"/>
            </w14:solidFill>
          </w14:textFill>
        </w:rPr>
        <w:t>（简称“</w:t>
      </w:r>
      <w:r>
        <w:rPr>
          <w:rFonts w:hint="eastAsia" w:ascii="宋体" w:hAnsi="宋体" w:cs="宋体"/>
          <w:color w:val="000000" w:themeColor="text1"/>
          <w:sz w:val="21"/>
          <w:szCs w:val="21"/>
          <w:lang w:val="en-US" w:eastAsia="zh-CN"/>
          <w14:textFill>
            <w14:solidFill>
              <w14:schemeClr w14:val="tx1"/>
            </w14:solidFill>
          </w14:textFill>
        </w:rPr>
        <w:t>保定宏腾</w:t>
      </w:r>
      <w:r>
        <w:rPr>
          <w:rFonts w:hint="eastAsia" w:ascii="宋体" w:hAnsi="宋体" w:eastAsia="宋体" w:cs="宋体"/>
          <w:color w:val="000000" w:themeColor="text1"/>
          <w:sz w:val="21"/>
          <w:szCs w:val="21"/>
          <w:lang w:val="en-US" w:eastAsia="zh-CN"/>
          <w14:textFill>
            <w14:solidFill>
              <w14:schemeClr w14:val="tx1"/>
            </w14:solidFill>
          </w14:textFill>
        </w:rPr>
        <w:t>”）牵头，</w:t>
      </w:r>
      <w:r>
        <w:rPr>
          <w:rFonts w:hint="eastAsia" w:hAnsi="宋体" w:cs="宋体"/>
          <w:sz w:val="21"/>
          <w:szCs w:val="21"/>
          <w:lang w:val="en-US" w:eastAsia="zh-CN"/>
        </w:rPr>
        <w:t>上海永冠众城新材料科力（集团）股份有限公司，天海汽车电子集团股份有限公司，长春市灯泡电线有限公司</w:t>
      </w:r>
      <w:r>
        <w:rPr>
          <w:rFonts w:hint="eastAsia" w:ascii="宋体" w:hAnsi="宋体" w:cs="宋体"/>
          <w:color w:val="000000" w:themeColor="text1"/>
          <w:sz w:val="21"/>
          <w:szCs w:val="21"/>
          <w:lang w:val="en-US" w:eastAsia="zh-CN"/>
          <w14:textFill>
            <w14:solidFill>
              <w14:schemeClr w14:val="tx1"/>
            </w14:solidFill>
          </w14:textFill>
        </w:rPr>
        <w:t>参会。</w:t>
      </w:r>
    </w:p>
    <w:p w14:paraId="1AAC45AF">
      <w:pPr>
        <w:pStyle w:val="16"/>
        <w:spacing w:after="120"/>
        <w:ind w:firstLine="42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本次会议，牵头单位对标准起草方案、标准框架和文本进行了介绍，起草组成员就标准框架进行了重点讨论，并对标准中的功能要求、技术要求、试验条件等重点章节进行了详细研讨，形成标准意见近20余项。</w:t>
      </w:r>
    </w:p>
    <w:p w14:paraId="1C909ECE">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起草组第二次会议：</w:t>
      </w:r>
    </w:p>
    <w:p w14:paraId="6B5D1785">
      <w:pPr>
        <w:pStyle w:val="16"/>
        <w:spacing w:after="120"/>
        <w:ind w:firstLine="42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2024年12月20日，本标准第二次起草组讨论会议在北京召开，起草组成员：</w:t>
      </w:r>
      <w:r>
        <w:rPr>
          <w:rFonts w:hint="eastAsia" w:ascii="宋体" w:hAnsi="宋体" w:eastAsia="宋体" w:cs="宋体"/>
          <w:color w:val="000000" w:themeColor="text1"/>
          <w:sz w:val="21"/>
          <w:szCs w:val="21"/>
          <w:lang w:val="en-US" w:eastAsia="zh-CN"/>
          <w14:textFill>
            <w14:solidFill>
              <w14:schemeClr w14:val="tx1"/>
            </w14:solidFill>
          </w14:textFill>
        </w:rPr>
        <w:t>由</w:t>
      </w:r>
      <w:r>
        <w:rPr>
          <w:rFonts w:hint="eastAsia" w:ascii="宋体" w:hAnsi="宋体" w:cs="宋体"/>
          <w:color w:val="000000" w:themeColor="text1"/>
          <w:sz w:val="21"/>
          <w:szCs w:val="21"/>
          <w:lang w:val="en-US" w:eastAsia="zh-CN"/>
          <w14:textFill>
            <w14:solidFill>
              <w14:schemeClr w14:val="tx1"/>
            </w14:solidFill>
          </w14:textFill>
        </w:rPr>
        <w:t>保定市宏腾科技有限公司</w:t>
      </w:r>
      <w:r>
        <w:rPr>
          <w:rFonts w:hint="eastAsia" w:ascii="宋体" w:hAnsi="宋体" w:eastAsia="宋体" w:cs="宋体"/>
          <w:color w:val="000000" w:themeColor="text1"/>
          <w:sz w:val="21"/>
          <w:szCs w:val="21"/>
          <w:lang w:val="en-US" w:eastAsia="zh-CN"/>
          <w14:textFill>
            <w14:solidFill>
              <w14:schemeClr w14:val="tx1"/>
            </w14:solidFill>
          </w14:textFill>
        </w:rPr>
        <w:t>（简称“</w:t>
      </w:r>
      <w:r>
        <w:rPr>
          <w:rFonts w:hint="eastAsia" w:ascii="宋体" w:hAnsi="宋体" w:cs="宋体"/>
          <w:color w:val="000000" w:themeColor="text1"/>
          <w:sz w:val="21"/>
          <w:szCs w:val="21"/>
          <w:lang w:val="en-US" w:eastAsia="zh-CN"/>
          <w14:textFill>
            <w14:solidFill>
              <w14:schemeClr w14:val="tx1"/>
            </w14:solidFill>
          </w14:textFill>
        </w:rPr>
        <w:t>保定宏腾</w:t>
      </w:r>
      <w:r>
        <w:rPr>
          <w:rFonts w:hint="eastAsia" w:ascii="宋体" w:hAnsi="宋体" w:eastAsia="宋体" w:cs="宋体"/>
          <w:color w:val="000000" w:themeColor="text1"/>
          <w:sz w:val="21"/>
          <w:szCs w:val="21"/>
          <w:lang w:val="en-US" w:eastAsia="zh-CN"/>
          <w14:textFill>
            <w14:solidFill>
              <w14:schemeClr w14:val="tx1"/>
            </w14:solidFill>
          </w14:textFill>
        </w:rPr>
        <w:t>”）牵头，</w:t>
      </w:r>
      <w:r>
        <w:rPr>
          <w:rFonts w:hint="eastAsia" w:hAnsi="宋体" w:cs="宋体"/>
          <w:sz w:val="21"/>
          <w:szCs w:val="21"/>
          <w:lang w:val="en-US" w:eastAsia="zh-CN"/>
        </w:rPr>
        <w:t>上海永冠众城新材料科力（集团）股份有限公司，天海汽车电子集团股份有限公司，长春市灯泡电线有限公司</w:t>
      </w:r>
      <w:r>
        <w:rPr>
          <w:rFonts w:hint="eastAsia" w:ascii="宋体" w:hAnsi="宋体" w:cs="宋体"/>
          <w:color w:val="000000" w:themeColor="text1"/>
          <w:sz w:val="21"/>
          <w:szCs w:val="21"/>
          <w:lang w:val="en-US" w:eastAsia="zh-CN"/>
          <w14:textFill>
            <w14:solidFill>
              <w14:schemeClr w14:val="tx1"/>
            </w14:solidFill>
          </w14:textFill>
        </w:rPr>
        <w:t>参会。</w:t>
      </w:r>
    </w:p>
    <w:p w14:paraId="260361E1">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会议，牵头单位对标准第一次会议标准意见处理结果和对应修改的内容进行了介绍，起草组就功能要求、技术要求、试验条件和试验方法重点章节展开详细研讨，提出标准意见，标准主笔人对标准整体进展和标准草案进行了介绍，同时对标准试验验证计划进行了讨论和安排。</w:t>
      </w:r>
    </w:p>
    <w:p w14:paraId="323F6E80">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起草组第三次会议：</w:t>
      </w:r>
    </w:p>
    <w:p w14:paraId="000F1B47">
      <w:pPr>
        <w:pStyle w:val="16"/>
        <w:spacing w:after="120"/>
        <w:ind w:firstLine="42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w:t>
      </w:r>
      <w:r>
        <w:rPr>
          <w:rFonts w:hint="eastAsia"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年4月</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日，本标准第三次起草组讨论会议在</w:t>
      </w:r>
      <w:r>
        <w:rPr>
          <w:rFonts w:hint="eastAsia" w:hAnsi="宋体" w:cs="宋体"/>
          <w:color w:val="000000" w:themeColor="text1"/>
          <w:sz w:val="21"/>
          <w:szCs w:val="21"/>
          <w:lang w:val="en-US" w:eastAsia="zh-CN"/>
          <w14:textFill>
            <w14:solidFill>
              <w14:schemeClr w14:val="tx1"/>
            </w14:solidFill>
          </w14:textFill>
        </w:rPr>
        <w:t>南通</w:t>
      </w:r>
      <w:r>
        <w:rPr>
          <w:rFonts w:hint="eastAsia" w:ascii="宋体" w:hAnsi="宋体" w:cs="宋体"/>
          <w:color w:val="000000" w:themeColor="text1"/>
          <w:sz w:val="21"/>
          <w:szCs w:val="21"/>
          <w:lang w:val="en-US" w:eastAsia="zh-CN"/>
          <w14:textFill>
            <w14:solidFill>
              <w14:schemeClr w14:val="tx1"/>
            </w14:solidFill>
          </w14:textFill>
        </w:rPr>
        <w:t>召开，起草组成员：</w:t>
      </w:r>
      <w:r>
        <w:rPr>
          <w:rFonts w:hint="eastAsia" w:ascii="宋体" w:hAnsi="宋体" w:eastAsia="宋体" w:cs="宋体"/>
          <w:color w:val="000000" w:themeColor="text1"/>
          <w:sz w:val="21"/>
          <w:szCs w:val="21"/>
          <w:lang w:val="en-US" w:eastAsia="zh-CN"/>
          <w14:textFill>
            <w14:solidFill>
              <w14:schemeClr w14:val="tx1"/>
            </w14:solidFill>
          </w14:textFill>
        </w:rPr>
        <w:t>由</w:t>
      </w:r>
      <w:r>
        <w:rPr>
          <w:rFonts w:hint="eastAsia" w:ascii="宋体" w:hAnsi="宋体" w:cs="宋体"/>
          <w:color w:val="000000" w:themeColor="text1"/>
          <w:sz w:val="21"/>
          <w:szCs w:val="21"/>
          <w:lang w:val="en-US" w:eastAsia="zh-CN"/>
          <w14:textFill>
            <w14:solidFill>
              <w14:schemeClr w14:val="tx1"/>
            </w14:solidFill>
          </w14:textFill>
        </w:rPr>
        <w:t>保定市宏腾科技有限公司</w:t>
      </w:r>
      <w:r>
        <w:rPr>
          <w:rFonts w:hint="eastAsia" w:ascii="宋体" w:hAnsi="宋体" w:eastAsia="宋体" w:cs="宋体"/>
          <w:color w:val="000000" w:themeColor="text1"/>
          <w:sz w:val="21"/>
          <w:szCs w:val="21"/>
          <w:lang w:val="en-US" w:eastAsia="zh-CN"/>
          <w14:textFill>
            <w14:solidFill>
              <w14:schemeClr w14:val="tx1"/>
            </w14:solidFill>
          </w14:textFill>
        </w:rPr>
        <w:t>（简称“</w:t>
      </w:r>
      <w:r>
        <w:rPr>
          <w:rFonts w:hint="eastAsia" w:ascii="宋体" w:hAnsi="宋体" w:cs="宋体"/>
          <w:color w:val="000000" w:themeColor="text1"/>
          <w:sz w:val="21"/>
          <w:szCs w:val="21"/>
          <w:lang w:val="en-US" w:eastAsia="zh-CN"/>
          <w14:textFill>
            <w14:solidFill>
              <w14:schemeClr w14:val="tx1"/>
            </w14:solidFill>
          </w14:textFill>
        </w:rPr>
        <w:t>保定宏腾</w:t>
      </w:r>
      <w:r>
        <w:rPr>
          <w:rFonts w:hint="eastAsia" w:ascii="宋体" w:hAnsi="宋体" w:eastAsia="宋体" w:cs="宋体"/>
          <w:color w:val="000000" w:themeColor="text1"/>
          <w:sz w:val="21"/>
          <w:szCs w:val="21"/>
          <w:lang w:val="en-US" w:eastAsia="zh-CN"/>
          <w14:textFill>
            <w14:solidFill>
              <w14:schemeClr w14:val="tx1"/>
            </w14:solidFill>
          </w14:textFill>
        </w:rPr>
        <w:t>”）牵头，</w:t>
      </w:r>
      <w:r>
        <w:rPr>
          <w:rFonts w:hint="eastAsia" w:hAnsi="宋体" w:cs="宋体"/>
          <w:sz w:val="21"/>
          <w:szCs w:val="21"/>
          <w:lang w:val="en-US" w:eastAsia="zh-CN"/>
        </w:rPr>
        <w:t>上海永冠众城新材料科力（集团）股份有限公司，天海汽车电子集团股份有限公司，长春市灯泡电线有限公司</w:t>
      </w:r>
      <w:r>
        <w:rPr>
          <w:rFonts w:hint="eastAsia" w:ascii="宋体" w:hAnsi="宋体" w:cs="宋体"/>
          <w:color w:val="000000" w:themeColor="text1"/>
          <w:sz w:val="21"/>
          <w:szCs w:val="21"/>
          <w:lang w:val="en-US" w:eastAsia="zh-CN"/>
          <w14:textFill>
            <w14:solidFill>
              <w14:schemeClr w14:val="tx1"/>
            </w14:solidFill>
          </w14:textFill>
        </w:rPr>
        <w:t>参会。</w:t>
      </w:r>
    </w:p>
    <w:p w14:paraId="06E98621">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本次会议，牵头单位对第二次会议标准意见处理情况和标准对应修改内容进行了介绍，与会专家对标准草案进行了逐条讨论，提出修改意见，同时对编制说明内容进行了详细讨论。</w:t>
      </w:r>
    </w:p>
    <w:p w14:paraId="4EBFDA88">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试验验证</w:t>
      </w:r>
    </w:p>
    <w:p w14:paraId="1A875B38">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2025年6月，起草组依据本标准对汽车线束胶带进行了试验验证，验证了标准内容的合理性和可行性。</w:t>
      </w:r>
    </w:p>
    <w:p w14:paraId="258F2FBC">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试验验证后，标准起草组修改标准文本、形成标准征求意见稿和编制说明，于2025年4月提交中国汽车工业协会申请行业公开征求意见。</w:t>
      </w:r>
    </w:p>
    <w:p w14:paraId="1A418ED8">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标准编制原则和主要内容</w:t>
      </w:r>
    </w:p>
    <w:p w14:paraId="3B503B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60" w:leftChars="0"/>
        <w:textAlignment w:val="auto"/>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（一）标准编制原则</w:t>
      </w:r>
    </w:p>
    <w:p w14:paraId="156E687C">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本标准编写符合 GB/T 1.1—2020《标准化工作导则 第 1 部分：标准化文件的结构和起草规则》的规定起草。起草过程中，充分考虑与国内外现有相关标准的统一和协调，标准中的指标要求充分考虑了国内当前行业技术水平，草案内容已经过多次充分讨论、修改和完善，并在起草组内多次征求意见。</w:t>
      </w:r>
    </w:p>
    <w:p w14:paraId="1AA0F97C">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通用性原则</w:t>
      </w:r>
    </w:p>
    <w:p w14:paraId="556979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本标准为行业提供了一套新能源汽车线束产品标准，标准提出的功能和指标要求符合行业发展水平，提供的试验方法可实现、可操作，在行业内具有较高的通用性。</w:t>
      </w:r>
    </w:p>
    <w:p w14:paraId="0E2DA31A">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指导性原则</w:t>
      </w:r>
    </w:p>
    <w:p w14:paraId="278225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目前，</w:t>
      </w:r>
      <w:r>
        <w:rPr>
          <w:rFonts w:hint="eastAsia" w:ascii="宋体" w:hAnsi="宋体" w:cs="宋体"/>
          <w:color w:val="000000" w:themeColor="text1"/>
          <w:sz w:val="21"/>
          <w:szCs w:val="21"/>
          <w:lang w:val="en-US" w:eastAsia="zh-CN"/>
          <w14:textFill>
            <w14:solidFill>
              <w14:schemeClr w14:val="tx1"/>
            </w14:solidFill>
          </w14:textFill>
        </w:rPr>
        <w:t>新能源汽车线束虽然在汽车上广泛应用，但行业内无统一标准进行规范，本标准的制定可以帮助新能源汽车线束企业统一设计要求，可以支撑Tier1和整车厂进行胶带的选型，标准的出台对行业具有指导作用。</w:t>
      </w:r>
    </w:p>
    <w:p w14:paraId="1FD575EA">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协调性原则</w:t>
      </w:r>
    </w:p>
    <w:p w14:paraId="6BF2A9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本标准规定的内容，包括技术要求、试验条件和试验方法部分，与现有标准规定的方法协调统一、互不交叉。</w:t>
      </w:r>
    </w:p>
    <w:p w14:paraId="2602D4C0">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兼容性原则</w:t>
      </w:r>
    </w:p>
    <w:p w14:paraId="035EFA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本标准提出的</w:t>
      </w:r>
      <w:r>
        <w:rPr>
          <w:rFonts w:hint="eastAsia" w:ascii="宋体" w:hAnsi="宋体" w:cs="宋体"/>
          <w:color w:val="000000" w:themeColor="text1"/>
          <w:sz w:val="21"/>
          <w:szCs w:val="21"/>
          <w:lang w:val="en-US" w:eastAsia="zh-CN"/>
          <w14:textFill>
            <w14:solidFill>
              <w14:schemeClr w14:val="tx1"/>
            </w14:solidFill>
          </w14:textFill>
        </w:rPr>
        <w:t>功能要求、技术指标要求充分考虑了当前技术水平，同时注重实用性和前瞻性；试验方法可执行，可操作，</w:t>
      </w:r>
      <w:r>
        <w:rPr>
          <w:rFonts w:hint="default" w:ascii="宋体" w:hAnsi="宋体" w:cs="宋体"/>
          <w:color w:val="000000" w:themeColor="text1"/>
          <w:sz w:val="21"/>
          <w:szCs w:val="21"/>
          <w:lang w:val="en-US" w:eastAsia="zh-CN"/>
          <w14:textFill>
            <w14:solidFill>
              <w14:schemeClr w14:val="tx1"/>
            </w14:solidFill>
          </w14:textFill>
        </w:rPr>
        <w:t>具有普遍适用性。</w:t>
      </w:r>
    </w:p>
    <w:p w14:paraId="134C1F34">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标准主要技术内容</w:t>
      </w:r>
    </w:p>
    <w:p w14:paraId="2D39B2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对汽车新能源汽车线束功能、性能、可靠性、技术要求及试验方法进行了规定。标准共分为6章，包括范围、规范性引用文件、术语和定义、技术要求、试验条件和试验方法。其中，技术要求章节对新能源汽车线束的典型功能、老化可靠性、提出了具体要求。试验条件章节对环境条件、试验样品、工作电压、测试条件和测试设备进行了规定。试验方法章节对胶带的耐温老化功能、试验方法进行了详细规定。</w:t>
      </w:r>
    </w:p>
    <w:p w14:paraId="287D4898">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1ED235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本标准属于团体标准，与现行法律法规和政策以及相关标准不矛盾，引用以下先进标准内容：</w:t>
      </w:r>
    </w:p>
    <w:p w14:paraId="271CAC35">
      <w:pPr>
        <w:pStyle w:val="17"/>
        <w:numPr>
          <w:ilvl w:val="1"/>
          <w:numId w:val="0"/>
        </w:numPr>
        <w:spacing w:before="240" w:after="240"/>
        <w:ind w:leftChars="0" w:firstLine="420" w:firstLineChars="200"/>
        <w:rPr>
          <w:rStyle w:val="10"/>
          <w:rFonts w:hint="eastAsia" w:ascii="宋体" w:hAnsi="宋体" w:eastAsia="宋体" w:cs="宋体"/>
          <w:b w:val="0"/>
          <w:bCs w:val="0"/>
          <w:i w:val="0"/>
          <w:iCs w:val="0"/>
          <w:caps w:val="0"/>
          <w:spacing w:val="0"/>
          <w:sz w:val="21"/>
          <w:szCs w:val="21"/>
          <w:shd w:val="clear" w:fill="FFFFFF"/>
        </w:rPr>
      </w:pPr>
      <w:r>
        <w:rPr>
          <w:rFonts w:hint="eastAsia" w:ascii="宋体" w:hAnsi="宋体" w:eastAsia="宋体" w:cs="宋体"/>
          <w:b w:val="0"/>
          <w:bCs w:val="0"/>
          <w:sz w:val="21"/>
          <w:szCs w:val="21"/>
          <w:lang w:val="en-US" w:eastAsia="zh-CN" w:bidi="ar-SA"/>
        </w:rPr>
        <w:t xml:space="preserve">GB/T 22396 </w:t>
      </w:r>
      <w:r>
        <w:rPr>
          <w:rStyle w:val="10"/>
          <w:rFonts w:hint="eastAsia" w:ascii="宋体" w:hAnsi="宋体" w:eastAsia="宋体" w:cs="宋体"/>
          <w:b w:val="0"/>
          <w:bCs w:val="0"/>
          <w:i w:val="0"/>
          <w:iCs w:val="0"/>
          <w:caps w:val="0"/>
          <w:spacing w:val="0"/>
          <w:sz w:val="21"/>
          <w:szCs w:val="21"/>
          <w:shd w:val="clear" w:fill="FFFFFF"/>
        </w:rPr>
        <w:t>压敏胶粘制品</w:t>
      </w:r>
    </w:p>
    <w:p w14:paraId="7882CFD4">
      <w:pPr>
        <w:pStyle w:val="17"/>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7125 胶粘带厚度的试验方法</w:t>
      </w:r>
    </w:p>
    <w:p w14:paraId="38A1B7D2">
      <w:pPr>
        <w:pStyle w:val="16"/>
        <w:rPr>
          <w:rFonts w:hint="eastAsia" w:ascii="宋体" w:hAnsi="宋体" w:eastAsia="宋体" w:cs="宋体"/>
          <w:sz w:val="21"/>
          <w:szCs w:val="21"/>
          <w:lang w:val="en-US" w:eastAsia="zh-CN"/>
        </w:rPr>
      </w:pPr>
      <w:r>
        <w:rPr>
          <w:rStyle w:val="10"/>
          <w:rFonts w:hint="eastAsia" w:ascii="宋体" w:hAnsi="宋体" w:eastAsia="宋体" w:cs="宋体"/>
          <w:b w:val="0"/>
          <w:bCs w:val="0"/>
          <w:i w:val="0"/>
          <w:iCs w:val="0"/>
          <w:caps w:val="0"/>
          <w:color w:val="404040"/>
          <w:spacing w:val="0"/>
          <w:sz w:val="21"/>
          <w:szCs w:val="21"/>
          <w:shd w:val="clear" w:fill="FFFFFF"/>
        </w:rPr>
        <w:t>GB/T 30776</w:t>
      </w:r>
      <w:r>
        <w:rPr>
          <w:rStyle w:val="10"/>
          <w:rFonts w:hint="eastAsia" w:hAnsi="宋体" w:cs="宋体"/>
          <w:b w:val="0"/>
          <w:bCs w:val="0"/>
          <w:i w:val="0"/>
          <w:iCs w:val="0"/>
          <w:caps w:val="0"/>
          <w:color w:val="404040"/>
          <w:spacing w:val="0"/>
          <w:sz w:val="21"/>
          <w:szCs w:val="21"/>
          <w:shd w:val="clear" w:fill="FFFFFF"/>
          <w:lang w:val="en-US" w:eastAsia="zh-CN"/>
        </w:rPr>
        <w:t xml:space="preserve"> </w:t>
      </w:r>
      <w:r>
        <w:rPr>
          <w:rFonts w:hint="eastAsia" w:ascii="宋体" w:hAnsi="宋体" w:eastAsia="宋体" w:cs="宋体"/>
          <w:i w:val="0"/>
          <w:iCs w:val="0"/>
          <w:caps w:val="0"/>
          <w:color w:val="404040"/>
          <w:spacing w:val="0"/>
          <w:sz w:val="21"/>
          <w:szCs w:val="21"/>
          <w:shd w:val="clear" w:fill="FFFFFF"/>
        </w:rPr>
        <w:t>胶粘带拉伸强度与断裂伸长率的试验</w:t>
      </w:r>
      <w:r>
        <w:rPr>
          <w:rFonts w:hint="eastAsia" w:ascii="宋体" w:hAnsi="宋体" w:eastAsia="宋体" w:cs="宋体"/>
          <w:i w:val="0"/>
          <w:iCs w:val="0"/>
          <w:caps w:val="0"/>
          <w:color w:val="404040"/>
          <w:spacing w:val="0"/>
          <w:sz w:val="21"/>
          <w:szCs w:val="21"/>
          <w:shd w:val="clear" w:fill="FFFFFF"/>
          <w:lang w:val="en-US" w:eastAsia="zh-CN"/>
        </w:rPr>
        <w:t>方法</w:t>
      </w:r>
    </w:p>
    <w:p w14:paraId="1084544B">
      <w:pPr>
        <w:pStyle w:val="17"/>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2792 胶粘带剥离强度的试验方法</w:t>
      </w:r>
    </w:p>
    <w:p w14:paraId="066DAFF7">
      <w:pPr>
        <w:pStyle w:val="17"/>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4850压敏胶粘带低速解卷强度的测定</w:t>
      </w:r>
    </w:p>
    <w:p w14:paraId="7FDF8A73">
      <w:pPr>
        <w:pStyle w:val="17"/>
        <w:numPr>
          <w:ilvl w:val="1"/>
          <w:numId w:val="0"/>
        </w:numPr>
        <w:spacing w:before="240" w:after="240"/>
        <w:ind w:leftChars="0" w:firstLine="420" w:firstLineChars="200"/>
        <w:rPr>
          <w:rFonts w:hint="eastAsia" w:ascii="宋体" w:hAnsi="宋体" w:eastAsia="宋体" w:cs="宋体"/>
        </w:rPr>
      </w:pPr>
      <w:r>
        <w:rPr>
          <w:rFonts w:hint="eastAsia" w:ascii="宋体" w:hAnsi="宋体" w:eastAsia="宋体" w:cs="宋体"/>
        </w:rPr>
        <w:t>GB/T 2423.50-2012 环境试验 第2部分：恒定湿热主要用于元件的加速试验</w:t>
      </w:r>
    </w:p>
    <w:p w14:paraId="68483502">
      <w:pPr>
        <w:pStyle w:val="17"/>
        <w:numPr>
          <w:ilvl w:val="1"/>
          <w:numId w:val="0"/>
        </w:numPr>
        <w:spacing w:before="240" w:after="240"/>
        <w:ind w:leftChars="0" w:firstLine="420" w:firstLineChars="200"/>
        <w:jc w:val="left"/>
        <w:rPr>
          <w:rFonts w:hint="eastAsia" w:ascii="宋体" w:hAnsi="宋体" w:eastAsia="宋体" w:cs="宋体"/>
        </w:rPr>
      </w:pPr>
      <w:r>
        <w:rPr>
          <w:rFonts w:hint="eastAsia" w:ascii="宋体" w:hAnsi="宋体" w:eastAsia="宋体" w:cs="宋体"/>
        </w:rPr>
        <w:t xml:space="preserve">GB/T1408.1-2018 电气强度实验方法第2部分对应直流电压的附加要求 </w:t>
      </w:r>
    </w:p>
    <w:p w14:paraId="69F3BF0F">
      <w:pPr>
        <w:pStyle w:val="16"/>
        <w:jc w:val="left"/>
        <w:rPr>
          <w:rFonts w:hint="eastAsia" w:ascii="宋体" w:hAnsi="宋体" w:eastAsia="宋体" w:cs="宋体"/>
          <w:b w:val="0"/>
          <w:bCs w:val="0"/>
          <w:i w:val="0"/>
          <w:iCs w:val="0"/>
          <w:caps w:val="0"/>
          <w:color w:val="404040"/>
          <w:spacing w:val="0"/>
          <w:sz w:val="21"/>
          <w:szCs w:val="21"/>
          <w:shd w:val="clear" w:fill="FFFFFF"/>
          <w:lang w:val="en-US" w:eastAsia="zh-CN"/>
        </w:rPr>
      </w:pPr>
      <w:r>
        <w:rPr>
          <w:rFonts w:hint="eastAsia" w:ascii="宋体" w:hAnsi="宋体" w:eastAsia="宋体" w:cs="宋体"/>
          <w:b w:val="0"/>
          <w:bCs w:val="0"/>
          <w:i w:val="0"/>
          <w:iCs w:val="0"/>
          <w:caps w:val="0"/>
          <w:color w:val="404040"/>
          <w:spacing w:val="0"/>
          <w:sz w:val="21"/>
          <w:szCs w:val="21"/>
          <w:shd w:val="clear" w:fill="FFFFFF"/>
          <w:lang w:val="en-US" w:eastAsia="zh-CN"/>
        </w:rPr>
        <w:t>UL94 阻燃试验测试方法</w:t>
      </w:r>
    </w:p>
    <w:p w14:paraId="7B000D52">
      <w:pPr>
        <w:pStyle w:val="16"/>
        <w:jc w:val="left"/>
        <w:rPr>
          <w:rFonts w:hint="eastAsia" w:ascii="宋体" w:hAnsi="宋体" w:eastAsia="宋体" w:cs="宋体"/>
          <w:b w:val="0"/>
          <w:bCs w:val="0"/>
          <w:i w:val="0"/>
          <w:iCs w:val="0"/>
          <w:caps w:val="0"/>
          <w:color w:val="404040"/>
          <w:spacing w:val="0"/>
          <w:sz w:val="21"/>
          <w:szCs w:val="21"/>
          <w:shd w:val="clear" w:fill="FFFFFF"/>
        </w:rPr>
      </w:pPr>
    </w:p>
    <w:p w14:paraId="52A14FAF">
      <w:pPr>
        <w:pStyle w:val="16"/>
        <w:jc w:val="left"/>
        <w:rPr>
          <w:rFonts w:hint="eastAsia" w:ascii="宋体" w:hAnsi="宋体" w:eastAsia="宋体" w:cs="宋体"/>
          <w:b w:val="0"/>
          <w:bCs w:val="0"/>
          <w:i w:val="0"/>
          <w:iCs w:val="0"/>
          <w:caps w:val="0"/>
          <w:color w:val="404040"/>
          <w:spacing w:val="0"/>
          <w:sz w:val="21"/>
          <w:szCs w:val="21"/>
          <w:shd w:val="clear" w:fill="FFFFFF"/>
        </w:rPr>
      </w:pPr>
      <w:r>
        <w:rPr>
          <w:rFonts w:hint="eastAsia" w:ascii="宋体" w:hAnsi="宋体" w:eastAsia="宋体" w:cs="宋体"/>
          <w:b w:val="0"/>
          <w:bCs w:val="0"/>
          <w:i w:val="0"/>
          <w:iCs w:val="0"/>
          <w:caps w:val="0"/>
          <w:color w:val="404040"/>
          <w:spacing w:val="0"/>
          <w:sz w:val="21"/>
          <w:szCs w:val="21"/>
          <w:shd w:val="clear" w:fill="FFFFFF"/>
        </w:rPr>
        <w:t>ISO 6469-3</w:t>
      </w:r>
      <w:r>
        <w:rPr>
          <w:rFonts w:hint="eastAsia" w:ascii="宋体" w:hAnsi="宋体" w:eastAsia="宋体" w:cs="宋体"/>
          <w:b w:val="0"/>
          <w:bCs w:val="0"/>
          <w:i w:val="0"/>
          <w:iCs w:val="0"/>
          <w:caps w:val="0"/>
          <w:color w:val="404040"/>
          <w:spacing w:val="0"/>
          <w:sz w:val="21"/>
          <w:szCs w:val="21"/>
          <w:shd w:val="clear" w:fill="FFFFFF"/>
          <w:lang w:eastAsia="zh-CN"/>
        </w:rPr>
        <w:t>：</w:t>
      </w:r>
      <w:r>
        <w:rPr>
          <w:rFonts w:hint="eastAsia" w:ascii="宋体" w:hAnsi="宋体" w:eastAsia="宋体" w:cs="宋体"/>
          <w:b w:val="0"/>
          <w:bCs w:val="0"/>
          <w:i w:val="0"/>
          <w:iCs w:val="0"/>
          <w:caps w:val="0"/>
          <w:color w:val="404040"/>
          <w:spacing w:val="0"/>
          <w:sz w:val="21"/>
          <w:szCs w:val="21"/>
          <w:shd w:val="clear" w:fill="FFFFFF"/>
          <w:lang w:val="en-US" w:eastAsia="zh-CN"/>
        </w:rPr>
        <w:t xml:space="preserve">2021  </w:t>
      </w:r>
      <w:r>
        <w:rPr>
          <w:rStyle w:val="10"/>
          <w:rFonts w:hint="eastAsia" w:ascii="宋体" w:hAnsi="宋体" w:eastAsia="宋体" w:cs="宋体"/>
          <w:b w:val="0"/>
          <w:bCs w:val="0"/>
          <w:i w:val="0"/>
          <w:iCs w:val="0"/>
          <w:caps w:val="0"/>
          <w:color w:val="222222"/>
          <w:spacing w:val="0"/>
          <w:sz w:val="21"/>
          <w:szCs w:val="21"/>
        </w:rPr>
        <w:t>Electrically propelled road vehicles — Safety specifications — Part 3: Electrical safety</w:t>
      </w:r>
      <w:r>
        <w:rPr>
          <w:rFonts w:hint="eastAsia" w:ascii="宋体" w:hAnsi="宋体" w:eastAsia="宋体" w:cs="宋体"/>
          <w:i w:val="0"/>
          <w:iCs w:val="0"/>
          <w:caps w:val="0"/>
          <w:color w:val="222222"/>
          <w:spacing w:val="0"/>
          <w:sz w:val="21"/>
          <w:szCs w:val="21"/>
        </w:rPr>
        <w:t>（中文：电动道路车辆 安全规范 第3部分：电气安全）</w:t>
      </w:r>
    </w:p>
    <w:p w14:paraId="05FCA2CD">
      <w:pPr>
        <w:pStyle w:val="17"/>
        <w:numPr>
          <w:ilvl w:val="1"/>
          <w:numId w:val="0"/>
        </w:numPr>
        <w:spacing w:before="240" w:after="240"/>
        <w:ind w:firstLine="420" w:firstLineChars="200"/>
        <w:rPr>
          <w:rFonts w:hint="eastAsia" w:ascii="宋体" w:hAnsi="宋体" w:eastAsia="宋体" w:cs="宋体"/>
          <w:b w:val="0"/>
          <w:bCs w:val="0"/>
          <w:i w:val="0"/>
          <w:iCs w:val="0"/>
          <w:caps w:val="0"/>
          <w:color w:val="222222"/>
          <w:spacing w:val="0"/>
          <w:sz w:val="21"/>
          <w:szCs w:val="21"/>
        </w:rPr>
      </w:pPr>
      <w:r>
        <w:rPr>
          <w:rFonts w:hint="eastAsia" w:ascii="宋体" w:hAnsi="宋体" w:eastAsia="宋体" w:cs="宋体"/>
          <w:i w:val="0"/>
          <w:iCs w:val="0"/>
          <w:caps w:val="0"/>
          <w:color w:val="222222"/>
          <w:spacing w:val="0"/>
          <w:sz w:val="21"/>
          <w:szCs w:val="21"/>
        </w:rPr>
        <w:t>ISO 1431-1:2022</w:t>
      </w:r>
      <w:r>
        <w:rPr>
          <w:rFonts w:hint="eastAsia" w:ascii="宋体" w:hAnsi="宋体" w:eastAsia="宋体" w:cs="宋体"/>
          <w:i w:val="0"/>
          <w:iCs w:val="0"/>
          <w:caps w:val="0"/>
          <w:color w:val="222222"/>
          <w:spacing w:val="0"/>
          <w:sz w:val="21"/>
          <w:szCs w:val="21"/>
          <w:lang w:val="en-US" w:eastAsia="zh-CN"/>
        </w:rPr>
        <w:t xml:space="preserve"> </w:t>
      </w:r>
      <w:r>
        <w:rPr>
          <w:rStyle w:val="10"/>
          <w:rFonts w:hint="eastAsia" w:ascii="宋体" w:hAnsi="宋体" w:eastAsia="宋体" w:cs="宋体"/>
          <w:b w:val="0"/>
          <w:bCs w:val="0"/>
          <w:i w:val="0"/>
          <w:iCs w:val="0"/>
          <w:caps w:val="0"/>
          <w:color w:val="222222"/>
          <w:spacing w:val="0"/>
          <w:sz w:val="21"/>
          <w:szCs w:val="21"/>
        </w:rPr>
        <w:t>Rubber, vulcanized or thermoplastic — Resistance to ozone cracking — Part 1: Static and dynamic strain testing</w:t>
      </w:r>
      <w:r>
        <w:rPr>
          <w:rFonts w:hint="eastAsia" w:ascii="宋体" w:hAnsi="宋体" w:eastAsia="宋体" w:cs="宋体"/>
          <w:b w:val="0"/>
          <w:bCs w:val="0"/>
          <w:i w:val="0"/>
          <w:iCs w:val="0"/>
          <w:caps w:val="0"/>
          <w:color w:val="222222"/>
          <w:spacing w:val="0"/>
          <w:sz w:val="21"/>
          <w:szCs w:val="21"/>
        </w:rPr>
        <w:br w:type="textWrapping"/>
      </w:r>
      <w:r>
        <w:rPr>
          <w:rFonts w:hint="eastAsia" w:ascii="宋体" w:hAnsi="宋体" w:eastAsia="宋体" w:cs="宋体"/>
          <w:b w:val="0"/>
          <w:bCs w:val="0"/>
          <w:i w:val="0"/>
          <w:iCs w:val="0"/>
          <w:caps w:val="0"/>
          <w:color w:val="222222"/>
          <w:spacing w:val="0"/>
          <w:sz w:val="21"/>
          <w:szCs w:val="21"/>
        </w:rPr>
        <w:t>（中文：硫化橡胶或热塑性橡胶 耐臭氧开裂 第1部分：静态和动态应变试验）</w:t>
      </w:r>
    </w:p>
    <w:p w14:paraId="70A9E39E">
      <w:pPr>
        <w:pStyle w:val="16"/>
        <w:rPr>
          <w:rFonts w:hint="eastAsia" w:ascii="宋体" w:hAnsi="宋体" w:eastAsia="宋体" w:cs="宋体"/>
          <w:sz w:val="21"/>
          <w:szCs w:val="21"/>
        </w:rPr>
      </w:pPr>
      <w:r>
        <w:rPr>
          <w:rFonts w:hint="eastAsia" w:ascii="宋体" w:hAnsi="宋体" w:eastAsia="宋体" w:cs="宋体"/>
          <w:b w:val="0"/>
          <w:bCs w:val="0"/>
          <w:i w:val="0"/>
          <w:iCs w:val="0"/>
          <w:caps w:val="0"/>
          <w:spacing w:val="0"/>
          <w:sz w:val="21"/>
          <w:szCs w:val="21"/>
          <w:shd w:val="clear" w:fill="FFFFFF"/>
          <w:lang w:val="en-US" w:eastAsia="zh-CN"/>
        </w:rPr>
        <w:t xml:space="preserve"> GB/T 30512《汽车禁用物质要求》</w:t>
      </w:r>
    </w:p>
    <w:p w14:paraId="0AA1A1AC">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w:t>
      </w:r>
      <w:r>
        <w:rPr>
          <w:rFonts w:hint="eastAsia" w:ascii="黑体" w:hAnsi="黑体" w:eastAsia="黑体" w:cs="黑体"/>
          <w:color w:val="000000" w:themeColor="text1"/>
          <w:sz w:val="24"/>
          <w:lang w:val="en-US" w:eastAsia="zh-CN"/>
          <w14:textFill>
            <w14:solidFill>
              <w14:schemeClr w14:val="tx1"/>
            </w14:solidFill>
          </w14:textFill>
        </w:rPr>
        <w:t>关键指标及</w:t>
      </w:r>
      <w:r>
        <w:rPr>
          <w:rFonts w:hint="eastAsia" w:ascii="黑体" w:hAnsi="黑体" w:eastAsia="黑体" w:cs="黑体"/>
          <w:color w:val="000000" w:themeColor="text1"/>
          <w:sz w:val="24"/>
          <w14:textFill>
            <w14:solidFill>
              <w14:schemeClr w14:val="tx1"/>
            </w14:solidFill>
          </w14:textFill>
        </w:rPr>
        <w:t>试验验证情况</w:t>
      </w:r>
    </w:p>
    <w:p w14:paraId="39EDAEA8">
      <w:pPr>
        <w:ind w:firstLine="420" w:firstLineChars="2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为验证标准合理性和可行性，2024年12月</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2025年3月，标准起草组对新能源汽车线束</w:t>
      </w:r>
      <w:r>
        <w:rPr>
          <w:rFonts w:hint="eastAsia"/>
          <w:lang w:val="en-US" w:eastAsia="zh-CN"/>
        </w:rPr>
        <w:t>耐温</w:t>
      </w:r>
      <w:r>
        <w:rPr>
          <w:rFonts w:hint="eastAsia" w:ascii="宋体" w:hAnsi="宋体" w:cs="宋体"/>
          <w:color w:val="000000" w:themeColor="text1"/>
          <w:sz w:val="21"/>
          <w:szCs w:val="21"/>
          <w:lang w:val="en-US" w:eastAsia="zh-CN"/>
          <w14:textFill>
            <w14:solidFill>
              <w14:schemeClr w14:val="tx1"/>
            </w14:solidFill>
          </w14:textFill>
        </w:rPr>
        <w:t>进行了试验。试验情况和试验结果如下：</w:t>
      </w:r>
    </w:p>
    <w:p w14:paraId="67A76001">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样品情况：</w:t>
      </w:r>
    </w:p>
    <w:p w14:paraId="7E4C5F2F">
      <w:pPr>
        <w:ind w:firstLine="420" w:firstLineChars="200"/>
        <w:rPr>
          <w:rFonts w:hint="eastAsia" w:ascii="宋体" w:hAnsi="宋体" w:eastAsia="宋体" w:cs="宋体"/>
          <w:b w:val="0"/>
          <w:bCs w:val="0"/>
          <w:color w:val="000000"/>
          <w:sz w:val="20"/>
          <w:szCs w:val="20"/>
        </w:rPr>
      </w:pPr>
      <w:r>
        <w:rPr>
          <w:rFonts w:hint="eastAsia" w:ascii="宋体" w:hAnsi="宋体" w:cs="宋体"/>
          <w:color w:val="000000" w:themeColor="text1"/>
          <w:sz w:val="21"/>
          <w:szCs w:val="21"/>
          <w:lang w:val="en-US" w:eastAsia="zh-CN"/>
          <w14:textFill>
            <w14:solidFill>
              <w14:schemeClr w14:val="tx1"/>
            </w14:solidFill>
          </w14:textFill>
        </w:rPr>
        <w:t>样品类型：</w:t>
      </w:r>
      <w:r>
        <w:rPr>
          <w:rFonts w:hint="eastAsia" w:ascii="宋体" w:hAnsi="宋体" w:eastAsia="宋体" w:cs="宋体"/>
          <w:b w:val="0"/>
          <w:bCs w:val="0"/>
          <w:color w:val="000000"/>
          <w:sz w:val="20"/>
          <w:szCs w:val="20"/>
        </w:rPr>
        <w:t>由 16 根 0.35mm²或者 12 根 0.5mm²的导线组成，导线长度为 600mm</w:t>
      </w:r>
    </w:p>
    <w:p w14:paraId="76EB5A72">
      <w:pPr>
        <w:ind w:firstLine="420" w:firstLineChars="200"/>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样品数量：3个生产批次，每批次3个。</w:t>
      </w:r>
    </w:p>
    <w:p w14:paraId="1AAAAC33">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测试环境：</w:t>
      </w:r>
    </w:p>
    <w:p w14:paraId="168C621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ascii="宋体" w:hAnsi="宋体" w:eastAsia="宋体" w:cs="宋体"/>
          <w:b w:val="0"/>
          <w:bCs w:val="0"/>
          <w:color w:val="000000"/>
          <w:sz w:val="20"/>
          <w:szCs w:val="20"/>
        </w:rPr>
        <w:t>将样品在</w:t>
      </w:r>
      <w:r>
        <w:rPr>
          <w:rFonts w:ascii="TimesNewRomanPSMT" w:hAnsi="TimesNewRomanPSMT" w:eastAsia="TimesNewRomanPSMT" w:cs="TimesNewRomanPSMT"/>
          <w:b w:val="0"/>
          <w:bCs w:val="0"/>
          <w:color w:val="000000"/>
          <w:sz w:val="20"/>
          <w:szCs w:val="20"/>
        </w:rPr>
        <w:t>(</w:t>
      </w:r>
      <w:r>
        <w:rPr>
          <w:rFonts w:ascii="宋体" w:hAnsi="宋体" w:eastAsia="宋体" w:cs="宋体"/>
          <w:b w:val="0"/>
          <w:bCs w:val="0"/>
          <w:color w:val="000000"/>
          <w:sz w:val="20"/>
          <w:szCs w:val="20"/>
        </w:rPr>
        <w:t>23±5)℃环境下静置 6h。将样品绕直径为 30mm 的圆棒弯曲 720°，保持 60s， 然后检查外观</w:t>
      </w:r>
      <w:r>
        <w:rPr>
          <w:rFonts w:hint="eastAsia" w:ascii="宋体" w:hAnsi="宋体" w:cs="宋体"/>
          <w:b w:val="0"/>
          <w:bCs w:val="0"/>
          <w:color w:val="000000"/>
          <w:sz w:val="20"/>
          <w:szCs w:val="20"/>
          <w:lang w:eastAsia="zh-CN"/>
        </w:rPr>
        <w:t>，</w:t>
      </w:r>
      <w:r>
        <w:rPr>
          <w:rFonts w:ascii="宋体" w:hAnsi="宋体" w:eastAsia="宋体" w:cs="宋体"/>
          <w:b w:val="0"/>
          <w:bCs w:val="0"/>
          <w:color w:val="000000"/>
          <w:sz w:val="21"/>
          <w:szCs w:val="21"/>
        </w:rPr>
        <w:t>胶带在测试结束后还应有自粘的特性</w:t>
      </w:r>
      <w:r>
        <w:rPr>
          <w:rFonts w:hint="eastAsia" w:ascii="宋体" w:hAnsi="宋体" w:cs="宋体"/>
          <w:color w:val="000000" w:themeColor="text1"/>
          <w:sz w:val="21"/>
          <w:szCs w:val="21"/>
          <w:lang w:val="en-US" w:eastAsia="zh-CN"/>
          <w14:textFill>
            <w14:solidFill>
              <w14:schemeClr w14:val="tx1"/>
            </w14:solidFill>
          </w14:textFill>
        </w:rPr>
        <w:t>。</w:t>
      </w:r>
    </w:p>
    <w:p w14:paraId="1A9508E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宋体" w:cs="仿宋"/>
          <w:b w:val="0"/>
          <w:bCs w:val="0"/>
          <w:color w:val="000000" w:themeColor="text1"/>
          <w:sz w:val="24"/>
          <w:lang w:val="en-US" w:eastAsia="zh-CN"/>
          <w14:textFill>
            <w14:solidFill>
              <w14:schemeClr w14:val="tx1"/>
            </w14:solidFill>
          </w14:textFill>
        </w:rPr>
      </w:pPr>
      <w:r>
        <w:rPr>
          <w:rFonts w:hint="eastAsia"/>
          <w:lang w:val="en-US" w:eastAsia="zh-CN"/>
        </w:rPr>
        <w:t xml:space="preserve">  </w:t>
      </w:r>
      <w:r>
        <w:rPr>
          <w:rFonts w:hint="default" w:ascii="仿宋" w:hAnsi="仿宋" w:eastAsia="宋体" w:cs="仿宋"/>
          <w:b w:val="0"/>
          <w:bCs w:val="0"/>
          <w:color w:val="000000" w:themeColor="text1"/>
          <w:sz w:val="24"/>
          <w:lang w:val="en-US" w:eastAsia="zh-CN"/>
          <w14:textFill>
            <w14:solidFill>
              <w14:schemeClr w14:val="tx1"/>
            </w14:solidFill>
          </w14:textFill>
        </w:rPr>
        <w:drawing>
          <wp:inline distT="0" distB="0" distL="114300" distR="114300">
            <wp:extent cx="5264785" cy="3950335"/>
            <wp:effectExtent l="0" t="0" r="5715" b="12065"/>
            <wp:docPr id="1" name="图片 1" descr="微信图片_2024102214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22145139"/>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14:paraId="6DDD5B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图1 老化前老化后耐压测试示意图</w:t>
      </w:r>
    </w:p>
    <w:p w14:paraId="1EF914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试验情况：</w:t>
      </w:r>
    </w:p>
    <w:p w14:paraId="548D3522">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功能测试结果</w:t>
      </w:r>
    </w:p>
    <w:p w14:paraId="6128EA48">
      <w:pPr>
        <w:pStyle w:val="16"/>
        <w:ind w:firstLine="2520" w:firstLineChars="1200"/>
        <w:rPr>
          <w:sz w:val="21"/>
          <w:szCs w:val="21"/>
        </w:rPr>
      </w:pPr>
      <w:r>
        <w:rPr>
          <w:rFonts w:hint="eastAsia" w:ascii="宋体" w:hAnsi="宋体" w:eastAsia="宋体" w:cs="宋体"/>
          <w:i w:val="0"/>
          <w:iCs w:val="0"/>
          <w:color w:val="000000"/>
          <w:kern w:val="0"/>
          <w:sz w:val="21"/>
          <w:szCs w:val="21"/>
          <w:u w:val="none"/>
          <w:lang w:val="en-US" w:eastAsia="zh-CN" w:bidi="ar"/>
        </w:rPr>
        <w:t>胶带温度等级要求</w:t>
      </w:r>
    </w:p>
    <w:tbl>
      <w:tblPr>
        <w:tblStyle w:val="7"/>
        <w:tblW w:w="78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8"/>
        <w:gridCol w:w="1897"/>
        <w:gridCol w:w="2369"/>
        <w:gridCol w:w="2370"/>
      </w:tblGrid>
      <w:tr w14:paraId="1885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92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A6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D9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长期老化温度（℃）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82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短期老化温度（℃）</w:t>
            </w:r>
          </w:p>
        </w:tc>
      </w:tr>
      <w:tr w14:paraId="07C7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F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C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0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C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r>
      <w:tr w14:paraId="3B88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1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1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7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2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r>
      <w:tr w14:paraId="463F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8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9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1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A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r>
      <w:tr w14:paraId="7272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6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7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1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F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r>
      <w:tr w14:paraId="2D77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9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5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3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E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5638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9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E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C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B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r>
      <w:tr w14:paraId="319A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B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0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4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2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14:paraId="0329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E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1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D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r>
    </w:tbl>
    <w:p w14:paraId="66118A4A">
      <w:pPr>
        <w:pStyle w:val="13"/>
        <w:rPr>
          <w:rFonts w:hint="eastAsia"/>
          <w:lang w:val="en-US" w:eastAsia="zh-CN"/>
        </w:rPr>
      </w:pPr>
    </w:p>
    <w:p w14:paraId="3FA02706">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性能测试结果，要求以上耐温之后满足</w:t>
      </w:r>
      <w:r>
        <w:rPr>
          <w:rStyle w:val="10"/>
          <w:rFonts w:hint="eastAsia" w:ascii="宋体" w:hAnsi="宋体" w:cs="宋体"/>
          <w:b w:val="0"/>
          <w:bCs w:val="0"/>
          <w:i w:val="0"/>
          <w:iCs w:val="0"/>
          <w:caps w:val="0"/>
          <w:color w:val="404040"/>
          <w:spacing w:val="0"/>
          <w:sz w:val="21"/>
          <w:szCs w:val="21"/>
          <w:lang w:val="en-US" w:eastAsia="zh-CN"/>
        </w:rPr>
        <w:t>要求2700V DC@1 分钟，漏电流≤1mA.</w:t>
      </w:r>
    </w:p>
    <w:p w14:paraId="4D26A5AA">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7DAB68F3">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本标准规范</w:t>
      </w:r>
      <w:r>
        <w:rPr>
          <w:rFonts w:hint="eastAsia" w:ascii="宋体" w:hAnsi="宋体" w:cs="宋体"/>
          <w:color w:val="000000" w:themeColor="text1"/>
          <w:sz w:val="21"/>
          <w:szCs w:val="21"/>
          <w:lang w:val="en-US" w:eastAsia="zh-CN"/>
          <w14:textFill>
            <w14:solidFill>
              <w14:schemeClr w14:val="tx1"/>
            </w14:solidFill>
          </w14:textFill>
        </w:rPr>
        <w:t>填补</w:t>
      </w:r>
      <w:r>
        <w:rPr>
          <w:rFonts w:hint="eastAsia" w:ascii="宋体" w:hAnsi="宋体" w:eastAsia="宋体" w:cs="宋体"/>
          <w:b w:val="0"/>
          <w:bCs w:val="0"/>
          <w:color w:val="000000" w:themeColor="text1"/>
          <w:sz w:val="21"/>
          <w:szCs w:val="21"/>
          <w:lang w:val="en-US" w:eastAsia="zh-CN"/>
          <w14:textFill>
            <w14:solidFill>
              <w14:schemeClr w14:val="tx1"/>
            </w14:solidFill>
          </w14:textFill>
        </w:rPr>
        <w:t>了</w:t>
      </w:r>
      <w:r>
        <w:rPr>
          <w:rFonts w:hint="eastAsia" w:ascii="宋体" w:hAnsi="宋体" w:eastAsia="宋体" w:cs="宋体"/>
          <w:b w:val="0"/>
          <w:bCs w:val="0"/>
          <w:spacing w:val="1"/>
          <w:sz w:val="21"/>
          <w:szCs w:val="21"/>
          <w:lang w:eastAsia="zh-CN"/>
        </w:rPr>
        <w:t>新能源汽</w:t>
      </w:r>
      <w:r>
        <w:rPr>
          <w:rFonts w:hint="eastAsia" w:ascii="宋体" w:hAnsi="宋体" w:eastAsia="宋体" w:cs="宋体"/>
          <w:b w:val="0"/>
          <w:bCs w:val="0"/>
          <w:spacing w:val="1"/>
          <w:sz w:val="21"/>
          <w:szCs w:val="21"/>
          <w:lang w:val="en-US" w:eastAsia="zh-CN"/>
        </w:rPr>
        <w:t>车</w:t>
      </w:r>
      <w:r>
        <w:rPr>
          <w:rFonts w:hint="eastAsia" w:ascii="宋体" w:hAnsi="宋体" w:eastAsia="宋体" w:cs="宋体"/>
          <w:b w:val="0"/>
          <w:bCs w:val="0"/>
          <w:color w:val="0000FF"/>
          <w:spacing w:val="4"/>
          <w:sz w:val="21"/>
          <w:szCs w:val="21"/>
          <w:lang w:eastAsia="zh-CN"/>
        </w:rPr>
        <w:t>‌</w:t>
      </w:r>
      <w:r>
        <w:rPr>
          <w:rFonts w:hint="eastAsia" w:ascii="宋体" w:hAnsi="宋体" w:eastAsia="宋体" w:cs="宋体"/>
          <w:b w:val="0"/>
          <w:bCs w:val="0"/>
          <w:spacing w:val="1"/>
          <w:sz w:val="21"/>
          <w:szCs w:val="21"/>
          <w:lang w:eastAsia="zh-CN"/>
        </w:rPr>
        <w:t>线束</w:t>
      </w:r>
      <w:r>
        <w:rPr>
          <w:rFonts w:hint="eastAsia" w:ascii="宋体" w:hAnsi="宋体" w:eastAsia="宋体" w:cs="宋体"/>
          <w:b w:val="0"/>
          <w:bCs w:val="0"/>
          <w:color w:val="000000" w:themeColor="text1"/>
          <w:sz w:val="21"/>
          <w:szCs w:val="21"/>
          <w:lang w:val="en-US" w:eastAsia="zh-CN"/>
          <w14:textFill>
            <w14:solidFill>
              <w14:schemeClr w14:val="tx1"/>
            </w14:solidFill>
          </w14:textFill>
        </w:rPr>
        <w:t>领域标</w:t>
      </w:r>
      <w:r>
        <w:rPr>
          <w:rFonts w:hint="eastAsia" w:ascii="宋体" w:hAnsi="宋体" w:cs="宋体"/>
          <w:color w:val="000000" w:themeColor="text1"/>
          <w:sz w:val="21"/>
          <w:szCs w:val="21"/>
          <w:lang w:val="en-US" w:eastAsia="zh-CN"/>
          <w14:textFill>
            <w14:solidFill>
              <w14:schemeClr w14:val="tx1"/>
            </w14:solidFill>
          </w14:textFill>
        </w:rPr>
        <w:t>准的空白，</w:t>
      </w:r>
      <w:r>
        <w:rPr>
          <w:rFonts w:hint="eastAsia" w:ascii="宋体" w:hAnsi="宋体" w:eastAsia="宋体" w:cs="宋体"/>
          <w:color w:val="000000" w:themeColor="text1"/>
          <w:sz w:val="21"/>
          <w:szCs w:val="21"/>
          <w:lang w:val="en-US" w:eastAsia="zh-CN"/>
          <w14:textFill>
            <w14:solidFill>
              <w14:schemeClr w14:val="tx1"/>
            </w14:solidFill>
          </w14:textFill>
        </w:rPr>
        <w:t>是行业性规范性使用文件，与现行国家标准、行业标准</w:t>
      </w:r>
      <w:r>
        <w:rPr>
          <w:rFonts w:hint="eastAsia" w:ascii="宋体" w:hAnsi="宋体" w:cs="宋体"/>
          <w:color w:val="000000" w:themeColor="text1"/>
          <w:sz w:val="21"/>
          <w:szCs w:val="21"/>
          <w:lang w:val="en-US" w:eastAsia="zh-CN"/>
          <w14:textFill>
            <w14:solidFill>
              <w14:schemeClr w14:val="tx1"/>
            </w14:solidFill>
          </w14:textFill>
        </w:rPr>
        <w:t>协调一致、无冲突</w:t>
      </w:r>
      <w:r>
        <w:rPr>
          <w:rFonts w:hint="eastAsia" w:ascii="宋体" w:hAnsi="宋体" w:eastAsia="宋体" w:cs="宋体"/>
          <w:color w:val="000000" w:themeColor="text1"/>
          <w:sz w:val="21"/>
          <w:szCs w:val="21"/>
          <w:lang w:val="en-US" w:eastAsia="zh-CN"/>
          <w14:textFill>
            <w14:solidFill>
              <w14:schemeClr w14:val="tx1"/>
            </w14:solidFill>
          </w14:textFill>
        </w:rPr>
        <w:t>，并注重标准之间的协调配套。</w:t>
      </w:r>
    </w:p>
    <w:p w14:paraId="3712806D">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7AA4383B">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本标准为汽车团体标准，标准发布后，将首先在中</w:t>
      </w:r>
      <w:r>
        <w:rPr>
          <w:rFonts w:hint="eastAsia" w:hAnsi="宋体" w:cs="宋体"/>
          <w:sz w:val="21"/>
          <w:szCs w:val="21"/>
          <w:lang w:val="en-US" w:eastAsia="zh-CN"/>
        </w:rPr>
        <w:t>保定市宏腾科技有限公司，上海永冠众城新材料科力（集团）股份有限公司，天海汽车电子集团股份有限公司，长春市灯泡电线有限公司</w:t>
      </w:r>
      <w:r>
        <w:rPr>
          <w:rFonts w:hint="eastAsia" w:ascii="宋体" w:hAnsi="宋体" w:cs="宋体"/>
          <w:color w:val="000000" w:themeColor="text1"/>
          <w:sz w:val="21"/>
          <w:szCs w:val="21"/>
          <w:highlight w:val="none"/>
          <w:lang w:val="en-US" w:eastAsia="zh-CN"/>
          <w14:textFill>
            <w14:solidFill>
              <w14:schemeClr w14:val="tx1"/>
            </w14:solidFill>
          </w14:textFill>
        </w:rPr>
        <w:t>专业委员会委员单位进行宣贯</w:t>
      </w:r>
      <w:r>
        <w:rPr>
          <w:rFonts w:hint="eastAsia" w:ascii="宋体" w:hAnsi="宋体" w:cs="宋体"/>
          <w:color w:val="000000" w:themeColor="text1"/>
          <w:sz w:val="21"/>
          <w:szCs w:val="21"/>
          <w:lang w:val="en-US" w:eastAsia="zh-CN"/>
          <w14:textFill>
            <w14:solidFill>
              <w14:schemeClr w14:val="tx1"/>
            </w14:solidFill>
          </w14:textFill>
        </w:rPr>
        <w:t>，以达到行业规范性要求。同时要求试验人员进行理论学习，提供操作培训，以保证试验方法操作的准确性。</w:t>
      </w:r>
    </w:p>
    <w:p w14:paraId="1EB91B0C">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785584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无</w:t>
      </w:r>
    </w:p>
    <w:p w14:paraId="1846E2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p>
    <w:p w14:paraId="17A473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p>
    <w:p w14:paraId="4D5CA4DD">
      <w:pPr>
        <w:pStyle w:val="13"/>
        <w:rPr>
          <w:rFonts w:hint="eastAsia"/>
          <w:lang w:val="en-US" w:eastAsia="zh-CN"/>
        </w:rPr>
      </w:pPr>
    </w:p>
    <w:p w14:paraId="7B47963C">
      <w:pPr>
        <w:ind w:left="450"/>
        <w:jc w:val="right"/>
        <w:rPr>
          <w:rFonts w:hint="eastAsia" w:ascii="宋体" w:hAnsi="宋体"/>
          <w:kern w:val="0"/>
          <w:sz w:val="24"/>
        </w:rPr>
      </w:pPr>
      <w:r>
        <w:rPr>
          <w:rFonts w:hint="eastAsia" w:ascii="宋体" w:hAnsi="宋体"/>
          <w:kern w:val="0"/>
          <w:sz w:val="24"/>
        </w:rPr>
        <w:t>标准起草工作组</w:t>
      </w:r>
    </w:p>
    <w:p w14:paraId="2DE1EDC1">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59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6D6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6D6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5B9A"/>
    <w:multiLevelType w:val="singleLevel"/>
    <w:tmpl w:val="B73F5B9A"/>
    <w:lvl w:ilvl="0" w:tentative="0">
      <w:start w:val="2"/>
      <w:numFmt w:val="chineseCounting"/>
      <w:suff w:val="nothing"/>
      <w:lvlText w:val="（%1）"/>
      <w:lvlJc w:val="left"/>
      <w:rPr>
        <w:rFonts w:hint="eastAsia"/>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E3C56D80"/>
    <w:multiLevelType w:val="singleLevel"/>
    <w:tmpl w:val="E3C56D80"/>
    <w:lvl w:ilvl="0" w:tentative="0">
      <w:start w:val="7"/>
      <w:numFmt w:val="chineseCounting"/>
      <w:suff w:val="nothing"/>
      <w:lvlText w:val="%1、"/>
      <w:lvlJc w:val="left"/>
      <w:rPr>
        <w:rFonts w:hint="eastAsia"/>
      </w:rPr>
    </w:lvl>
  </w:abstractNum>
  <w:abstractNum w:abstractNumId="4">
    <w:nsid w:val="17A398A7"/>
    <w:multiLevelType w:val="singleLevel"/>
    <w:tmpl w:val="17A398A7"/>
    <w:lvl w:ilvl="0" w:tentative="0">
      <w:start w:val="1"/>
      <w:numFmt w:val="chineseCounting"/>
      <w:suff w:val="nothing"/>
      <w:lvlText w:val="（%1）"/>
      <w:lvlJc w:val="left"/>
      <w:rPr>
        <w:rFonts w:hint="eastAsia"/>
      </w:rPr>
    </w:lvl>
  </w:abstractNum>
  <w:abstractNum w:abstractNumId="5">
    <w:nsid w:val="41513B76"/>
    <w:multiLevelType w:val="singleLevel"/>
    <w:tmpl w:val="41513B76"/>
    <w:lvl w:ilvl="0" w:tentative="0">
      <w:start w:val="1"/>
      <w:numFmt w:val="decimal"/>
      <w:suff w:val="nothing"/>
      <w:lvlText w:val="%1、"/>
      <w:lvlJc w:val="left"/>
      <w:pPr>
        <w:ind w:left="840" w:leftChars="0" w:firstLine="0" w:firstLineChars="0"/>
      </w:pPr>
    </w:lvl>
  </w:abstractNum>
  <w:abstractNum w:abstractNumId="6">
    <w:nsid w:val="66F8CAAC"/>
    <w:multiLevelType w:val="singleLevel"/>
    <w:tmpl w:val="66F8CAAC"/>
    <w:lvl w:ilvl="0" w:tentative="0">
      <w:start w:val="1"/>
      <w:numFmt w:val="decimal"/>
      <w:suff w:val="nothing"/>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710" w:firstLine="0"/>
      </w:pPr>
      <w:rPr>
        <w:rFonts w:hint="eastAsia" w:ascii="黑体" w:eastAsia="黑体"/>
        <w:b w:val="0"/>
        <w:i w:val="0"/>
        <w:color w:val="auto"/>
        <w:sz w:val="21"/>
      </w:rPr>
    </w:lvl>
    <w:lvl w:ilvl="4" w:tentative="0">
      <w:start w:val="1"/>
      <w:numFmt w:val="decimal"/>
      <w:suff w:val="nothing"/>
      <w:lvlText w:val="%1%2.%3.%4.%5　"/>
      <w:lvlJc w:val="left"/>
      <w:pPr>
        <w:ind w:left="1345"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2"/>
  </w:num>
  <w:num w:numId="4">
    <w:abstractNumId w:val="5"/>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4FB3"/>
    <w:rsid w:val="00DD3279"/>
    <w:rsid w:val="02032C01"/>
    <w:rsid w:val="049B4B91"/>
    <w:rsid w:val="06441FBB"/>
    <w:rsid w:val="0B5635D2"/>
    <w:rsid w:val="112158D7"/>
    <w:rsid w:val="1267310D"/>
    <w:rsid w:val="12D42F89"/>
    <w:rsid w:val="142D157B"/>
    <w:rsid w:val="17FE211F"/>
    <w:rsid w:val="1F7B1D7F"/>
    <w:rsid w:val="21304E02"/>
    <w:rsid w:val="21766C69"/>
    <w:rsid w:val="24BB33B6"/>
    <w:rsid w:val="2BA40472"/>
    <w:rsid w:val="2BFD6CE1"/>
    <w:rsid w:val="2F89320F"/>
    <w:rsid w:val="337601D5"/>
    <w:rsid w:val="3D376F34"/>
    <w:rsid w:val="469C2DE7"/>
    <w:rsid w:val="49605A2F"/>
    <w:rsid w:val="4A082205"/>
    <w:rsid w:val="4C6506E3"/>
    <w:rsid w:val="4EE00960"/>
    <w:rsid w:val="5178067A"/>
    <w:rsid w:val="51B23041"/>
    <w:rsid w:val="54882066"/>
    <w:rsid w:val="558A1E17"/>
    <w:rsid w:val="578B61AF"/>
    <w:rsid w:val="57976CBC"/>
    <w:rsid w:val="5BB16C29"/>
    <w:rsid w:val="5E2057D2"/>
    <w:rsid w:val="5E4C7243"/>
    <w:rsid w:val="606F16AF"/>
    <w:rsid w:val="65B82E75"/>
    <w:rsid w:val="6FEB56F5"/>
    <w:rsid w:val="72F02264"/>
    <w:rsid w:val="777F5439"/>
    <w:rsid w:val="79C25500"/>
    <w:rsid w:val="7AC10CEB"/>
    <w:rsid w:val="7CF6267A"/>
    <w:rsid w:val="7D38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character" w:styleId="12">
    <w:name w:val="annotation reference"/>
    <w:qFormat/>
    <w:uiPriority w:val="0"/>
    <w:rPr>
      <w:sz w:val="21"/>
      <w:szCs w:val="21"/>
    </w:rPr>
  </w:style>
  <w:style w:type="paragraph" w:customStyle="1" w:styleId="13">
    <w:name w:val="正文段落"/>
    <w:basedOn w:val="2"/>
    <w:qFormat/>
    <w:uiPriority w:val="0"/>
    <w:rPr>
      <w:rFonts w:eastAsia="方正仿宋_GBK"/>
      <w:sz w:val="32"/>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Table Paragraph"/>
    <w:basedOn w:val="1"/>
    <w:qFormat/>
    <w:uiPriority w:val="1"/>
    <w:pPr>
      <w:jc w:val="center"/>
    </w:pPr>
    <w:rPr>
      <w:rFonts w:ascii="Times New Roman" w:hAnsi="Times New Roman" w:eastAsia="Times New Roman" w:cs="Times New Roman"/>
      <w:lang w:val="en-US" w:eastAsia="en-US" w:bidi="en-US"/>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章标题"/>
    <w:next w:val="16"/>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3423</Words>
  <Characters>3862</Characters>
  <Lines>0</Lines>
  <Paragraphs>0</Paragraphs>
  <TotalTime>10</TotalTime>
  <ScaleCrop>false</ScaleCrop>
  <LinksUpToDate>false</LinksUpToDate>
  <CharactersWithSpaces>3951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WPS_1749179272</cp:lastModifiedBy>
  <dcterms:modified xsi:type="dcterms:W3CDTF">2025-07-22T07:55:10Z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E260E99B189C4B1CA663FCAC6C7946E1_13</vt:lpwstr>
  </property>
  <property fmtid="{D5CDD505-2E9C-101B-9397-08002B2CF9AE}" pid="4" name="KSOTemplateDocerSaveRecord">
    <vt:lpwstr>eyJoZGlkIjoiNjdiNDAyZWMxNWMxNDljMTRkYjk5NTc4MjEwNTQzYzYiLCJ1c2VySWQiOiIxNzA5MjkwNTEzIn0=</vt:lpwstr>
  </property>
</Properties>
</file>