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EFE0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6608092">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AA2E766">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5A0EC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18EC24">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02A3DBC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2FB8AF0">
                  <w:pPr>
                    <w:pStyle w:val="50"/>
                    <w:framePr w:wrap="notBeside" w:vAnchor="page" w:hAnchor="page" w:x="1372" w:y="568"/>
                    <w:ind w:left="420" w:right="624"/>
                    <w:rPr>
                      <w:rFonts w:ascii="宋体" w:hAnsi="宋体"/>
                      <w:sz w:val="28"/>
                      <w:szCs w:val="28"/>
                    </w:rPr>
                  </w:pPr>
                  <w:r>
                    <w:rPr>
                      <w:sz w:val="21"/>
                      <w:szCs w:val="21"/>
                    </w:rPr>
                    <w:t xml:space="preserve"> </w:t>
                  </w:r>
                </w:p>
              </w:tc>
            </w:tr>
          </w:tbl>
          <w:p w14:paraId="4B302F94">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p w14:paraId="3BA0228A">
      <w:pPr>
        <w:pStyle w:val="51"/>
        <w:framePr w:w="9639" w:h="887" w:hRule="exact" w:hSpace="181" w:vSpace="181" w:wrap="around" w:hAnchor="page" w:x="1305" w:y="1995"/>
        <w:rPr>
          <w:rFonts w:ascii="黑体" w:hAnsi="黑体" w:eastAsia="黑体"/>
          <w:b w:val="0"/>
          <w:bCs w:val="0"/>
          <w:w w:val="100"/>
          <w:sz w:val="72"/>
          <w:szCs w:val="72"/>
        </w:rPr>
      </w:pPr>
      <w:bookmarkStart w:id="2" w:name="_Hlk26473981"/>
      <w:r>
        <w:rPr>
          <w:rFonts w:hint="eastAsia" w:ascii="黑体" w:eastAsia="黑体"/>
          <w:b w:val="0"/>
          <w:w w:val="100"/>
          <w:sz w:val="72"/>
          <w:szCs w:val="72"/>
        </w:rPr>
        <w:t>团体</w:t>
      </w:r>
      <w:r>
        <w:rPr>
          <w:rFonts w:hint="eastAsia" w:ascii="黑体" w:hAnsi="黑体" w:eastAsia="黑体"/>
          <w:b w:val="0"/>
          <w:bCs w:val="0"/>
          <w:w w:val="100"/>
          <w:sz w:val="72"/>
          <w:szCs w:val="72"/>
        </w:rPr>
        <w:t>标准</w:t>
      </w:r>
    </w:p>
    <w:bookmarkEnd w:id="2"/>
    <w:p w14:paraId="77C0B296">
      <w:pPr>
        <w:pStyle w:val="196"/>
      </w:pPr>
      <w:r>
        <w:t>T/</w:t>
      </w:r>
      <w:r>
        <w:rPr>
          <w:rFonts w:hint="eastAsia"/>
          <w:lang w:val="en-US" w:eastAsia="zh-CN"/>
        </w:rPr>
        <w:t>CAAMTB</w:t>
      </w:r>
      <w:r>
        <w:rPr>
          <w:rFonts w:hAnsi="黑体"/>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t>XXXX</w:t>
      </w:r>
      <w:r>
        <w:fldChar w:fldCharType="end"/>
      </w:r>
      <w:bookmarkEnd w:id="3"/>
    </w:p>
    <w:p w14:paraId="0FEE0A79">
      <w:pPr>
        <w:pStyle w:val="197"/>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4"/>
    </w:p>
    <w:p w14:paraId="2C985F05">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921D659">
      <w:pPr>
        <w:pStyle w:val="51"/>
        <w:framePr w:w="9639" w:h="6976" w:hRule="exact" w:hSpace="0" w:vSpace="0" w:wrap="around" w:hAnchor="page" w:y="6408"/>
        <w:jc w:val="center"/>
        <w:rPr>
          <w:rFonts w:ascii="黑体" w:hAnsi="黑体" w:eastAsia="黑体"/>
          <w:b w:val="0"/>
          <w:bCs w:val="0"/>
          <w:w w:val="100"/>
        </w:rPr>
      </w:pPr>
    </w:p>
    <w:p w14:paraId="008D49BC">
      <w:pPr>
        <w:pStyle w:val="198"/>
        <w:framePr w:h="6974" w:hRule="exact" w:wrap="around" w:x="1419" w:anchorLock="1"/>
        <w:rPr>
          <w:rFonts w:hint="eastAsia"/>
        </w:rPr>
      </w:pPr>
      <w:r>
        <w:rPr>
          <w:rFonts w:hint="eastAsia"/>
        </w:rPr>
        <w:t>基于卫星互联网的车载应用 第</w:t>
      </w:r>
      <w:r>
        <w:rPr>
          <w:rFonts w:hint="eastAsia"/>
          <w:lang w:val="en-US" w:eastAsia="zh-CN"/>
        </w:rPr>
        <w:t>3</w:t>
      </w:r>
      <w:r>
        <w:rPr>
          <w:rFonts w:hint="eastAsia"/>
        </w:rPr>
        <w:t>部分：</w:t>
      </w:r>
    </w:p>
    <w:p w14:paraId="027EAF74">
      <w:pPr>
        <w:pStyle w:val="198"/>
        <w:framePr w:h="6974" w:hRule="exact" w:wrap="around" w:x="1419" w:anchorLock="1"/>
        <w:rPr>
          <w:rFonts w:hint="default" w:eastAsia="黑体"/>
          <w:lang w:val="en-US" w:eastAsia="zh-CN"/>
        </w:rPr>
      </w:pPr>
      <w:r>
        <w:rPr>
          <w:rFonts w:hint="eastAsia"/>
          <w:lang w:val="en-US" w:eastAsia="zh-CN"/>
        </w:rPr>
        <w:t>车载卫星窄带通信终端技术要求</w:t>
      </w:r>
    </w:p>
    <w:p w14:paraId="799F851D">
      <w:pPr>
        <w:framePr w:w="9639" w:h="6974" w:hRule="exact" w:wrap="around" w:vAnchor="page" w:hAnchor="page" w:x="1419" w:y="6408" w:anchorLock="1"/>
        <w:ind w:left="-1418"/>
      </w:pPr>
    </w:p>
    <w:p w14:paraId="5218F113">
      <w:pPr>
        <w:pStyle w:val="126"/>
        <w:framePr w:w="9639" w:h="6974" w:hRule="exact" w:wrap="around" w:vAnchor="page" w:hAnchor="page" w:x="1419" w:y="6408" w:anchorLock="1"/>
        <w:textAlignment w:val="bottom"/>
        <w:rPr>
          <w:rFonts w:hint="eastAsia" w:eastAsia="黑体"/>
          <w:szCs w:val="28"/>
        </w:rPr>
      </w:pPr>
      <w:r>
        <w:rPr>
          <w:rFonts w:hint="eastAsia" w:eastAsia="黑体"/>
          <w:szCs w:val="28"/>
        </w:rPr>
        <w:t xml:space="preserve">Satellite Internet based on-board applications Part </w:t>
      </w:r>
      <w:r>
        <w:rPr>
          <w:rFonts w:hint="eastAsia" w:eastAsia="黑体"/>
          <w:szCs w:val="28"/>
          <w:lang w:val="en-US" w:eastAsia="zh-CN"/>
        </w:rPr>
        <w:t>3</w:t>
      </w:r>
      <w:r>
        <w:rPr>
          <w:rFonts w:hint="eastAsia" w:eastAsia="黑体"/>
          <w:szCs w:val="28"/>
        </w:rPr>
        <w:t>: Technical requirements for narrowband communication terminal of onboard satellite</w:t>
      </w:r>
    </w:p>
    <w:p w14:paraId="47ABB249">
      <w:pPr>
        <w:framePr w:w="9639" w:h="6974" w:hRule="exact" w:wrap="around" w:vAnchor="page" w:hAnchor="page" w:x="1419" w:y="6408" w:anchorLock="1"/>
        <w:spacing w:line="760" w:lineRule="exact"/>
        <w:ind w:left="-1418"/>
      </w:pPr>
    </w:p>
    <w:p w14:paraId="426F2D35">
      <w:pPr>
        <w:pStyle w:val="126"/>
        <w:framePr w:w="9639" w:h="6974" w:hRule="exact" w:wrap="around" w:vAnchor="page" w:hAnchor="page" w:x="1419" w:y="6408" w:anchorLock="1"/>
        <w:textAlignment w:val="bottom"/>
        <w:rPr>
          <w:rFonts w:eastAsia="黑体"/>
          <w:szCs w:val="28"/>
        </w:rPr>
      </w:pPr>
    </w:p>
    <w:p w14:paraId="4295B639">
      <w:pPr>
        <w:pStyle w:val="126"/>
        <w:framePr w:w="9639" w:h="6974" w:hRule="exact" w:wrap="around" w:vAnchor="page" w:hAnchor="page" w:x="1419" w:y="6408" w:anchorLock="1"/>
        <w:spacing w:before="440" w:after="160"/>
        <w:textAlignment w:val="bottom"/>
        <w:rPr>
          <w:sz w:val="24"/>
          <w:szCs w:val="28"/>
        </w:rPr>
      </w:pPr>
      <w:bookmarkStart w:id="5" w:name="下拉1"/>
      <w:r>
        <w:rPr>
          <w:rFonts w:ascii="Times New Roman" w:hAnsi="Times New Roman" w:eastAsia="宋体" w:cs="Times New Roman"/>
          <w:sz w:val="24"/>
          <w:szCs w:val="28"/>
          <w:lang w:val="en-US" w:eastAsia="zh-CN" w:bidi="ar-SA"/>
        </w:rPr>
        <w:fldChar w:fldCharType="begin">
          <w:ffData>
            <w:name w:val="下拉1"/>
            <w:enabled/>
            <w:calcOnExit w:val="0"/>
            <w:ddList>
              <w:listEntry w:val=" "/>
              <w:listEntry w:val="（征求意见稿）"/>
              <w:listEntry w:val="（送审讨论稿）"/>
              <w:listEntry w:val="草案版次选择"/>
              <w:listEntry w:val="（工作组讨论稿）"/>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5"/>
    </w:p>
    <w:p w14:paraId="7CA03762">
      <w:pPr>
        <w:pStyle w:val="126"/>
        <w:framePr w:w="9639" w:h="6974" w:hRule="exact" w:wrap="around" w:vAnchor="page" w:hAnchor="page" w:x="1419" w:y="6408" w:anchorLock="1"/>
        <w:spacing w:before="180" w:line="240" w:lineRule="atLeast"/>
        <w:textAlignment w:val="bottom"/>
        <w:rPr>
          <w:sz w:val="21"/>
          <w:szCs w:val="28"/>
        </w:rPr>
      </w:pPr>
      <w:bookmarkStart w:id="6" w:name="CMPLSH_DATE"/>
      <w:r>
        <w:rPr>
          <w:rFonts w:ascii="Times New Roman" w:hAnsi="Times New Roman" w:eastAsia="宋体" w:cs="Times New Roman"/>
          <w:sz w:val="21"/>
          <w:szCs w:val="28"/>
          <w:lang w:val="en-US" w:eastAsia="zh-CN" w:bidi="ar-SA"/>
        </w:rPr>
        <w:fldChar w:fldCharType="begin">
          <w:ffData>
            <w:name w:val="CMPLSH_DATE"/>
            <w:enabled/>
            <w:calcOnExit w:val="0"/>
            <w:textInput>
              <w:default w:val="征求意见稿"/>
            </w:textInput>
          </w:ffData>
        </w:fldChar>
      </w:r>
      <w:r>
        <w:rPr>
          <w:rFonts w:ascii="Times New Roman" w:hAnsi="Times New Roman" w:eastAsia="宋体" w:cs="Times New Roman"/>
          <w:sz w:val="21"/>
          <w:szCs w:val="28"/>
          <w:lang w:val="en-US" w:eastAsia="zh-CN" w:bidi="ar-SA"/>
        </w:rPr>
        <w:instrText xml:space="preserve">FORMTEXT</w:instrText>
      </w:r>
      <w:r>
        <w:rPr>
          <w:rFonts w:ascii="Times New Roman" w:hAnsi="Times New Roman" w:eastAsia="宋体" w:cs="Times New Roman"/>
          <w:sz w:val="21"/>
          <w:szCs w:val="28"/>
          <w:lang w:val="en-US" w:eastAsia="zh-CN" w:bidi="ar-SA"/>
        </w:rPr>
        <w:fldChar w:fldCharType="separate"/>
      </w:r>
      <w:r>
        <w:rPr>
          <w:rFonts w:ascii="Times New Roman" w:hAnsi="Times New Roman" w:eastAsia="宋体" w:cs="Times New Roman"/>
          <w:sz w:val="21"/>
          <w:szCs w:val="28"/>
          <w:lang w:val="en-US" w:eastAsia="zh-CN" w:bidi="ar-SA"/>
        </w:rPr>
        <w:t>征求意见稿</w:t>
      </w:r>
      <w:r>
        <w:rPr>
          <w:rFonts w:ascii="Times New Roman" w:hAnsi="Times New Roman" w:eastAsia="宋体" w:cs="Times New Roman"/>
          <w:sz w:val="21"/>
          <w:szCs w:val="28"/>
          <w:lang w:val="en-US" w:eastAsia="zh-CN" w:bidi="ar-SA"/>
        </w:rPr>
        <w:fldChar w:fldCharType="end"/>
      </w:r>
      <w:bookmarkEnd w:id="6"/>
    </w:p>
    <w:p w14:paraId="67EDFC14">
      <w:pPr>
        <w:pStyle w:val="126"/>
        <w:framePr w:w="9639" w:h="6974" w:hRule="exact" w:wrap="around" w:vAnchor="page" w:hAnchor="page" w:x="1419" w:y="6408" w:anchorLock="1"/>
        <w:spacing w:before="720" w:beforeLines="300" w:after="72" w:afterLines="30" w:line="240" w:lineRule="auto"/>
        <w:textAlignment w:val="bottom"/>
        <w:rPr>
          <w:b/>
          <w:sz w:val="21"/>
          <w:szCs w:val="28"/>
        </w:rPr>
      </w:pPr>
      <w:bookmarkStart w:id="7" w:name="下拉2"/>
      <w:r>
        <w:rPr>
          <w:rFonts w:ascii="Times New Roman" w:hAnsi="Times New Roman" w:eastAsia="宋体" w:cs="Times New Roman"/>
          <w:b/>
          <w:sz w:val="21"/>
          <w:szCs w:val="28"/>
          <w:lang w:val="en-US" w:eastAsia="zh-CN" w:bidi="ar-SA"/>
        </w:rPr>
        <w:fldChar w:fldCharType="begin">
          <w:ffData>
            <w:name w:val="下拉2"/>
            <w:enabled/>
            <w:calcOnExit w:val="0"/>
            <w:ddList/>
          </w:ffData>
        </w:fldChar>
      </w:r>
      <w:r>
        <w:rPr>
          <w:rFonts w:ascii="Times New Roman" w:hAnsi="Times New Roman" w:eastAsia="宋体" w:cs="Times New Roman"/>
          <w:b/>
          <w:sz w:val="21"/>
          <w:szCs w:val="28"/>
          <w:lang w:val="en-US" w:eastAsia="zh-CN" w:bidi="ar-SA"/>
        </w:rPr>
        <w:instrText xml:space="preserve">FORMDROPDOWN</w:instrText>
      </w:r>
      <w:r>
        <w:rPr>
          <w:rFonts w:ascii="Times New Roman" w:hAnsi="Times New Roman" w:eastAsia="宋体" w:cs="Times New Roman"/>
          <w:b/>
          <w:sz w:val="21"/>
          <w:szCs w:val="28"/>
          <w:lang w:val="en-US" w:eastAsia="zh-CN" w:bidi="ar-SA"/>
        </w:rPr>
        <w:fldChar w:fldCharType="separate"/>
      </w:r>
      <w:r>
        <w:rPr>
          <w:rFonts w:ascii="Times New Roman" w:hAnsi="Times New Roman" w:eastAsia="宋体" w:cs="Times New Roman"/>
          <w:b/>
          <w:sz w:val="21"/>
          <w:szCs w:val="28"/>
          <w:lang w:val="en-US" w:eastAsia="zh-CN" w:bidi="ar-SA"/>
        </w:rPr>
        <w:fldChar w:fldCharType="end"/>
      </w:r>
      <w:bookmarkEnd w:id="7"/>
    </w:p>
    <w:p w14:paraId="6A308F78">
      <w:pPr>
        <w:pStyle w:val="194"/>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14:paraId="2FE99117">
      <w:pPr>
        <w:pStyle w:val="195"/>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14:paraId="6F771BCF">
      <w:pPr>
        <w:pStyle w:val="152"/>
        <w:framePr w:h="584" w:hRule="exact" w:hSpace="181" w:vSpace="181" w:wrap="around" w:y="14800"/>
        <w:rPr>
          <w:rFonts w:hAnsi="黑体"/>
        </w:rPr>
      </w:pPr>
      <w:bookmarkStart w:id="14" w:name="fm"/>
      <w:r>
        <w:rPr>
          <w:rFonts w:ascii="黑体" w:hAnsi="黑体" w:eastAsia="黑体" w:cs="Times New Roman"/>
          <w:b w:val="0"/>
          <w:w w:val="100"/>
          <w:sz w:val="28"/>
          <w:lang w:val="en-US" w:eastAsia="zh-CN" w:bidi="ar-SA"/>
        </w:rPr>
        <w:fldChar w:fldCharType="begin">
          <w:ffData>
            <w:name w:val="fm"/>
            <w:enabled/>
            <w:calcOnExit w:val="0"/>
            <w:textInput>
              <w:default w:val="中国汽车工业协会"/>
            </w:textInput>
          </w:ffData>
        </w:fldChar>
      </w:r>
      <w:r>
        <w:rPr>
          <w:rFonts w:ascii="黑体" w:hAnsi="黑体" w:eastAsia="黑体" w:cs="Times New Roman"/>
          <w:b w:val="0"/>
          <w:w w:val="100"/>
          <w:sz w:val="28"/>
          <w:lang w:val="en-US" w:eastAsia="zh-CN" w:bidi="ar-SA"/>
        </w:rPr>
        <w:instrText xml:space="preserve">FORMTEXT</w:instrText>
      </w:r>
      <w:r>
        <w:rPr>
          <w:rFonts w:ascii="黑体" w:hAnsi="黑体" w:eastAsia="黑体" w:cs="Times New Roman"/>
          <w:b w:val="0"/>
          <w:w w:val="100"/>
          <w:sz w:val="28"/>
          <w:lang w:val="en-US" w:eastAsia="zh-CN" w:bidi="ar-SA"/>
        </w:rPr>
        <w:fldChar w:fldCharType="separate"/>
      </w:r>
      <w:r>
        <w:rPr>
          <w:rFonts w:ascii="黑体" w:hAnsi="黑体" w:eastAsia="黑体" w:cs="Times New Roman"/>
          <w:b w:val="0"/>
          <w:w w:val="100"/>
          <w:sz w:val="28"/>
          <w:lang w:val="en-US" w:eastAsia="zh-CN" w:bidi="ar-SA"/>
        </w:rPr>
        <w:t>中国汽车工业协会</w:t>
      </w:r>
      <w:r>
        <w:rPr>
          <w:rFonts w:ascii="黑体" w:hAnsi="黑体" w:eastAsia="黑体" w:cs="Times New Roman"/>
          <w:b w:val="0"/>
          <w:w w:val="100"/>
          <w:sz w:val="28"/>
          <w:lang w:val="en-US" w:eastAsia="zh-CN" w:bidi="ar-SA"/>
        </w:rPr>
        <w:fldChar w:fldCharType="end"/>
      </w:r>
      <w:bookmarkEnd w:id="14"/>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060BB320">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C627170">
      <w:pPr>
        <w:spacing w:line="20" w:lineRule="exact"/>
        <w:jc w:val="center"/>
        <w:rPr>
          <w:rFonts w:ascii="黑体" w:hAnsi="黑体" w:eastAsia="黑体"/>
          <w:sz w:val="32"/>
          <w:szCs w:val="32"/>
        </w:rPr>
      </w:pPr>
      <w:bookmarkStart w:id="15" w:name="BookMark4"/>
    </w:p>
    <w:p w14:paraId="50606B2D">
      <w:pPr>
        <w:pStyle w:val="2"/>
        <w:spacing w:line="240" w:lineRule="auto"/>
        <w:jc w:val="center"/>
        <w:sectPr>
          <w:headerReference r:id="rId10" w:type="default"/>
          <w:footerReference r:id="rId11" w:type="default"/>
          <w:pgSz w:w="11906" w:h="16838"/>
          <w:pgMar w:top="567" w:right="1134" w:bottom="1134" w:left="1418" w:header="1418" w:footer="1134" w:gutter="0"/>
          <w:pgNumType w:fmt="upperRoman" w:start="1"/>
          <w:cols w:space="425" w:num="1"/>
          <w:formProt w:val="0"/>
          <w:docGrid w:type="lines" w:linePitch="312" w:charSpace="0"/>
        </w:sectPr>
      </w:pPr>
      <w:bookmarkStart w:id="16" w:name="_Toc7888"/>
      <w:bookmarkStart w:id="17" w:name="_Toc10274"/>
      <w:bookmarkStart w:id="18" w:name="_Toc14330"/>
      <w:bookmarkStart w:id="19" w:name="_Toc172626748"/>
    </w:p>
    <w:p w14:paraId="0967B8F9">
      <w:pPr>
        <w:pStyle w:val="2"/>
        <w:spacing w:line="240" w:lineRule="auto"/>
        <w:jc w:val="center"/>
        <w:rPr>
          <w:rFonts w:ascii="黑体" w:eastAsia="黑体"/>
          <w:sz w:val="28"/>
          <w:szCs w:val="28"/>
        </w:rPr>
      </w:pPr>
      <w:bookmarkStart w:id="20" w:name="_Toc27516"/>
      <w:bookmarkStart w:id="21" w:name="_Toc17794"/>
      <w:bookmarkStart w:id="22" w:name="_Toc24116"/>
      <w:sdt>
        <w:sdtPr>
          <w:id w:val="147460538"/>
        </w:sdtPr>
        <w:sdtContent>
          <w:bookmarkStart w:id="23" w:name="_Toc172625939"/>
          <w:r>
            <w:rPr>
              <w:rFonts w:hint="eastAsia" w:ascii="黑体" w:eastAsia="黑体"/>
              <w:b w:val="0"/>
              <w:sz w:val="28"/>
              <w:szCs w:val="28"/>
            </w:rPr>
            <w:t>目    次</w:t>
          </w:r>
          <w:bookmarkEnd w:id="23"/>
        </w:sdtContent>
      </w:sdt>
      <w:bookmarkEnd w:id="16"/>
      <w:bookmarkEnd w:id="17"/>
      <w:bookmarkEnd w:id="18"/>
      <w:bookmarkEnd w:id="19"/>
      <w:bookmarkEnd w:id="20"/>
      <w:bookmarkEnd w:id="21"/>
      <w:bookmarkEnd w:id="22"/>
    </w:p>
    <w:p w14:paraId="4A31FA51">
      <w:pPr>
        <w:pStyle w:val="20"/>
        <w:tabs>
          <w:tab w:val="right" w:leader="dot" w:pos="9354"/>
        </w:tabs>
      </w:pPr>
      <w:r>
        <w:rPr>
          <w:rFonts w:hint="eastAsia"/>
        </w:rPr>
        <w:fldChar w:fldCharType="begin"/>
      </w:r>
      <w:r>
        <w:instrText xml:space="preserve"> </w:instrText>
      </w:r>
      <w:r>
        <w:rPr>
          <w:rFonts w:hint="eastAsia"/>
        </w:rPr>
        <w:instrText xml:space="preserve">TOC \o "1-1" \h \z \u</w:instrText>
      </w:r>
      <w:r>
        <w:instrText xml:space="preserve"> </w:instrText>
      </w:r>
      <w:r>
        <w:fldChar w:fldCharType="separate"/>
      </w:r>
      <w:r>
        <w:fldChar w:fldCharType="begin"/>
      </w:r>
      <w:r>
        <w:instrText xml:space="preserve"> HYPERLINK \l "_Toc31621" </w:instrText>
      </w:r>
      <w:r>
        <w:fldChar w:fldCharType="separate"/>
      </w:r>
      <w:r>
        <w:rPr>
          <w:rFonts w:hint="eastAsia"/>
        </w:rPr>
        <w:t>前</w:t>
      </w:r>
      <w:r>
        <w:rPr>
          <w:rFonts w:hAnsi="黑体"/>
        </w:rPr>
        <w:t>  </w:t>
      </w:r>
      <w:r>
        <w:rPr>
          <w:rFonts w:hint="eastAsia"/>
        </w:rPr>
        <w:t>言</w:t>
      </w:r>
      <w:r>
        <w:tab/>
      </w:r>
      <w:r>
        <w:fldChar w:fldCharType="begin"/>
      </w:r>
      <w:r>
        <w:instrText xml:space="preserve"> PAGEREF _Toc31621 \h </w:instrText>
      </w:r>
      <w:r>
        <w:fldChar w:fldCharType="separate"/>
      </w:r>
      <w:r>
        <w:t>II</w:t>
      </w:r>
      <w:r>
        <w:fldChar w:fldCharType="end"/>
      </w:r>
      <w:r>
        <w:fldChar w:fldCharType="end"/>
      </w:r>
    </w:p>
    <w:p w14:paraId="00AA9EFB">
      <w:pPr>
        <w:pStyle w:val="20"/>
        <w:tabs>
          <w:tab w:val="right" w:leader="dot" w:pos="9354"/>
        </w:tabs>
      </w:pPr>
      <w:r>
        <w:fldChar w:fldCharType="begin"/>
      </w:r>
      <w:r>
        <w:instrText xml:space="preserve"> HYPERLINK \l "_Toc19704"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_Toc19704 \h </w:instrText>
      </w:r>
      <w:r>
        <w:fldChar w:fldCharType="separate"/>
      </w:r>
      <w:r>
        <w:t>1</w:t>
      </w:r>
      <w:r>
        <w:fldChar w:fldCharType="end"/>
      </w:r>
      <w:r>
        <w:fldChar w:fldCharType="end"/>
      </w:r>
    </w:p>
    <w:p w14:paraId="0374DABE">
      <w:pPr>
        <w:pStyle w:val="20"/>
        <w:tabs>
          <w:tab w:val="right" w:leader="dot" w:pos="9354"/>
        </w:tabs>
      </w:pPr>
      <w:r>
        <w:fldChar w:fldCharType="begin"/>
      </w:r>
      <w:r>
        <w:instrText xml:space="preserve"> HYPERLINK \l "_Toc15127"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_Toc15127 \h </w:instrText>
      </w:r>
      <w:r>
        <w:fldChar w:fldCharType="separate"/>
      </w:r>
      <w:r>
        <w:t>1</w:t>
      </w:r>
      <w:r>
        <w:fldChar w:fldCharType="end"/>
      </w:r>
      <w:r>
        <w:fldChar w:fldCharType="end"/>
      </w:r>
    </w:p>
    <w:p w14:paraId="7CB48831">
      <w:pPr>
        <w:pStyle w:val="20"/>
        <w:tabs>
          <w:tab w:val="right" w:leader="dot" w:pos="9354"/>
        </w:tabs>
      </w:pPr>
      <w:r>
        <w:fldChar w:fldCharType="begin"/>
      </w:r>
      <w:r>
        <w:instrText xml:space="preserve"> HYPERLINK \l "_Toc27972" </w:instrText>
      </w:r>
      <w:r>
        <w:fldChar w:fldCharType="separate"/>
      </w:r>
      <w:r>
        <w:rPr>
          <w:rFonts w:hint="eastAsia" w:ascii="黑体" w:eastAsia="黑体"/>
          <w:i w:val="0"/>
          <w:szCs w:val="21"/>
        </w:rPr>
        <w:t xml:space="preserve">3 </w:t>
      </w:r>
      <w:r>
        <w:rPr>
          <w:rFonts w:hint="eastAsia"/>
          <w:szCs w:val="21"/>
        </w:rPr>
        <w:t>术语和定义</w:t>
      </w:r>
      <w:r>
        <w:tab/>
      </w:r>
      <w:r>
        <w:fldChar w:fldCharType="begin"/>
      </w:r>
      <w:r>
        <w:instrText xml:space="preserve"> PAGEREF _Toc27972 \h </w:instrText>
      </w:r>
      <w:r>
        <w:fldChar w:fldCharType="separate"/>
      </w:r>
      <w:r>
        <w:t>1</w:t>
      </w:r>
      <w:r>
        <w:fldChar w:fldCharType="end"/>
      </w:r>
      <w:r>
        <w:fldChar w:fldCharType="end"/>
      </w:r>
    </w:p>
    <w:p w14:paraId="2B34F6BE">
      <w:pPr>
        <w:pStyle w:val="20"/>
        <w:tabs>
          <w:tab w:val="right" w:leader="dot" w:pos="9354"/>
        </w:tabs>
      </w:pPr>
      <w:r>
        <w:fldChar w:fldCharType="begin"/>
      </w:r>
      <w:r>
        <w:instrText xml:space="preserve"> HYPERLINK \l "_Toc13654" </w:instrText>
      </w:r>
      <w:r>
        <w:fldChar w:fldCharType="separate"/>
      </w:r>
      <w:r>
        <w:rPr>
          <w:rFonts w:hint="eastAsia" w:ascii="黑体" w:eastAsia="黑体"/>
          <w:i w:val="0"/>
        </w:rPr>
        <w:t xml:space="preserve">4 </w:t>
      </w:r>
      <w:r>
        <w:rPr>
          <w:rFonts w:hint="eastAsia"/>
        </w:rPr>
        <w:t>缩略语</w:t>
      </w:r>
      <w:r>
        <w:tab/>
      </w:r>
      <w:r>
        <w:fldChar w:fldCharType="begin"/>
      </w:r>
      <w:r>
        <w:instrText xml:space="preserve"> PAGEREF _Toc13654 \h </w:instrText>
      </w:r>
      <w:r>
        <w:fldChar w:fldCharType="separate"/>
      </w:r>
      <w:r>
        <w:t>2</w:t>
      </w:r>
      <w:r>
        <w:fldChar w:fldCharType="end"/>
      </w:r>
      <w:r>
        <w:fldChar w:fldCharType="end"/>
      </w:r>
    </w:p>
    <w:p w14:paraId="5D2720D0">
      <w:pPr>
        <w:pStyle w:val="20"/>
        <w:tabs>
          <w:tab w:val="right" w:leader="dot" w:pos="9354"/>
        </w:tabs>
      </w:pPr>
      <w:r>
        <w:fldChar w:fldCharType="begin"/>
      </w:r>
      <w:r>
        <w:instrText xml:space="preserve"> HYPERLINK \l "_Toc1217" </w:instrText>
      </w:r>
      <w:r>
        <w:fldChar w:fldCharType="separate"/>
      </w:r>
      <w:r>
        <w:rPr>
          <w:rFonts w:hint="eastAsia" w:ascii="黑体" w:eastAsia="黑体"/>
          <w:i w:val="0"/>
        </w:rPr>
        <w:t xml:space="preserve">5 </w:t>
      </w:r>
      <w:r>
        <w:rPr>
          <w:rFonts w:hint="eastAsia"/>
          <w:lang w:val="en-US" w:eastAsia="zh-CN"/>
        </w:rPr>
        <w:t>功能要求</w:t>
      </w:r>
      <w:r>
        <w:tab/>
      </w:r>
      <w:r>
        <w:rPr>
          <w:rFonts w:hint="eastAsia"/>
          <w:lang w:val="en-US" w:eastAsia="zh-CN"/>
        </w:rPr>
        <w:t>2</w:t>
      </w:r>
      <w:r>
        <w:rPr>
          <w:rFonts w:hint="eastAsia"/>
          <w:lang w:val="en-US" w:eastAsia="zh-CN"/>
        </w:rPr>
        <w:fldChar w:fldCharType="end"/>
      </w:r>
    </w:p>
    <w:p w14:paraId="1B4DFA49">
      <w:pPr>
        <w:pStyle w:val="20"/>
        <w:tabs>
          <w:tab w:val="right" w:leader="dot" w:pos="9354"/>
        </w:tabs>
      </w:pPr>
      <w:r>
        <w:fldChar w:fldCharType="begin"/>
      </w:r>
      <w:r>
        <w:instrText xml:space="preserve"> HYPERLINK \l "_Toc5451" </w:instrText>
      </w:r>
      <w:r>
        <w:fldChar w:fldCharType="separate"/>
      </w:r>
      <w:r>
        <w:rPr>
          <w:rFonts w:hint="eastAsia" w:ascii="黑体" w:eastAsia="黑体"/>
          <w:i w:val="0"/>
        </w:rPr>
        <w:t xml:space="preserve">6 </w:t>
      </w:r>
      <w:r>
        <w:rPr>
          <w:rFonts w:hint="eastAsia"/>
          <w:lang w:val="en-US" w:eastAsia="zh-CN"/>
        </w:rPr>
        <w:t>性能要求</w:t>
      </w:r>
      <w:r>
        <w:tab/>
      </w:r>
      <w:r>
        <w:rPr>
          <w:rFonts w:hint="eastAsia"/>
          <w:lang w:val="en-US" w:eastAsia="zh-CN"/>
        </w:rPr>
        <w:t>3</w:t>
      </w:r>
      <w:r>
        <w:rPr>
          <w:rFonts w:hint="eastAsia"/>
          <w:lang w:val="en-US" w:eastAsia="zh-CN"/>
        </w:rPr>
        <w:fldChar w:fldCharType="end"/>
      </w:r>
    </w:p>
    <w:p w14:paraId="6BB61C63">
      <w:pPr>
        <w:spacing w:line="20" w:lineRule="exact"/>
        <w:jc w:val="both"/>
        <w:rPr>
          <w:rFonts w:ascii="黑体" w:hAnsi="黑体" w:eastAsia="黑体"/>
          <w:sz w:val="32"/>
          <w:szCs w:val="32"/>
        </w:rPr>
      </w:pPr>
      <w:r>
        <w:fldChar w:fldCharType="end"/>
      </w:r>
    </w:p>
    <w:p w14:paraId="4D857078">
      <w:pPr>
        <w:pStyle w:val="231"/>
      </w:pPr>
      <w:bookmarkStart w:id="24" w:name="_Toc31621"/>
      <w:r>
        <w:rPr>
          <w:rFonts w:hint="eastAsia"/>
        </w:rPr>
        <w:t>前</w:t>
      </w:r>
      <w:r>
        <w:rPr>
          <w:rFonts w:hAnsi="黑体"/>
        </w:rPr>
        <w:t>  </w:t>
      </w:r>
      <w:r>
        <w:rPr>
          <w:rFonts w:hint="eastAsia"/>
        </w:rPr>
        <w:t>言</w:t>
      </w:r>
      <w:bookmarkEnd w:id="24"/>
    </w:p>
    <w:p w14:paraId="02488B49">
      <w:pPr>
        <w:pStyle w:val="232"/>
      </w:pPr>
      <w:r>
        <w:rPr>
          <w:rFonts w:hint="eastAsia"/>
        </w:rPr>
        <w:t>本文件按照GB/T 1.1—2020《标准化工作导则  第1部分：标准化文件的结构和起草规则》的规定起草。</w:t>
      </w:r>
    </w:p>
    <w:p w14:paraId="07236874">
      <w:pPr>
        <w:pStyle w:val="232"/>
      </w:pPr>
      <w:r>
        <w:rPr>
          <w:rFonts w:hint="eastAsia"/>
        </w:rPr>
        <w:t>本文件由中国汽车工业协会提出。</w:t>
      </w:r>
    </w:p>
    <w:p w14:paraId="2D476334">
      <w:pPr>
        <w:pStyle w:val="232"/>
      </w:pPr>
      <w:r>
        <w:rPr>
          <w:rFonts w:hint="eastAsia"/>
        </w:rPr>
        <w:t>本文件由中国汽车工业协会归口。</w:t>
      </w:r>
    </w:p>
    <w:p w14:paraId="21403A57">
      <w:pPr>
        <w:pStyle w:val="232"/>
        <w:rPr>
          <w:rFonts w:hint="eastAsia" w:eastAsia="宋体"/>
          <w:lang w:eastAsia="zh-CN"/>
        </w:rPr>
      </w:pPr>
      <w:r>
        <w:rPr>
          <w:rFonts w:hint="eastAsia"/>
        </w:rPr>
        <w:t>本文件起草单位：</w:t>
      </w:r>
      <w:r>
        <w:rPr>
          <w:rFonts w:hint="eastAsia"/>
          <w:lang w:eastAsia="zh-CN"/>
        </w:rPr>
        <w:t>重庆长安汽车股份有限公司</w:t>
      </w:r>
    </w:p>
    <w:p w14:paraId="35579CAB">
      <w:pPr>
        <w:pStyle w:val="232"/>
      </w:pPr>
    </w:p>
    <w:p w14:paraId="5CF33312">
      <w:pPr>
        <w:pStyle w:val="232"/>
      </w:pPr>
    </w:p>
    <w:p w14:paraId="1A4A5897">
      <w:pPr>
        <w:pStyle w:val="232"/>
        <w:rPr>
          <w:rFonts w:hint="eastAsia" w:eastAsia="宋体"/>
          <w:lang w:val="en-US" w:eastAsia="zh-CN"/>
        </w:rPr>
        <w:sectPr>
          <w:footerReference r:id="rId12" w:type="default"/>
          <w:pgSz w:w="11906" w:h="16838"/>
          <w:pgMar w:top="567" w:right="1134" w:bottom="1134" w:left="1418" w:header="1418" w:footer="1134" w:gutter="0"/>
          <w:pgNumType w:fmt="upperRoman" w:start="1"/>
          <w:cols w:space="425" w:num="1"/>
          <w:formProt w:val="0"/>
          <w:docGrid w:type="lines" w:linePitch="312" w:charSpace="0"/>
        </w:sectPr>
      </w:pPr>
      <w:r>
        <w:rPr>
          <w:rFonts w:hint="eastAsia"/>
        </w:rPr>
        <w:t>本文件主要起草人：</w:t>
      </w:r>
      <w:r>
        <w:rPr>
          <w:rFonts w:hint="eastAsia"/>
          <w:lang w:eastAsia="zh-CN"/>
        </w:rPr>
        <w:t>张俊</w:t>
      </w:r>
    </w:p>
    <w:sdt>
      <w:sdtPr>
        <w:tag w:val="NEW_STAND_NAME"/>
        <w:id w:val="595910757"/>
        <w:lock w:val="sdtLocked"/>
        <w:placeholder>
          <w:docPart w:val="BFBEFB2D06E64F64BEDC6452595F4B91"/>
        </w:placeholder>
      </w:sdtPr>
      <w:sdtContent>
        <w:p w14:paraId="3516DD52">
          <w:pPr>
            <w:pStyle w:val="234"/>
            <w:outlineLvl w:val="9"/>
          </w:pPr>
          <w:bookmarkStart w:id="25" w:name="NEW_STAND_NAME"/>
          <w:sdt>
            <w:sdtPr>
              <w:alias w:val="标准名称"/>
              <w:tag w:val="标准名称"/>
              <w:id w:val="1795105741"/>
              <w:lock w:val="sdtLocked"/>
              <w:placeholder>
                <w:docPart w:val="{8ccad912-8563-4d60-99b2-f66838020b64}"/>
              </w:placeholder>
              <w:text w:multiLine="1"/>
            </w:sdtPr>
            <w:sdtContent>
              <w:r>
                <w:rPr>
                  <w:rFonts w:hint="eastAsia"/>
                </w:rPr>
                <w:t>基于卫星互联网的车载应用 第</w:t>
              </w:r>
              <w:r>
                <w:rPr>
                  <w:rFonts w:hint="eastAsia"/>
                  <w:lang w:val="en-US" w:eastAsia="zh-CN"/>
                </w:rPr>
                <w:t>3</w:t>
              </w:r>
              <w:r>
                <w:rPr>
                  <w:rFonts w:hint="eastAsia"/>
                </w:rPr>
                <w:t>部分：</w:t>
              </w:r>
              <w:r>
                <w:rPr>
                  <w:rFonts w:hint="eastAsia"/>
                </w:rPr>
                <w:br w:type="textWrapping"/>
              </w:r>
              <w:r>
                <w:rPr>
                  <w:rFonts w:hint="eastAsia"/>
                </w:rPr>
                <w:t>车载</w:t>
              </w:r>
              <w:r>
                <w:rPr>
                  <w:rFonts w:hint="eastAsia"/>
                  <w:lang w:val="en-US" w:eastAsia="zh-CN"/>
                </w:rPr>
                <w:t>卫星</w:t>
              </w:r>
              <w:r>
                <w:rPr>
                  <w:rFonts w:hint="eastAsia"/>
                </w:rPr>
                <w:t>窄带</w:t>
              </w:r>
              <w:r>
                <w:rPr>
                  <w:rFonts w:hint="eastAsia"/>
                  <w:lang w:val="en-US" w:eastAsia="zh-CN"/>
                </w:rPr>
                <w:t>通信</w:t>
              </w:r>
              <w:r>
                <w:rPr>
                  <w:rFonts w:hint="eastAsia"/>
                </w:rPr>
                <w:t xml:space="preserve">终端技术要求 </w:t>
              </w:r>
            </w:sdtContent>
          </w:sdt>
        </w:p>
      </w:sdtContent>
    </w:sdt>
    <w:bookmarkEnd w:id="25"/>
    <w:p w14:paraId="34AB2508">
      <w:pPr>
        <w:pStyle w:val="105"/>
        <w:spacing w:before="240" w:beforeLines="0" w:after="240" w:afterLines="0"/>
        <w:rPr>
          <w:rFonts w:hint="eastAsia"/>
        </w:rPr>
      </w:pPr>
      <w:bookmarkStart w:id="26" w:name="_Toc26718930"/>
      <w:bookmarkStart w:id="27" w:name="_Toc17233325"/>
      <w:bookmarkStart w:id="28" w:name="_Toc17233333"/>
      <w:bookmarkStart w:id="29" w:name="_Toc26986530"/>
      <w:bookmarkStart w:id="30" w:name="_Toc19704"/>
      <w:bookmarkStart w:id="31" w:name="_Toc24884218"/>
      <w:bookmarkStart w:id="32" w:name="_Toc24884211"/>
      <w:bookmarkStart w:id="33" w:name="_Toc26986771"/>
      <w:bookmarkStart w:id="34" w:name="_Toc26648465"/>
      <w:r>
        <w:rPr>
          <w:rFonts w:hint="eastAsia"/>
        </w:rPr>
        <w:t>范围</w:t>
      </w:r>
      <w:bookmarkEnd w:id="26"/>
      <w:bookmarkEnd w:id="27"/>
      <w:bookmarkEnd w:id="28"/>
      <w:bookmarkEnd w:id="29"/>
      <w:bookmarkEnd w:id="30"/>
      <w:bookmarkEnd w:id="31"/>
      <w:bookmarkEnd w:id="32"/>
      <w:bookmarkEnd w:id="33"/>
      <w:bookmarkEnd w:id="34"/>
    </w:p>
    <w:p w14:paraId="313EF44E">
      <w:pPr>
        <w:pStyle w:val="56"/>
        <w:bidi w:val="0"/>
        <w:rPr>
          <w:rFonts w:hint="eastAsia"/>
        </w:rPr>
      </w:pPr>
      <w:bookmarkStart w:id="35" w:name="_Toc24884212"/>
      <w:bookmarkStart w:id="36" w:name="_Toc17233334"/>
      <w:bookmarkStart w:id="37" w:name="_Toc17233326"/>
      <w:bookmarkStart w:id="38" w:name="_Toc24884219"/>
      <w:bookmarkStart w:id="39" w:name="_Toc26648466"/>
      <w:r>
        <w:rPr>
          <w:rFonts w:hint="eastAsia"/>
        </w:rPr>
        <w:t>本文件规定了卫星通信</w:t>
      </w:r>
      <w:r>
        <w:rPr>
          <w:rFonts w:hint="eastAsia"/>
          <w:lang w:val="en-US" w:eastAsia="zh-CN"/>
        </w:rPr>
        <w:t>的</w:t>
      </w:r>
      <w:r>
        <w:rPr>
          <w:rFonts w:hint="eastAsia"/>
        </w:rPr>
        <w:t>车载</w:t>
      </w:r>
      <w:r>
        <w:rPr>
          <w:rFonts w:hint="eastAsia"/>
          <w:lang w:val="en-US" w:eastAsia="zh-CN"/>
        </w:rPr>
        <w:t>卫星窄带通信</w:t>
      </w:r>
      <w:r>
        <w:rPr>
          <w:rFonts w:hint="eastAsia"/>
        </w:rPr>
        <w:t>终端</w:t>
      </w:r>
      <w:r>
        <w:rPr>
          <w:rFonts w:hint="eastAsia"/>
          <w:lang w:eastAsia="zh-CN"/>
        </w:rPr>
        <w:t>（</w:t>
      </w:r>
      <w:r>
        <w:rPr>
          <w:rFonts w:hint="eastAsia"/>
          <w:lang w:val="en-US" w:eastAsia="zh-CN"/>
        </w:rPr>
        <w:t>以下简称终端</w:t>
      </w:r>
      <w:r>
        <w:rPr>
          <w:rFonts w:hint="eastAsia"/>
          <w:lang w:eastAsia="zh-CN"/>
        </w:rPr>
        <w:t>）</w:t>
      </w:r>
      <w:r>
        <w:rPr>
          <w:rFonts w:hint="eastAsia"/>
        </w:rPr>
        <w:t>技术要求，包括功能要求</w:t>
      </w:r>
      <w:r>
        <w:rPr>
          <w:rFonts w:hint="eastAsia"/>
          <w:lang w:eastAsia="zh-CN"/>
        </w:rPr>
        <w:t>、</w:t>
      </w:r>
      <w:r>
        <w:rPr>
          <w:rFonts w:hint="eastAsia"/>
          <w:lang w:val="en-US" w:eastAsia="zh-CN"/>
        </w:rPr>
        <w:t>性能要求</w:t>
      </w:r>
      <w:r>
        <w:rPr>
          <w:rFonts w:hint="eastAsia"/>
        </w:rPr>
        <w:t>。</w:t>
      </w:r>
    </w:p>
    <w:p w14:paraId="107A8DA8">
      <w:pPr>
        <w:pStyle w:val="57"/>
      </w:pPr>
      <w:r>
        <w:rPr>
          <w:rFonts w:hint="eastAsia"/>
        </w:rPr>
        <w:t>本文件适用于车载</w:t>
      </w:r>
      <w:r>
        <w:rPr>
          <w:rFonts w:hint="eastAsia"/>
          <w:lang w:val="en-US" w:eastAsia="zh-CN"/>
        </w:rPr>
        <w:t>低轨卫星窄带</w:t>
      </w:r>
      <w:r>
        <w:rPr>
          <w:rFonts w:hint="eastAsia"/>
        </w:rPr>
        <w:t>通信终端</w:t>
      </w:r>
      <w:r>
        <w:rPr>
          <w:rFonts w:hint="eastAsia"/>
          <w:lang w:val="en-US" w:eastAsia="zh-CN"/>
        </w:rPr>
        <w:t>设备</w:t>
      </w:r>
      <w:r>
        <w:rPr>
          <w:rFonts w:hint="eastAsia"/>
        </w:rPr>
        <w:t>。</w:t>
      </w:r>
    </w:p>
    <w:p w14:paraId="19FD7C3D">
      <w:pPr>
        <w:pStyle w:val="105"/>
        <w:spacing w:before="240" w:after="240"/>
      </w:pPr>
      <w:bookmarkStart w:id="40" w:name="_Toc26986531"/>
      <w:bookmarkStart w:id="41" w:name="_Toc15127"/>
      <w:bookmarkStart w:id="42" w:name="_Toc26986772"/>
      <w:bookmarkStart w:id="43" w:name="_Toc26718931"/>
      <w:r>
        <w:rPr>
          <w:rFonts w:hint="eastAsia"/>
        </w:rPr>
        <w:t>规范性引用文件</w:t>
      </w:r>
      <w:bookmarkEnd w:id="35"/>
      <w:bookmarkEnd w:id="36"/>
      <w:bookmarkEnd w:id="37"/>
      <w:bookmarkEnd w:id="38"/>
      <w:bookmarkEnd w:id="39"/>
      <w:bookmarkEnd w:id="40"/>
      <w:bookmarkEnd w:id="41"/>
      <w:bookmarkEnd w:id="42"/>
      <w:bookmarkEnd w:id="43"/>
    </w:p>
    <w:p w14:paraId="3BC0F7DC">
      <w:pPr>
        <w:pStyle w:val="232"/>
      </w:pPr>
      <w:r>
        <w:rPr>
          <w:rFonts w:hint="eastAsia"/>
        </w:rPr>
        <w:t>下列文件对于本文件的应用是必不可少的。凡是注日期的引用文件，仅注日期的版本适用于本文件。凡是不注日期的引用文件，其最新版本（包括所有的修改单）适用于本文件。</w:t>
      </w:r>
    </w:p>
    <w:p w14:paraId="6601D63A">
      <w:pPr>
        <w:pStyle w:val="57"/>
        <w:rPr>
          <w:rFonts w:hint="eastAsia"/>
          <w:highlight w:val="none"/>
        </w:rPr>
      </w:pPr>
      <w:bookmarkStart w:id="44" w:name="_Toc27972"/>
      <w:bookmarkStart w:id="45" w:name="_Toc184129524"/>
      <w:bookmarkStart w:id="46" w:name="_Toc184127674"/>
      <w:bookmarkStart w:id="47" w:name="_Toc184654665"/>
      <w:r>
        <w:rPr>
          <w:rFonts w:hint="eastAsia"/>
          <w:highlight w:val="none"/>
        </w:rPr>
        <w:t>GB/T 43187-2023 车载无线通信终端</w:t>
      </w:r>
    </w:p>
    <w:p w14:paraId="78E6D381">
      <w:pPr>
        <w:pStyle w:val="57"/>
        <w:rPr>
          <w:rFonts w:eastAsia="宋体"/>
          <w:highlight w:val="none"/>
          <w:lang w:val="en-US" w:eastAsia="zh-CN"/>
        </w:rPr>
      </w:pPr>
      <w:r>
        <w:rPr>
          <w:rFonts w:hint="eastAsia"/>
          <w:highlight w:val="none"/>
          <w:lang w:val="en-US" w:eastAsia="zh-CN"/>
        </w:rPr>
        <w:t>YDB 183-2017 卫星通信终端通用技术要求和测试方法</w:t>
      </w:r>
    </w:p>
    <w:p w14:paraId="3B74CFDA">
      <w:pPr>
        <w:pStyle w:val="57"/>
        <w:rPr>
          <w:rFonts w:hint="eastAsia"/>
          <w:highlight w:val="none"/>
          <w:lang w:val="en-US" w:eastAsia="zh-CN"/>
        </w:rPr>
      </w:pPr>
      <w:r>
        <w:rPr>
          <w:rFonts w:hint="eastAsia"/>
          <w:highlight w:val="none"/>
        </w:rPr>
        <w:t>T/XXX XXXX—XXXX</w:t>
      </w:r>
      <w:r>
        <w:rPr>
          <w:rFonts w:hint="eastAsia"/>
          <w:highlight w:val="none"/>
          <w:lang w:val="en-US" w:eastAsia="zh-CN"/>
        </w:rPr>
        <w:t xml:space="preserve"> 基于卫星互联网的车载应用 第1部分 总体要求</w:t>
      </w:r>
    </w:p>
    <w:p w14:paraId="465CA58F">
      <w:pPr>
        <w:pStyle w:val="57"/>
        <w:rPr>
          <w:rFonts w:hint="default"/>
          <w:highlight w:val="none"/>
          <w:lang w:val="en-US" w:eastAsia="zh-CN"/>
        </w:rPr>
      </w:pPr>
      <w:r>
        <w:rPr>
          <w:rFonts w:hint="eastAsia"/>
          <w:highlight w:val="none"/>
        </w:rPr>
        <w:t>T/XXX XXXX—XXXX</w:t>
      </w:r>
      <w:r>
        <w:rPr>
          <w:rFonts w:hint="eastAsia"/>
          <w:highlight w:val="none"/>
          <w:lang w:val="en-US" w:eastAsia="zh-CN"/>
        </w:rPr>
        <w:t xml:space="preserve"> 基于卫星互联网的车载应用 第2部分 术语</w:t>
      </w:r>
    </w:p>
    <w:p w14:paraId="1A01E254">
      <w:pPr>
        <w:pStyle w:val="57"/>
        <w:rPr>
          <w:rFonts w:hint="default"/>
          <w:highlight w:val="none"/>
          <w:lang w:val="en-US" w:eastAsia="zh-CN"/>
        </w:rPr>
      </w:pPr>
      <w:r>
        <w:rPr>
          <w:rFonts w:hint="eastAsia"/>
          <w:highlight w:val="none"/>
        </w:rPr>
        <w:t>T/XXX XXXX—XXXX</w:t>
      </w:r>
      <w:r>
        <w:rPr>
          <w:rFonts w:hint="eastAsia"/>
          <w:highlight w:val="none"/>
          <w:lang w:val="en-US" w:eastAsia="zh-CN"/>
        </w:rPr>
        <w:t xml:space="preserve"> 基于卫星互联网的车载应用 第4部分 车载卫星窄带通信终端测试方法</w:t>
      </w:r>
    </w:p>
    <w:p w14:paraId="641E3436">
      <w:pPr>
        <w:pStyle w:val="57"/>
        <w:rPr>
          <w:rFonts w:hint="eastAsia"/>
          <w:highlight w:val="none"/>
        </w:rPr>
      </w:pPr>
      <w:r>
        <w:rPr>
          <w:rFonts w:hint="eastAsia"/>
          <w:highlight w:val="none"/>
        </w:rPr>
        <w:t>YD/T 3908-2021 卫星移动通信终端通用技术要求和测试方法</w:t>
      </w:r>
    </w:p>
    <w:p w14:paraId="1F889912">
      <w:pPr>
        <w:pStyle w:val="57"/>
        <w:rPr>
          <w:rFonts w:hint="eastAsia"/>
          <w:highlight w:val="none"/>
          <w:lang w:val="en-US" w:eastAsia="zh-CN"/>
        </w:rPr>
      </w:pPr>
      <w:r>
        <w:rPr>
          <w:rFonts w:hint="eastAsia"/>
          <w:highlight w:val="none"/>
        </w:rPr>
        <w:t>GB/T 32960.2—</w:t>
      </w:r>
      <w:r>
        <w:rPr>
          <w:rFonts w:hint="eastAsia"/>
          <w:highlight w:val="none"/>
          <w:lang w:val="en-US" w:eastAsia="zh-CN"/>
        </w:rPr>
        <w:t>2025 电动汽车远程服务与管理系统技术规范 第 2 部分：车载终端</w:t>
      </w:r>
    </w:p>
    <w:p w14:paraId="2F9D77AA">
      <w:pPr>
        <w:pStyle w:val="57"/>
        <w:rPr>
          <w:rFonts w:hint="eastAsia"/>
          <w:highlight w:val="none"/>
          <w:lang w:val="en-US" w:eastAsia="zh-CN"/>
        </w:rPr>
      </w:pPr>
      <w:r>
        <w:rPr>
          <w:highlight w:val="none"/>
          <w:lang w:val="en-US" w:eastAsia="zh-CN"/>
        </w:rPr>
        <w:t>DB4403/T 363.2—2023</w:t>
      </w:r>
      <w:r>
        <w:rPr>
          <w:rFonts w:hint="eastAsia"/>
          <w:highlight w:val="none"/>
          <w:lang w:val="en-US" w:eastAsia="zh-CN"/>
        </w:rPr>
        <w:t xml:space="preserve"> 智能网联汽车远程服务与管理系统技术要求 第 2 部分：车载终端</w:t>
      </w:r>
    </w:p>
    <w:p w14:paraId="287009FB">
      <w:pPr>
        <w:pStyle w:val="57"/>
        <w:rPr>
          <w:rFonts w:hint="default"/>
          <w:highlight w:val="none"/>
          <w:lang w:val="en-US" w:eastAsia="zh-CN"/>
        </w:rPr>
      </w:pPr>
      <w:r>
        <w:rPr>
          <w:rFonts w:hint="eastAsia"/>
          <w:highlight w:val="none"/>
        </w:rPr>
        <w:t xml:space="preserve">GB/T </w:t>
      </w:r>
      <w:r>
        <w:rPr>
          <w:rFonts w:hint="eastAsia"/>
          <w:highlight w:val="none"/>
          <w:lang w:val="en-US" w:eastAsia="zh-CN"/>
        </w:rPr>
        <w:t>21437.2</w:t>
      </w:r>
      <w:r>
        <w:rPr>
          <w:rFonts w:hint="eastAsia"/>
          <w:highlight w:val="none"/>
        </w:rPr>
        <w:t>—</w:t>
      </w:r>
      <w:r>
        <w:rPr>
          <w:rFonts w:hint="eastAsia"/>
          <w:highlight w:val="none"/>
          <w:lang w:val="en-US" w:eastAsia="zh-CN"/>
        </w:rPr>
        <w:t>2021 道路车辆 电气/电子部件对传导和耦合引起的电骚扰实验方法 第2部分：沿电源线的电瞬态传导发射和抗扰性</w:t>
      </w:r>
    </w:p>
    <w:p w14:paraId="20A2DCD4">
      <w:pPr>
        <w:pStyle w:val="57"/>
        <w:rPr>
          <w:rFonts w:hint="eastAsia"/>
          <w:highlight w:val="none"/>
          <w:lang w:val="en-US" w:eastAsia="zh-CN"/>
        </w:rPr>
      </w:pPr>
      <w:r>
        <w:rPr>
          <w:rFonts w:hint="eastAsia"/>
          <w:highlight w:val="none"/>
        </w:rPr>
        <w:t xml:space="preserve">GB/T </w:t>
      </w:r>
      <w:r>
        <w:rPr>
          <w:rFonts w:hint="eastAsia"/>
          <w:highlight w:val="none"/>
          <w:lang w:val="en-US" w:eastAsia="zh-CN"/>
        </w:rPr>
        <w:t>21437.3</w:t>
      </w:r>
      <w:r>
        <w:rPr>
          <w:rFonts w:hint="eastAsia"/>
          <w:highlight w:val="none"/>
        </w:rPr>
        <w:t>—</w:t>
      </w:r>
      <w:r>
        <w:rPr>
          <w:rFonts w:hint="eastAsia"/>
          <w:highlight w:val="none"/>
          <w:lang w:val="en-US" w:eastAsia="zh-CN"/>
        </w:rPr>
        <w:t>2021 道路车辆 电气/电子部件对传导和耦合引起的电骚扰实验方法 第3部分：对耦合到非电源线电瞬态的抗扰性</w:t>
      </w:r>
    </w:p>
    <w:p w14:paraId="6D2BF494">
      <w:pPr>
        <w:pStyle w:val="57"/>
        <w:rPr>
          <w:rFonts w:hint="default"/>
          <w:highlight w:val="none"/>
          <w:lang w:val="en-US" w:eastAsia="zh-CN"/>
        </w:rPr>
      </w:pPr>
      <w:r>
        <w:rPr>
          <w:rFonts w:hint="eastAsia"/>
          <w:highlight w:val="none"/>
          <w:lang w:val="en-US" w:eastAsia="zh-CN"/>
        </w:rPr>
        <w:t>GB 34660-2017 道路车辆 电磁兼容性要求和实验方法</w:t>
      </w:r>
    </w:p>
    <w:p w14:paraId="199FCDD8">
      <w:pPr>
        <w:pStyle w:val="57"/>
        <w:ind w:firstLine="420" w:firstLineChars="200"/>
        <w:rPr>
          <w:rFonts w:hint="default"/>
          <w:highlight w:val="none"/>
          <w:lang w:val="en-US" w:eastAsia="zh-CN"/>
        </w:rPr>
      </w:pPr>
      <w:r>
        <w:rPr>
          <w:rFonts w:hint="eastAsia"/>
          <w:highlight w:val="none"/>
        </w:rPr>
        <w:t xml:space="preserve">GB/T </w:t>
      </w:r>
      <w:r>
        <w:rPr>
          <w:rFonts w:hint="eastAsia"/>
          <w:highlight w:val="none"/>
          <w:lang w:val="en-US" w:eastAsia="zh-CN"/>
        </w:rPr>
        <w:t>18655</w:t>
      </w:r>
      <w:r>
        <w:rPr>
          <w:rFonts w:hint="eastAsia"/>
          <w:highlight w:val="none"/>
        </w:rPr>
        <w:t>—</w:t>
      </w:r>
      <w:r>
        <w:rPr>
          <w:rFonts w:hint="eastAsia"/>
          <w:highlight w:val="none"/>
          <w:lang w:val="en-US" w:eastAsia="zh-CN"/>
        </w:rPr>
        <w:t>2018 车辆、船和内燃机 无线电骚扰特性 用于保护车载接收机的限值和测量方法</w:t>
      </w:r>
    </w:p>
    <w:p w14:paraId="7E858F4B">
      <w:pPr>
        <w:pStyle w:val="57"/>
        <w:rPr>
          <w:rFonts w:hint="default"/>
          <w:highlight w:val="none"/>
          <w:lang w:val="en-US" w:eastAsia="zh-CN"/>
        </w:rPr>
      </w:pPr>
      <w:r>
        <w:rPr>
          <w:rFonts w:hint="eastAsia"/>
          <w:highlight w:val="none"/>
        </w:rPr>
        <w:t xml:space="preserve">GB/T </w:t>
      </w:r>
      <w:r>
        <w:rPr>
          <w:rFonts w:hint="eastAsia"/>
          <w:highlight w:val="none"/>
          <w:lang w:val="en-US" w:eastAsia="zh-CN"/>
        </w:rPr>
        <w:t>28046.1 道路车辆 电气及电子设备的环境条件和实验 第1部分：一般规定</w:t>
      </w:r>
    </w:p>
    <w:p w14:paraId="722839D8">
      <w:pPr>
        <w:pStyle w:val="57"/>
        <w:ind w:firstLine="420" w:firstLineChars="200"/>
        <w:rPr>
          <w:rFonts w:hint="default"/>
          <w:highlight w:val="none"/>
          <w:lang w:val="en-US" w:eastAsia="zh-CN"/>
        </w:rPr>
      </w:pPr>
      <w:r>
        <w:rPr>
          <w:rFonts w:hint="eastAsia"/>
          <w:highlight w:val="none"/>
          <w:lang w:val="en-US" w:eastAsia="zh-CN"/>
        </w:rPr>
        <w:t>GB/T 1865-2009 色漆和清漆 人工气候老化和人工辐射曝露 滤过的氩弧辐射</w:t>
      </w:r>
    </w:p>
    <w:p w14:paraId="104F95D3">
      <w:pPr>
        <w:pStyle w:val="105"/>
        <w:spacing w:before="240" w:beforeLines="0" w:after="240" w:afterLines="0"/>
        <w:rPr>
          <w:rFonts w:hint="eastAsia"/>
          <w:szCs w:val="21"/>
        </w:rPr>
      </w:pPr>
      <w:r>
        <w:rPr>
          <w:rFonts w:hint="eastAsia"/>
          <w:szCs w:val="21"/>
        </w:rPr>
        <w:t>术语和定义</w:t>
      </w:r>
      <w:bookmarkEnd w:id="44"/>
      <w:bookmarkEnd w:id="45"/>
      <w:bookmarkEnd w:id="46"/>
      <w:bookmarkEnd w:id="47"/>
    </w:p>
    <w:p w14:paraId="46F3DE35">
      <w:pPr>
        <w:pStyle w:val="106"/>
        <w:spacing w:before="120" w:beforeLines="0" w:after="120" w:afterLines="0"/>
      </w:pPr>
      <w:bookmarkStart w:id="48" w:name="_Toc184127675"/>
      <w:bookmarkEnd w:id="48"/>
      <w:bookmarkStart w:id="49" w:name="_Toc184129525"/>
      <w:bookmarkEnd w:id="49"/>
      <w:bookmarkStart w:id="50" w:name="_Toc184654666"/>
      <w:bookmarkEnd w:id="50"/>
    </w:p>
    <w:p w14:paraId="013AB459">
      <w:pPr>
        <w:pStyle w:val="232"/>
        <w:rPr>
          <w:rFonts w:hint="eastAsia" w:ascii="黑体" w:hAnsi="黑体" w:eastAsia="黑体"/>
        </w:rPr>
      </w:pPr>
      <w:r>
        <w:rPr>
          <w:rFonts w:hint="eastAsia" w:ascii="黑体" w:hAnsi="黑体" w:eastAsia="黑体"/>
        </w:rPr>
        <w:t>车载卫星窄带通信终端 vehicle-borne satellite narrowband communication terminal</w:t>
      </w:r>
    </w:p>
    <w:p w14:paraId="4E30C4A8">
      <w:pPr>
        <w:pStyle w:val="57"/>
        <w:rPr>
          <w:rFonts w:hint="eastAsia"/>
          <w:lang w:val="en-US" w:eastAsia="zh-CN"/>
        </w:rPr>
      </w:pPr>
      <w:bookmarkStart w:id="51" w:name="_Toc184127676"/>
      <w:bookmarkEnd w:id="51"/>
      <w:bookmarkStart w:id="52" w:name="_Toc184654667"/>
      <w:bookmarkEnd w:id="52"/>
      <w:bookmarkStart w:id="53" w:name="_Toc184129526"/>
      <w:bookmarkEnd w:id="53"/>
      <w:r>
        <w:rPr>
          <w:rFonts w:hint="eastAsia"/>
          <w:lang w:val="en-US" w:eastAsia="zh-CN"/>
        </w:rPr>
        <w:t>安装在车辆上，能够利用卫星互联网在较窄的频率范围内，构建车与外界的信息传输链路，实现数据传输速率相对较低的信息交互的电子设备，通常包括天线、发射和接收设备、控制单元等。</w:t>
      </w:r>
    </w:p>
    <w:p w14:paraId="32091FB8">
      <w:pPr>
        <w:pStyle w:val="232"/>
        <w:widowControl/>
        <w:autoSpaceDE w:val="0"/>
        <w:autoSpaceDN w:val="0"/>
        <w:ind w:firstLine="420" w:firstLineChars="200"/>
        <w:rPr>
          <w:rFonts w:hint="eastAsia"/>
          <w:lang w:val="en-US" w:eastAsia="zh-CN"/>
        </w:rPr>
      </w:pP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来源 </w:t>
      </w:r>
      <w:r>
        <w:rPr>
          <w:rFonts w:hint="eastAsia"/>
          <w:color w:val="000000" w:themeColor="text1"/>
          <w:sz w:val="21"/>
          <w:szCs w:val="21"/>
          <w:lang w:val="en-US" w:eastAsia="zh-CN"/>
          <w14:textFill>
            <w14:solidFill>
              <w14:schemeClr w14:val="tx1"/>
            </w14:solidFill>
          </w14:textFill>
        </w:rPr>
        <w:t>T/CAAMTB</w:t>
      </w: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XX</w:t>
      </w:r>
      <w:r>
        <w:rPr>
          <w:color w:val="000000" w:themeColor="text1"/>
          <w:sz w:val="21"/>
          <w:szCs w:val="21"/>
          <w14:textFill>
            <w14:solidFill>
              <w14:schemeClr w14:val="tx1"/>
            </w14:solidFill>
          </w14:textFill>
        </w:rPr>
        <w:t xml:space="preserve">-2024 </w:t>
      </w:r>
      <w:r>
        <w:rPr>
          <w:rFonts w:hint="eastAsia"/>
          <w:color w:val="000000" w:themeColor="text1"/>
          <w:sz w:val="21"/>
          <w:szCs w:val="21"/>
          <w14:textFill>
            <w14:solidFill>
              <w14:schemeClr w14:val="tx1"/>
            </w14:solidFill>
          </w14:textFill>
        </w:rPr>
        <w:t>基于卫星互联网的车载应用 第2部分：术语</w:t>
      </w:r>
      <w:r>
        <w:rPr>
          <w:color w:val="000000" w:themeColor="text1"/>
          <w:sz w:val="21"/>
          <w:szCs w:val="21"/>
          <w14:textFill>
            <w14:solidFill>
              <w14:schemeClr w14:val="tx1"/>
            </w14:solidFill>
          </w14:textFill>
        </w:rPr>
        <w:t>】</w:t>
      </w:r>
    </w:p>
    <w:p w14:paraId="6FD14369">
      <w:pPr>
        <w:pStyle w:val="106"/>
        <w:spacing w:before="120" w:beforeLines="0" w:after="120" w:afterLines="0"/>
      </w:pPr>
    </w:p>
    <w:p w14:paraId="121DADF0">
      <w:pPr>
        <w:pStyle w:val="232"/>
        <w:rPr>
          <w:rFonts w:hint="eastAsia" w:ascii="黑体" w:hAnsi="黑体" w:eastAsia="黑体"/>
          <w:lang w:val="en-US" w:eastAsia="zh-CN"/>
        </w:rPr>
      </w:pPr>
      <w:r>
        <w:rPr>
          <w:rFonts w:hint="eastAsia" w:ascii="黑体" w:hAnsi="黑体" w:eastAsia="黑体"/>
          <w:lang w:val="en-US" w:eastAsia="zh-CN"/>
        </w:rPr>
        <w:t>鉴权 authentication</w:t>
      </w:r>
    </w:p>
    <w:p w14:paraId="1B86D633">
      <w:pPr>
        <w:pStyle w:val="232"/>
        <w:rPr>
          <w:rFonts w:hint="default"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验证通信参与方身份合法性的过程。</w:t>
      </w:r>
    </w:p>
    <w:p w14:paraId="61A7FAF6">
      <w:pPr>
        <w:pStyle w:val="106"/>
        <w:spacing w:before="120" w:beforeLines="0" w:after="120" w:afterLines="0"/>
      </w:pPr>
    </w:p>
    <w:p w14:paraId="5EAE295B">
      <w:pPr>
        <w:pStyle w:val="232"/>
        <w:rPr>
          <w:rFonts w:hint="default" w:eastAsia="黑体"/>
          <w:lang w:val="en-US" w:eastAsia="zh-CN"/>
        </w:rPr>
      </w:pPr>
      <w:r>
        <w:rPr>
          <w:rFonts w:hint="eastAsia" w:ascii="黑体" w:hAnsi="黑体" w:eastAsia="黑体"/>
        </w:rPr>
        <w:t>天线 antenna</w:t>
      </w:r>
      <w:r>
        <w:rPr>
          <w:rFonts w:hint="eastAsia" w:ascii="黑体" w:hAnsi="黑体" w:eastAsia="黑体"/>
          <w:lang w:eastAsia="zh-CN"/>
        </w:rPr>
        <w:t>；</w:t>
      </w:r>
      <w:r>
        <w:rPr>
          <w:rFonts w:hint="eastAsia" w:ascii="黑体" w:hAnsi="黑体" w:eastAsia="黑体"/>
          <w:lang w:val="en-US" w:eastAsia="zh-CN"/>
        </w:rPr>
        <w:t>aerial</w:t>
      </w:r>
    </w:p>
    <w:p w14:paraId="3232B651">
      <w:pPr>
        <w:pStyle w:val="232"/>
        <w:ind w:left="0" w:leftChars="0" w:firstLine="420" w:firstLineChars="200"/>
        <w:rPr>
          <w:rFonts w:hint="eastAsia"/>
          <w:lang w:val="en-US" w:eastAsia="zh-CN"/>
        </w:rPr>
      </w:pPr>
      <w:r>
        <w:rPr>
          <w:rFonts w:hint="eastAsia"/>
          <w:lang w:val="en-US" w:eastAsia="zh-CN"/>
        </w:rPr>
        <w:t>天线是一种变换器，它把传输线上传播的导行波，变换成在无界媒介（通常是自由空间）中传播的</w:t>
      </w:r>
    </w:p>
    <w:p w14:paraId="58820CDC">
      <w:pPr>
        <w:pStyle w:val="232"/>
        <w:tabs>
          <w:tab w:val="left" w:pos="8637"/>
          <w:tab w:val="clear" w:pos="9298"/>
        </w:tabs>
        <w:ind w:left="0" w:leftChars="0" w:firstLine="0" w:firstLineChars="0"/>
        <w:rPr>
          <w:rFonts w:hint="eastAsia"/>
          <w:lang w:val="en-US" w:eastAsia="zh-CN"/>
        </w:rPr>
      </w:pPr>
      <w:r>
        <w:rPr>
          <w:rFonts w:hint="eastAsia"/>
          <w:lang w:val="en-US" w:eastAsia="zh-CN"/>
        </w:rPr>
        <w:t>电磁波，或者进行相反的变换。在无线电设备中用来发射或接收电磁波的部件。</w:t>
      </w:r>
    </w:p>
    <w:p w14:paraId="3FD0A81F">
      <w:pPr>
        <w:pStyle w:val="232"/>
        <w:widowControl/>
        <w:autoSpaceDE w:val="0"/>
        <w:autoSpaceDN w:val="0"/>
        <w:ind w:firstLine="420" w:firstLineChars="200"/>
        <w:rPr>
          <w:rFonts w:hint="eastAsia"/>
          <w:lang w:val="en-US" w:eastAsia="zh-CN"/>
        </w:rPr>
      </w:pP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来源 </w:t>
      </w:r>
      <w:r>
        <w:rPr>
          <w:rFonts w:hint="eastAsia"/>
          <w:color w:val="000000" w:themeColor="text1"/>
          <w:sz w:val="21"/>
          <w:szCs w:val="21"/>
          <w:lang w:val="en-US" w:eastAsia="zh-CN"/>
          <w14:textFill>
            <w14:solidFill>
              <w14:schemeClr w14:val="tx1"/>
            </w14:solidFill>
          </w14:textFill>
        </w:rPr>
        <w:t>T/CAAMTB</w:t>
      </w: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XX</w:t>
      </w:r>
      <w:r>
        <w:rPr>
          <w:color w:val="000000" w:themeColor="text1"/>
          <w:sz w:val="21"/>
          <w:szCs w:val="21"/>
          <w14:textFill>
            <w14:solidFill>
              <w14:schemeClr w14:val="tx1"/>
            </w14:solidFill>
          </w14:textFill>
        </w:rPr>
        <w:t xml:space="preserve">-2024 </w:t>
      </w:r>
      <w:r>
        <w:rPr>
          <w:rFonts w:hint="eastAsia"/>
          <w:color w:val="000000" w:themeColor="text1"/>
          <w:sz w:val="21"/>
          <w:szCs w:val="21"/>
          <w14:textFill>
            <w14:solidFill>
              <w14:schemeClr w14:val="tx1"/>
            </w14:solidFill>
          </w14:textFill>
        </w:rPr>
        <w:t>基于卫星互联网的车载应用 第2部分：术语</w:t>
      </w:r>
      <w:r>
        <w:rPr>
          <w:color w:val="000000" w:themeColor="text1"/>
          <w:sz w:val="21"/>
          <w:szCs w:val="21"/>
          <w14:textFill>
            <w14:solidFill>
              <w14:schemeClr w14:val="tx1"/>
            </w14:solidFill>
          </w14:textFill>
        </w:rPr>
        <w:t>】</w:t>
      </w:r>
    </w:p>
    <w:p w14:paraId="668640D7">
      <w:pPr>
        <w:pStyle w:val="106"/>
        <w:spacing w:before="120" w:beforeLines="0" w:after="120" w:afterLines="0"/>
      </w:pPr>
      <w:bookmarkStart w:id="54" w:name="_Toc184127677"/>
      <w:bookmarkEnd w:id="54"/>
      <w:bookmarkStart w:id="55" w:name="_Toc184129527"/>
      <w:bookmarkEnd w:id="55"/>
      <w:bookmarkStart w:id="56" w:name="_Toc184654668"/>
      <w:bookmarkEnd w:id="56"/>
    </w:p>
    <w:p w14:paraId="4910E85F">
      <w:pPr>
        <w:pStyle w:val="232"/>
        <w:rPr>
          <w:rFonts w:hint="default" w:ascii="黑体" w:hAnsi="黑体" w:eastAsia="黑体"/>
          <w:lang w:val="en-US"/>
        </w:rPr>
      </w:pPr>
      <w:r>
        <w:rPr>
          <w:rFonts w:hint="eastAsia" w:ascii="黑体" w:hAnsi="黑体" w:eastAsia="黑体"/>
          <w:lang w:val="en-US" w:eastAsia="zh-CN"/>
        </w:rPr>
        <w:t>发射机 transmitter</w:t>
      </w:r>
    </w:p>
    <w:p w14:paraId="697346AF">
      <w:pPr>
        <w:pStyle w:val="57"/>
        <w:rPr>
          <w:rFonts w:hint="eastAsia"/>
          <w:lang w:val="en-US" w:eastAsia="zh-CN"/>
        </w:rPr>
      </w:pPr>
      <w:r>
        <w:rPr>
          <w:rFonts w:hint="eastAsia"/>
          <w:lang w:val="en-US" w:eastAsia="zh-CN"/>
        </w:rPr>
        <w:t>发射机的主要任务是完成有用的低频信号对高频载波的调制，将其变为在某一中心频率上具有一</w:t>
      </w:r>
    </w:p>
    <w:p w14:paraId="69A95186">
      <w:pPr>
        <w:pStyle w:val="57"/>
        <w:ind w:left="0" w:leftChars="0" w:firstLine="0" w:firstLineChars="0"/>
        <w:rPr>
          <w:rFonts w:hint="eastAsia"/>
          <w:lang w:val="en-US" w:eastAsia="zh-CN"/>
        </w:rPr>
      </w:pPr>
      <w:r>
        <w:rPr>
          <w:rFonts w:hint="eastAsia"/>
          <w:lang w:val="en-US" w:eastAsia="zh-CN"/>
        </w:rPr>
        <w:t>定带宽、适合通过天线发射的电磁波。</w:t>
      </w:r>
    </w:p>
    <w:p w14:paraId="4113EA1C">
      <w:pPr>
        <w:pStyle w:val="232"/>
        <w:widowControl/>
        <w:autoSpaceDE w:val="0"/>
        <w:autoSpaceDN w:val="0"/>
        <w:ind w:firstLine="420" w:firstLineChars="200"/>
        <w:rPr>
          <w:rFonts w:hint="eastAsia"/>
          <w:lang w:val="en-US" w:eastAsia="zh-CN"/>
        </w:rPr>
      </w:pP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来源 </w:t>
      </w:r>
      <w:r>
        <w:rPr>
          <w:rFonts w:hint="eastAsia"/>
          <w:color w:val="000000" w:themeColor="text1"/>
          <w:sz w:val="21"/>
          <w:szCs w:val="21"/>
          <w:lang w:val="en-US" w:eastAsia="zh-CN"/>
          <w14:textFill>
            <w14:solidFill>
              <w14:schemeClr w14:val="tx1"/>
            </w14:solidFill>
          </w14:textFill>
        </w:rPr>
        <w:t>T/CAAMTB</w:t>
      </w: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XX</w:t>
      </w:r>
      <w:r>
        <w:rPr>
          <w:color w:val="000000" w:themeColor="text1"/>
          <w:sz w:val="21"/>
          <w:szCs w:val="21"/>
          <w14:textFill>
            <w14:solidFill>
              <w14:schemeClr w14:val="tx1"/>
            </w14:solidFill>
          </w14:textFill>
        </w:rPr>
        <w:t xml:space="preserve">-2024 </w:t>
      </w:r>
      <w:r>
        <w:rPr>
          <w:rFonts w:hint="eastAsia"/>
          <w:color w:val="000000" w:themeColor="text1"/>
          <w:sz w:val="21"/>
          <w:szCs w:val="21"/>
          <w14:textFill>
            <w14:solidFill>
              <w14:schemeClr w14:val="tx1"/>
            </w14:solidFill>
          </w14:textFill>
        </w:rPr>
        <w:t>基于卫星互联网的车载应用 第2部分：术语</w:t>
      </w:r>
      <w:r>
        <w:rPr>
          <w:color w:val="000000" w:themeColor="text1"/>
          <w:sz w:val="21"/>
          <w:szCs w:val="21"/>
          <w14:textFill>
            <w14:solidFill>
              <w14:schemeClr w14:val="tx1"/>
            </w14:solidFill>
          </w14:textFill>
        </w:rPr>
        <w:t>】</w:t>
      </w:r>
    </w:p>
    <w:p w14:paraId="5EE8B342">
      <w:pPr>
        <w:pStyle w:val="106"/>
        <w:spacing w:before="120" w:beforeLines="0" w:after="120" w:afterLines="0"/>
        <w:rPr>
          <w:rFonts w:hint="default"/>
          <w:lang w:val="en-US" w:eastAsia="zh-CN"/>
        </w:rPr>
      </w:pPr>
    </w:p>
    <w:p w14:paraId="202676BB">
      <w:pPr>
        <w:pStyle w:val="232"/>
        <w:rPr>
          <w:rFonts w:hint="eastAsia" w:ascii="黑体" w:hAnsi="黑体" w:eastAsia="黑体"/>
          <w:lang w:val="en-US" w:eastAsia="zh-CN"/>
        </w:rPr>
      </w:pPr>
      <w:r>
        <w:rPr>
          <w:rFonts w:hint="eastAsia" w:ascii="黑体" w:hAnsi="黑体" w:eastAsia="黑体"/>
          <w:lang w:val="en-US" w:eastAsia="zh-CN"/>
        </w:rPr>
        <w:t>接收机 receiver</w:t>
      </w:r>
    </w:p>
    <w:p w14:paraId="18638424">
      <w:pPr>
        <w:pStyle w:val="232"/>
        <w:rPr>
          <w:rFonts w:hint="eastAsia" w:ascii="宋体" w:hAnsi="Times New Roman" w:eastAsia="宋体" w:cs="Times New Roman"/>
          <w:sz w:val="21"/>
          <w:lang w:val="en-US" w:eastAsia="zh-CN" w:bidi="ar-SA"/>
        </w:rPr>
      </w:pPr>
      <w:r>
        <w:rPr>
          <w:rFonts w:hint="default" w:ascii="宋体" w:hAnsi="Times New Roman" w:eastAsia="宋体" w:cs="Times New Roman"/>
          <w:sz w:val="21"/>
          <w:lang w:val="en-US" w:eastAsia="zh-CN" w:bidi="ar-SA"/>
        </w:rPr>
        <w:t>接收机是一种从天线接收并解调无线电信号的电子设备或单元</w:t>
      </w:r>
      <w:r>
        <w:rPr>
          <w:rFonts w:hint="eastAsia" w:ascii="宋体" w:hAnsi="Times New Roman" w:eastAsia="宋体" w:cs="Times New Roman"/>
          <w:sz w:val="21"/>
          <w:lang w:val="en-US" w:eastAsia="zh-CN" w:bidi="ar-SA"/>
        </w:rPr>
        <w:t>。</w:t>
      </w:r>
    </w:p>
    <w:p w14:paraId="7D0B7F9A">
      <w:pPr>
        <w:pStyle w:val="232"/>
        <w:widowControl/>
        <w:autoSpaceDE w:val="0"/>
        <w:autoSpaceDN w:val="0"/>
        <w:ind w:firstLine="420" w:firstLineChars="200"/>
        <w:rPr>
          <w:rFonts w:hint="default" w:ascii="宋体" w:hAnsi="Times New Roman" w:eastAsia="宋体" w:cs="Times New Roman"/>
          <w:sz w:val="21"/>
          <w:lang w:val="en-US" w:eastAsia="zh-CN" w:bidi="ar-SA"/>
        </w:rPr>
      </w:pP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来源 </w:t>
      </w:r>
      <w:r>
        <w:rPr>
          <w:rFonts w:hint="eastAsia"/>
          <w:color w:val="000000" w:themeColor="text1"/>
          <w:sz w:val="21"/>
          <w:szCs w:val="21"/>
          <w:lang w:val="en-US" w:eastAsia="zh-CN"/>
          <w14:textFill>
            <w14:solidFill>
              <w14:schemeClr w14:val="tx1"/>
            </w14:solidFill>
          </w14:textFill>
        </w:rPr>
        <w:t>T/CAAMTB</w:t>
      </w: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XX</w:t>
      </w:r>
      <w:r>
        <w:rPr>
          <w:color w:val="000000" w:themeColor="text1"/>
          <w:sz w:val="21"/>
          <w:szCs w:val="21"/>
          <w14:textFill>
            <w14:solidFill>
              <w14:schemeClr w14:val="tx1"/>
            </w14:solidFill>
          </w14:textFill>
        </w:rPr>
        <w:t xml:space="preserve">-2024 </w:t>
      </w:r>
      <w:r>
        <w:rPr>
          <w:rFonts w:hint="eastAsia"/>
          <w:color w:val="000000" w:themeColor="text1"/>
          <w:sz w:val="21"/>
          <w:szCs w:val="21"/>
          <w14:textFill>
            <w14:solidFill>
              <w14:schemeClr w14:val="tx1"/>
            </w14:solidFill>
          </w14:textFill>
        </w:rPr>
        <w:t>基于卫星互联网的车载应用 第2部分：术语</w:t>
      </w:r>
      <w:r>
        <w:rPr>
          <w:color w:val="000000" w:themeColor="text1"/>
          <w:sz w:val="21"/>
          <w:szCs w:val="21"/>
          <w14:textFill>
            <w14:solidFill>
              <w14:schemeClr w14:val="tx1"/>
            </w14:solidFill>
          </w14:textFill>
        </w:rPr>
        <w:t>】</w:t>
      </w:r>
    </w:p>
    <w:p w14:paraId="478D0C68">
      <w:pPr>
        <w:pStyle w:val="106"/>
        <w:spacing w:before="120" w:beforeLines="0" w:after="120" w:afterLines="0"/>
      </w:pPr>
      <w:bookmarkStart w:id="57" w:name="_Toc184654669"/>
      <w:bookmarkEnd w:id="57"/>
    </w:p>
    <w:p w14:paraId="47D5C072">
      <w:pPr>
        <w:widowControl/>
        <w:tabs>
          <w:tab w:val="center" w:pos="4201"/>
          <w:tab w:val="right" w:leader="dot" w:pos="9298"/>
        </w:tabs>
        <w:autoSpaceDE w:val="0"/>
        <w:autoSpaceDN w:val="0"/>
        <w:ind w:firstLine="420" w:firstLineChars="200"/>
        <w:rPr>
          <w:rFonts w:hint="eastAsia" w:ascii="黑体" w:hAnsi="黑体" w:eastAsia="黑体"/>
          <w:kern w:val="0"/>
          <w:szCs w:val="20"/>
        </w:rPr>
      </w:pPr>
      <w:r>
        <w:rPr>
          <w:rFonts w:hint="eastAsia" w:ascii="黑体" w:hAnsi="黑体" w:eastAsia="黑体"/>
          <w:kern w:val="0"/>
          <w:szCs w:val="20"/>
        </w:rPr>
        <w:t>平均无故障间隔时间</w:t>
      </w:r>
      <w:r>
        <w:rPr>
          <w:rFonts w:hint="eastAsia" w:ascii="黑体" w:hAnsi="黑体" w:eastAsia="黑体"/>
          <w:kern w:val="0"/>
          <w:szCs w:val="20"/>
          <w:lang w:val="en-US" w:eastAsia="zh-CN"/>
        </w:rPr>
        <w:t xml:space="preserve"> </w:t>
      </w:r>
      <w:r>
        <w:rPr>
          <w:rFonts w:hint="eastAsia" w:ascii="黑体" w:hAnsi="黑体" w:eastAsia="黑体"/>
          <w:kern w:val="0"/>
          <w:szCs w:val="20"/>
        </w:rPr>
        <w:t>mean time between failures</w:t>
      </w:r>
    </w:p>
    <w:p w14:paraId="2C3439E8">
      <w:pPr>
        <w:pStyle w:val="57"/>
        <w:rPr>
          <w:rFonts w:hint="eastAsia"/>
          <w:lang w:val="en-US" w:eastAsia="zh-CN"/>
        </w:rPr>
      </w:pPr>
      <w:r>
        <w:rPr>
          <w:rFonts w:hint="eastAsia"/>
          <w:lang w:val="en-US" w:eastAsia="zh-CN"/>
        </w:rPr>
        <w:t>终端相邻两次发生功能或性能故障之间的平均工作时间。</w:t>
      </w:r>
    </w:p>
    <w:p w14:paraId="3971959C">
      <w:pPr>
        <w:pStyle w:val="232"/>
        <w:widowControl/>
        <w:autoSpaceDE w:val="0"/>
        <w:autoSpaceDN w:val="0"/>
        <w:ind w:firstLine="420" w:firstLineChars="200"/>
        <w:rPr>
          <w:rFonts w:hint="eastAsia"/>
          <w:lang w:val="en-US" w:eastAsia="zh-CN"/>
        </w:rPr>
      </w:pP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来源 </w:t>
      </w:r>
      <w:r>
        <w:rPr>
          <w:rFonts w:hint="eastAsia"/>
          <w:color w:val="000000" w:themeColor="text1"/>
          <w:sz w:val="21"/>
          <w:szCs w:val="21"/>
          <w:lang w:val="en-US" w:eastAsia="zh-CN"/>
          <w14:textFill>
            <w14:solidFill>
              <w14:schemeClr w14:val="tx1"/>
            </w14:solidFill>
          </w14:textFill>
        </w:rPr>
        <w:t>T/CAAMTB</w:t>
      </w: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XX</w:t>
      </w:r>
      <w:r>
        <w:rPr>
          <w:color w:val="000000" w:themeColor="text1"/>
          <w:sz w:val="21"/>
          <w:szCs w:val="21"/>
          <w14:textFill>
            <w14:solidFill>
              <w14:schemeClr w14:val="tx1"/>
            </w14:solidFill>
          </w14:textFill>
        </w:rPr>
        <w:t xml:space="preserve">-2024 </w:t>
      </w:r>
      <w:r>
        <w:rPr>
          <w:rFonts w:hint="eastAsia"/>
          <w:color w:val="000000" w:themeColor="text1"/>
          <w:sz w:val="21"/>
          <w:szCs w:val="21"/>
          <w14:textFill>
            <w14:solidFill>
              <w14:schemeClr w14:val="tx1"/>
            </w14:solidFill>
          </w14:textFill>
        </w:rPr>
        <w:t>基于卫星互联网的车载应用 第2部分：术语</w:t>
      </w:r>
      <w:r>
        <w:rPr>
          <w:color w:val="000000" w:themeColor="text1"/>
          <w:sz w:val="21"/>
          <w:szCs w:val="21"/>
          <w14:textFill>
            <w14:solidFill>
              <w14:schemeClr w14:val="tx1"/>
            </w14:solidFill>
          </w14:textFill>
        </w:rPr>
        <w:t>】</w:t>
      </w:r>
    </w:p>
    <w:p w14:paraId="657B900F">
      <w:pPr>
        <w:pStyle w:val="106"/>
        <w:spacing w:before="120" w:beforeLines="0" w:after="120" w:afterLines="0"/>
        <w:rPr>
          <w:rFonts w:hint="eastAsia"/>
          <w:lang w:val="en-US" w:eastAsia="zh-CN"/>
        </w:rPr>
      </w:pPr>
    </w:p>
    <w:p w14:paraId="2AC52F29">
      <w:pPr>
        <w:pStyle w:val="57"/>
        <w:rPr>
          <w:rFonts w:hint="eastAsia" w:ascii="黑体" w:hAnsi="黑体" w:eastAsia="黑体" w:cs="Times New Roman"/>
          <w:kern w:val="0"/>
          <w:sz w:val="21"/>
          <w:szCs w:val="20"/>
          <w:lang w:val="en-US" w:eastAsia="zh-CN" w:bidi="ar-SA"/>
        </w:rPr>
      </w:pPr>
      <w:r>
        <w:rPr>
          <w:rFonts w:hint="eastAsia" w:ascii="黑体" w:hAnsi="黑体" w:eastAsia="黑体" w:cs="Times New Roman"/>
          <w:kern w:val="0"/>
          <w:sz w:val="21"/>
          <w:szCs w:val="20"/>
          <w:lang w:val="en-US" w:eastAsia="zh-CN" w:bidi="ar-SA"/>
        </w:rPr>
        <w:t>过温保护 over-temper protection</w:t>
      </w:r>
    </w:p>
    <w:p w14:paraId="4070C2E6">
      <w:pPr>
        <w:pStyle w:val="57"/>
        <w:rPr>
          <w:rFonts w:hint="default"/>
          <w:lang w:val="en-US" w:eastAsia="zh-CN"/>
        </w:rPr>
      </w:pPr>
      <w:r>
        <w:rPr>
          <w:rFonts w:hint="default"/>
          <w:lang w:val="en-US" w:eastAsia="zh-CN"/>
        </w:rPr>
        <w:t>保护电源或其部件不被超过规定温度所损坏。</w:t>
      </w:r>
    </w:p>
    <w:p w14:paraId="01217068">
      <w:pPr>
        <w:pStyle w:val="105"/>
        <w:spacing w:before="240" w:after="240"/>
        <w:rPr>
          <w:rFonts w:hint="eastAsia"/>
        </w:rPr>
      </w:pPr>
      <w:bookmarkStart w:id="58" w:name="_Toc184654670"/>
      <w:bookmarkEnd w:id="58"/>
      <w:bookmarkStart w:id="59" w:name="_Toc13654"/>
      <w:bookmarkStart w:id="60" w:name="_Toc184129529"/>
      <w:bookmarkStart w:id="61" w:name="_Toc184654675"/>
      <w:bookmarkStart w:id="62" w:name="_Toc184127679"/>
      <w:r>
        <w:rPr>
          <w:rFonts w:hint="eastAsia"/>
        </w:rPr>
        <w:t>缩略语</w:t>
      </w:r>
      <w:bookmarkEnd w:id="59"/>
      <w:bookmarkEnd w:id="60"/>
      <w:bookmarkEnd w:id="61"/>
      <w:bookmarkEnd w:id="62"/>
    </w:p>
    <w:p w14:paraId="3217EC6A">
      <w:pPr>
        <w:pStyle w:val="232"/>
      </w:pPr>
      <w:r>
        <w:rPr>
          <w:rFonts w:hint="eastAsia"/>
        </w:rPr>
        <w:t>下列缩略语适用于本文件。</w:t>
      </w:r>
    </w:p>
    <w:tbl>
      <w:tblPr>
        <w:tblStyle w:val="28"/>
        <w:tblW w:w="0" w:type="auto"/>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7"/>
        <w:gridCol w:w="2964"/>
        <w:gridCol w:w="5067"/>
      </w:tblGrid>
      <w:tr w14:paraId="1E9F4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7" w:type="dxa"/>
            <w:shd w:val="clear" w:color="auto" w:fill="auto"/>
            <w:vAlign w:val="top"/>
          </w:tcPr>
          <w:p w14:paraId="561C19ED">
            <w:pPr>
              <w:jc w:val="left"/>
              <w:rPr>
                <w:rFonts w:ascii="宋体"/>
                <w:highlight w:val="yellow"/>
              </w:rPr>
            </w:pPr>
            <w:r>
              <w:rPr>
                <w:rFonts w:hint="eastAsia" w:ascii="宋体"/>
              </w:rPr>
              <w:t xml:space="preserve">MTBF </w:t>
            </w:r>
          </w:p>
        </w:tc>
        <w:tc>
          <w:tcPr>
            <w:tcW w:w="2964" w:type="dxa"/>
            <w:shd w:val="clear" w:color="auto" w:fill="auto"/>
            <w:vAlign w:val="top"/>
          </w:tcPr>
          <w:p w14:paraId="6EF9BA4D">
            <w:pPr>
              <w:jc w:val="left"/>
              <w:rPr>
                <w:rFonts w:ascii="宋体"/>
                <w:highlight w:val="yellow"/>
              </w:rPr>
            </w:pPr>
            <w:r>
              <w:rPr>
                <w:rFonts w:hint="eastAsia"/>
                <w:lang w:val="en-US" w:eastAsia="zh-CN"/>
              </w:rPr>
              <w:t>平均无故障间隔时间</w:t>
            </w:r>
          </w:p>
        </w:tc>
        <w:tc>
          <w:tcPr>
            <w:tcW w:w="5067" w:type="dxa"/>
            <w:shd w:val="clear" w:color="auto" w:fill="auto"/>
            <w:vAlign w:val="top"/>
          </w:tcPr>
          <w:p w14:paraId="7DF2D9E2">
            <w:pPr>
              <w:jc w:val="left"/>
              <w:rPr>
                <w:rFonts w:ascii="宋体"/>
                <w:highlight w:val="yellow"/>
              </w:rPr>
            </w:pPr>
            <w:r>
              <w:rPr>
                <w:rFonts w:hint="eastAsia" w:ascii="宋体"/>
              </w:rPr>
              <w:t xml:space="preserve">Mean </w:t>
            </w:r>
            <w:r>
              <w:rPr>
                <w:rFonts w:hint="eastAsia" w:ascii="宋体"/>
                <w:lang w:val="en-US" w:eastAsia="zh-CN"/>
              </w:rPr>
              <w:t>T</w:t>
            </w:r>
            <w:r>
              <w:rPr>
                <w:rFonts w:hint="eastAsia" w:ascii="宋体"/>
              </w:rPr>
              <w:t xml:space="preserve">ime </w:t>
            </w:r>
            <w:r>
              <w:rPr>
                <w:rFonts w:hint="eastAsia" w:ascii="宋体"/>
                <w:lang w:val="en-US" w:eastAsia="zh-CN"/>
              </w:rPr>
              <w:t>B</w:t>
            </w:r>
            <w:r>
              <w:rPr>
                <w:rFonts w:hint="eastAsia" w:ascii="宋体"/>
              </w:rPr>
              <w:t xml:space="preserve">etween </w:t>
            </w:r>
            <w:r>
              <w:rPr>
                <w:rFonts w:hint="eastAsia" w:ascii="宋体"/>
                <w:lang w:val="en-US" w:eastAsia="zh-CN"/>
              </w:rPr>
              <w:t>F</w:t>
            </w:r>
            <w:r>
              <w:rPr>
                <w:rFonts w:hint="eastAsia" w:ascii="宋体"/>
              </w:rPr>
              <w:t>ailures</w:t>
            </w:r>
          </w:p>
        </w:tc>
      </w:tr>
      <w:tr w14:paraId="6E02D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7" w:type="dxa"/>
            <w:shd w:val="clear" w:color="auto" w:fill="auto"/>
            <w:vAlign w:val="top"/>
          </w:tcPr>
          <w:p w14:paraId="1F7015B6">
            <w:pPr>
              <w:jc w:val="left"/>
              <w:rPr>
                <w:rFonts w:ascii="宋体"/>
              </w:rPr>
            </w:pPr>
            <w:r>
              <w:rPr>
                <w:rFonts w:hint="eastAsia" w:ascii="宋体" w:eastAsia="宋体" w:cs="Times New Roman"/>
                <w:kern w:val="0"/>
                <w:sz w:val="21"/>
                <w:szCs w:val="20"/>
                <w:lang w:val="en-US" w:eastAsia="zh-CN"/>
              </w:rPr>
              <w:t>MOS</w:t>
            </w:r>
          </w:p>
        </w:tc>
        <w:tc>
          <w:tcPr>
            <w:tcW w:w="2964" w:type="dxa"/>
            <w:shd w:val="clear" w:color="auto" w:fill="auto"/>
            <w:vAlign w:val="top"/>
          </w:tcPr>
          <w:p w14:paraId="2DE2F7ED">
            <w:pPr>
              <w:jc w:val="left"/>
              <w:rPr>
                <w:rFonts w:ascii="宋体"/>
              </w:rPr>
            </w:pPr>
            <w:r>
              <w:rPr>
                <w:rFonts w:hint="eastAsia" w:cs="Times New Roman"/>
                <w:kern w:val="0"/>
                <w:sz w:val="21"/>
                <w:szCs w:val="20"/>
                <w:lang w:val="en-US" w:eastAsia="zh-CN"/>
              </w:rPr>
              <w:t>平均意见得分</w:t>
            </w:r>
          </w:p>
        </w:tc>
        <w:tc>
          <w:tcPr>
            <w:tcW w:w="5067" w:type="dxa"/>
            <w:shd w:val="clear" w:color="auto" w:fill="auto"/>
            <w:vAlign w:val="top"/>
          </w:tcPr>
          <w:p w14:paraId="7EAF4553">
            <w:pPr>
              <w:jc w:val="left"/>
              <w:rPr>
                <w:rFonts w:ascii="宋体"/>
              </w:rPr>
            </w:pPr>
            <w:r>
              <w:rPr>
                <w:rFonts w:hint="eastAsia" w:ascii="宋体"/>
              </w:rPr>
              <w:t>Mean Opinion Score</w:t>
            </w:r>
          </w:p>
        </w:tc>
      </w:tr>
      <w:tr w14:paraId="5E605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7" w:type="dxa"/>
            <w:shd w:val="clear" w:color="auto" w:fill="auto"/>
            <w:vAlign w:val="top"/>
          </w:tcPr>
          <w:p w14:paraId="5089185D">
            <w:pPr>
              <w:jc w:val="left"/>
              <w:rPr>
                <w:rFonts w:ascii="宋体"/>
              </w:rPr>
            </w:pPr>
            <w:r>
              <w:rPr>
                <w:rFonts w:hint="eastAsia" w:ascii="宋体" w:eastAsia="宋体"/>
                <w:highlight w:val="none"/>
                <w:lang w:val="en-US" w:eastAsia="zh-CN"/>
              </w:rPr>
              <w:t>EVM</w:t>
            </w:r>
          </w:p>
        </w:tc>
        <w:tc>
          <w:tcPr>
            <w:tcW w:w="2964" w:type="dxa"/>
            <w:shd w:val="clear" w:color="auto" w:fill="auto"/>
            <w:vAlign w:val="top"/>
          </w:tcPr>
          <w:p w14:paraId="73B086AD">
            <w:pPr>
              <w:jc w:val="left"/>
              <w:rPr>
                <w:rFonts w:ascii="宋体"/>
              </w:rPr>
            </w:pPr>
            <w:r>
              <w:rPr>
                <w:rFonts w:hint="eastAsia"/>
                <w:highlight w:val="none"/>
                <w:lang w:val="en-US" w:eastAsia="zh-CN"/>
              </w:rPr>
              <w:t>矢量幅度误差</w:t>
            </w:r>
          </w:p>
        </w:tc>
        <w:tc>
          <w:tcPr>
            <w:tcW w:w="5067" w:type="dxa"/>
            <w:shd w:val="clear" w:color="auto" w:fill="auto"/>
            <w:vAlign w:val="top"/>
          </w:tcPr>
          <w:p w14:paraId="336472F7">
            <w:pPr>
              <w:jc w:val="left"/>
              <w:rPr>
                <w:rFonts w:ascii="宋体"/>
              </w:rPr>
            </w:pPr>
            <w:r>
              <w:rPr>
                <w:rFonts w:hint="eastAsia" w:ascii="宋体"/>
              </w:rPr>
              <w:t>Error Vector Magnitude</w:t>
            </w:r>
          </w:p>
        </w:tc>
      </w:tr>
      <w:tr w14:paraId="29EB5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7" w:type="dxa"/>
            <w:shd w:val="clear" w:color="auto" w:fill="auto"/>
            <w:vAlign w:val="top"/>
          </w:tcPr>
          <w:p w14:paraId="64F183B2">
            <w:pPr>
              <w:jc w:val="left"/>
              <w:rPr>
                <w:rFonts w:ascii="宋体"/>
              </w:rPr>
            </w:pPr>
            <w:r>
              <w:rPr>
                <w:rFonts w:hint="eastAsia" w:ascii="宋体"/>
              </w:rPr>
              <w:t>EIRP</w:t>
            </w:r>
          </w:p>
        </w:tc>
        <w:tc>
          <w:tcPr>
            <w:tcW w:w="2964" w:type="dxa"/>
            <w:shd w:val="clear" w:color="auto" w:fill="auto"/>
            <w:vAlign w:val="top"/>
          </w:tcPr>
          <w:p w14:paraId="0EFC7191">
            <w:pPr>
              <w:jc w:val="left"/>
              <w:rPr>
                <w:rFonts w:ascii="宋体"/>
              </w:rPr>
            </w:pPr>
            <w:r>
              <w:rPr>
                <w:rFonts w:hint="eastAsia"/>
                <w:highlight w:val="none"/>
                <w:lang w:val="en-US" w:eastAsia="zh-CN"/>
              </w:rPr>
              <w:t>辐射功率</w:t>
            </w:r>
          </w:p>
        </w:tc>
        <w:tc>
          <w:tcPr>
            <w:tcW w:w="5067" w:type="dxa"/>
            <w:shd w:val="clear" w:color="auto" w:fill="auto"/>
            <w:vAlign w:val="top"/>
          </w:tcPr>
          <w:p w14:paraId="04636234">
            <w:pPr>
              <w:tabs>
                <w:tab w:val="left" w:pos="2085"/>
              </w:tabs>
              <w:jc w:val="left"/>
              <w:rPr>
                <w:rFonts w:ascii="宋体"/>
              </w:rPr>
            </w:pPr>
            <w:r>
              <w:rPr>
                <w:rFonts w:hint="eastAsia" w:ascii="宋体" w:hAnsi="Calibri" w:eastAsia="宋体" w:cs="Times New Roman"/>
                <w:i w:val="0"/>
                <w:iCs w:val="0"/>
                <w:caps w:val="0"/>
                <w:spacing w:val="0"/>
                <w:sz w:val="21"/>
                <w:szCs w:val="21"/>
                <w:shd w:val="clear" w:color="auto" w:fill="auto"/>
              </w:rPr>
              <w:t>Effective Isotropic Radiated Power</w:t>
            </w:r>
          </w:p>
        </w:tc>
      </w:tr>
      <w:tr w14:paraId="0A144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7" w:type="dxa"/>
            <w:shd w:val="clear" w:color="auto" w:fill="auto"/>
            <w:vAlign w:val="top"/>
          </w:tcPr>
          <w:p w14:paraId="009672C2">
            <w:pPr>
              <w:jc w:val="left"/>
              <w:rPr>
                <w:rFonts w:ascii="宋体"/>
              </w:rPr>
            </w:pPr>
            <w:r>
              <w:rPr>
                <w:rFonts w:hint="eastAsia" w:ascii="宋体"/>
              </w:rPr>
              <w:t xml:space="preserve">G/T </w:t>
            </w:r>
          </w:p>
        </w:tc>
        <w:tc>
          <w:tcPr>
            <w:tcW w:w="2964" w:type="dxa"/>
            <w:shd w:val="clear" w:color="auto" w:fill="auto"/>
            <w:vAlign w:val="top"/>
          </w:tcPr>
          <w:p w14:paraId="0519364D">
            <w:pPr>
              <w:jc w:val="left"/>
              <w:rPr>
                <w:rFonts w:ascii="宋体"/>
              </w:rPr>
            </w:pPr>
            <w:r>
              <w:rPr>
                <w:rFonts w:hint="eastAsia"/>
                <w:lang w:val="en-US" w:eastAsia="zh-CN"/>
              </w:rPr>
              <w:t>接收增益与等效噪声温度比</w:t>
            </w:r>
          </w:p>
        </w:tc>
        <w:tc>
          <w:tcPr>
            <w:tcW w:w="5067" w:type="dxa"/>
            <w:shd w:val="clear" w:color="auto" w:fill="auto"/>
            <w:vAlign w:val="top"/>
          </w:tcPr>
          <w:p w14:paraId="02A2C8D9">
            <w:pPr>
              <w:jc w:val="left"/>
              <w:rPr>
                <w:rFonts w:ascii="宋体"/>
              </w:rPr>
            </w:pPr>
            <w:r>
              <w:rPr>
                <w:rFonts w:hint="eastAsia" w:ascii="宋体"/>
              </w:rPr>
              <w:t>Gain-to-Noise Temperature Ratio</w:t>
            </w:r>
          </w:p>
        </w:tc>
      </w:tr>
      <w:tr w14:paraId="6B256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7" w:type="dxa"/>
            <w:shd w:val="clear" w:color="auto" w:fill="auto"/>
            <w:vAlign w:val="top"/>
          </w:tcPr>
          <w:p w14:paraId="2E76DA72">
            <w:pPr>
              <w:jc w:val="left"/>
              <w:rPr>
                <w:rFonts w:ascii="宋体"/>
              </w:rPr>
            </w:pPr>
            <w:r>
              <w:rPr>
                <w:rFonts w:hint="eastAsia" w:ascii="宋体"/>
              </w:rPr>
              <w:t>TCP</w:t>
            </w:r>
          </w:p>
        </w:tc>
        <w:tc>
          <w:tcPr>
            <w:tcW w:w="2964" w:type="dxa"/>
            <w:shd w:val="clear" w:color="auto" w:fill="auto"/>
            <w:vAlign w:val="top"/>
          </w:tcPr>
          <w:p w14:paraId="06D45184">
            <w:pPr>
              <w:jc w:val="left"/>
              <w:rPr>
                <w:rFonts w:hint="eastAsia"/>
                <w:lang w:val="en-US" w:eastAsia="zh-CN"/>
              </w:rPr>
            </w:pPr>
            <w:r>
              <w:rPr>
                <w:rFonts w:hint="eastAsia"/>
                <w:lang w:val="en-US" w:eastAsia="zh-CN"/>
              </w:rPr>
              <w:t>传输控制协议</w:t>
            </w:r>
          </w:p>
        </w:tc>
        <w:tc>
          <w:tcPr>
            <w:tcW w:w="5067" w:type="dxa"/>
            <w:shd w:val="clear" w:color="auto" w:fill="auto"/>
            <w:vAlign w:val="top"/>
          </w:tcPr>
          <w:p w14:paraId="2029937E">
            <w:pPr>
              <w:jc w:val="left"/>
              <w:rPr>
                <w:rFonts w:ascii="宋体"/>
              </w:rPr>
            </w:pPr>
            <w:r>
              <w:rPr>
                <w:rFonts w:hint="eastAsia" w:ascii="宋体"/>
              </w:rPr>
              <w:t>Transmission Control Protocol</w:t>
            </w:r>
          </w:p>
        </w:tc>
      </w:tr>
      <w:tr w14:paraId="6110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7" w:type="dxa"/>
            <w:shd w:val="clear" w:color="auto" w:fill="auto"/>
            <w:vAlign w:val="top"/>
          </w:tcPr>
          <w:p w14:paraId="3BFC5BE4">
            <w:pPr>
              <w:jc w:val="left"/>
              <w:rPr>
                <w:rFonts w:ascii="宋体"/>
              </w:rPr>
            </w:pPr>
            <w:r>
              <w:rPr>
                <w:rFonts w:hint="eastAsia" w:ascii="宋体" w:cs="Times New Roman"/>
                <w:i w:val="0"/>
                <w:iCs w:val="0"/>
                <w:caps w:val="0"/>
                <w:smallCaps w:val="0"/>
                <w:spacing w:val="0"/>
                <w:sz w:val="21"/>
                <w:szCs w:val="21"/>
                <w:shd w:val="clear" w:color="auto" w:fill="auto"/>
                <w:lang w:val="en-US" w:eastAsia="zh-CN"/>
              </w:rPr>
              <w:t>IP</w:t>
            </w:r>
          </w:p>
        </w:tc>
        <w:tc>
          <w:tcPr>
            <w:tcW w:w="2964" w:type="dxa"/>
            <w:shd w:val="clear" w:color="auto" w:fill="auto"/>
            <w:vAlign w:val="top"/>
          </w:tcPr>
          <w:p w14:paraId="3C24F7BA">
            <w:pPr>
              <w:jc w:val="left"/>
              <w:rPr>
                <w:rFonts w:hint="eastAsia"/>
                <w:lang w:val="en-US" w:eastAsia="zh-CN"/>
              </w:rPr>
            </w:pPr>
            <w:r>
              <w:rPr>
                <w:rFonts w:hint="eastAsia"/>
                <w:lang w:val="en-US" w:eastAsia="zh-CN"/>
              </w:rPr>
              <w:t>因特网互联协议</w:t>
            </w:r>
          </w:p>
        </w:tc>
        <w:tc>
          <w:tcPr>
            <w:tcW w:w="5067" w:type="dxa"/>
            <w:shd w:val="clear" w:color="auto" w:fill="auto"/>
            <w:vAlign w:val="top"/>
          </w:tcPr>
          <w:p w14:paraId="647D0251">
            <w:pPr>
              <w:jc w:val="left"/>
              <w:rPr>
                <w:rFonts w:ascii="宋体"/>
              </w:rPr>
            </w:pPr>
            <w:r>
              <w:rPr>
                <w:rFonts w:hint="eastAsia" w:ascii="宋体"/>
              </w:rPr>
              <w:t>Internet Protocol</w:t>
            </w:r>
          </w:p>
        </w:tc>
      </w:tr>
      <w:tr w14:paraId="6D50A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7" w:type="dxa"/>
            <w:shd w:val="clear" w:color="auto" w:fill="auto"/>
            <w:vAlign w:val="top"/>
          </w:tcPr>
          <w:p w14:paraId="731F03DE">
            <w:pPr>
              <w:jc w:val="left"/>
              <w:rPr>
                <w:rFonts w:hint="default" w:ascii="宋体" w:cs="Times New Roman"/>
                <w:i w:val="0"/>
                <w:iCs w:val="0"/>
                <w:caps w:val="0"/>
                <w:smallCaps w:val="0"/>
                <w:spacing w:val="0"/>
                <w:sz w:val="21"/>
                <w:szCs w:val="21"/>
                <w:shd w:val="clear" w:color="auto" w:fill="auto"/>
                <w:lang w:val="en-US" w:eastAsia="zh-CN"/>
              </w:rPr>
            </w:pPr>
            <w:bookmarkStart w:id="63" w:name="_Toc23614"/>
            <w:bookmarkStart w:id="64" w:name="_Toc12093"/>
            <w:r>
              <w:rPr>
                <w:rFonts w:hint="eastAsia" w:ascii="宋体" w:cs="Times New Roman"/>
                <w:i w:val="0"/>
                <w:iCs w:val="0"/>
                <w:caps w:val="0"/>
                <w:smallCaps w:val="0"/>
                <w:spacing w:val="0"/>
                <w:sz w:val="21"/>
                <w:szCs w:val="21"/>
                <w:shd w:val="clear" w:color="auto" w:fill="auto"/>
                <w:lang w:val="en-US" w:eastAsia="zh-CN"/>
              </w:rPr>
              <w:t>UE</w:t>
            </w:r>
          </w:p>
        </w:tc>
        <w:tc>
          <w:tcPr>
            <w:tcW w:w="2964" w:type="dxa"/>
            <w:shd w:val="clear" w:color="auto" w:fill="auto"/>
            <w:vAlign w:val="top"/>
          </w:tcPr>
          <w:p w14:paraId="684F3716">
            <w:pPr>
              <w:jc w:val="left"/>
              <w:rPr>
                <w:rFonts w:hint="default" w:ascii="Helvetica" w:hAnsi="Helvetica" w:eastAsia="宋体" w:cs="Helvetica"/>
                <w:i w:val="0"/>
                <w:iCs w:val="0"/>
                <w:caps w:val="0"/>
                <w:smallCaps w:val="0"/>
                <w:color w:val="2C2C36"/>
                <w:spacing w:val="0"/>
                <w:sz w:val="21"/>
                <w:szCs w:val="21"/>
                <w:shd w:val="clear" w:color="auto" w:fill="FFFFFF"/>
                <w:lang w:val="en-US" w:eastAsia="zh-CN"/>
              </w:rPr>
            </w:pPr>
            <w:r>
              <w:rPr>
                <w:rFonts w:hint="eastAsia" w:ascii="Helvetica" w:hAnsi="Helvetica" w:cs="Helvetica"/>
                <w:i w:val="0"/>
                <w:iCs w:val="0"/>
                <w:caps w:val="0"/>
                <w:smallCaps w:val="0"/>
                <w:color w:val="2C2C36"/>
                <w:spacing w:val="0"/>
                <w:sz w:val="21"/>
                <w:szCs w:val="21"/>
                <w:shd w:val="clear" w:color="auto" w:fill="FFFFFF"/>
                <w:lang w:val="en-US" w:eastAsia="zh-CN"/>
              </w:rPr>
              <w:t>用户体验设计</w:t>
            </w:r>
          </w:p>
        </w:tc>
        <w:tc>
          <w:tcPr>
            <w:tcW w:w="5067" w:type="dxa"/>
            <w:shd w:val="clear" w:color="auto" w:fill="auto"/>
            <w:vAlign w:val="top"/>
          </w:tcPr>
          <w:p w14:paraId="33BCBDD2">
            <w:pPr>
              <w:jc w:val="left"/>
              <w:rPr>
                <w:rFonts w:hint="default" w:ascii="宋体" w:eastAsia="宋体"/>
                <w:lang w:val="en-US" w:eastAsia="zh-CN"/>
              </w:rPr>
            </w:pPr>
            <w:r>
              <w:rPr>
                <w:rFonts w:hint="eastAsia" w:ascii="宋体"/>
                <w:lang w:val="en-US" w:eastAsia="zh-CN"/>
              </w:rPr>
              <w:t>User Experience</w:t>
            </w:r>
          </w:p>
        </w:tc>
      </w:tr>
    </w:tbl>
    <w:p w14:paraId="688F040B">
      <w:pPr>
        <w:pStyle w:val="105"/>
        <w:spacing w:before="240" w:beforeLines="0" w:after="240" w:afterLines="0"/>
        <w:rPr>
          <w:szCs w:val="21"/>
        </w:rPr>
      </w:pPr>
      <w:r>
        <w:rPr>
          <w:rFonts w:hint="eastAsia"/>
          <w:szCs w:val="21"/>
          <w:lang w:val="en-US" w:eastAsia="zh-CN"/>
        </w:rPr>
        <w:t>功能要求</w:t>
      </w:r>
      <w:bookmarkEnd w:id="63"/>
      <w:bookmarkEnd w:id="64"/>
    </w:p>
    <w:p w14:paraId="7A75D7EE">
      <w:pPr>
        <w:pStyle w:val="106"/>
        <w:spacing w:before="120" w:beforeLines="0" w:after="120" w:afterLines="0"/>
      </w:pPr>
      <w:r>
        <w:rPr>
          <w:rFonts w:hint="eastAsia"/>
          <w:lang w:val="en-US" w:eastAsia="zh-CN"/>
        </w:rPr>
        <w:t>自检</w:t>
      </w:r>
    </w:p>
    <w:p w14:paraId="6F248B0F">
      <w:pPr>
        <w:pStyle w:val="57"/>
        <w:rPr>
          <w:lang w:val="en-US"/>
        </w:rPr>
      </w:pPr>
      <w:r>
        <w:rPr>
          <w:rFonts w:hint="eastAsia"/>
          <w:lang w:val="en-US" w:eastAsia="zh-CN"/>
        </w:rPr>
        <w:t>终端应具备自检功能，若出现故障，应通过终端（或与之关联的系统）采用声学或光学等方式提示用户，故障提示方式应在终端使用说明书中予以说明。</w:t>
      </w:r>
    </w:p>
    <w:p w14:paraId="40EF9988">
      <w:pPr>
        <w:pStyle w:val="106"/>
        <w:spacing w:before="120" w:beforeLines="0" w:after="120" w:afterLines="0"/>
      </w:pPr>
      <w:r>
        <w:rPr>
          <w:rFonts w:hint="eastAsia"/>
        </w:rPr>
        <w:t>自动鉴权及安全要求</w:t>
      </w:r>
    </w:p>
    <w:p w14:paraId="71F53C19">
      <w:pPr>
        <w:pStyle w:val="57"/>
      </w:pPr>
      <w:r>
        <w:rPr>
          <w:rFonts w:hint="eastAsia"/>
        </w:rPr>
        <w:t>终端应支持设备识别号查询，且设备识别号（全球唯一）与设备标识的识别号一致。</w:t>
      </w:r>
    </w:p>
    <w:p w14:paraId="68E7672E">
      <w:pPr>
        <w:pStyle w:val="57"/>
      </w:pPr>
      <w:r>
        <w:rPr>
          <w:rFonts w:hint="eastAsia"/>
          <w:lang w:val="en-US" w:eastAsia="zh-CN"/>
        </w:rPr>
        <w:t>终端应</w:t>
      </w:r>
      <w:r>
        <w:rPr>
          <w:rFonts w:hint="eastAsia"/>
        </w:rPr>
        <w:t>支持开机注册网络并发送自注册信息，具备自动寻星、自动接入卫星网络系统功能。</w:t>
      </w:r>
    </w:p>
    <w:p w14:paraId="64D1C371">
      <w:pPr>
        <w:pStyle w:val="57"/>
        <w:rPr>
          <w:rFonts w:hint="eastAsia"/>
        </w:rPr>
      </w:pPr>
      <w:r>
        <w:rPr>
          <w:rFonts w:hint="eastAsia"/>
        </w:rPr>
        <w:t>终端应具备鉴权和加解密功能。</w:t>
      </w:r>
    </w:p>
    <w:p w14:paraId="21872E14">
      <w:pPr>
        <w:pStyle w:val="106"/>
        <w:spacing w:before="120" w:beforeLines="0" w:after="120" w:afterLines="0"/>
        <w:rPr>
          <w:rFonts w:hint="eastAsia"/>
          <w:lang w:val="en-US" w:eastAsia="zh-CN"/>
        </w:rPr>
      </w:pPr>
      <w:r>
        <w:rPr>
          <w:rFonts w:hint="eastAsia"/>
          <w:lang w:val="en-US" w:eastAsia="zh-CN"/>
        </w:rPr>
        <w:t>人机交互</w:t>
      </w:r>
    </w:p>
    <w:p w14:paraId="066C0215">
      <w:pPr>
        <w:pStyle w:val="57"/>
        <w:rPr>
          <w:rFonts w:hint="eastAsia"/>
          <w:lang w:val="en-US" w:eastAsia="zh-CN"/>
        </w:rPr>
      </w:pPr>
      <w:r>
        <w:rPr>
          <w:rFonts w:hint="eastAsia"/>
          <w:lang w:val="en-US" w:eastAsia="zh-CN"/>
        </w:rPr>
        <w:t>终端（或与之关联的装置或系统）应具有人机交互功能，与用户进行信息交互。终端通过语音报读设备或显示设备向用户提供信息，用户能通过按键、触摸屏或语音等方式操作终端。</w:t>
      </w:r>
    </w:p>
    <w:p w14:paraId="2F2F845B">
      <w:pPr>
        <w:pStyle w:val="106"/>
        <w:spacing w:before="120" w:beforeLines="0" w:after="120" w:afterLines="0"/>
        <w:rPr>
          <w:lang w:val="en-US" w:eastAsia="zh-CN"/>
        </w:rPr>
      </w:pPr>
      <w:r>
        <w:rPr>
          <w:rFonts w:hint="eastAsia"/>
          <w:lang w:val="en-US" w:eastAsia="zh-CN"/>
        </w:rPr>
        <w:t>入网时间</w:t>
      </w:r>
    </w:p>
    <w:p w14:paraId="6203DBEB">
      <w:pPr>
        <w:pStyle w:val="57"/>
        <w:ind w:firstLine="420" w:firstLineChars="200"/>
        <w:rPr>
          <w:highlight w:val="red"/>
          <w:lang w:val="en-US" w:eastAsia="zh-CN"/>
        </w:rPr>
      </w:pPr>
      <w:r>
        <w:rPr>
          <w:rFonts w:hint="eastAsia"/>
          <w:lang w:val="en-US" w:eastAsia="zh-CN"/>
        </w:rPr>
        <w:t>在具备卫星网络的条件下，终端从开机到网络搜索并接入网络，总时间应不长于90s。</w:t>
      </w:r>
    </w:p>
    <w:p w14:paraId="05D1829F">
      <w:pPr>
        <w:pStyle w:val="106"/>
        <w:spacing w:before="120" w:beforeLines="0" w:after="120" w:afterLines="0"/>
      </w:pPr>
      <w:r>
        <w:rPr>
          <w:rFonts w:hint="eastAsia"/>
          <w:lang w:val="en-US" w:eastAsia="zh-CN"/>
        </w:rPr>
        <w:t>语音通话</w:t>
      </w:r>
    </w:p>
    <w:p w14:paraId="39E2B08C">
      <w:pPr>
        <w:pStyle w:val="57"/>
        <w:ind w:firstLine="420" w:firstLineChars="200"/>
        <w:rPr>
          <w:rFonts w:hint="eastAsia" w:ascii="宋体" w:eastAsia="宋体" w:cs="Times New Roman"/>
          <w:kern w:val="0"/>
          <w:sz w:val="21"/>
          <w:szCs w:val="20"/>
          <w:lang w:val="en-US" w:eastAsia="zh-CN"/>
        </w:rPr>
      </w:pPr>
      <w:r>
        <w:rPr>
          <w:rFonts w:hint="eastAsia" w:ascii="宋体" w:eastAsia="宋体" w:cs="Times New Roman"/>
          <w:kern w:val="0"/>
          <w:sz w:val="21"/>
          <w:szCs w:val="20"/>
          <w:lang w:val="en-US" w:eastAsia="zh-CN"/>
        </w:rPr>
        <w:t>终端应能提供</w:t>
      </w:r>
      <w:r>
        <w:rPr>
          <w:rFonts w:hint="eastAsia" w:cs="Times New Roman"/>
          <w:kern w:val="0"/>
          <w:sz w:val="21"/>
          <w:szCs w:val="20"/>
          <w:lang w:val="en-US" w:eastAsia="zh-CN"/>
        </w:rPr>
        <w:t>双向卫星语音通话功能，且满足</w:t>
      </w:r>
      <w:r>
        <w:rPr>
          <w:rFonts w:hint="eastAsia" w:ascii="宋体" w:eastAsia="宋体" w:cs="Times New Roman"/>
          <w:kern w:val="0"/>
          <w:sz w:val="21"/>
          <w:szCs w:val="20"/>
          <w:lang w:val="en-US" w:eastAsia="zh-CN"/>
        </w:rPr>
        <w:t>：</w:t>
      </w:r>
    </w:p>
    <w:p w14:paraId="0EC6D8A1">
      <w:pPr>
        <w:pStyle w:val="57"/>
        <w:ind w:firstLine="420" w:firstLineChars="200"/>
        <w:rPr>
          <w:rFonts w:hint="eastAsia" w:ascii="宋体" w:eastAsia="宋体" w:cs="Times New Roman"/>
          <w:kern w:val="0"/>
          <w:sz w:val="21"/>
          <w:szCs w:val="20"/>
          <w:lang w:val="en-US" w:eastAsia="zh-CN"/>
        </w:rPr>
      </w:pPr>
      <w:r>
        <w:rPr>
          <w:rFonts w:hint="eastAsia" w:cs="Times New Roman"/>
          <w:kern w:val="0"/>
          <w:sz w:val="21"/>
          <w:szCs w:val="20"/>
          <w:lang w:val="en-US" w:eastAsia="zh-CN"/>
        </w:rPr>
        <w:t>a）支持的语音速率应包含800bps或2.4kbps</w:t>
      </w:r>
    </w:p>
    <w:p w14:paraId="516A8A79">
      <w:pPr>
        <w:pStyle w:val="57"/>
        <w:ind w:firstLine="420" w:firstLineChars="200"/>
        <w:rPr>
          <w:rFonts w:hint="eastAsia" w:ascii="宋体" w:eastAsia="宋体" w:cs="Times New Roman"/>
          <w:kern w:val="0"/>
          <w:sz w:val="21"/>
          <w:szCs w:val="20"/>
          <w:lang w:val="en-US" w:eastAsia="zh-CN"/>
        </w:rPr>
      </w:pPr>
      <w:r>
        <w:rPr>
          <w:rFonts w:hint="eastAsia" w:cs="Times New Roman"/>
          <w:kern w:val="0"/>
          <w:sz w:val="21"/>
          <w:szCs w:val="20"/>
          <w:lang w:val="en-US" w:eastAsia="zh-CN"/>
        </w:rPr>
        <w:t>b</w:t>
      </w:r>
      <w:r>
        <w:rPr>
          <w:rFonts w:hint="eastAsia" w:ascii="宋体" w:eastAsia="宋体" w:cs="Times New Roman"/>
          <w:kern w:val="0"/>
          <w:sz w:val="21"/>
          <w:szCs w:val="20"/>
          <w:lang w:val="en-US" w:eastAsia="zh-CN"/>
        </w:rPr>
        <w:t>）终端</w:t>
      </w:r>
      <w:r>
        <w:rPr>
          <w:rFonts w:hint="eastAsia"/>
          <w:lang w:val="en-US" w:eastAsia="zh-CN"/>
        </w:rPr>
        <w:t>（或与之关联的装置或系统）</w:t>
      </w:r>
      <w:r>
        <w:rPr>
          <w:rFonts w:hint="eastAsia" w:ascii="宋体" w:eastAsia="宋体" w:cs="Times New Roman"/>
          <w:kern w:val="0"/>
          <w:sz w:val="21"/>
          <w:szCs w:val="20"/>
          <w:lang w:val="en-US" w:eastAsia="zh-CN"/>
        </w:rPr>
        <w:t>应能提供一种或多种方式进行拨号、接听、通话、挂机操作；</w:t>
      </w:r>
    </w:p>
    <w:p w14:paraId="39AF4FB5">
      <w:pPr>
        <w:pStyle w:val="57"/>
        <w:ind w:firstLine="420" w:firstLineChars="200"/>
        <w:rPr>
          <w:rFonts w:hint="eastAsia" w:ascii="宋体" w:eastAsia="宋体" w:cs="Times New Roman"/>
          <w:kern w:val="0"/>
          <w:sz w:val="21"/>
          <w:szCs w:val="20"/>
          <w:lang w:val="en-US" w:eastAsia="zh-CN"/>
        </w:rPr>
      </w:pPr>
      <w:r>
        <w:rPr>
          <w:rFonts w:hint="eastAsia" w:cs="Times New Roman"/>
          <w:kern w:val="0"/>
          <w:sz w:val="21"/>
          <w:szCs w:val="20"/>
          <w:lang w:val="en-US" w:eastAsia="zh-CN"/>
        </w:rPr>
        <w:t>c</w:t>
      </w:r>
      <w:r>
        <w:rPr>
          <w:rFonts w:hint="eastAsia" w:ascii="宋体" w:eastAsia="宋体" w:cs="Times New Roman"/>
          <w:kern w:val="0"/>
          <w:sz w:val="21"/>
          <w:szCs w:val="20"/>
          <w:lang w:val="en-US" w:eastAsia="zh-CN"/>
        </w:rPr>
        <w:t>）终端支持在不同</w:t>
      </w:r>
      <w:r>
        <w:rPr>
          <w:rFonts w:hint="eastAsia" w:cs="Times New Roman"/>
          <w:kern w:val="0"/>
          <w:sz w:val="21"/>
          <w:szCs w:val="20"/>
          <w:lang w:val="en-US" w:eastAsia="zh-CN"/>
        </w:rPr>
        <w:t>通信</w:t>
      </w:r>
      <w:r>
        <w:rPr>
          <w:rFonts w:hint="eastAsia" w:ascii="宋体" w:eastAsia="宋体" w:cs="Times New Roman"/>
          <w:kern w:val="0"/>
          <w:sz w:val="21"/>
          <w:szCs w:val="20"/>
          <w:lang w:val="en-US" w:eastAsia="zh-CN"/>
        </w:rPr>
        <w:t>系统间进行通话，完成UE的主叫建立和被叫建立；</w:t>
      </w:r>
    </w:p>
    <w:p w14:paraId="6789B7FA">
      <w:pPr>
        <w:pStyle w:val="57"/>
        <w:ind w:firstLine="420" w:firstLineChars="200"/>
        <w:rPr>
          <w:rFonts w:hint="eastAsia" w:ascii="宋体" w:eastAsia="宋体" w:cs="Times New Roman"/>
          <w:kern w:val="0"/>
          <w:sz w:val="21"/>
          <w:szCs w:val="20"/>
          <w:lang w:val="en-US" w:eastAsia="zh-CN"/>
        </w:rPr>
      </w:pPr>
      <w:r>
        <w:rPr>
          <w:rFonts w:hint="eastAsia" w:cs="Times New Roman"/>
          <w:kern w:val="0"/>
          <w:sz w:val="21"/>
          <w:szCs w:val="20"/>
          <w:lang w:val="en-US" w:eastAsia="zh-CN"/>
        </w:rPr>
        <w:t>d</w:t>
      </w:r>
      <w:r>
        <w:rPr>
          <w:rFonts w:hint="eastAsia" w:ascii="宋体" w:eastAsia="宋体" w:cs="Times New Roman"/>
          <w:kern w:val="0"/>
          <w:sz w:val="21"/>
          <w:szCs w:val="20"/>
          <w:lang w:val="en-US" w:eastAsia="zh-CN"/>
        </w:rPr>
        <w:t>）终端语音通话质量应满足MOS</w:t>
      </w:r>
      <w:r>
        <w:rPr>
          <w:rFonts w:hint="eastAsia" w:cs="Times New Roman"/>
          <w:kern w:val="0"/>
          <w:sz w:val="21"/>
          <w:szCs w:val="20"/>
          <w:lang w:val="en-US" w:eastAsia="zh-CN"/>
        </w:rPr>
        <w:t>平均</w:t>
      </w:r>
      <w:r>
        <w:rPr>
          <w:rFonts w:hint="eastAsia" w:ascii="宋体" w:eastAsia="宋体" w:cs="Times New Roman"/>
          <w:kern w:val="0"/>
          <w:sz w:val="21"/>
          <w:szCs w:val="20"/>
          <w:lang w:val="en-US" w:eastAsia="zh-CN"/>
        </w:rPr>
        <w:t>值不低于</w:t>
      </w:r>
      <w:r>
        <w:rPr>
          <w:rFonts w:hint="eastAsia" w:cs="Times New Roman"/>
          <w:kern w:val="0"/>
          <w:sz w:val="21"/>
          <w:szCs w:val="20"/>
          <w:lang w:val="en-US" w:eastAsia="zh-CN"/>
        </w:rPr>
        <w:t>2.8</w:t>
      </w:r>
      <w:r>
        <w:rPr>
          <w:rFonts w:hint="eastAsia" w:ascii="宋体" w:eastAsia="宋体" w:cs="Times New Roman"/>
          <w:kern w:val="0"/>
          <w:sz w:val="21"/>
          <w:szCs w:val="20"/>
          <w:lang w:val="en-US" w:eastAsia="zh-CN"/>
        </w:rPr>
        <w:t>；</w:t>
      </w:r>
    </w:p>
    <w:p w14:paraId="3E7FECF9">
      <w:pPr>
        <w:pStyle w:val="57"/>
        <w:ind w:firstLine="420" w:firstLineChars="200"/>
        <w:rPr>
          <w:rFonts w:hint="eastAsia"/>
          <w:highlight w:val="red"/>
          <w:lang w:val="en-US" w:eastAsia="zh-CN"/>
        </w:rPr>
      </w:pPr>
      <w:r>
        <w:rPr>
          <w:rFonts w:hint="eastAsia" w:cs="Times New Roman"/>
          <w:kern w:val="0"/>
          <w:sz w:val="21"/>
          <w:szCs w:val="20"/>
          <w:lang w:val="en-US" w:eastAsia="zh-CN"/>
        </w:rPr>
        <w:t>e</w:t>
      </w:r>
      <w:r>
        <w:rPr>
          <w:rFonts w:hint="eastAsia" w:ascii="宋体" w:eastAsia="宋体" w:cs="Times New Roman"/>
          <w:kern w:val="0"/>
          <w:sz w:val="21"/>
          <w:szCs w:val="20"/>
          <w:lang w:val="en-US" w:eastAsia="zh-CN"/>
        </w:rPr>
        <w:t>）通话保持要求，通话保持</w:t>
      </w:r>
      <w:r>
        <w:rPr>
          <w:rFonts w:hint="eastAsia" w:cs="Times New Roman"/>
          <w:kern w:val="0"/>
          <w:sz w:val="21"/>
          <w:szCs w:val="20"/>
          <w:lang w:val="en-US" w:eastAsia="zh-CN"/>
        </w:rPr>
        <w:t>1h</w:t>
      </w:r>
      <w:r>
        <w:rPr>
          <w:rFonts w:hint="eastAsia" w:ascii="宋体" w:eastAsia="宋体" w:cs="Times New Roman"/>
          <w:kern w:val="0"/>
          <w:sz w:val="21"/>
          <w:szCs w:val="20"/>
          <w:lang w:val="en-US" w:eastAsia="zh-CN"/>
        </w:rPr>
        <w:t xml:space="preserve">，过程中无掉话、无回音。 </w:t>
      </w:r>
    </w:p>
    <w:p w14:paraId="7B70BB8E">
      <w:pPr>
        <w:pStyle w:val="106"/>
        <w:spacing w:before="120" w:beforeLines="0" w:after="120" w:afterLines="0"/>
        <w:rPr>
          <w:rFonts w:hint="eastAsia"/>
          <w:lang w:val="en-US" w:eastAsia="zh-CN"/>
        </w:rPr>
      </w:pPr>
      <w:r>
        <w:rPr>
          <w:rFonts w:hint="eastAsia"/>
          <w:lang w:val="en-US" w:eastAsia="zh-CN"/>
        </w:rPr>
        <w:t>短消息发送和接收</w:t>
      </w:r>
    </w:p>
    <w:p w14:paraId="09A1ABFA">
      <w:pPr>
        <w:pStyle w:val="57"/>
        <w:spacing w:before="0" w:after="0"/>
        <w:ind w:firstLine="420"/>
        <w:rPr>
          <w:rFonts w:hint="eastAsia"/>
        </w:rPr>
      </w:pPr>
      <w:r>
        <w:rPr>
          <w:rFonts w:hint="eastAsia" w:ascii="宋体" w:eastAsia="宋体"/>
          <w:lang w:val="en-US" w:eastAsia="zh-CN"/>
        </w:rPr>
        <w:t>终端</w:t>
      </w:r>
      <w:r>
        <w:rPr>
          <w:rFonts w:hint="eastAsia"/>
          <w:lang w:val="en-US" w:eastAsia="zh-CN"/>
        </w:rPr>
        <w:t>支持</w:t>
      </w:r>
      <w:r>
        <w:rPr>
          <w:rFonts w:hint="eastAsia" w:ascii="宋体" w:eastAsia="宋体"/>
          <w:lang w:val="en-US" w:eastAsia="zh-CN"/>
        </w:rPr>
        <w:t>短消息</w:t>
      </w:r>
      <w:r>
        <w:rPr>
          <w:rFonts w:hint="eastAsia"/>
          <w:lang w:val="en-US" w:eastAsia="zh-CN"/>
        </w:rPr>
        <w:t>发送和接收，且满足：</w:t>
      </w:r>
    </w:p>
    <w:p w14:paraId="0965AC7E">
      <w:pPr>
        <w:pStyle w:val="57"/>
        <w:numPr>
          <w:ilvl w:val="12"/>
          <w:numId w:val="0"/>
        </w:numPr>
        <w:spacing w:before="0" w:after="0"/>
        <w:ind w:left="0" w:firstLine="420" w:firstLineChars="200"/>
        <w:rPr>
          <w:rFonts w:hint="eastAsia"/>
        </w:rPr>
      </w:pPr>
      <w:r>
        <w:rPr>
          <w:rFonts w:hint="eastAsia"/>
          <w:lang w:val="en-US" w:eastAsia="zh-CN"/>
        </w:rPr>
        <w:t>a</w:t>
      </w:r>
      <w:r>
        <w:rPr>
          <w:rFonts w:hint="eastAsia"/>
          <w:lang w:eastAsia="zh-CN"/>
        </w:rPr>
        <w:t>）</w:t>
      </w:r>
      <w:r>
        <w:rPr>
          <w:rFonts w:hint="eastAsia"/>
        </w:rPr>
        <w:t>终端支持单条最大信息长度</w:t>
      </w:r>
      <w:r>
        <w:rPr>
          <w:rFonts w:hint="eastAsia"/>
          <w:lang w:val="en-US" w:eastAsia="zh-CN"/>
        </w:rPr>
        <w:t>不小于</w:t>
      </w:r>
      <w:r>
        <w:rPr>
          <w:rFonts w:hint="eastAsia"/>
        </w:rPr>
        <w:t>140字节的短</w:t>
      </w:r>
      <w:r>
        <w:rPr>
          <w:rFonts w:hint="eastAsia"/>
          <w:lang w:val="en-US" w:eastAsia="zh-CN"/>
        </w:rPr>
        <w:t>消息</w:t>
      </w:r>
      <w:r>
        <w:rPr>
          <w:rFonts w:hint="eastAsia"/>
        </w:rPr>
        <w:t>收发；</w:t>
      </w:r>
    </w:p>
    <w:p w14:paraId="40642702">
      <w:pPr>
        <w:pStyle w:val="57"/>
        <w:numPr>
          <w:ilvl w:val="12"/>
          <w:numId w:val="0"/>
        </w:numPr>
        <w:spacing w:before="0" w:after="0"/>
        <w:ind w:left="0" w:firstLine="420" w:firstLineChars="200"/>
        <w:rPr>
          <w:rFonts w:hint="eastAsia"/>
        </w:rPr>
      </w:pPr>
      <w:r>
        <w:rPr>
          <w:rFonts w:hint="eastAsia"/>
          <w:lang w:val="en-US" w:eastAsia="zh-CN"/>
        </w:rPr>
        <w:t>b）</w:t>
      </w:r>
      <w:r>
        <w:rPr>
          <w:rFonts w:hint="eastAsia"/>
        </w:rPr>
        <w:t>终端支持</w:t>
      </w:r>
      <w:r>
        <w:rPr>
          <w:rFonts w:hint="eastAsia"/>
          <w:lang w:val="en-US" w:eastAsia="zh-CN"/>
        </w:rPr>
        <w:t>多条短消息合并后的</w:t>
      </w:r>
      <w:r>
        <w:rPr>
          <w:rFonts w:hint="eastAsia"/>
        </w:rPr>
        <w:t>长</w:t>
      </w:r>
      <w:r>
        <w:rPr>
          <w:rFonts w:hint="eastAsia"/>
          <w:lang w:val="en-US" w:eastAsia="zh-CN"/>
        </w:rPr>
        <w:t>消息</w:t>
      </w:r>
      <w:r>
        <w:rPr>
          <w:rFonts w:hint="eastAsia"/>
        </w:rPr>
        <w:t>收发；</w:t>
      </w:r>
    </w:p>
    <w:p w14:paraId="0E0F5F1B">
      <w:pPr>
        <w:pStyle w:val="57"/>
        <w:numPr>
          <w:ilvl w:val="12"/>
          <w:numId w:val="0"/>
        </w:numPr>
        <w:spacing w:before="0" w:after="0"/>
        <w:ind w:left="0" w:firstLine="420" w:firstLineChars="200"/>
        <w:rPr>
          <w:rFonts w:hint="eastAsia"/>
        </w:rPr>
      </w:pPr>
      <w:r>
        <w:rPr>
          <w:rFonts w:hint="eastAsia"/>
          <w:lang w:val="en-US" w:eastAsia="zh-CN"/>
        </w:rPr>
        <w:t>c</w:t>
      </w:r>
      <w:r>
        <w:rPr>
          <w:rFonts w:hint="eastAsia"/>
          <w:lang w:eastAsia="zh-CN"/>
        </w:rPr>
        <w:t>）</w:t>
      </w:r>
      <w:r>
        <w:rPr>
          <w:rFonts w:hint="eastAsia"/>
        </w:rPr>
        <w:t>能在交互界面，编辑信息、查看信息，能明确获知信息是否发送成功；</w:t>
      </w:r>
    </w:p>
    <w:p w14:paraId="7E77BFB6">
      <w:pPr>
        <w:pStyle w:val="57"/>
        <w:numPr>
          <w:ilvl w:val="12"/>
          <w:numId w:val="0"/>
        </w:numPr>
        <w:spacing w:before="0" w:after="0"/>
        <w:ind w:left="0" w:firstLine="420" w:firstLineChars="200"/>
        <w:rPr>
          <w:rFonts w:hint="eastAsia"/>
        </w:rPr>
      </w:pPr>
      <w:r>
        <w:rPr>
          <w:rFonts w:hint="eastAsia"/>
          <w:lang w:val="en-US" w:eastAsia="zh-CN"/>
        </w:rPr>
        <w:t>d</w:t>
      </w:r>
      <w:r>
        <w:rPr>
          <w:rFonts w:hint="eastAsia"/>
          <w:lang w:eastAsia="zh-CN"/>
        </w:rPr>
        <w:t>）</w:t>
      </w:r>
      <w:r>
        <w:rPr>
          <w:rFonts w:hint="eastAsia"/>
        </w:rPr>
        <w:t>能</w:t>
      </w:r>
      <w:r>
        <w:rPr>
          <w:rFonts w:hint="eastAsia"/>
          <w:lang w:val="en-US" w:eastAsia="zh-CN"/>
        </w:rPr>
        <w:t>支持</w:t>
      </w:r>
      <w:r>
        <w:rPr>
          <w:rFonts w:hint="eastAsia"/>
        </w:rPr>
        <w:t>在</w:t>
      </w:r>
      <w:r>
        <w:rPr>
          <w:rFonts w:hint="eastAsia"/>
          <w:lang w:val="en-US" w:eastAsia="zh-CN"/>
        </w:rPr>
        <w:t>不同通信</w:t>
      </w:r>
      <w:r>
        <w:rPr>
          <w:rFonts w:hint="eastAsia"/>
        </w:rPr>
        <w:t>系统间正确接收和发送消息；</w:t>
      </w:r>
    </w:p>
    <w:p w14:paraId="40F32360">
      <w:pPr>
        <w:pStyle w:val="57"/>
        <w:numPr>
          <w:ilvl w:val="12"/>
          <w:numId w:val="0"/>
        </w:numPr>
        <w:spacing w:before="0" w:after="0"/>
        <w:ind w:left="0" w:firstLine="420" w:firstLineChars="200"/>
        <w:rPr>
          <w:rFonts w:hint="eastAsia"/>
        </w:rPr>
      </w:pPr>
      <w:r>
        <w:rPr>
          <w:rFonts w:hint="eastAsia"/>
          <w:lang w:val="en-US" w:eastAsia="zh-CN"/>
        </w:rPr>
        <w:t>e</w:t>
      </w:r>
      <w:r>
        <w:rPr>
          <w:rFonts w:hint="eastAsia"/>
          <w:lang w:eastAsia="zh-CN"/>
        </w:rPr>
        <w:t>）</w:t>
      </w:r>
      <w:r>
        <w:rPr>
          <w:rFonts w:hint="eastAsia"/>
        </w:rPr>
        <w:t>支持7-bit、8-bit、UCS-2</w:t>
      </w:r>
      <w:r>
        <w:rPr>
          <w:rFonts w:hint="eastAsia"/>
          <w:lang w:val="en-US" w:eastAsia="zh-CN"/>
        </w:rPr>
        <w:t>中一种或多种</w:t>
      </w:r>
      <w:r>
        <w:rPr>
          <w:rFonts w:hint="eastAsia"/>
        </w:rPr>
        <w:t>编码的短消息；</w:t>
      </w:r>
    </w:p>
    <w:p w14:paraId="666F93EB">
      <w:pPr>
        <w:pStyle w:val="57"/>
        <w:numPr>
          <w:ilvl w:val="12"/>
          <w:numId w:val="0"/>
        </w:numPr>
        <w:ind w:left="0" w:firstLine="420" w:firstLineChars="200"/>
        <w:rPr>
          <w:rFonts w:hint="eastAsia" w:eastAsia="宋体"/>
          <w:lang w:val="en-US" w:eastAsia="zh-CN"/>
        </w:rPr>
      </w:pPr>
      <w:r>
        <w:rPr>
          <w:rFonts w:hint="eastAsia"/>
          <w:lang w:val="en-US" w:eastAsia="zh-CN"/>
        </w:rPr>
        <w:t>f</w:t>
      </w:r>
      <w:r>
        <w:rPr>
          <w:rFonts w:hint="eastAsia"/>
          <w:lang w:eastAsia="zh-CN"/>
        </w:rPr>
        <w:t>）</w:t>
      </w:r>
      <w:r>
        <w:rPr>
          <w:rFonts w:hint="eastAsia"/>
        </w:rPr>
        <w:t>能进行短</w:t>
      </w:r>
      <w:r>
        <w:rPr>
          <w:rFonts w:hint="eastAsia"/>
          <w:lang w:val="en-US" w:eastAsia="zh-CN"/>
        </w:rPr>
        <w:t>消息</w:t>
      </w:r>
      <w:r>
        <w:rPr>
          <w:rFonts w:hint="eastAsia"/>
        </w:rPr>
        <w:t>删除、回复等操作；</w:t>
      </w:r>
    </w:p>
    <w:p w14:paraId="2CFDF8BB">
      <w:pPr>
        <w:pStyle w:val="106"/>
        <w:spacing w:before="120" w:beforeLines="0" w:after="120" w:afterLines="0"/>
        <w:rPr>
          <w:lang w:val="en-US" w:eastAsia="zh-CN"/>
        </w:rPr>
      </w:pPr>
      <w:r>
        <w:rPr>
          <w:rFonts w:hint="eastAsia"/>
          <w:lang w:val="en-US" w:eastAsia="zh-CN"/>
        </w:rPr>
        <w:t>数据传输</w:t>
      </w:r>
    </w:p>
    <w:p w14:paraId="302D0B43">
      <w:pPr>
        <w:pStyle w:val="57"/>
      </w:pPr>
      <w:r>
        <w:rPr>
          <w:rFonts w:hint="eastAsia"/>
          <w:lang w:val="en-US" w:eastAsia="zh-CN"/>
        </w:rPr>
        <w:t>终端应能提供数据传输服务，且满足</w:t>
      </w:r>
      <w:r>
        <w:rPr>
          <w:rFonts w:hint="eastAsia"/>
        </w:rPr>
        <w:t>：</w:t>
      </w:r>
    </w:p>
    <w:p w14:paraId="12E9AF50">
      <w:pPr>
        <w:pStyle w:val="57"/>
        <w:numPr>
          <w:ilvl w:val="0"/>
          <w:numId w:val="37"/>
        </w:numPr>
        <w:ind w:left="780" w:hanging="360" w:firstLineChars="0"/>
      </w:pPr>
      <w:r>
        <w:rPr>
          <w:rFonts w:hint="eastAsia"/>
        </w:rPr>
        <w:t>可</w:t>
      </w:r>
      <w:r>
        <w:rPr>
          <w:rFonts w:hint="eastAsia"/>
          <w:lang w:val="en-US" w:eastAsia="zh-CN"/>
        </w:rPr>
        <w:t>支持</w:t>
      </w:r>
      <w:r>
        <w:rPr>
          <w:rFonts w:hint="eastAsia"/>
        </w:rPr>
        <w:t>根据用户需求上传和下载数据；</w:t>
      </w:r>
    </w:p>
    <w:p w14:paraId="31B9F297">
      <w:pPr>
        <w:pStyle w:val="57"/>
        <w:numPr>
          <w:ilvl w:val="0"/>
          <w:numId w:val="37"/>
        </w:numPr>
        <w:ind w:left="780" w:hanging="360" w:firstLineChars="0"/>
        <w:rPr>
          <w:rFonts w:hint="eastAsia"/>
          <w:lang w:val="en-US" w:eastAsia="zh-CN"/>
        </w:rPr>
      </w:pPr>
      <w:r>
        <w:rPr>
          <w:rFonts w:hint="eastAsia"/>
        </w:rPr>
        <w:t>支持所有标准的TCP/IP网络协议及应用</w:t>
      </w:r>
      <w:r>
        <w:rPr>
          <w:rFonts w:hint="eastAsia"/>
          <w:lang w:eastAsia="zh-CN"/>
        </w:rPr>
        <w:t>；</w:t>
      </w:r>
    </w:p>
    <w:p w14:paraId="54D28061">
      <w:pPr>
        <w:pStyle w:val="106"/>
        <w:spacing w:before="120" w:beforeLines="0" w:after="120" w:afterLines="0"/>
      </w:pPr>
      <w:r>
        <w:rPr>
          <w:rFonts w:hint="eastAsia"/>
        </w:rPr>
        <w:t>软件升级</w:t>
      </w:r>
    </w:p>
    <w:p w14:paraId="23F7CB17">
      <w:pPr>
        <w:pStyle w:val="57"/>
        <w:rPr>
          <w:rFonts w:hint="eastAsia"/>
        </w:rPr>
      </w:pPr>
      <w:r>
        <w:rPr>
          <w:rFonts w:hint="eastAsia"/>
          <w:lang w:val="en-US" w:eastAsia="zh-CN"/>
        </w:rPr>
        <w:t>终端应支持软件升级功能，升级内容包括终端内部所有软件载体单元</w:t>
      </w:r>
      <w:r>
        <w:rPr>
          <w:rFonts w:hint="eastAsia"/>
          <w:lang w:eastAsia="zh-CN"/>
        </w:rPr>
        <w:t>，</w:t>
      </w:r>
      <w:r>
        <w:rPr>
          <w:rFonts w:hint="eastAsia"/>
          <w:lang w:val="en-US" w:eastAsia="zh-CN"/>
        </w:rPr>
        <w:t>升级方式包括在线升级、离线升级</w:t>
      </w:r>
      <w:r>
        <w:rPr>
          <w:rFonts w:hint="eastAsia"/>
        </w:rPr>
        <w:t>。</w:t>
      </w:r>
    </w:p>
    <w:p w14:paraId="7D30BAF2">
      <w:pPr>
        <w:pStyle w:val="106"/>
        <w:spacing w:before="120" w:beforeLines="0" w:after="120" w:afterLines="0"/>
        <w:rPr>
          <w:lang w:val="en-US" w:eastAsia="zh-CN"/>
        </w:rPr>
      </w:pPr>
      <w:r>
        <w:rPr>
          <w:rFonts w:hint="eastAsia"/>
          <w:lang w:val="en-US" w:eastAsia="zh-CN"/>
        </w:rPr>
        <w:t>定位要求</w:t>
      </w:r>
    </w:p>
    <w:p w14:paraId="0FC938B6">
      <w:pPr>
        <w:pStyle w:val="57"/>
        <w:rPr>
          <w:rFonts w:hint="eastAsia"/>
          <w:lang w:val="en-US" w:eastAsia="zh-CN"/>
        </w:rPr>
      </w:pPr>
      <w:r>
        <w:rPr>
          <w:lang w:val="en-US" w:eastAsia="zh-CN"/>
        </w:rPr>
        <w:t>车载终端应具备</w:t>
      </w:r>
      <w:r>
        <w:rPr>
          <w:rFonts w:hint="eastAsia"/>
          <w:lang w:val="en-US" w:eastAsia="zh-CN"/>
        </w:rPr>
        <w:t>获取</w:t>
      </w:r>
      <w:r>
        <w:rPr>
          <w:lang w:val="en-US" w:eastAsia="zh-CN"/>
        </w:rPr>
        <w:t>车辆定位</w:t>
      </w:r>
      <w:r>
        <w:rPr>
          <w:rFonts w:hint="eastAsia"/>
          <w:lang w:val="en-US" w:eastAsia="zh-CN"/>
        </w:rPr>
        <w:t>的</w:t>
      </w:r>
      <w:r>
        <w:rPr>
          <w:lang w:val="en-US" w:eastAsia="zh-CN"/>
        </w:rPr>
        <w:t>能力，可通过自身定位单元获取，或通过其它零部件接口获取</w:t>
      </w:r>
      <w:r>
        <w:rPr>
          <w:rFonts w:hint="eastAsia"/>
          <w:lang w:val="en-US" w:eastAsia="zh-CN"/>
        </w:rPr>
        <w:t>，</w:t>
      </w:r>
      <w:r>
        <w:rPr>
          <w:lang w:val="en-US" w:eastAsia="zh-CN"/>
        </w:rPr>
        <w:t>水平定位精度不低于5 m（CEP95）</w:t>
      </w:r>
      <w:r>
        <w:rPr>
          <w:rFonts w:hint="eastAsia"/>
          <w:lang w:val="en-US" w:eastAsia="zh-CN"/>
        </w:rPr>
        <w:t>。</w:t>
      </w:r>
    </w:p>
    <w:p w14:paraId="0B8E7396">
      <w:pPr>
        <w:pStyle w:val="57"/>
        <w:rPr>
          <w:rFonts w:hint="eastAsia"/>
          <w:sz w:val="18"/>
          <w:szCs w:val="16"/>
          <w:lang w:val="en-US" w:eastAsia="zh-CN"/>
        </w:rPr>
      </w:pPr>
      <w:r>
        <w:rPr>
          <w:rFonts w:hint="eastAsia"/>
          <w:sz w:val="18"/>
          <w:szCs w:val="16"/>
          <w:lang w:val="en-US" w:eastAsia="zh-CN"/>
        </w:rPr>
        <w:t>注：CEP95水平精度以圆概率误差，95%的结果在给出的圆直径内。</w:t>
      </w:r>
    </w:p>
    <w:p w14:paraId="5A6913A3">
      <w:pPr>
        <w:pStyle w:val="105"/>
        <w:spacing w:before="240" w:beforeLines="0" w:after="240" w:afterLines="0"/>
        <w:rPr>
          <w:szCs w:val="21"/>
        </w:rPr>
      </w:pPr>
      <w:bookmarkStart w:id="65" w:name="_Toc8029"/>
      <w:bookmarkStart w:id="66" w:name="_Toc17596"/>
      <w:r>
        <w:rPr>
          <w:rFonts w:hint="eastAsia"/>
          <w:szCs w:val="21"/>
          <w:lang w:val="en-US" w:eastAsia="zh-CN"/>
        </w:rPr>
        <w:t>性能要求</w:t>
      </w:r>
      <w:bookmarkEnd w:id="65"/>
      <w:bookmarkEnd w:id="66"/>
    </w:p>
    <w:p w14:paraId="5A1AC336">
      <w:pPr>
        <w:pStyle w:val="106"/>
        <w:spacing w:before="120" w:beforeLines="0" w:after="120" w:afterLines="0"/>
      </w:pPr>
      <w:r>
        <w:rPr>
          <w:rFonts w:hint="eastAsia"/>
          <w:lang w:val="en-US" w:eastAsia="zh-CN"/>
        </w:rPr>
        <w:t>整体性能</w:t>
      </w:r>
    </w:p>
    <w:p w14:paraId="468A496F">
      <w:pPr>
        <w:pStyle w:val="57"/>
        <w:ind w:firstLine="420" w:firstLineChars="200"/>
        <w:rPr>
          <w:lang w:val="en-US" w:eastAsia="zh-CN"/>
        </w:rPr>
      </w:pPr>
      <w:r>
        <w:rPr>
          <w:rFonts w:hint="eastAsia"/>
          <w:lang w:val="en-US" w:eastAsia="zh-CN"/>
        </w:rPr>
        <w:t>终端的平均无故障间隔时间（MTBF）最低为3000h。</w:t>
      </w:r>
    </w:p>
    <w:p w14:paraId="3D04F8ED">
      <w:pPr>
        <w:pStyle w:val="106"/>
        <w:spacing w:before="120" w:beforeLines="0" w:after="120" w:afterLines="0"/>
        <w:rPr>
          <w:rFonts w:hint="eastAsia"/>
          <w:highlight w:val="none"/>
          <w:lang w:val="en-US" w:eastAsia="zh-CN"/>
        </w:rPr>
      </w:pPr>
      <w:r>
        <w:rPr>
          <w:rFonts w:hint="eastAsia"/>
          <w:highlight w:val="none"/>
          <w:lang w:val="en-US" w:eastAsia="zh-CN"/>
        </w:rPr>
        <w:t>射频要求</w:t>
      </w:r>
    </w:p>
    <w:p w14:paraId="0CFF5EF1">
      <w:pPr>
        <w:pStyle w:val="66"/>
        <w:spacing w:before="120" w:beforeLines="0" w:after="120" w:afterLines="0"/>
        <w:rPr>
          <w:rFonts w:hint="eastAsia" w:ascii="黑体" w:eastAsia="黑体"/>
          <w:highlight w:val="none"/>
          <w:lang w:val="en-US" w:eastAsia="zh-CN"/>
        </w:rPr>
      </w:pPr>
      <w:r>
        <w:rPr>
          <w:rFonts w:hint="eastAsia"/>
          <w:highlight w:val="none"/>
          <w:lang w:val="en-US" w:eastAsia="zh-CN"/>
        </w:rPr>
        <w:t>天线要求</w:t>
      </w:r>
    </w:p>
    <w:p w14:paraId="75B86D5D">
      <w:pPr>
        <w:pStyle w:val="95"/>
        <w:ind w:firstLine="0"/>
        <w:rPr>
          <w:rFonts w:hint="eastAsia"/>
          <w:highlight w:val="none"/>
          <w:lang w:val="en-US" w:eastAsia="zh-CN"/>
        </w:rPr>
      </w:pPr>
      <w:r>
        <w:rPr>
          <w:rFonts w:hint="eastAsia"/>
          <w:highlight w:val="none"/>
        </w:rPr>
        <w:t>工作频段</w:t>
      </w:r>
    </w:p>
    <w:p w14:paraId="6777D7A4">
      <w:pPr>
        <w:pStyle w:val="57"/>
        <w:rPr>
          <w:rFonts w:hint="eastAsia"/>
          <w:lang w:val="en-US" w:eastAsia="zh-CN"/>
        </w:rPr>
      </w:pPr>
      <w:r>
        <w:rPr>
          <w:rFonts w:hint="eastAsia"/>
          <w:lang w:val="en-US" w:eastAsia="zh-CN"/>
        </w:rPr>
        <w:t>工作频段支持1500MHz~1700MHz。</w:t>
      </w:r>
    </w:p>
    <w:p w14:paraId="6E6E3EB6">
      <w:pPr>
        <w:pStyle w:val="95"/>
        <w:ind w:firstLine="0"/>
        <w:rPr>
          <w:rFonts w:hint="eastAsia"/>
          <w:highlight w:val="none"/>
          <w:lang w:val="en-US" w:eastAsia="zh-CN"/>
        </w:rPr>
      </w:pPr>
      <w:r>
        <w:rPr>
          <w:rFonts w:hint="eastAsia"/>
          <w:highlight w:val="none"/>
        </w:rPr>
        <w:t>工作</w:t>
      </w:r>
      <w:r>
        <w:rPr>
          <w:rFonts w:hint="eastAsia"/>
          <w:highlight w:val="none"/>
          <w:lang w:val="en-US" w:eastAsia="zh-CN"/>
        </w:rPr>
        <w:t>角度</w:t>
      </w:r>
    </w:p>
    <w:p w14:paraId="0494A000">
      <w:pPr>
        <w:pStyle w:val="57"/>
        <w:ind w:left="0" w:firstLine="420" w:firstLineChars="200"/>
        <w:rPr>
          <w:rFonts w:hint="eastAsia"/>
          <w:lang w:val="en-US" w:eastAsia="zh-CN"/>
        </w:rPr>
      </w:pPr>
      <w:r>
        <w:rPr>
          <w:rFonts w:hint="eastAsia"/>
          <w:lang w:val="en-US" w:eastAsia="zh-CN"/>
        </w:rPr>
        <w:t>终端工作仰角应不小于10°。</w:t>
      </w:r>
    </w:p>
    <w:p w14:paraId="0F7E56F0">
      <w:pPr>
        <w:pStyle w:val="95"/>
        <w:ind w:firstLine="0"/>
        <w:rPr>
          <w:rFonts w:hint="eastAsia"/>
          <w:highlight w:val="none"/>
          <w:lang w:val="en-US" w:eastAsia="zh-CN"/>
        </w:rPr>
      </w:pPr>
      <w:r>
        <w:rPr>
          <w:rFonts w:hint="eastAsia"/>
          <w:highlight w:val="none"/>
          <w:lang w:val="en-US" w:eastAsia="zh-CN"/>
        </w:rPr>
        <w:t>天线极化方式</w:t>
      </w:r>
    </w:p>
    <w:p w14:paraId="64FAE3BD">
      <w:pPr>
        <w:pStyle w:val="57"/>
        <w:tabs>
          <w:tab w:val="left" w:pos="0"/>
        </w:tabs>
        <w:ind w:left="0" w:firstLine="420" w:firstLineChars="200"/>
        <w:rPr>
          <w:rFonts w:hint="eastAsia"/>
          <w:lang w:val="en-US" w:eastAsia="zh-CN"/>
        </w:rPr>
      </w:pPr>
      <w:r>
        <w:rPr>
          <w:rFonts w:hint="eastAsia"/>
          <w:lang w:val="en-US" w:eastAsia="zh-CN"/>
        </w:rPr>
        <w:t>终端应支持左旋圆极化。</w:t>
      </w:r>
    </w:p>
    <w:p w14:paraId="5C6D6582">
      <w:pPr>
        <w:pStyle w:val="95"/>
        <w:rPr>
          <w:rFonts w:hint="eastAsia"/>
          <w:highlight w:val="none"/>
          <w:lang w:val="en-US" w:eastAsia="zh-CN"/>
        </w:rPr>
      </w:pPr>
      <w:r>
        <w:rPr>
          <w:rFonts w:hint="eastAsia"/>
          <w:highlight w:val="none"/>
          <w:lang w:val="en-US" w:eastAsia="zh-CN"/>
        </w:rPr>
        <w:t>G/T值</w:t>
      </w:r>
    </w:p>
    <w:p w14:paraId="603AB8FC">
      <w:pPr>
        <w:pStyle w:val="95"/>
        <w:numPr>
          <w:ilvl w:val="0"/>
          <w:numId w:val="0"/>
        </w:numPr>
        <w:ind w:left="0" w:firstLine="420" w:firstLineChars="200"/>
        <w:rPr>
          <w:rFonts w:hint="eastAsia"/>
          <w:lang w:val="en-US" w:eastAsia="zh-CN"/>
        </w:rPr>
      </w:pPr>
      <w:r>
        <w:rPr>
          <w:rFonts w:hint="eastAsia" w:ascii="宋体" w:eastAsia="宋体"/>
          <w:highlight w:val="none"/>
          <w:lang w:val="en-US" w:eastAsia="zh-CN"/>
        </w:rPr>
        <w:t>终端在仰角10°状态下，G/T值应满足不小于-21.5dB/K的要求。</w:t>
      </w:r>
    </w:p>
    <w:p w14:paraId="217E5A57">
      <w:pPr>
        <w:pStyle w:val="66"/>
        <w:spacing w:before="120" w:beforeLines="0" w:after="120" w:afterLines="0"/>
        <w:rPr>
          <w:rFonts w:hint="eastAsia"/>
        </w:rPr>
      </w:pPr>
      <w:r>
        <w:rPr>
          <w:rFonts w:hint="eastAsia"/>
          <w:highlight w:val="none"/>
          <w:lang w:val="en-US" w:eastAsia="zh-CN"/>
        </w:rPr>
        <w:t>发射机要求</w:t>
      </w:r>
    </w:p>
    <w:p w14:paraId="52DD6876">
      <w:pPr>
        <w:pStyle w:val="95"/>
        <w:ind w:firstLine="0"/>
        <w:rPr>
          <w:rFonts w:hint="eastAsia"/>
          <w:highlight w:val="none"/>
          <w:lang w:val="en-US" w:eastAsia="zh-CN"/>
        </w:rPr>
      </w:pPr>
      <w:r>
        <w:rPr>
          <w:rFonts w:hint="eastAsia"/>
          <w:highlight w:val="none"/>
          <w:lang w:val="en-US" w:eastAsia="zh-CN"/>
        </w:rPr>
        <w:t>发射功率控制</w:t>
      </w:r>
    </w:p>
    <w:p w14:paraId="0DC4FDA5">
      <w:pPr>
        <w:pStyle w:val="95"/>
        <w:numPr>
          <w:ilvl w:val="0"/>
          <w:numId w:val="0"/>
        </w:numPr>
        <w:ind w:left="0" w:firstLine="420" w:firstLineChars="200"/>
      </w:pPr>
      <w:r>
        <w:rPr>
          <w:rFonts w:hint="eastAsia" w:ascii="宋体" w:eastAsia="宋体"/>
          <w:highlight w:val="none"/>
          <w:lang w:val="en-US" w:eastAsia="zh-CN"/>
        </w:rPr>
        <w:t>终端发射功率调整范围应不小于30dB。</w:t>
      </w:r>
    </w:p>
    <w:p w14:paraId="11FF8018">
      <w:pPr>
        <w:pStyle w:val="95"/>
        <w:rPr>
          <w:rFonts w:hint="eastAsia"/>
          <w:highlight w:val="none"/>
          <w:lang w:val="en-US" w:eastAsia="zh-CN"/>
        </w:rPr>
      </w:pPr>
      <w:r>
        <w:rPr>
          <w:rFonts w:hint="eastAsia" w:ascii="黑体" w:eastAsia="黑体"/>
          <w:highlight w:val="none"/>
          <w:lang w:val="en-US" w:eastAsia="zh-CN"/>
        </w:rPr>
        <w:t>辐射功率</w:t>
      </w:r>
    </w:p>
    <w:p w14:paraId="2482B1CC">
      <w:pPr>
        <w:pStyle w:val="66"/>
        <w:numPr>
          <w:ilvl w:val="0"/>
          <w:numId w:val="0"/>
        </w:numPr>
        <w:spacing w:before="120" w:beforeLines="0" w:after="120" w:afterLines="0"/>
        <w:ind w:firstLine="420" w:firstLineChars="200"/>
        <w:rPr>
          <w:lang w:val="en-US" w:eastAsia="zh-CN"/>
        </w:rPr>
      </w:pPr>
      <w:r>
        <w:rPr>
          <w:rFonts w:hint="eastAsia" w:ascii="宋体" w:eastAsia="宋体"/>
          <w:highlight w:val="none"/>
          <w:lang w:val="en-US" w:eastAsia="zh-CN"/>
        </w:rPr>
        <w:t>终端在仰角10°状态下，终端辐射功率最大值不低于33dBm。</w:t>
      </w:r>
    </w:p>
    <w:p w14:paraId="63E31197">
      <w:pPr>
        <w:pStyle w:val="95"/>
        <w:ind w:firstLine="0"/>
        <w:rPr>
          <w:rFonts w:hint="eastAsia"/>
          <w:highlight w:val="none"/>
          <w:lang w:val="en-US" w:eastAsia="zh-CN"/>
        </w:rPr>
      </w:pPr>
      <w:r>
        <w:rPr>
          <w:rFonts w:hint="eastAsia"/>
          <w:highlight w:val="none"/>
          <w:lang w:val="en-US" w:eastAsia="zh-CN"/>
        </w:rPr>
        <w:t>上行频率补偿范围</w:t>
      </w:r>
    </w:p>
    <w:p w14:paraId="0FB62EE8">
      <w:pPr>
        <w:pStyle w:val="95"/>
        <w:numPr>
          <w:ilvl w:val="0"/>
          <w:numId w:val="0"/>
        </w:numPr>
        <w:ind w:left="0" w:firstLine="420" w:firstLineChars="200"/>
        <w:rPr>
          <w:rFonts w:hint="eastAsia"/>
          <w:highlight w:val="none"/>
          <w:lang w:val="en-US" w:eastAsia="zh-CN"/>
        </w:rPr>
      </w:pPr>
      <w:r>
        <w:rPr>
          <w:rFonts w:hint="eastAsia" w:ascii="宋体" w:eastAsia="宋体"/>
          <w:highlight w:val="none"/>
          <w:lang w:val="en-US" w:eastAsia="zh-CN"/>
        </w:rPr>
        <w:t>接收到载荷测量信号后，上行信号的频率补偿范围应满足接入信道±4.8kHz，业务信道±1.8kHz。</w:t>
      </w:r>
    </w:p>
    <w:p w14:paraId="7F73E02E">
      <w:pPr>
        <w:pStyle w:val="95"/>
        <w:ind w:firstLine="0"/>
        <w:rPr>
          <w:rFonts w:hint="eastAsia"/>
          <w:highlight w:val="none"/>
          <w:lang w:val="en-US" w:eastAsia="zh-CN"/>
        </w:rPr>
      </w:pPr>
      <w:r>
        <w:rPr>
          <w:rFonts w:hint="eastAsia"/>
          <w:highlight w:val="none"/>
          <w:lang w:val="en-US" w:eastAsia="zh-CN"/>
        </w:rPr>
        <w:t>发射矢量幅度误差</w:t>
      </w:r>
    </w:p>
    <w:p w14:paraId="51A5A057">
      <w:pPr>
        <w:pStyle w:val="95"/>
        <w:numPr>
          <w:ilvl w:val="0"/>
          <w:numId w:val="0"/>
        </w:numPr>
        <w:ind w:left="0" w:firstLine="420" w:firstLineChars="200"/>
        <w:rPr>
          <w:rFonts w:hint="eastAsia"/>
          <w:highlight w:val="none"/>
          <w:lang w:val="en-US" w:eastAsia="zh-CN"/>
        </w:rPr>
      </w:pPr>
      <w:r>
        <w:rPr>
          <w:rFonts w:hint="eastAsia" w:ascii="宋体" w:eastAsia="宋体"/>
          <w:highlight w:val="none"/>
          <w:lang w:val="en-US" w:eastAsia="zh-CN"/>
        </w:rPr>
        <w:t>终端发射EVM应不大于12.5%。</w:t>
      </w:r>
    </w:p>
    <w:p w14:paraId="5A4A7A7C">
      <w:pPr>
        <w:pStyle w:val="95"/>
        <w:ind w:firstLine="0"/>
        <w:rPr>
          <w:rFonts w:hint="eastAsia"/>
          <w:highlight w:val="none"/>
          <w:lang w:val="en-US" w:eastAsia="zh-CN"/>
        </w:rPr>
      </w:pPr>
      <w:r>
        <w:rPr>
          <w:rFonts w:hint="eastAsia"/>
          <w:highlight w:val="none"/>
          <w:lang w:val="en-US" w:eastAsia="zh-CN"/>
        </w:rPr>
        <w:t>发射谐波抑制</w:t>
      </w:r>
    </w:p>
    <w:p w14:paraId="65243CD0">
      <w:pPr>
        <w:pStyle w:val="95"/>
        <w:numPr>
          <w:ilvl w:val="0"/>
          <w:numId w:val="0"/>
        </w:numPr>
        <w:ind w:left="0" w:firstLine="420" w:firstLineChars="200"/>
        <w:rPr>
          <w:rFonts w:hint="eastAsia"/>
          <w:highlight w:val="none"/>
          <w:lang w:val="en-US" w:eastAsia="zh-CN"/>
        </w:rPr>
      </w:pPr>
      <w:r>
        <w:rPr>
          <w:rFonts w:hint="eastAsia" w:ascii="宋体" w:eastAsia="宋体"/>
          <w:highlight w:val="none"/>
          <w:lang w:val="en-US" w:eastAsia="zh-CN"/>
        </w:rPr>
        <w:t>终端发射谐波抑制度应不小于40dBc。</w:t>
      </w:r>
    </w:p>
    <w:p w14:paraId="0EACA040">
      <w:pPr>
        <w:pStyle w:val="95"/>
        <w:ind w:firstLine="0"/>
        <w:rPr>
          <w:rFonts w:hint="eastAsia"/>
          <w:highlight w:val="none"/>
          <w:lang w:val="en-US" w:eastAsia="zh-CN"/>
        </w:rPr>
      </w:pPr>
      <w:r>
        <w:rPr>
          <w:rFonts w:hint="eastAsia"/>
          <w:highlight w:val="none"/>
          <w:lang w:val="en-US" w:eastAsia="zh-CN"/>
        </w:rPr>
        <w:t>发射杂散辐射</w:t>
      </w:r>
    </w:p>
    <w:p w14:paraId="0C9D8E81">
      <w:pPr>
        <w:pStyle w:val="95"/>
        <w:numPr>
          <w:ilvl w:val="0"/>
          <w:numId w:val="0"/>
        </w:numPr>
        <w:ind w:left="0" w:firstLine="420" w:firstLineChars="200"/>
        <w:rPr>
          <w:rFonts w:hint="eastAsia" w:ascii="宋体" w:eastAsia="宋体"/>
          <w:highlight w:val="none"/>
          <w:lang w:val="en-US" w:eastAsia="zh-CN"/>
        </w:rPr>
      </w:pPr>
      <w:r>
        <w:rPr>
          <w:rFonts w:hint="eastAsia" w:ascii="宋体" w:eastAsia="宋体"/>
          <w:highlight w:val="none"/>
          <w:lang w:val="en-US" w:eastAsia="zh-CN"/>
        </w:rPr>
        <w:t>常规状态下的发射杂散辐射应满足下表1要求。</w:t>
      </w:r>
    </w:p>
    <w:p w14:paraId="00CCF594">
      <w:pPr>
        <w:pStyle w:val="237"/>
        <w:spacing w:before="156" w:after="156"/>
        <w:rPr>
          <w:rFonts w:hint="eastAsia"/>
          <w:highlight w:val="none"/>
          <w:lang w:val="en-US" w:eastAsia="zh-CN"/>
        </w:rPr>
      </w:pPr>
      <w:r>
        <w:rPr>
          <w:rFonts w:hint="eastAsia"/>
          <w:highlight w:val="none"/>
          <w:lang w:val="en-US" w:eastAsia="zh-CN"/>
        </w:rPr>
        <w:t>杂散辐射功率比要求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5"/>
        <w:gridCol w:w="4307"/>
      </w:tblGrid>
      <w:tr w14:paraId="0473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5" w:type="dxa"/>
          </w:tcPr>
          <w:p w14:paraId="4621B3CA">
            <w:pPr>
              <w:pStyle w:val="95"/>
              <w:numPr>
                <w:ilvl w:val="0"/>
                <w:numId w:val="0"/>
              </w:numPr>
              <w:jc w:val="center"/>
              <w:rPr>
                <w:rFonts w:ascii="宋体" w:eastAsia="宋体"/>
                <w:highlight w:val="none"/>
                <w:vertAlign w:val="baseline"/>
                <w:lang w:val="en-US" w:eastAsia="zh-CN"/>
              </w:rPr>
            </w:pPr>
            <w:r>
              <w:rPr>
                <w:rFonts w:hint="eastAsia" w:ascii="宋体" w:eastAsia="宋体"/>
                <w:highlight w:val="none"/>
                <w:vertAlign w:val="baseline"/>
                <w:lang w:val="en-US" w:eastAsia="zh-CN"/>
              </w:rPr>
              <w:t>频率频偏</w:t>
            </w:r>
          </w:p>
        </w:tc>
        <w:tc>
          <w:tcPr>
            <w:tcW w:w="4307" w:type="dxa"/>
          </w:tcPr>
          <w:p w14:paraId="358CC951">
            <w:pPr>
              <w:pStyle w:val="95"/>
              <w:numPr>
                <w:ilvl w:val="0"/>
                <w:numId w:val="0"/>
              </w:numPr>
              <w:jc w:val="center"/>
              <w:rPr>
                <w:rFonts w:ascii="宋体" w:eastAsia="宋体"/>
                <w:highlight w:val="none"/>
                <w:vertAlign w:val="baseline"/>
                <w:lang w:val="en-US" w:eastAsia="zh-CN"/>
              </w:rPr>
            </w:pPr>
            <w:r>
              <w:rPr>
                <w:rFonts w:hint="eastAsia" w:ascii="宋体" w:eastAsia="宋体"/>
                <w:highlight w:val="none"/>
                <w:vertAlign w:val="baseline"/>
                <w:lang w:val="en-US" w:eastAsia="zh-CN"/>
              </w:rPr>
              <w:t>测量带宽内的最大杂散辐射功率比</w:t>
            </w:r>
          </w:p>
        </w:tc>
      </w:tr>
      <w:tr w14:paraId="6DD4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5" w:type="dxa"/>
          </w:tcPr>
          <w:p w14:paraId="69511869">
            <w:pPr>
              <w:pStyle w:val="95"/>
              <w:numPr>
                <w:ilvl w:val="0"/>
                <w:numId w:val="0"/>
              </w:numPr>
              <w:jc w:val="center"/>
              <w:rPr>
                <w:rFonts w:ascii="宋体" w:eastAsia="宋体"/>
                <w:highlight w:val="none"/>
                <w:vertAlign w:val="baseline"/>
                <w:lang w:val="en-US" w:eastAsia="zh-CN"/>
              </w:rPr>
            </w:pPr>
            <w:r>
              <w:rPr>
                <w:rFonts w:hint="eastAsia" w:ascii="宋体" w:eastAsia="宋体"/>
                <w:highlight w:val="none"/>
                <w:vertAlign w:val="baseline"/>
                <w:lang w:val="en-US" w:eastAsia="zh-CN"/>
              </w:rPr>
              <w:t>fc±250KHz</w:t>
            </w:r>
          </w:p>
        </w:tc>
        <w:tc>
          <w:tcPr>
            <w:tcW w:w="4307" w:type="dxa"/>
          </w:tcPr>
          <w:p w14:paraId="3D309FD0">
            <w:pPr>
              <w:pStyle w:val="95"/>
              <w:numPr>
                <w:ilvl w:val="0"/>
                <w:numId w:val="0"/>
              </w:numPr>
              <w:jc w:val="center"/>
              <w:rPr>
                <w:rFonts w:ascii="宋体" w:eastAsia="宋体"/>
                <w:highlight w:val="none"/>
                <w:vertAlign w:val="baseline"/>
                <w:lang w:val="en-US" w:eastAsia="zh-CN"/>
              </w:rPr>
            </w:pPr>
            <w:r>
              <w:rPr>
                <w:rFonts w:hint="eastAsia" w:ascii="宋体" w:eastAsia="宋体"/>
                <w:highlight w:val="none"/>
                <w:vertAlign w:val="baseline"/>
                <w:lang w:val="en-US" w:eastAsia="zh-CN"/>
              </w:rPr>
              <w:t>≥12dBc</w:t>
            </w:r>
          </w:p>
        </w:tc>
      </w:tr>
      <w:tr w14:paraId="4F57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5" w:type="dxa"/>
          </w:tcPr>
          <w:p w14:paraId="59E328BF">
            <w:pPr>
              <w:pStyle w:val="95"/>
              <w:numPr>
                <w:ilvl w:val="0"/>
                <w:numId w:val="0"/>
              </w:numPr>
              <w:jc w:val="center"/>
              <w:rPr>
                <w:rFonts w:ascii="宋体" w:eastAsia="宋体"/>
                <w:highlight w:val="none"/>
                <w:vertAlign w:val="baseline"/>
                <w:lang w:val="en-US" w:eastAsia="zh-CN"/>
              </w:rPr>
            </w:pPr>
            <w:r>
              <w:rPr>
                <w:rFonts w:hint="eastAsia" w:ascii="宋体" w:eastAsia="宋体"/>
                <w:highlight w:val="none"/>
                <w:vertAlign w:val="baseline"/>
                <w:lang w:val="en-US" w:eastAsia="zh-CN"/>
              </w:rPr>
              <w:t>fc-2.5MHz</w:t>
            </w:r>
            <w:r>
              <w:rPr>
                <w:rFonts w:hint="eastAsia" w:ascii="华文楷体" w:hAnsi="华文楷体" w:eastAsia="华文楷体" w:cs="华文楷体"/>
                <w:highlight w:val="none"/>
                <w:vertAlign w:val="baseline"/>
                <w:lang w:val="en-US" w:eastAsia="zh-CN"/>
              </w:rPr>
              <w:t>~</w:t>
            </w:r>
            <w:r>
              <w:rPr>
                <w:rFonts w:hint="eastAsia" w:ascii="宋体" w:eastAsia="宋体"/>
                <w:highlight w:val="none"/>
                <w:vertAlign w:val="baseline"/>
                <w:lang w:val="en-US" w:eastAsia="zh-CN"/>
              </w:rPr>
              <w:t>fc-250KHz</w:t>
            </w:r>
          </w:p>
        </w:tc>
        <w:tc>
          <w:tcPr>
            <w:tcW w:w="4307" w:type="dxa"/>
            <w:vMerge w:val="restart"/>
            <w:vAlign w:val="center"/>
          </w:tcPr>
          <w:p w14:paraId="7B6F26DF">
            <w:pPr>
              <w:pStyle w:val="95"/>
              <w:numPr>
                <w:ilvl w:val="0"/>
                <w:numId w:val="0"/>
              </w:numPr>
              <w:jc w:val="center"/>
              <w:rPr>
                <w:rFonts w:ascii="宋体" w:eastAsia="宋体"/>
                <w:highlight w:val="none"/>
                <w:vertAlign w:val="baseline"/>
                <w:lang w:val="en-US" w:eastAsia="zh-CN"/>
              </w:rPr>
            </w:pPr>
            <w:r>
              <w:rPr>
                <w:rFonts w:hint="eastAsia" w:ascii="宋体" w:eastAsia="宋体"/>
                <w:highlight w:val="none"/>
                <w:vertAlign w:val="baseline"/>
                <w:lang w:val="en-US" w:eastAsia="zh-CN"/>
              </w:rPr>
              <w:t>≥45dBc</w:t>
            </w:r>
          </w:p>
        </w:tc>
      </w:tr>
      <w:tr w14:paraId="5623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5" w:type="dxa"/>
          </w:tcPr>
          <w:p w14:paraId="77977CBC">
            <w:pPr>
              <w:pStyle w:val="95"/>
              <w:numPr>
                <w:ilvl w:val="0"/>
                <w:numId w:val="0"/>
              </w:numPr>
              <w:jc w:val="center"/>
              <w:rPr>
                <w:rFonts w:hint="eastAsia" w:ascii="宋体" w:eastAsia="宋体"/>
                <w:highlight w:val="none"/>
                <w:vertAlign w:val="baseline"/>
                <w:lang w:val="en-US" w:eastAsia="zh-CN"/>
              </w:rPr>
            </w:pPr>
            <w:r>
              <w:rPr>
                <w:rFonts w:hint="eastAsia" w:ascii="宋体" w:eastAsia="宋体"/>
                <w:highlight w:val="none"/>
                <w:vertAlign w:val="baseline"/>
                <w:lang w:val="en-US" w:eastAsia="zh-CN"/>
              </w:rPr>
              <w:t>fc+250KHz</w:t>
            </w:r>
            <w:r>
              <w:rPr>
                <w:rFonts w:hint="eastAsia" w:ascii="华文楷体" w:hAnsi="华文楷体" w:eastAsia="华文楷体" w:cs="华文楷体"/>
                <w:highlight w:val="none"/>
                <w:vertAlign w:val="baseline"/>
                <w:lang w:val="en-US" w:eastAsia="zh-CN"/>
              </w:rPr>
              <w:t>~</w:t>
            </w:r>
            <w:r>
              <w:rPr>
                <w:rFonts w:hint="eastAsia" w:ascii="宋体" w:eastAsia="宋体"/>
                <w:highlight w:val="none"/>
                <w:vertAlign w:val="baseline"/>
                <w:lang w:val="en-US" w:eastAsia="zh-CN"/>
              </w:rPr>
              <w:t>fc+2.5MHz</w:t>
            </w:r>
          </w:p>
        </w:tc>
        <w:tc>
          <w:tcPr>
            <w:tcW w:w="4307" w:type="dxa"/>
            <w:vMerge w:val="continue"/>
          </w:tcPr>
          <w:p w14:paraId="516F5B01"/>
        </w:tc>
      </w:tr>
    </w:tbl>
    <w:p w14:paraId="57E2B475">
      <w:pPr>
        <w:pStyle w:val="95"/>
        <w:numPr>
          <w:ilvl w:val="0"/>
          <w:numId w:val="0"/>
        </w:numPr>
        <w:ind w:left="0" w:firstLine="0"/>
        <w:rPr>
          <w:rFonts w:hint="eastAsia" w:ascii="宋体" w:eastAsia="宋体"/>
          <w:highlight w:val="none"/>
          <w:lang w:val="en-US" w:eastAsia="zh-CN"/>
        </w:rPr>
      </w:pPr>
    </w:p>
    <w:p w14:paraId="22B82C53">
      <w:pPr>
        <w:pStyle w:val="95"/>
        <w:ind w:firstLine="0"/>
        <w:rPr>
          <w:rFonts w:hint="eastAsia"/>
          <w:highlight w:val="none"/>
          <w:lang w:val="en-US" w:eastAsia="zh-CN"/>
        </w:rPr>
      </w:pPr>
      <w:r>
        <w:rPr>
          <w:rFonts w:hint="eastAsia"/>
          <w:highlight w:val="none"/>
          <w:lang w:val="en-US" w:eastAsia="zh-CN"/>
        </w:rPr>
        <w:t>发射邻道泄露功率比</w:t>
      </w:r>
    </w:p>
    <w:p w14:paraId="3233A134">
      <w:pPr>
        <w:pStyle w:val="95"/>
        <w:numPr>
          <w:ilvl w:val="0"/>
          <w:numId w:val="0"/>
        </w:numPr>
        <w:ind w:left="0" w:firstLine="420" w:firstLineChars="200"/>
        <w:rPr>
          <w:highlight w:val="none"/>
          <w:lang w:val="en-US" w:eastAsia="zh-CN"/>
        </w:rPr>
      </w:pPr>
      <w:r>
        <w:rPr>
          <w:rFonts w:hint="eastAsia" w:ascii="宋体" w:eastAsia="宋体"/>
          <w:highlight w:val="none"/>
          <w:lang w:val="en-US" w:eastAsia="zh-CN"/>
        </w:rPr>
        <w:t>常规状态下的发射邻道泄露功率比应满足下表2要求。</w:t>
      </w:r>
    </w:p>
    <w:p w14:paraId="57344E0D">
      <w:pPr>
        <w:pStyle w:val="237"/>
        <w:spacing w:before="156" w:after="156"/>
        <w:rPr>
          <w:rFonts w:hint="eastAsia"/>
          <w:highlight w:val="none"/>
          <w:lang w:val="en-US" w:eastAsia="zh-CN"/>
        </w:rPr>
      </w:pPr>
      <w:r>
        <w:rPr>
          <w:rFonts w:hint="eastAsia"/>
          <w:highlight w:val="none"/>
          <w:lang w:val="en-US" w:eastAsia="zh-CN"/>
        </w:rPr>
        <w:t>邻道泄露功率比要求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5"/>
        <w:gridCol w:w="4307"/>
      </w:tblGrid>
      <w:tr w14:paraId="03C4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5" w:type="dxa"/>
          </w:tcPr>
          <w:p w14:paraId="6AF105F2">
            <w:pPr>
              <w:pStyle w:val="95"/>
              <w:numPr>
                <w:ilvl w:val="0"/>
                <w:numId w:val="0"/>
              </w:numPr>
              <w:jc w:val="center"/>
              <w:rPr>
                <w:rFonts w:ascii="宋体" w:eastAsia="宋体"/>
                <w:highlight w:val="none"/>
                <w:vertAlign w:val="baseline"/>
                <w:lang w:val="en-US" w:eastAsia="zh-CN"/>
              </w:rPr>
            </w:pPr>
            <w:r>
              <w:rPr>
                <w:rFonts w:hint="eastAsia" w:ascii="宋体" w:eastAsia="宋体"/>
                <w:highlight w:val="none"/>
                <w:vertAlign w:val="baseline"/>
                <w:lang w:val="en-US" w:eastAsia="zh-CN"/>
              </w:rPr>
              <w:t>偏离邻道</w:t>
            </w:r>
          </w:p>
        </w:tc>
        <w:tc>
          <w:tcPr>
            <w:tcW w:w="4307" w:type="dxa"/>
          </w:tcPr>
          <w:p w14:paraId="2BE5D9B7">
            <w:pPr>
              <w:pStyle w:val="95"/>
              <w:numPr>
                <w:ilvl w:val="0"/>
                <w:numId w:val="0"/>
              </w:numPr>
              <w:jc w:val="center"/>
              <w:rPr>
                <w:rFonts w:ascii="宋体" w:eastAsia="宋体"/>
                <w:highlight w:val="none"/>
                <w:vertAlign w:val="baseline"/>
                <w:lang w:val="en-US" w:eastAsia="zh-CN"/>
              </w:rPr>
            </w:pPr>
            <w:r>
              <w:rPr>
                <w:rFonts w:hint="eastAsia" w:ascii="宋体" w:eastAsia="宋体"/>
                <w:highlight w:val="none"/>
                <w:vertAlign w:val="baseline"/>
                <w:lang w:val="en-US" w:eastAsia="zh-CN"/>
              </w:rPr>
              <w:t>指标要求</w:t>
            </w:r>
          </w:p>
        </w:tc>
      </w:tr>
      <w:tr w14:paraId="3628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5" w:type="dxa"/>
          </w:tcPr>
          <w:p w14:paraId="74BCEFDB">
            <w:pPr>
              <w:pStyle w:val="95"/>
              <w:numPr>
                <w:ilvl w:val="0"/>
                <w:numId w:val="0"/>
              </w:numPr>
              <w:jc w:val="center"/>
              <w:rPr>
                <w:rFonts w:ascii="宋体" w:eastAsia="宋体"/>
                <w:highlight w:val="none"/>
                <w:vertAlign w:val="baseline"/>
                <w:lang w:val="en-US" w:eastAsia="zh-CN"/>
              </w:rPr>
            </w:pPr>
            <w:r>
              <w:rPr>
                <w:rFonts w:hint="eastAsia" w:ascii="宋体" w:eastAsia="宋体"/>
                <w:highlight w:val="none"/>
                <w:vertAlign w:val="baseline"/>
                <w:lang w:val="en-US" w:eastAsia="zh-CN"/>
              </w:rPr>
              <w:t>第一邻道</w:t>
            </w:r>
          </w:p>
        </w:tc>
        <w:tc>
          <w:tcPr>
            <w:tcW w:w="4307" w:type="dxa"/>
          </w:tcPr>
          <w:p w14:paraId="388AFF5D">
            <w:pPr>
              <w:pStyle w:val="95"/>
              <w:numPr>
                <w:ilvl w:val="0"/>
                <w:numId w:val="0"/>
              </w:numPr>
              <w:jc w:val="center"/>
              <w:rPr>
                <w:rFonts w:ascii="宋体" w:eastAsia="宋体"/>
                <w:highlight w:val="none"/>
                <w:vertAlign w:val="baseline"/>
                <w:lang w:val="en-US" w:eastAsia="zh-CN"/>
              </w:rPr>
            </w:pPr>
            <w:r>
              <w:rPr>
                <w:rFonts w:hint="eastAsia" w:ascii="宋体" w:eastAsia="宋体"/>
                <w:highlight w:val="none"/>
                <w:vertAlign w:val="baseline"/>
                <w:lang w:val="en-US" w:eastAsia="zh-CN"/>
              </w:rPr>
              <w:t>≤-25dBc</w:t>
            </w:r>
          </w:p>
        </w:tc>
      </w:tr>
      <w:tr w14:paraId="128C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5" w:type="dxa"/>
          </w:tcPr>
          <w:p w14:paraId="6B785CC2">
            <w:pPr>
              <w:pStyle w:val="95"/>
              <w:numPr>
                <w:ilvl w:val="0"/>
                <w:numId w:val="0"/>
              </w:numPr>
              <w:jc w:val="center"/>
              <w:rPr>
                <w:rFonts w:ascii="宋体" w:eastAsia="宋体"/>
                <w:highlight w:val="none"/>
                <w:vertAlign w:val="baseline"/>
                <w:lang w:val="en-US" w:eastAsia="zh-CN"/>
              </w:rPr>
            </w:pPr>
            <w:r>
              <w:rPr>
                <w:rFonts w:hint="eastAsia" w:ascii="宋体" w:eastAsia="宋体"/>
                <w:highlight w:val="none"/>
                <w:vertAlign w:val="baseline"/>
                <w:lang w:val="en-US" w:eastAsia="zh-CN"/>
              </w:rPr>
              <w:t>第二邻道</w:t>
            </w:r>
          </w:p>
        </w:tc>
        <w:tc>
          <w:tcPr>
            <w:tcW w:w="4307" w:type="dxa"/>
            <w:vAlign w:val="center"/>
          </w:tcPr>
          <w:p w14:paraId="5A066BB1">
            <w:pPr>
              <w:pStyle w:val="95"/>
              <w:numPr>
                <w:ilvl w:val="0"/>
                <w:numId w:val="0"/>
              </w:numPr>
              <w:jc w:val="center"/>
              <w:rPr>
                <w:rFonts w:ascii="宋体" w:eastAsia="宋体"/>
                <w:highlight w:val="none"/>
                <w:vertAlign w:val="baseline"/>
                <w:lang w:val="en-US" w:eastAsia="zh-CN"/>
              </w:rPr>
            </w:pPr>
            <w:r>
              <w:rPr>
                <w:rFonts w:hint="eastAsia" w:ascii="宋体" w:eastAsia="宋体"/>
                <w:highlight w:val="none"/>
                <w:vertAlign w:val="baseline"/>
                <w:lang w:val="en-US" w:eastAsia="zh-CN"/>
              </w:rPr>
              <w:t>≤-38dBc</w:t>
            </w:r>
          </w:p>
        </w:tc>
      </w:tr>
      <w:tr w14:paraId="1D99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5" w:type="dxa"/>
          </w:tcPr>
          <w:p w14:paraId="3FF5C061">
            <w:pPr>
              <w:pStyle w:val="95"/>
              <w:numPr>
                <w:ilvl w:val="0"/>
                <w:numId w:val="0"/>
              </w:numPr>
              <w:jc w:val="center"/>
              <w:rPr>
                <w:rFonts w:ascii="宋体" w:eastAsia="宋体"/>
                <w:highlight w:val="none"/>
                <w:vertAlign w:val="baseline"/>
                <w:lang w:val="en-US" w:eastAsia="zh-CN"/>
              </w:rPr>
            </w:pPr>
            <w:r>
              <w:rPr>
                <w:rFonts w:hint="eastAsia" w:ascii="宋体" w:eastAsia="宋体"/>
                <w:highlight w:val="none"/>
                <w:vertAlign w:val="baseline"/>
                <w:lang w:val="en-US" w:eastAsia="zh-CN"/>
              </w:rPr>
              <w:t>第三邻道</w:t>
            </w:r>
          </w:p>
        </w:tc>
        <w:tc>
          <w:tcPr>
            <w:tcW w:w="4307" w:type="dxa"/>
            <w:vAlign w:val="center"/>
          </w:tcPr>
          <w:p w14:paraId="41E4545E">
            <w:pPr>
              <w:pStyle w:val="95"/>
              <w:numPr>
                <w:ilvl w:val="0"/>
                <w:numId w:val="0"/>
              </w:numPr>
              <w:jc w:val="center"/>
              <w:rPr>
                <w:rFonts w:hint="eastAsia" w:ascii="宋体" w:eastAsia="宋体"/>
                <w:highlight w:val="none"/>
                <w:vertAlign w:val="baseline"/>
                <w:lang w:val="en-US" w:eastAsia="zh-CN"/>
              </w:rPr>
            </w:pPr>
            <w:r>
              <w:rPr>
                <w:rFonts w:hint="eastAsia" w:ascii="宋体" w:eastAsia="宋体"/>
                <w:highlight w:val="none"/>
                <w:vertAlign w:val="baseline"/>
                <w:lang w:val="en-US" w:eastAsia="zh-CN"/>
              </w:rPr>
              <w:t>≤-42dBc</w:t>
            </w:r>
          </w:p>
        </w:tc>
      </w:tr>
      <w:tr w14:paraId="4448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5" w:type="dxa"/>
          </w:tcPr>
          <w:p w14:paraId="4A66E188">
            <w:pPr>
              <w:pStyle w:val="95"/>
              <w:numPr>
                <w:ilvl w:val="0"/>
                <w:numId w:val="0"/>
              </w:numPr>
              <w:jc w:val="center"/>
              <w:rPr>
                <w:rFonts w:ascii="宋体" w:eastAsia="宋体"/>
                <w:highlight w:val="none"/>
                <w:vertAlign w:val="baseline"/>
                <w:lang w:val="en-US" w:eastAsia="zh-CN"/>
              </w:rPr>
            </w:pPr>
            <w:r>
              <w:rPr>
                <w:rFonts w:hint="eastAsia" w:ascii="宋体" w:eastAsia="宋体"/>
                <w:highlight w:val="none"/>
                <w:vertAlign w:val="baseline"/>
                <w:lang w:val="en-US" w:eastAsia="zh-CN"/>
              </w:rPr>
              <w:t>第四邻道</w:t>
            </w:r>
          </w:p>
        </w:tc>
        <w:tc>
          <w:tcPr>
            <w:tcW w:w="4307" w:type="dxa"/>
            <w:vAlign w:val="center"/>
          </w:tcPr>
          <w:p w14:paraId="200EE4F3">
            <w:pPr>
              <w:pStyle w:val="95"/>
              <w:numPr>
                <w:ilvl w:val="0"/>
                <w:numId w:val="0"/>
              </w:numPr>
              <w:jc w:val="center"/>
              <w:rPr>
                <w:rFonts w:hint="eastAsia" w:ascii="宋体" w:eastAsia="宋体"/>
                <w:highlight w:val="none"/>
                <w:vertAlign w:val="baseline"/>
                <w:lang w:val="en-US" w:eastAsia="zh-CN"/>
              </w:rPr>
            </w:pPr>
            <w:r>
              <w:rPr>
                <w:rFonts w:hint="eastAsia" w:ascii="宋体" w:eastAsia="宋体"/>
                <w:highlight w:val="none"/>
                <w:vertAlign w:val="baseline"/>
                <w:lang w:val="en-US" w:eastAsia="zh-CN"/>
              </w:rPr>
              <w:t>≤-44dBc</w:t>
            </w:r>
          </w:p>
        </w:tc>
      </w:tr>
    </w:tbl>
    <w:p w14:paraId="0D6367FC">
      <w:pPr>
        <w:pStyle w:val="95"/>
        <w:numPr>
          <w:ilvl w:val="0"/>
          <w:numId w:val="0"/>
        </w:numPr>
        <w:ind w:left="0" w:firstLine="0"/>
        <w:rPr>
          <w:rFonts w:hint="eastAsia"/>
          <w:highlight w:val="none"/>
          <w:lang w:val="en-US" w:eastAsia="zh-CN"/>
        </w:rPr>
      </w:pPr>
    </w:p>
    <w:p w14:paraId="143AC244">
      <w:pPr>
        <w:pStyle w:val="66"/>
        <w:spacing w:before="120" w:beforeLines="0" w:after="120" w:afterLines="0"/>
        <w:rPr>
          <w:rFonts w:hint="eastAsia"/>
          <w:highlight w:val="none"/>
        </w:rPr>
      </w:pPr>
      <w:r>
        <w:rPr>
          <w:rFonts w:hint="eastAsia"/>
          <w:highlight w:val="none"/>
          <w:lang w:val="en-US" w:eastAsia="zh-CN"/>
        </w:rPr>
        <w:t>接收机要求</w:t>
      </w:r>
    </w:p>
    <w:p w14:paraId="3CE86DB4">
      <w:pPr>
        <w:pStyle w:val="95"/>
        <w:ind w:firstLine="0"/>
        <w:rPr>
          <w:rFonts w:hint="eastAsia"/>
          <w:highlight w:val="none"/>
          <w:lang w:val="en-US" w:eastAsia="zh-CN"/>
        </w:rPr>
      </w:pPr>
      <w:r>
        <w:rPr>
          <w:rFonts w:hint="eastAsia"/>
          <w:highlight w:val="none"/>
          <w:lang w:val="en-US" w:eastAsia="zh-CN"/>
        </w:rPr>
        <w:t>接收灵敏度</w:t>
      </w:r>
    </w:p>
    <w:p w14:paraId="79CF88A1">
      <w:pPr>
        <w:pStyle w:val="95"/>
        <w:numPr>
          <w:ilvl w:val="0"/>
          <w:numId w:val="0"/>
        </w:numPr>
        <w:ind w:left="0" w:firstLine="420" w:firstLineChars="200"/>
        <w:rPr>
          <w:rFonts w:hint="eastAsia" w:ascii="宋体" w:eastAsia="宋体"/>
          <w:highlight w:val="none"/>
          <w:lang w:val="en-US" w:eastAsia="zh-CN"/>
        </w:rPr>
      </w:pPr>
      <w:r>
        <w:rPr>
          <w:rFonts w:hint="eastAsia" w:ascii="宋体" w:eastAsia="宋体"/>
          <w:highlight w:val="none"/>
          <w:lang w:val="en-US" w:eastAsia="zh-CN"/>
        </w:rPr>
        <w:t>终端接收灵敏度优于-118dBm（PDCH（1，1）信道）。</w:t>
      </w:r>
    </w:p>
    <w:p w14:paraId="1A62AA99">
      <w:pPr>
        <w:pStyle w:val="95"/>
        <w:ind w:firstLine="0"/>
        <w:rPr>
          <w:rFonts w:hint="eastAsia"/>
          <w:highlight w:val="none"/>
          <w:lang w:val="en-US" w:eastAsia="zh-CN"/>
        </w:rPr>
      </w:pPr>
      <w:r>
        <w:rPr>
          <w:rFonts w:hint="eastAsia"/>
          <w:highlight w:val="none"/>
          <w:lang w:val="en-US" w:eastAsia="zh-CN"/>
        </w:rPr>
        <w:t>接收动态范围</w:t>
      </w:r>
    </w:p>
    <w:p w14:paraId="53433550">
      <w:pPr>
        <w:pStyle w:val="95"/>
        <w:numPr>
          <w:ilvl w:val="0"/>
          <w:numId w:val="0"/>
        </w:numPr>
        <w:ind w:left="0" w:firstLine="420" w:firstLineChars="200"/>
        <w:rPr>
          <w:highlight w:val="none"/>
          <w:lang w:val="en-US" w:eastAsia="zh-CN"/>
        </w:rPr>
      </w:pPr>
      <w:r>
        <w:rPr>
          <w:rFonts w:hint="eastAsia" w:ascii="宋体" w:eastAsia="宋体"/>
          <w:highlight w:val="none"/>
          <w:lang w:val="en-US" w:eastAsia="zh-CN"/>
        </w:rPr>
        <w:t>终端接收动态范围：≥50dB。</w:t>
      </w:r>
    </w:p>
    <w:p w14:paraId="7601925D">
      <w:pPr>
        <w:pStyle w:val="95"/>
        <w:ind w:firstLine="0"/>
        <w:rPr>
          <w:rFonts w:hint="eastAsia"/>
          <w:highlight w:val="none"/>
          <w:lang w:val="en-US" w:eastAsia="zh-CN"/>
        </w:rPr>
      </w:pPr>
      <w:r>
        <w:rPr>
          <w:rFonts w:hint="eastAsia"/>
          <w:highlight w:val="none"/>
          <w:lang w:val="en-US" w:eastAsia="zh-CN"/>
        </w:rPr>
        <w:t>接收邻道抑制</w:t>
      </w:r>
    </w:p>
    <w:p w14:paraId="7BFEDFF1">
      <w:pPr>
        <w:pStyle w:val="95"/>
        <w:numPr>
          <w:ilvl w:val="0"/>
          <w:numId w:val="38"/>
        </w:numPr>
        <w:ind w:left="0" w:firstLine="420" w:firstLineChars="200"/>
        <w:rPr>
          <w:rFonts w:hint="eastAsia" w:ascii="宋体" w:eastAsia="宋体"/>
          <w:highlight w:val="none"/>
          <w:lang w:val="en-US" w:eastAsia="zh-CN"/>
        </w:rPr>
      </w:pPr>
      <w:r>
        <w:rPr>
          <w:rFonts w:hint="eastAsia" w:ascii="宋体" w:eastAsia="宋体"/>
          <w:highlight w:val="none"/>
          <w:lang w:val="en-US" w:eastAsia="zh-CN"/>
        </w:rPr>
        <w:t>第一邻道：≥15dBc（灵敏度+6dB,误码率≤10</w:t>
      </w:r>
      <w:r>
        <w:rPr>
          <w:rFonts w:hint="eastAsia" w:ascii="宋体" w:eastAsia="宋体"/>
          <w:highlight w:val="none"/>
          <w:vertAlign w:val="superscript"/>
          <w:lang w:val="en-US" w:eastAsia="zh-CN"/>
        </w:rPr>
        <w:t>-3</w:t>
      </w:r>
      <w:r>
        <w:rPr>
          <w:rFonts w:hint="eastAsia" w:ascii="宋体" w:eastAsia="宋体"/>
          <w:highlight w:val="none"/>
          <w:lang w:val="en-US" w:eastAsia="zh-CN"/>
        </w:rPr>
        <w:t>）；</w:t>
      </w:r>
    </w:p>
    <w:p w14:paraId="59E5BAD7">
      <w:pPr>
        <w:pStyle w:val="95"/>
        <w:numPr>
          <w:ilvl w:val="0"/>
          <w:numId w:val="0"/>
        </w:numPr>
        <w:ind w:left="0" w:firstLine="420" w:firstLineChars="200"/>
        <w:rPr>
          <w:rFonts w:hint="eastAsia" w:ascii="宋体" w:eastAsia="宋体"/>
          <w:highlight w:val="none"/>
          <w:lang w:val="en-US" w:eastAsia="zh-CN"/>
        </w:rPr>
      </w:pPr>
      <w:r>
        <w:rPr>
          <w:rFonts w:hint="eastAsia" w:ascii="宋体" w:eastAsia="宋体"/>
          <w:highlight w:val="none"/>
          <w:lang w:val="en-US" w:eastAsia="zh-CN"/>
        </w:rPr>
        <w:t>b）第三邻道：≥25dBc（灵敏度+6dB,误码率≤10</w:t>
      </w:r>
      <w:r>
        <w:rPr>
          <w:rFonts w:hint="eastAsia" w:ascii="宋体" w:eastAsia="宋体"/>
          <w:highlight w:val="none"/>
          <w:vertAlign w:val="superscript"/>
          <w:lang w:val="en-US" w:eastAsia="zh-CN"/>
        </w:rPr>
        <w:t>-3</w:t>
      </w:r>
      <w:r>
        <w:rPr>
          <w:rFonts w:hint="eastAsia" w:ascii="宋体" w:eastAsia="宋体"/>
          <w:highlight w:val="none"/>
          <w:lang w:val="en-US" w:eastAsia="zh-CN"/>
        </w:rPr>
        <w:t>）。</w:t>
      </w:r>
    </w:p>
    <w:p w14:paraId="7ACF39EE">
      <w:pPr>
        <w:pStyle w:val="95"/>
        <w:ind w:firstLine="0"/>
        <w:rPr>
          <w:rFonts w:hint="eastAsia"/>
          <w:highlight w:val="none"/>
          <w:lang w:val="en-US" w:eastAsia="zh-CN"/>
        </w:rPr>
      </w:pPr>
      <w:r>
        <w:rPr>
          <w:rFonts w:hint="eastAsia"/>
          <w:highlight w:val="none"/>
          <w:lang w:val="en-US" w:eastAsia="zh-CN"/>
        </w:rPr>
        <w:t>抗多普勒频移</w:t>
      </w:r>
    </w:p>
    <w:p w14:paraId="312B2C16">
      <w:pPr>
        <w:pStyle w:val="95"/>
        <w:numPr>
          <w:ilvl w:val="0"/>
          <w:numId w:val="0"/>
        </w:numPr>
        <w:ind w:left="0" w:firstLine="420" w:firstLineChars="200"/>
        <w:rPr>
          <w:highlight w:val="none"/>
          <w:lang w:val="en-US" w:eastAsia="zh-CN"/>
        </w:rPr>
      </w:pPr>
      <w:r>
        <w:rPr>
          <w:rFonts w:hint="eastAsia" w:ascii="宋体" w:eastAsia="宋体"/>
          <w:highlight w:val="none"/>
          <w:lang w:val="en-US" w:eastAsia="zh-CN"/>
        </w:rPr>
        <w:t>抗多普勒频移应满足不小于±50kHz。</w:t>
      </w:r>
    </w:p>
    <w:p w14:paraId="66344B86">
      <w:pPr>
        <w:pStyle w:val="95"/>
        <w:ind w:firstLine="0"/>
        <w:rPr>
          <w:rFonts w:hint="eastAsia"/>
          <w:highlight w:val="none"/>
          <w:lang w:val="en-US" w:eastAsia="zh-CN"/>
        </w:rPr>
      </w:pPr>
      <w:r>
        <w:rPr>
          <w:rFonts w:hint="eastAsia"/>
          <w:highlight w:val="none"/>
          <w:lang w:val="en-US" w:eastAsia="zh-CN"/>
        </w:rPr>
        <w:t>抗多普勒频移变化率</w:t>
      </w:r>
    </w:p>
    <w:p w14:paraId="2F7F9222">
      <w:pPr>
        <w:pStyle w:val="95"/>
        <w:numPr>
          <w:ilvl w:val="0"/>
          <w:numId w:val="0"/>
        </w:numPr>
        <w:ind w:left="0" w:firstLine="420" w:firstLineChars="200"/>
        <w:rPr>
          <w:rFonts w:hint="eastAsia" w:ascii="宋体" w:eastAsia="宋体"/>
          <w:highlight w:val="none"/>
          <w:lang w:val="en-US" w:eastAsia="zh-CN"/>
        </w:rPr>
      </w:pPr>
      <w:r>
        <w:rPr>
          <w:rFonts w:hint="eastAsia" w:ascii="宋体" w:eastAsia="宋体"/>
          <w:highlight w:val="none"/>
          <w:lang w:val="en-US" w:eastAsia="zh-CN"/>
        </w:rPr>
        <w:t>抗多普勒频移变化率应满足不小于300Hz/s。</w:t>
      </w:r>
    </w:p>
    <w:p w14:paraId="490D6F0B">
      <w:pPr>
        <w:pStyle w:val="106"/>
        <w:spacing w:before="120" w:beforeLines="0" w:after="120" w:afterLines="0"/>
        <w:rPr>
          <w:highlight w:val="none"/>
          <w:lang w:val="en-US" w:eastAsia="zh-CN"/>
        </w:rPr>
      </w:pPr>
      <w:r>
        <w:rPr>
          <w:rFonts w:hint="eastAsia"/>
          <w:highlight w:val="none"/>
          <w:lang w:val="en-US" w:eastAsia="zh-CN"/>
        </w:rPr>
        <w:t>电气性能</w:t>
      </w:r>
    </w:p>
    <w:p w14:paraId="0060D1E5">
      <w:pPr>
        <w:pStyle w:val="66"/>
        <w:bidi w:val="0"/>
        <w:ind w:left="0" w:firstLine="0"/>
        <w:rPr>
          <w:lang w:val="en-US" w:eastAsia="zh-CN"/>
        </w:rPr>
      </w:pPr>
      <w:r>
        <w:rPr>
          <w:rFonts w:hint="eastAsia"/>
          <w:lang w:val="en-US" w:eastAsia="zh-CN"/>
        </w:rPr>
        <w:t>直流供电电压</w:t>
      </w:r>
    </w:p>
    <w:p w14:paraId="35BBED46">
      <w:pPr>
        <w:pStyle w:val="57"/>
        <w:rPr>
          <w:rFonts w:hint="eastAsia"/>
          <w:lang w:val="en-US" w:eastAsia="zh-CN"/>
        </w:rPr>
      </w:pPr>
      <w:r>
        <w:rPr>
          <w:rFonts w:hint="eastAsia"/>
          <w:lang w:val="en-US" w:eastAsia="zh-CN"/>
        </w:rPr>
        <w:t>终端的直流供电电压范围见表3，终端应在提供的电压范围内保持功能正常。</w:t>
      </w:r>
    </w:p>
    <w:tbl>
      <w:tblPr>
        <w:tblStyle w:val="27"/>
        <w:tblpPr w:leftFromText="180" w:rightFromText="180" w:vertAnchor="text" w:horzAnchor="page" w:tblpX="1395" w:tblpY="6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0"/>
      </w:tblGrid>
      <w:tr w14:paraId="02B5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77EF1B1">
            <w:pPr>
              <w:pStyle w:val="57"/>
              <w:ind w:left="0" w:firstLine="0" w:firstLineChars="0"/>
              <w:jc w:val="center"/>
              <w:rPr>
                <w:rFonts w:hint="eastAsia"/>
                <w:vertAlign w:val="baseline"/>
                <w:lang w:val="en-US" w:eastAsia="zh-CN"/>
              </w:rPr>
            </w:pPr>
            <w:r>
              <w:rPr>
                <w:rFonts w:hint="eastAsia"/>
                <w:vertAlign w:val="baseline"/>
                <w:lang w:val="en-US" w:eastAsia="zh-CN"/>
              </w:rPr>
              <w:t>标称电压</w:t>
            </w:r>
          </w:p>
          <w:p w14:paraId="6C478744">
            <w:pPr>
              <w:pStyle w:val="57"/>
              <w:ind w:left="0" w:firstLine="0" w:firstLineChars="0"/>
              <w:jc w:val="center"/>
              <w:rPr>
                <w:vertAlign w:val="baseline"/>
                <w:lang w:val="en-US" w:eastAsia="zh-CN"/>
              </w:rPr>
            </w:pPr>
            <w:r>
              <w:rPr>
                <w:rFonts w:hint="eastAsia"/>
                <w:vertAlign w:val="baseline"/>
                <w:lang w:val="en-US" w:eastAsia="zh-CN"/>
              </w:rPr>
              <w:t>U</w:t>
            </w:r>
            <w:r>
              <w:rPr>
                <w:rFonts w:hint="eastAsia"/>
                <w:vertAlign w:val="subscript"/>
                <w:lang w:val="en-US" w:eastAsia="zh-CN"/>
              </w:rPr>
              <w:t>N</w:t>
            </w:r>
          </w:p>
        </w:tc>
        <w:tc>
          <w:tcPr>
            <w:tcW w:w="3190" w:type="dxa"/>
          </w:tcPr>
          <w:p w14:paraId="52CDD6F5">
            <w:pPr>
              <w:pStyle w:val="57"/>
              <w:ind w:left="0" w:firstLine="0" w:firstLineChars="0"/>
              <w:jc w:val="center"/>
              <w:rPr>
                <w:rFonts w:hint="eastAsia"/>
                <w:vertAlign w:val="baseline"/>
                <w:lang w:val="en-US" w:eastAsia="zh-CN"/>
              </w:rPr>
            </w:pPr>
            <w:r>
              <w:rPr>
                <w:rFonts w:hint="eastAsia"/>
                <w:vertAlign w:val="baseline"/>
                <w:lang w:val="en-US" w:eastAsia="zh-CN"/>
              </w:rPr>
              <w:t>最小电压</w:t>
            </w:r>
          </w:p>
          <w:p w14:paraId="0E446DAA">
            <w:pPr>
              <w:pStyle w:val="57"/>
              <w:ind w:left="0" w:firstLine="0" w:firstLineChars="0"/>
              <w:jc w:val="center"/>
              <w:rPr>
                <w:vertAlign w:val="baseline"/>
                <w:lang w:val="en-US" w:eastAsia="zh-CN"/>
              </w:rPr>
            </w:pPr>
            <w:r>
              <w:rPr>
                <w:rFonts w:hint="eastAsia"/>
                <w:vertAlign w:val="baseline"/>
                <w:lang w:val="en-US" w:eastAsia="zh-CN"/>
              </w:rPr>
              <w:t>U</w:t>
            </w:r>
            <w:r>
              <w:rPr>
                <w:rFonts w:hint="eastAsia"/>
                <w:vertAlign w:val="subscript"/>
                <w:lang w:val="en-US" w:eastAsia="zh-CN"/>
              </w:rPr>
              <w:t>Smin</w:t>
            </w:r>
          </w:p>
        </w:tc>
        <w:tc>
          <w:tcPr>
            <w:tcW w:w="3190" w:type="dxa"/>
          </w:tcPr>
          <w:p w14:paraId="51A357A6">
            <w:pPr>
              <w:pStyle w:val="57"/>
              <w:ind w:left="0" w:firstLine="0" w:firstLineChars="0"/>
              <w:jc w:val="center"/>
              <w:rPr>
                <w:rFonts w:hint="eastAsia"/>
                <w:vertAlign w:val="baseline"/>
                <w:lang w:val="en-US" w:eastAsia="zh-CN"/>
              </w:rPr>
            </w:pPr>
            <w:r>
              <w:rPr>
                <w:rFonts w:hint="eastAsia"/>
                <w:vertAlign w:val="baseline"/>
                <w:lang w:val="en-US" w:eastAsia="zh-CN"/>
              </w:rPr>
              <w:t>最大电压</w:t>
            </w:r>
          </w:p>
          <w:p w14:paraId="4953F34E">
            <w:pPr>
              <w:pStyle w:val="57"/>
              <w:ind w:left="0" w:firstLine="0" w:firstLineChars="0"/>
              <w:jc w:val="center"/>
              <w:rPr>
                <w:vertAlign w:val="baseline"/>
                <w:lang w:val="en-US" w:eastAsia="zh-CN"/>
              </w:rPr>
            </w:pPr>
            <w:r>
              <w:rPr>
                <w:rFonts w:hint="eastAsia"/>
                <w:vertAlign w:val="baseline"/>
                <w:lang w:val="en-US" w:eastAsia="zh-CN"/>
              </w:rPr>
              <w:t>U</w:t>
            </w:r>
            <w:r>
              <w:rPr>
                <w:rFonts w:hint="eastAsia"/>
                <w:vertAlign w:val="subscript"/>
                <w:lang w:val="en-US" w:eastAsia="zh-CN"/>
              </w:rPr>
              <w:t>Smax</w:t>
            </w:r>
          </w:p>
        </w:tc>
      </w:tr>
      <w:tr w14:paraId="00A09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874095A">
            <w:pPr>
              <w:pStyle w:val="57"/>
              <w:jc w:val="center"/>
              <w:rPr>
                <w:vertAlign w:val="baseline"/>
                <w:lang w:val="en-US" w:eastAsia="zh-CN"/>
              </w:rPr>
            </w:pPr>
            <w:r>
              <w:rPr>
                <w:rFonts w:hint="eastAsia"/>
                <w:vertAlign w:val="baseline"/>
                <w:lang w:val="en-US" w:eastAsia="zh-CN"/>
              </w:rPr>
              <w:t>12</w:t>
            </w:r>
          </w:p>
        </w:tc>
        <w:tc>
          <w:tcPr>
            <w:tcW w:w="3190" w:type="dxa"/>
          </w:tcPr>
          <w:p w14:paraId="5432DF0A">
            <w:pPr>
              <w:pStyle w:val="57"/>
              <w:jc w:val="center"/>
              <w:rPr>
                <w:vertAlign w:val="baseline"/>
                <w:lang w:val="en-US" w:eastAsia="zh-CN"/>
              </w:rPr>
            </w:pPr>
            <w:r>
              <w:rPr>
                <w:rFonts w:hint="eastAsia"/>
                <w:vertAlign w:val="baseline"/>
                <w:lang w:val="en-US" w:eastAsia="zh-CN"/>
              </w:rPr>
              <w:t>9</w:t>
            </w:r>
          </w:p>
        </w:tc>
        <w:tc>
          <w:tcPr>
            <w:tcW w:w="3190" w:type="dxa"/>
          </w:tcPr>
          <w:p w14:paraId="2B3CF74F">
            <w:pPr>
              <w:pStyle w:val="57"/>
              <w:jc w:val="center"/>
              <w:rPr>
                <w:vertAlign w:val="baseline"/>
                <w:lang w:val="en-US" w:eastAsia="zh-CN"/>
              </w:rPr>
            </w:pPr>
            <w:r>
              <w:rPr>
                <w:rFonts w:hint="eastAsia"/>
                <w:vertAlign w:val="baseline"/>
                <w:lang w:val="en-US" w:eastAsia="zh-CN"/>
              </w:rPr>
              <w:t>16</w:t>
            </w:r>
          </w:p>
        </w:tc>
      </w:tr>
      <w:tr w14:paraId="090B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FE76008">
            <w:pPr>
              <w:pStyle w:val="57"/>
              <w:jc w:val="center"/>
              <w:rPr>
                <w:vertAlign w:val="baseline"/>
                <w:lang w:val="en-US" w:eastAsia="zh-CN"/>
              </w:rPr>
            </w:pPr>
            <w:r>
              <w:rPr>
                <w:rFonts w:hint="eastAsia"/>
                <w:vertAlign w:val="baseline"/>
                <w:lang w:val="en-US" w:eastAsia="zh-CN"/>
              </w:rPr>
              <w:t>24</w:t>
            </w:r>
          </w:p>
        </w:tc>
        <w:tc>
          <w:tcPr>
            <w:tcW w:w="3190" w:type="dxa"/>
          </w:tcPr>
          <w:p w14:paraId="5A5F5DDD">
            <w:pPr>
              <w:pStyle w:val="57"/>
              <w:jc w:val="center"/>
              <w:rPr>
                <w:vertAlign w:val="baseline"/>
                <w:lang w:val="en-US" w:eastAsia="zh-CN"/>
              </w:rPr>
            </w:pPr>
            <w:r>
              <w:rPr>
                <w:rFonts w:hint="eastAsia"/>
                <w:vertAlign w:val="baseline"/>
                <w:lang w:val="en-US" w:eastAsia="zh-CN"/>
              </w:rPr>
              <w:t>16</w:t>
            </w:r>
          </w:p>
        </w:tc>
        <w:tc>
          <w:tcPr>
            <w:tcW w:w="3190" w:type="dxa"/>
          </w:tcPr>
          <w:p w14:paraId="64B2EB93">
            <w:pPr>
              <w:pStyle w:val="57"/>
              <w:jc w:val="center"/>
              <w:rPr>
                <w:vertAlign w:val="baseline"/>
                <w:lang w:val="en-US" w:eastAsia="zh-CN"/>
              </w:rPr>
            </w:pPr>
            <w:r>
              <w:rPr>
                <w:rFonts w:hint="eastAsia"/>
                <w:vertAlign w:val="baseline"/>
                <w:lang w:val="en-US" w:eastAsia="zh-CN"/>
              </w:rPr>
              <w:t>32</w:t>
            </w:r>
          </w:p>
        </w:tc>
      </w:tr>
    </w:tbl>
    <w:p w14:paraId="53736A22">
      <w:pPr>
        <w:pStyle w:val="237"/>
        <w:spacing w:before="156" w:after="156"/>
        <w:rPr>
          <w:rFonts w:hint="eastAsia"/>
          <w:highlight w:val="none"/>
          <w:lang w:val="en-US" w:eastAsia="zh-CN"/>
        </w:rPr>
      </w:pPr>
      <w:r>
        <w:rPr>
          <w:rFonts w:hint="eastAsia"/>
          <w:highlight w:val="none"/>
          <w:lang w:val="en-US" w:eastAsia="zh-CN"/>
        </w:rPr>
        <w:t>直流供电电压范围</w:t>
      </w:r>
    </w:p>
    <w:p w14:paraId="0C5F9F1B">
      <w:pPr>
        <w:pStyle w:val="57"/>
        <w:jc w:val="right"/>
        <w:rPr>
          <w:lang w:val="en-US" w:eastAsia="zh-CN"/>
        </w:rPr>
      </w:pPr>
      <w:r>
        <w:rPr>
          <w:rFonts w:hint="eastAsia"/>
          <w:lang w:val="en-US" w:eastAsia="zh-CN"/>
        </w:rPr>
        <w:t>单位为伏特</w:t>
      </w:r>
    </w:p>
    <w:p w14:paraId="45BF5DD0">
      <w:pPr>
        <w:pStyle w:val="66"/>
        <w:bidi w:val="0"/>
        <w:ind w:left="0" w:firstLine="0"/>
        <w:rPr>
          <w:lang w:val="en-US" w:eastAsia="zh-CN"/>
        </w:rPr>
      </w:pPr>
      <w:r>
        <w:rPr>
          <w:rFonts w:hint="eastAsia"/>
          <w:lang w:val="en-US" w:eastAsia="zh-CN"/>
        </w:rPr>
        <w:t>过电压</w:t>
      </w:r>
    </w:p>
    <w:p w14:paraId="2CE0CC58">
      <w:pPr>
        <w:pStyle w:val="95"/>
        <w:bidi w:val="0"/>
        <w:ind w:left="0" w:firstLine="0"/>
        <w:rPr>
          <w:rFonts w:hint="eastAsia"/>
          <w:lang w:val="en-US" w:eastAsia="zh-CN"/>
        </w:rPr>
      </w:pPr>
      <w:r>
        <w:rPr>
          <w:rFonts w:hint="eastAsia"/>
          <w:lang w:val="en-US" w:eastAsia="zh-CN"/>
        </w:rPr>
        <w:t>（T</w:t>
      </w:r>
      <w:r>
        <w:rPr>
          <w:rFonts w:hint="eastAsia"/>
          <w:vertAlign w:val="subscript"/>
          <w:lang w:val="en-US" w:eastAsia="zh-CN"/>
        </w:rPr>
        <w:t>max</w:t>
      </w:r>
      <w:r>
        <w:rPr>
          <w:rFonts w:hint="eastAsia"/>
          <w:lang w:val="en-US" w:eastAsia="zh-CN"/>
        </w:rPr>
        <w:t>-20℃）条件下</w:t>
      </w:r>
    </w:p>
    <w:p w14:paraId="551C75AE">
      <w:pPr>
        <w:pStyle w:val="57"/>
        <w:rPr>
          <w:rFonts w:hint="eastAsia"/>
          <w:highlight w:val="none"/>
          <w:lang w:val="en-US" w:eastAsia="zh-CN"/>
        </w:rPr>
      </w:pPr>
      <w:r>
        <w:rPr>
          <w:rFonts w:hint="eastAsia"/>
          <w:lang w:val="en-US" w:eastAsia="zh-CN"/>
        </w:rPr>
        <w:t>终端按照T/CAAM XXXX—XXXX（第4部分）中7.5.2.1的方法进行实验。</w:t>
      </w:r>
      <w:r>
        <w:rPr>
          <w:rFonts w:hint="eastAsia"/>
          <w:highlight w:val="none"/>
          <w:lang w:val="en-US" w:eastAsia="zh-CN"/>
        </w:rPr>
        <w:t>实验中和试验后，终端功能状态应达到GB/T 28046.1定义的C级。</w:t>
      </w:r>
    </w:p>
    <w:p w14:paraId="3697AF5B">
      <w:pPr>
        <w:pStyle w:val="95"/>
        <w:bidi w:val="0"/>
        <w:ind w:left="0" w:firstLine="0"/>
        <w:rPr>
          <w:lang w:val="en-US" w:eastAsia="zh-CN"/>
        </w:rPr>
      </w:pPr>
      <w:r>
        <w:rPr>
          <w:rFonts w:hint="eastAsia"/>
          <w:lang w:val="en-US" w:eastAsia="zh-CN"/>
        </w:rPr>
        <w:t>室温条件下</w:t>
      </w:r>
    </w:p>
    <w:p w14:paraId="06889FD5">
      <w:pPr>
        <w:pStyle w:val="57"/>
        <w:rPr>
          <w:rFonts w:hint="eastAsia"/>
          <w:highlight w:val="none"/>
          <w:lang w:val="en-US" w:eastAsia="zh-CN"/>
        </w:rPr>
      </w:pPr>
      <w:r>
        <w:rPr>
          <w:rFonts w:hint="eastAsia"/>
          <w:lang w:val="en-US" w:eastAsia="zh-CN"/>
        </w:rPr>
        <w:t>终端按照T/CAAM XXXX—XXXX（第4部分）中7.5.2.2的方法进行实验。</w:t>
      </w:r>
      <w:r>
        <w:rPr>
          <w:rFonts w:hint="eastAsia"/>
          <w:highlight w:val="none"/>
          <w:lang w:val="en-US" w:eastAsia="zh-CN"/>
        </w:rPr>
        <w:t>实验中和试验后，终端功能状态应达到GB/T 28046.1定义的D级。</w:t>
      </w:r>
    </w:p>
    <w:p w14:paraId="066AB0D7">
      <w:pPr>
        <w:pStyle w:val="57"/>
        <w:rPr>
          <w:lang w:val="en-US" w:eastAsia="zh-CN"/>
        </w:rPr>
      </w:pPr>
      <w:r>
        <w:rPr>
          <w:rFonts w:hint="eastAsia"/>
          <w:sz w:val="18"/>
          <w:szCs w:val="16"/>
          <w:lang w:val="en-US" w:eastAsia="zh-CN"/>
        </w:rPr>
        <w:t>注：对于具有过压保护功能的终端，在试验后进行检查。</w:t>
      </w:r>
    </w:p>
    <w:p w14:paraId="2CFDA4AE">
      <w:pPr>
        <w:pStyle w:val="66"/>
        <w:bidi w:val="0"/>
        <w:ind w:left="0" w:firstLine="0"/>
        <w:rPr>
          <w:rFonts w:hint="eastAsia"/>
          <w:lang w:val="en-US" w:eastAsia="zh-CN"/>
        </w:rPr>
      </w:pPr>
      <w:r>
        <w:rPr>
          <w:rFonts w:hint="eastAsia"/>
          <w:lang w:val="en-US" w:eastAsia="zh-CN"/>
        </w:rPr>
        <w:t>叠加交流电压</w:t>
      </w:r>
    </w:p>
    <w:p w14:paraId="2B9D3064">
      <w:pPr>
        <w:pStyle w:val="57"/>
        <w:rPr>
          <w:rFonts w:hint="eastAsia"/>
          <w:lang w:val="en-US" w:eastAsia="zh-CN"/>
        </w:rPr>
      </w:pPr>
      <w:r>
        <w:rPr>
          <w:rFonts w:hint="eastAsia"/>
          <w:lang w:val="en-US" w:eastAsia="zh-CN"/>
        </w:rPr>
        <w:t>终端按照T/CAAM XXXX—XXXX（第4部分）中7.5.3的方法进行实验。</w:t>
      </w:r>
      <w:r>
        <w:rPr>
          <w:rFonts w:hint="eastAsia"/>
          <w:highlight w:val="none"/>
          <w:lang w:val="en-US" w:eastAsia="zh-CN"/>
        </w:rPr>
        <w:t>实验中和试验后，终端功能状态应达到GB/T 28046.1定义的A级。</w:t>
      </w:r>
    </w:p>
    <w:p w14:paraId="163DDE9E">
      <w:pPr>
        <w:pStyle w:val="66"/>
        <w:bidi w:val="0"/>
        <w:ind w:left="0" w:firstLine="0"/>
        <w:rPr>
          <w:rFonts w:hint="eastAsia"/>
          <w:lang w:val="en-US" w:eastAsia="zh-CN"/>
        </w:rPr>
      </w:pPr>
      <w:r>
        <w:rPr>
          <w:rFonts w:hint="eastAsia"/>
          <w:lang w:val="en-US" w:eastAsia="zh-CN"/>
        </w:rPr>
        <w:t>供电电压缓降和缓升</w:t>
      </w:r>
    </w:p>
    <w:p w14:paraId="63327086">
      <w:pPr>
        <w:pStyle w:val="57"/>
        <w:ind w:firstLine="420" w:firstLineChars="200"/>
        <w:rPr>
          <w:rFonts w:hint="eastAsia"/>
          <w:lang w:val="en-US" w:eastAsia="zh-CN"/>
        </w:rPr>
      </w:pPr>
      <w:r>
        <w:rPr>
          <w:rFonts w:hint="eastAsia"/>
          <w:lang w:val="en-US" w:eastAsia="zh-CN"/>
        </w:rPr>
        <w:t>终端按照T/CAAM XXXX—XXXX（第4部分）中7.5.4的方法进行实验。</w:t>
      </w:r>
      <w:r>
        <w:rPr>
          <w:rFonts w:hint="eastAsia"/>
          <w:highlight w:val="none"/>
          <w:lang w:val="en-US" w:eastAsia="zh-CN"/>
        </w:rPr>
        <w:t>实验中和试验后，终端功能状态应达到GB/T 28046.1定义的D级。</w:t>
      </w:r>
    </w:p>
    <w:p w14:paraId="6F877A07">
      <w:pPr>
        <w:pStyle w:val="66"/>
        <w:bidi w:val="0"/>
        <w:ind w:left="0" w:firstLine="0"/>
        <w:rPr>
          <w:rFonts w:hint="eastAsia"/>
          <w:lang w:val="en-US" w:eastAsia="zh-CN"/>
        </w:rPr>
      </w:pPr>
      <w:r>
        <w:rPr>
          <w:rFonts w:hint="eastAsia"/>
          <w:lang w:val="en-US" w:eastAsia="zh-CN"/>
        </w:rPr>
        <w:t>供电电压瞬态变化</w:t>
      </w:r>
    </w:p>
    <w:p w14:paraId="53324091">
      <w:pPr>
        <w:pStyle w:val="95"/>
        <w:bidi w:val="0"/>
        <w:ind w:left="0" w:firstLine="0"/>
        <w:rPr>
          <w:rFonts w:hint="eastAsia"/>
          <w:lang w:val="en-US" w:eastAsia="zh-CN"/>
        </w:rPr>
      </w:pPr>
      <w:r>
        <w:rPr>
          <w:rFonts w:hint="eastAsia"/>
          <w:lang w:val="en-US" w:eastAsia="zh-CN"/>
        </w:rPr>
        <w:t>电压瞬时下降</w:t>
      </w:r>
    </w:p>
    <w:p w14:paraId="3351C628">
      <w:pPr>
        <w:pStyle w:val="57"/>
        <w:ind w:firstLine="420" w:firstLineChars="200"/>
        <w:rPr>
          <w:rFonts w:hint="eastAsia"/>
          <w:lang w:val="en-US" w:eastAsia="zh-CN"/>
        </w:rPr>
      </w:pPr>
      <w:r>
        <w:rPr>
          <w:rFonts w:hint="eastAsia"/>
          <w:lang w:val="en-US" w:eastAsia="zh-CN"/>
        </w:rPr>
        <w:t>终端按照T/CAAM XXXX—XXXX（第4部分）中7.5.5.1的方法进行实验。</w:t>
      </w:r>
      <w:r>
        <w:rPr>
          <w:rFonts w:hint="eastAsia"/>
          <w:highlight w:val="none"/>
          <w:lang w:val="en-US" w:eastAsia="zh-CN"/>
        </w:rPr>
        <w:t>试验后，终端功能状态应达到GB/T 28046.1定义的B级。</w:t>
      </w:r>
    </w:p>
    <w:p w14:paraId="31623321">
      <w:pPr>
        <w:pStyle w:val="95"/>
        <w:bidi w:val="0"/>
        <w:ind w:left="0" w:firstLine="0"/>
        <w:rPr>
          <w:rFonts w:hint="eastAsia"/>
          <w:lang w:val="en-US" w:eastAsia="zh-CN"/>
        </w:rPr>
      </w:pPr>
      <w:r>
        <w:rPr>
          <w:rFonts w:hint="eastAsia"/>
          <w:lang w:val="en-US" w:eastAsia="zh-CN"/>
        </w:rPr>
        <w:t>对电压骤降的复位性能</w:t>
      </w:r>
    </w:p>
    <w:p w14:paraId="2FD094CF">
      <w:pPr>
        <w:pStyle w:val="57"/>
        <w:ind w:firstLine="420" w:firstLineChars="200"/>
        <w:rPr>
          <w:rFonts w:hint="eastAsia"/>
          <w:highlight w:val="none"/>
          <w:lang w:val="en-US" w:eastAsia="zh-CN"/>
        </w:rPr>
      </w:pPr>
      <w:r>
        <w:rPr>
          <w:rFonts w:hint="eastAsia"/>
          <w:lang w:val="en-US" w:eastAsia="zh-CN"/>
        </w:rPr>
        <w:t>具备复位功能的终端，终端按照T/CAAM XXXX—XXXX（第4部分）中7.5.5.2的方法进行实验。</w:t>
      </w:r>
      <w:r>
        <w:rPr>
          <w:rFonts w:hint="eastAsia"/>
          <w:highlight w:val="none"/>
          <w:lang w:val="en-US" w:eastAsia="zh-CN"/>
        </w:rPr>
        <w:t>试验后，终端功能状态应达到GB/T 28046.1定义的C级。</w:t>
      </w:r>
    </w:p>
    <w:p w14:paraId="6C89117F">
      <w:pPr>
        <w:pStyle w:val="57"/>
        <w:ind w:firstLine="420" w:firstLineChars="200"/>
        <w:rPr>
          <w:rFonts w:hint="default"/>
          <w:highlight w:val="none"/>
          <w:lang w:val="en-US" w:eastAsia="zh-CN"/>
        </w:rPr>
      </w:pPr>
      <w:r>
        <w:rPr>
          <w:rFonts w:hint="eastAsia"/>
          <w:highlight w:val="none"/>
          <w:lang w:val="en-US" w:eastAsia="zh-CN"/>
        </w:rPr>
        <w:t>无复位功能的终端不做要求。</w:t>
      </w:r>
    </w:p>
    <w:p w14:paraId="5F520CBD">
      <w:pPr>
        <w:pStyle w:val="95"/>
        <w:bidi w:val="0"/>
        <w:ind w:left="0" w:firstLine="0"/>
        <w:rPr>
          <w:rFonts w:hint="eastAsia"/>
          <w:lang w:val="en-US" w:eastAsia="zh-CN"/>
        </w:rPr>
      </w:pPr>
      <w:r>
        <w:rPr>
          <w:rFonts w:hint="eastAsia"/>
          <w:lang w:val="en-US" w:eastAsia="zh-CN"/>
        </w:rPr>
        <w:t>启动特性</w:t>
      </w:r>
    </w:p>
    <w:p w14:paraId="3D2E11D9">
      <w:pPr>
        <w:pStyle w:val="57"/>
        <w:ind w:firstLine="420" w:firstLineChars="200"/>
        <w:rPr>
          <w:rFonts w:hint="eastAsia"/>
          <w:lang w:val="en-US" w:eastAsia="zh-CN"/>
        </w:rPr>
      </w:pPr>
      <w:r>
        <w:rPr>
          <w:rFonts w:hint="eastAsia"/>
          <w:lang w:val="en-US" w:eastAsia="zh-CN"/>
        </w:rPr>
        <w:t>终端按照T/CAAM XXXX—XXXX（第4部分）中7.5.5.3的方法进行实验。</w:t>
      </w:r>
      <w:r>
        <w:rPr>
          <w:rFonts w:hint="eastAsia"/>
          <w:highlight w:val="none"/>
          <w:lang w:val="en-US" w:eastAsia="zh-CN"/>
        </w:rPr>
        <w:t>试验后，终端功能状态应达到GB/T 28046.1定义的C级。</w:t>
      </w:r>
    </w:p>
    <w:p w14:paraId="6EFE35D8">
      <w:pPr>
        <w:pStyle w:val="66"/>
        <w:bidi w:val="0"/>
        <w:ind w:left="0" w:firstLine="0"/>
        <w:rPr>
          <w:rFonts w:hint="eastAsia"/>
          <w:lang w:val="en-US" w:eastAsia="zh-CN"/>
        </w:rPr>
      </w:pPr>
      <w:r>
        <w:rPr>
          <w:rFonts w:hint="eastAsia"/>
          <w:lang w:val="en-US" w:eastAsia="zh-CN"/>
        </w:rPr>
        <w:t>反向电压</w:t>
      </w:r>
    </w:p>
    <w:p w14:paraId="1BE757FF">
      <w:pPr>
        <w:pStyle w:val="57"/>
        <w:ind w:firstLine="420" w:firstLineChars="200"/>
        <w:rPr>
          <w:rFonts w:hint="eastAsia"/>
          <w:lang w:val="en-US" w:eastAsia="zh-CN"/>
        </w:rPr>
      </w:pPr>
      <w:r>
        <w:rPr>
          <w:rFonts w:hint="eastAsia"/>
          <w:lang w:val="en-US" w:eastAsia="zh-CN"/>
        </w:rPr>
        <w:t>终端按照T/CAAM XXXX—XXXX（第4部分）中7.5.6的方法进行实验。恢复正常的连接后</w:t>
      </w:r>
      <w:r>
        <w:rPr>
          <w:rFonts w:hint="eastAsia"/>
          <w:highlight w:val="none"/>
          <w:lang w:val="en-US" w:eastAsia="zh-CN"/>
        </w:rPr>
        <w:t>，终端功能状态应达到GB/T 28046.1定义的A级。</w:t>
      </w:r>
    </w:p>
    <w:p w14:paraId="6696C3E9">
      <w:pPr>
        <w:pStyle w:val="66"/>
        <w:bidi w:val="0"/>
        <w:ind w:left="0" w:firstLine="0"/>
        <w:rPr>
          <w:rFonts w:hint="eastAsia"/>
          <w:lang w:val="en-US" w:eastAsia="zh-CN"/>
        </w:rPr>
      </w:pPr>
      <w:r>
        <w:rPr>
          <w:rFonts w:hint="eastAsia"/>
          <w:lang w:val="en-US" w:eastAsia="zh-CN"/>
        </w:rPr>
        <w:t>抛负载</w:t>
      </w:r>
    </w:p>
    <w:p w14:paraId="0FE499FF">
      <w:pPr>
        <w:pStyle w:val="57"/>
        <w:ind w:firstLine="420" w:firstLineChars="200"/>
        <w:rPr>
          <w:rFonts w:hint="eastAsia"/>
          <w:lang w:val="en-US" w:eastAsia="zh-CN"/>
        </w:rPr>
      </w:pPr>
      <w:r>
        <w:rPr>
          <w:rFonts w:hint="eastAsia"/>
          <w:lang w:val="en-US" w:eastAsia="zh-CN"/>
        </w:rPr>
        <w:t>终端按照T/CAAM XXXX—XXXX（第4部分）中7.5.7的方法进行实验。</w:t>
      </w:r>
      <w:r>
        <w:rPr>
          <w:rFonts w:hint="eastAsia"/>
          <w:highlight w:val="none"/>
          <w:lang w:val="en-US" w:eastAsia="zh-CN"/>
        </w:rPr>
        <w:t>试验后，终端功能状态应达到GB/T 28046.1定义的C级。</w:t>
      </w:r>
    </w:p>
    <w:p w14:paraId="297D3AEE">
      <w:pPr>
        <w:pStyle w:val="66"/>
        <w:bidi w:val="0"/>
        <w:ind w:left="0" w:firstLine="0"/>
        <w:rPr>
          <w:rFonts w:hint="eastAsia"/>
          <w:lang w:val="en-US" w:eastAsia="zh-CN"/>
        </w:rPr>
      </w:pPr>
      <w:r>
        <w:rPr>
          <w:rFonts w:hint="eastAsia"/>
          <w:lang w:val="en-US" w:eastAsia="zh-CN"/>
        </w:rPr>
        <w:t>参考接地和供电偏移</w:t>
      </w:r>
    </w:p>
    <w:p w14:paraId="1909EB6B">
      <w:pPr>
        <w:pStyle w:val="57"/>
        <w:ind w:firstLine="420" w:firstLineChars="200"/>
        <w:rPr>
          <w:lang w:val="en-US" w:eastAsia="zh-CN"/>
        </w:rPr>
      </w:pPr>
      <w:r>
        <w:rPr>
          <w:rFonts w:hint="eastAsia"/>
          <w:lang w:val="en-US" w:eastAsia="zh-CN"/>
        </w:rPr>
        <w:t>终端按照T/CAAM XXXX—XXXX（第4部分）中7.5.8的方法进行实验。</w:t>
      </w:r>
      <w:r>
        <w:rPr>
          <w:rFonts w:hint="eastAsia"/>
          <w:highlight w:val="none"/>
          <w:lang w:val="en-US" w:eastAsia="zh-CN"/>
        </w:rPr>
        <w:t>试验后，终端功能状态应达到GB/T 28046.1定义的A级。</w:t>
      </w:r>
    </w:p>
    <w:p w14:paraId="50D95BDB">
      <w:pPr>
        <w:pStyle w:val="66"/>
        <w:bidi w:val="0"/>
        <w:ind w:left="0" w:firstLine="0"/>
        <w:rPr>
          <w:rFonts w:hint="eastAsia"/>
          <w:lang w:val="en-US" w:eastAsia="zh-CN"/>
        </w:rPr>
      </w:pPr>
      <w:r>
        <w:rPr>
          <w:rFonts w:hint="eastAsia"/>
          <w:lang w:val="en-US" w:eastAsia="zh-CN"/>
        </w:rPr>
        <w:t>开路</w:t>
      </w:r>
    </w:p>
    <w:p w14:paraId="189F1C04">
      <w:pPr>
        <w:pStyle w:val="95"/>
        <w:bidi w:val="0"/>
        <w:ind w:left="0" w:firstLine="0"/>
        <w:rPr>
          <w:rFonts w:hint="eastAsia"/>
          <w:lang w:val="en-US" w:eastAsia="zh-CN"/>
        </w:rPr>
      </w:pPr>
      <w:r>
        <w:rPr>
          <w:rFonts w:hint="eastAsia"/>
          <w:lang w:val="en-US" w:eastAsia="zh-CN"/>
        </w:rPr>
        <w:t>单线开路</w:t>
      </w:r>
    </w:p>
    <w:p w14:paraId="1108B835">
      <w:pPr>
        <w:pStyle w:val="57"/>
        <w:ind w:firstLine="420" w:firstLineChars="200"/>
        <w:rPr>
          <w:rFonts w:hint="eastAsia"/>
          <w:lang w:val="en-US" w:eastAsia="zh-CN"/>
        </w:rPr>
      </w:pPr>
      <w:r>
        <w:rPr>
          <w:rFonts w:hint="eastAsia"/>
          <w:lang w:val="en-US" w:eastAsia="zh-CN"/>
        </w:rPr>
        <w:t>终端按照T/CAAM XXXX—XXXX（第4部分）中7.5.9.1的方法进行实验。</w:t>
      </w:r>
      <w:r>
        <w:rPr>
          <w:rFonts w:hint="eastAsia"/>
          <w:highlight w:val="none"/>
          <w:lang w:val="en-US" w:eastAsia="zh-CN"/>
        </w:rPr>
        <w:t>实验中，终端功能状态应达到GB/T 28046.1定义的C级。</w:t>
      </w:r>
    </w:p>
    <w:p w14:paraId="5917513E">
      <w:pPr>
        <w:pStyle w:val="95"/>
        <w:bidi w:val="0"/>
        <w:ind w:left="0" w:firstLine="0"/>
        <w:rPr>
          <w:rFonts w:hint="eastAsia"/>
          <w:lang w:val="en-US" w:eastAsia="zh-CN"/>
        </w:rPr>
      </w:pPr>
      <w:r>
        <w:rPr>
          <w:rFonts w:hint="eastAsia"/>
          <w:lang w:val="en-US" w:eastAsia="zh-CN"/>
        </w:rPr>
        <w:t>多线开路</w:t>
      </w:r>
    </w:p>
    <w:p w14:paraId="769FE74E">
      <w:pPr>
        <w:pStyle w:val="57"/>
        <w:ind w:firstLine="420" w:firstLineChars="200"/>
        <w:rPr>
          <w:rFonts w:hint="eastAsia"/>
          <w:lang w:val="en-US" w:eastAsia="zh-CN"/>
        </w:rPr>
      </w:pPr>
      <w:r>
        <w:rPr>
          <w:rFonts w:hint="eastAsia"/>
          <w:lang w:val="en-US" w:eastAsia="zh-CN"/>
        </w:rPr>
        <w:t>终端按照T/CAAM XXXX—XXXX（第4部分）中7.5.9.2的方法进行实验。</w:t>
      </w:r>
      <w:r>
        <w:rPr>
          <w:rFonts w:hint="eastAsia"/>
          <w:highlight w:val="none"/>
          <w:lang w:val="en-US" w:eastAsia="zh-CN"/>
        </w:rPr>
        <w:t>实验中，终端功能状态应达到GB/T 28046.1定义的C级。</w:t>
      </w:r>
    </w:p>
    <w:p w14:paraId="1E5C54C2">
      <w:pPr>
        <w:pStyle w:val="66"/>
        <w:bidi w:val="0"/>
        <w:ind w:left="0" w:firstLine="0"/>
        <w:rPr>
          <w:rFonts w:hint="eastAsia"/>
          <w:lang w:val="en-US" w:eastAsia="zh-CN"/>
        </w:rPr>
      </w:pPr>
      <w:r>
        <w:rPr>
          <w:rFonts w:hint="eastAsia"/>
          <w:lang w:val="en-US" w:eastAsia="zh-CN"/>
        </w:rPr>
        <w:t>短路保护</w:t>
      </w:r>
    </w:p>
    <w:p w14:paraId="79D79B17">
      <w:pPr>
        <w:pStyle w:val="57"/>
        <w:ind w:firstLine="420" w:firstLineChars="200"/>
        <w:rPr>
          <w:rFonts w:hint="eastAsia"/>
          <w:lang w:val="en-US" w:eastAsia="zh-CN"/>
        </w:rPr>
      </w:pPr>
      <w:r>
        <w:rPr>
          <w:rFonts w:hint="eastAsia"/>
          <w:lang w:val="en-US" w:eastAsia="zh-CN"/>
        </w:rPr>
        <w:t>终端按照T/CAAM XXXX—XXXX（第4部分）中7.5.10的方法进行实验。</w:t>
      </w:r>
      <w:r>
        <w:rPr>
          <w:rFonts w:hint="eastAsia"/>
          <w:highlight w:val="none"/>
          <w:lang w:val="en-US" w:eastAsia="zh-CN"/>
        </w:rPr>
        <w:t>试验后，终端功能状态应达到GB/T 28046.1定义的C级。</w:t>
      </w:r>
    </w:p>
    <w:p w14:paraId="2AC06518">
      <w:pPr>
        <w:pStyle w:val="66"/>
        <w:bidi w:val="0"/>
        <w:ind w:left="0" w:firstLine="0"/>
        <w:rPr>
          <w:lang w:val="en-US" w:eastAsia="zh-CN"/>
        </w:rPr>
      </w:pPr>
      <w:r>
        <w:rPr>
          <w:rFonts w:hint="eastAsia"/>
          <w:lang w:val="en-US" w:eastAsia="zh-CN"/>
        </w:rPr>
        <w:t>绝缘电阻</w:t>
      </w:r>
    </w:p>
    <w:p w14:paraId="7648F476">
      <w:pPr>
        <w:pStyle w:val="57"/>
        <w:ind w:firstLine="420" w:firstLineChars="200"/>
        <w:rPr>
          <w:rFonts w:hint="eastAsia"/>
          <w:lang w:val="en-US" w:eastAsia="zh-CN"/>
        </w:rPr>
      </w:pPr>
      <w:r>
        <w:rPr>
          <w:rFonts w:hint="eastAsia"/>
          <w:lang w:val="en-US" w:eastAsia="zh-CN"/>
        </w:rPr>
        <w:t>终端按照T/CAAM XXXX—XXXX（第4部分）中7.5.11的方法进行实验。</w:t>
      </w:r>
      <w:r>
        <w:rPr>
          <w:rFonts w:hint="eastAsia"/>
          <w:highlight w:val="none"/>
          <w:lang w:val="en-US" w:eastAsia="zh-CN"/>
        </w:rPr>
        <w:t>绝缘电阻应大于10M</w:t>
      </w:r>
      <w:r>
        <w:rPr>
          <w:rFonts w:hint="eastAsia" w:ascii="宋体" w:hAnsi="宋体" w:eastAsia="宋体" w:cs="宋体"/>
          <w:highlight w:val="none"/>
          <w:lang w:val="en-US" w:eastAsia="zh-CN"/>
        </w:rPr>
        <w:t>Ω</w:t>
      </w:r>
      <w:r>
        <w:rPr>
          <w:rFonts w:hint="eastAsia"/>
          <w:highlight w:val="none"/>
          <w:lang w:val="en-US" w:eastAsia="zh-CN"/>
        </w:rPr>
        <w:t>。</w:t>
      </w:r>
    </w:p>
    <w:p w14:paraId="093CB7CF">
      <w:pPr>
        <w:pStyle w:val="106"/>
        <w:spacing w:before="120" w:beforeLines="0" w:after="120" w:afterLines="0"/>
        <w:rPr>
          <w:highlight w:val="none"/>
        </w:rPr>
      </w:pPr>
      <w:r>
        <w:rPr>
          <w:rFonts w:hint="eastAsia"/>
          <w:highlight w:val="none"/>
          <w:lang w:val="en-US" w:eastAsia="zh-CN"/>
        </w:rPr>
        <w:t>环境适应性</w:t>
      </w:r>
    </w:p>
    <w:p w14:paraId="60BA5449">
      <w:pPr>
        <w:pStyle w:val="66"/>
        <w:bidi w:val="0"/>
        <w:ind w:left="0" w:firstLine="0"/>
        <w:rPr>
          <w:highlight w:val="none"/>
          <w:lang w:val="en-US" w:eastAsia="zh-CN"/>
        </w:rPr>
      </w:pPr>
      <w:r>
        <w:rPr>
          <w:rFonts w:hint="eastAsia"/>
          <w:highlight w:val="none"/>
          <w:lang w:val="en-US" w:eastAsia="zh-CN"/>
        </w:rPr>
        <w:t>气候环境适应性</w:t>
      </w:r>
    </w:p>
    <w:p w14:paraId="5EDB9DDA">
      <w:pPr>
        <w:pStyle w:val="95"/>
        <w:bidi w:val="0"/>
        <w:ind w:left="0" w:firstLine="0"/>
        <w:rPr>
          <w:highlight w:val="none"/>
          <w:lang w:val="en-US" w:eastAsia="zh-CN"/>
        </w:rPr>
      </w:pPr>
      <w:r>
        <w:rPr>
          <w:rFonts w:hint="eastAsia"/>
          <w:highlight w:val="none"/>
          <w:lang w:val="en-US" w:eastAsia="zh-CN"/>
        </w:rPr>
        <w:t>温湿度范围</w:t>
      </w:r>
    </w:p>
    <w:p w14:paraId="45CFA8AE">
      <w:pPr>
        <w:pStyle w:val="57"/>
        <w:rPr>
          <w:rFonts w:hint="eastAsia"/>
          <w:highlight w:val="none"/>
          <w:lang w:val="en-US" w:eastAsia="zh-CN"/>
        </w:rPr>
      </w:pPr>
      <w:r>
        <w:rPr>
          <w:rFonts w:hint="eastAsia"/>
          <w:highlight w:val="none"/>
          <w:lang w:val="en-US" w:eastAsia="zh-CN"/>
        </w:rPr>
        <w:t>终端的贮存环境温湿度范围和工作环境温湿度范围应符合表4的规定。</w:t>
      </w:r>
    </w:p>
    <w:p w14:paraId="574CE6CC">
      <w:pPr>
        <w:pStyle w:val="57"/>
        <w:rPr>
          <w:rFonts w:hint="eastAsia"/>
          <w:sz w:val="18"/>
          <w:szCs w:val="18"/>
          <w:highlight w:val="none"/>
          <w:lang w:val="en-US" w:eastAsia="zh-CN"/>
        </w:rPr>
      </w:pPr>
      <w:r>
        <w:rPr>
          <w:rFonts w:hint="eastAsia"/>
          <w:sz w:val="18"/>
          <w:szCs w:val="18"/>
          <w:highlight w:val="none"/>
          <w:lang w:val="en-US" w:eastAsia="zh-CN"/>
        </w:rPr>
        <w:t>注：实验中终端是否开启过温保护功能由供需双方协商确定，并在实验报告中进行声明。</w:t>
      </w:r>
    </w:p>
    <w:p w14:paraId="55AE50AC">
      <w:pPr>
        <w:pStyle w:val="237"/>
        <w:spacing w:before="156" w:after="156"/>
        <w:rPr>
          <w:rFonts w:hint="eastAsia"/>
          <w:highlight w:val="none"/>
          <w:lang w:val="en-US" w:eastAsia="zh-CN"/>
        </w:rPr>
      </w:pPr>
      <w:r>
        <w:rPr>
          <w:rFonts w:hint="eastAsia"/>
          <w:highlight w:val="none"/>
          <w:lang w:val="en-US" w:eastAsia="zh-CN"/>
        </w:rPr>
        <w:t>温湿度范围</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2555"/>
        <w:gridCol w:w="2468"/>
        <w:gridCol w:w="2280"/>
      </w:tblGrid>
      <w:tr w14:paraId="1047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67" w:type="dxa"/>
            <w:vAlign w:val="center"/>
          </w:tcPr>
          <w:p w14:paraId="47C85E3A">
            <w:pPr>
              <w:pStyle w:val="57"/>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汽车上安装位置</w:t>
            </w:r>
          </w:p>
        </w:tc>
        <w:tc>
          <w:tcPr>
            <w:tcW w:w="2555" w:type="dxa"/>
            <w:vAlign w:val="center"/>
          </w:tcPr>
          <w:p w14:paraId="76B4704B">
            <w:pPr>
              <w:pStyle w:val="57"/>
              <w:ind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贮存环境温度</w:t>
            </w:r>
          </w:p>
          <w:p w14:paraId="7467F840">
            <w:pPr>
              <w:pStyle w:val="57"/>
              <w:ind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hAnsi="宋体" w:cs="宋体"/>
                <w:b w:val="0"/>
                <w:bCs w:val="0"/>
                <w:sz w:val="21"/>
                <w:szCs w:val="21"/>
                <w:highlight w:val="none"/>
                <w:vertAlign w:val="baseline"/>
                <w:lang w:val="en-US" w:eastAsia="zh-CN"/>
              </w:rPr>
              <w:t xml:space="preserve"> </w:t>
            </w:r>
            <w:r>
              <w:rPr>
                <w:rFonts w:hint="eastAsia" w:ascii="宋体" w:hAnsi="宋体" w:eastAsia="宋体" w:cs="宋体"/>
                <w:b w:val="0"/>
                <w:bCs w:val="0"/>
                <w:sz w:val="21"/>
                <w:szCs w:val="21"/>
                <w:highlight w:val="none"/>
                <w:vertAlign w:val="baseline"/>
                <w:lang w:val="en-US" w:eastAsia="zh-CN"/>
              </w:rPr>
              <w:t>℃</w:t>
            </w:r>
          </w:p>
        </w:tc>
        <w:tc>
          <w:tcPr>
            <w:tcW w:w="2468" w:type="dxa"/>
            <w:vAlign w:val="center"/>
          </w:tcPr>
          <w:p w14:paraId="5672CBCA">
            <w:pPr>
              <w:pStyle w:val="57"/>
              <w:ind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工作环境温度（T</w:t>
            </w:r>
            <w:r>
              <w:rPr>
                <w:rFonts w:hint="eastAsia" w:ascii="宋体" w:hAnsi="宋体" w:eastAsia="宋体" w:cs="宋体"/>
                <w:b w:val="0"/>
                <w:bCs w:val="0"/>
                <w:sz w:val="21"/>
                <w:szCs w:val="21"/>
                <w:highlight w:val="none"/>
                <w:vertAlign w:val="subscript"/>
                <w:lang w:val="en-US" w:eastAsia="zh-CN"/>
              </w:rPr>
              <w:t>min</w:t>
            </w:r>
            <w:r>
              <w:rPr>
                <w:rFonts w:hint="eastAsia" w:ascii="华文楷体" w:hAnsi="华文楷体" w:eastAsia="华文楷体" w:cs="华文楷体"/>
                <w:b w:val="0"/>
                <w:bCs w:val="0"/>
                <w:sz w:val="21"/>
                <w:szCs w:val="21"/>
                <w:highlight w:val="none"/>
                <w:vertAlign w:val="baseline"/>
                <w:lang w:val="en-US" w:eastAsia="zh-CN"/>
              </w:rPr>
              <w:t>~</w:t>
            </w:r>
            <w:r>
              <w:rPr>
                <w:rFonts w:hint="eastAsia" w:ascii="宋体" w:hAnsi="宋体" w:eastAsia="宋体" w:cs="宋体"/>
                <w:b w:val="0"/>
                <w:bCs w:val="0"/>
                <w:sz w:val="21"/>
                <w:szCs w:val="21"/>
                <w:highlight w:val="none"/>
                <w:vertAlign w:val="baseline"/>
                <w:lang w:val="en-US" w:eastAsia="zh-CN"/>
              </w:rPr>
              <w:t>T</w:t>
            </w:r>
            <w:r>
              <w:rPr>
                <w:rFonts w:hint="eastAsia" w:ascii="宋体" w:hAnsi="宋体" w:eastAsia="宋体" w:cs="宋体"/>
                <w:b w:val="0"/>
                <w:bCs w:val="0"/>
                <w:sz w:val="21"/>
                <w:szCs w:val="21"/>
                <w:highlight w:val="none"/>
                <w:vertAlign w:val="subscript"/>
                <w:lang w:val="en-US" w:eastAsia="zh-CN"/>
              </w:rPr>
              <w:t>max</w:t>
            </w:r>
            <w:r>
              <w:rPr>
                <w:rFonts w:hint="eastAsia" w:ascii="宋体" w:hAnsi="宋体" w:eastAsia="宋体" w:cs="宋体"/>
                <w:b w:val="0"/>
                <w:bCs w:val="0"/>
                <w:sz w:val="21"/>
                <w:szCs w:val="21"/>
                <w:highlight w:val="none"/>
                <w:vertAlign w:val="baseline"/>
                <w:lang w:val="en-US" w:eastAsia="zh-CN"/>
              </w:rPr>
              <w:t>）</w:t>
            </w:r>
          </w:p>
          <w:p w14:paraId="781C3B7D">
            <w:pPr>
              <w:pStyle w:val="57"/>
              <w:ind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w:t>
            </w:r>
          </w:p>
        </w:tc>
        <w:tc>
          <w:tcPr>
            <w:tcW w:w="2280" w:type="dxa"/>
            <w:vAlign w:val="center"/>
          </w:tcPr>
          <w:p w14:paraId="2E22974F">
            <w:pPr>
              <w:pStyle w:val="57"/>
              <w:ind w:firstLine="0" w:firstLineChars="0"/>
              <w:jc w:val="center"/>
              <w:rPr>
                <w:rFonts w:hint="eastAsia" w:hAnsi="宋体" w:cs="宋体"/>
                <w:b w:val="0"/>
                <w:bCs w:val="0"/>
                <w:sz w:val="21"/>
                <w:szCs w:val="21"/>
                <w:highlight w:val="none"/>
                <w:vertAlign w:val="baseline"/>
                <w:lang w:val="en-US" w:eastAsia="zh-CN"/>
              </w:rPr>
            </w:pPr>
            <w:r>
              <w:rPr>
                <w:rFonts w:hint="eastAsia" w:hAnsi="宋体" w:cs="宋体"/>
                <w:b w:val="0"/>
                <w:bCs w:val="0"/>
                <w:sz w:val="21"/>
                <w:szCs w:val="21"/>
                <w:highlight w:val="none"/>
                <w:vertAlign w:val="baseline"/>
                <w:lang w:val="en-US" w:eastAsia="zh-CN"/>
              </w:rPr>
              <w:t>工作环境相对湿度</w:t>
            </w:r>
          </w:p>
          <w:p w14:paraId="722ED6D5">
            <w:pPr>
              <w:pStyle w:val="57"/>
              <w:ind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hAnsi="宋体" w:cs="宋体"/>
                <w:b w:val="0"/>
                <w:bCs w:val="0"/>
                <w:sz w:val="21"/>
                <w:szCs w:val="21"/>
                <w:highlight w:val="none"/>
                <w:vertAlign w:val="baseline"/>
                <w:lang w:val="en-US" w:eastAsia="zh-CN"/>
              </w:rPr>
              <w:t xml:space="preserve"> %</w:t>
            </w:r>
          </w:p>
        </w:tc>
      </w:tr>
      <w:tr w14:paraId="113E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267" w:type="dxa"/>
            <w:vAlign w:val="center"/>
          </w:tcPr>
          <w:p w14:paraId="0CD33274">
            <w:pPr>
              <w:pStyle w:val="57"/>
              <w:ind w:firstLine="0" w:firstLineChars="0"/>
              <w:jc w:val="center"/>
              <w:rPr>
                <w:rFonts w:hint="default" w:ascii="宋体" w:hAnsi="宋体" w:eastAsia="宋体" w:cs="宋体"/>
                <w:b w:val="0"/>
                <w:bCs w:val="0"/>
                <w:sz w:val="21"/>
                <w:szCs w:val="21"/>
                <w:highlight w:val="none"/>
                <w:vertAlign w:val="superscript"/>
                <w:lang w:val="en-US" w:eastAsia="zh-CN"/>
              </w:rPr>
            </w:pPr>
            <w:r>
              <w:rPr>
                <w:rFonts w:hint="eastAsia" w:ascii="宋体" w:hAnsi="宋体" w:eastAsia="宋体" w:cs="宋体"/>
                <w:b w:val="0"/>
                <w:bCs w:val="0"/>
                <w:sz w:val="21"/>
                <w:szCs w:val="21"/>
                <w:highlight w:val="none"/>
                <w:vertAlign w:val="baseline"/>
                <w:lang w:val="en-US" w:eastAsia="zh-CN"/>
              </w:rPr>
              <w:t>乘客舱内太阳直射处</w:t>
            </w:r>
            <w:r>
              <w:rPr>
                <w:rFonts w:hint="eastAsia" w:hAnsi="宋体" w:cs="宋体"/>
                <w:b w:val="0"/>
                <w:bCs w:val="0"/>
                <w:sz w:val="21"/>
                <w:szCs w:val="21"/>
                <w:highlight w:val="none"/>
                <w:vertAlign w:val="superscript"/>
                <w:lang w:val="en-US" w:eastAsia="zh-CN"/>
              </w:rPr>
              <w:t>a</w:t>
            </w:r>
          </w:p>
        </w:tc>
        <w:tc>
          <w:tcPr>
            <w:tcW w:w="2555" w:type="dxa"/>
            <w:vAlign w:val="center"/>
          </w:tcPr>
          <w:p w14:paraId="55E0DC79">
            <w:pPr>
              <w:pStyle w:val="57"/>
              <w:ind w:firstLine="0" w:firstLineChars="0"/>
              <w:jc w:val="center"/>
              <w:rPr>
                <w:rFonts w:hint="default" w:ascii="宋体" w:hAnsi="宋体" w:eastAsia="宋体" w:cs="宋体"/>
                <w:b w:val="0"/>
                <w:bCs w:val="0"/>
                <w:sz w:val="21"/>
                <w:szCs w:val="21"/>
                <w:highlight w:val="none"/>
                <w:vertAlign w:val="baseline"/>
                <w:lang w:val="en-US" w:eastAsia="zh-CN"/>
              </w:rPr>
            </w:pPr>
            <w:r>
              <w:rPr>
                <w:rFonts w:hint="eastAsia" w:hAnsi="宋体" w:cs="宋体"/>
                <w:b w:val="0"/>
                <w:bCs w:val="0"/>
                <w:sz w:val="21"/>
                <w:szCs w:val="21"/>
                <w:highlight w:val="none"/>
                <w:vertAlign w:val="baseline"/>
                <w:lang w:val="en-US" w:eastAsia="zh-CN"/>
              </w:rPr>
              <w:t>-40</w:t>
            </w:r>
            <w:r>
              <w:rPr>
                <w:rFonts w:hint="eastAsia" w:ascii="华文楷体" w:hAnsi="华文楷体" w:eastAsia="华文楷体" w:cs="华文楷体"/>
                <w:b w:val="0"/>
                <w:bCs w:val="0"/>
                <w:sz w:val="21"/>
                <w:szCs w:val="21"/>
                <w:highlight w:val="none"/>
                <w:vertAlign w:val="baseline"/>
                <w:lang w:val="en-US" w:eastAsia="zh-CN"/>
              </w:rPr>
              <w:t>~</w:t>
            </w:r>
            <w:r>
              <w:rPr>
                <w:rFonts w:hint="eastAsia" w:hAnsi="宋体" w:cs="宋体"/>
                <w:b w:val="0"/>
                <w:bCs w:val="0"/>
                <w:sz w:val="21"/>
                <w:szCs w:val="21"/>
                <w:highlight w:val="none"/>
                <w:vertAlign w:val="baseline"/>
                <w:lang w:val="en-US" w:eastAsia="zh-CN"/>
              </w:rPr>
              <w:t>95</w:t>
            </w:r>
          </w:p>
        </w:tc>
        <w:tc>
          <w:tcPr>
            <w:tcW w:w="2468" w:type="dxa"/>
            <w:vAlign w:val="center"/>
          </w:tcPr>
          <w:p w14:paraId="1733FB2B">
            <w:pPr>
              <w:pStyle w:val="57"/>
              <w:ind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hAnsi="宋体" w:cs="宋体"/>
                <w:b w:val="0"/>
                <w:bCs w:val="0"/>
                <w:sz w:val="21"/>
                <w:szCs w:val="21"/>
                <w:highlight w:val="none"/>
                <w:vertAlign w:val="baseline"/>
                <w:lang w:val="en-US" w:eastAsia="zh-CN"/>
              </w:rPr>
              <w:t>-40</w:t>
            </w:r>
            <w:r>
              <w:rPr>
                <w:rFonts w:hint="eastAsia" w:ascii="华文楷体" w:hAnsi="华文楷体" w:eastAsia="华文楷体" w:cs="华文楷体"/>
                <w:b w:val="0"/>
                <w:bCs w:val="0"/>
                <w:sz w:val="21"/>
                <w:szCs w:val="21"/>
                <w:highlight w:val="none"/>
                <w:vertAlign w:val="baseline"/>
                <w:lang w:val="en-US" w:eastAsia="zh-CN"/>
              </w:rPr>
              <w:t>~85</w:t>
            </w:r>
          </w:p>
        </w:tc>
        <w:tc>
          <w:tcPr>
            <w:tcW w:w="2280" w:type="dxa"/>
            <w:vAlign w:val="center"/>
          </w:tcPr>
          <w:p w14:paraId="558C095B">
            <w:pPr>
              <w:pStyle w:val="57"/>
              <w:ind w:firstLine="0" w:firstLineChars="0"/>
              <w:jc w:val="center"/>
              <w:rPr>
                <w:rFonts w:hint="default" w:ascii="宋体" w:hAnsi="宋体" w:eastAsia="宋体" w:cs="宋体"/>
                <w:b w:val="0"/>
                <w:bCs w:val="0"/>
                <w:sz w:val="21"/>
                <w:szCs w:val="21"/>
                <w:highlight w:val="none"/>
                <w:vertAlign w:val="baseline"/>
                <w:lang w:val="en-US" w:eastAsia="zh-CN"/>
              </w:rPr>
            </w:pPr>
            <w:r>
              <w:rPr>
                <w:rFonts w:hint="eastAsia" w:hAnsi="宋体" w:cs="宋体"/>
                <w:b w:val="0"/>
                <w:bCs w:val="0"/>
                <w:sz w:val="21"/>
                <w:szCs w:val="21"/>
                <w:highlight w:val="none"/>
                <w:vertAlign w:val="baseline"/>
                <w:lang w:val="en-US" w:eastAsia="zh-CN"/>
              </w:rPr>
              <w:t>25</w:t>
            </w:r>
            <w:r>
              <w:rPr>
                <w:rFonts w:hint="eastAsia" w:ascii="华文楷体" w:hAnsi="华文楷体" w:eastAsia="华文楷体" w:cs="华文楷体"/>
                <w:b w:val="0"/>
                <w:bCs w:val="0"/>
                <w:sz w:val="21"/>
                <w:szCs w:val="21"/>
                <w:highlight w:val="none"/>
                <w:vertAlign w:val="baseline"/>
                <w:lang w:val="en-US" w:eastAsia="zh-CN"/>
              </w:rPr>
              <w:t>~</w:t>
            </w:r>
            <w:r>
              <w:rPr>
                <w:rFonts w:hint="eastAsia" w:hAnsi="宋体" w:cs="宋体"/>
                <w:b w:val="0"/>
                <w:bCs w:val="0"/>
                <w:sz w:val="21"/>
                <w:szCs w:val="21"/>
                <w:highlight w:val="none"/>
                <w:vertAlign w:val="baseline"/>
                <w:lang w:val="en-US" w:eastAsia="zh-CN"/>
              </w:rPr>
              <w:t>75</w:t>
            </w:r>
          </w:p>
        </w:tc>
      </w:tr>
      <w:tr w14:paraId="18FE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67" w:type="dxa"/>
            <w:vAlign w:val="center"/>
          </w:tcPr>
          <w:p w14:paraId="747B258F">
            <w:pPr>
              <w:pStyle w:val="57"/>
              <w:ind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无特殊要求</w:t>
            </w:r>
          </w:p>
        </w:tc>
        <w:tc>
          <w:tcPr>
            <w:tcW w:w="2555" w:type="dxa"/>
            <w:vAlign w:val="center"/>
          </w:tcPr>
          <w:p w14:paraId="0DAF0ADB">
            <w:pPr>
              <w:pStyle w:val="57"/>
              <w:ind w:firstLine="0" w:firstLineChars="0"/>
              <w:jc w:val="center"/>
              <w:rPr>
                <w:rFonts w:hint="eastAsia" w:ascii="宋体" w:hAnsi="宋体" w:eastAsia="宋体" w:cs="宋体"/>
                <w:b w:val="0"/>
                <w:bCs w:val="0"/>
                <w:sz w:val="21"/>
                <w:szCs w:val="21"/>
                <w:highlight w:val="none"/>
                <w:vertAlign w:val="baseline"/>
                <w:lang w:val="en-US" w:eastAsia="zh-CN"/>
              </w:rPr>
            </w:pPr>
            <w:r>
              <w:rPr>
                <w:rFonts w:hint="eastAsia" w:hAnsi="宋体" w:cs="宋体"/>
                <w:b w:val="0"/>
                <w:bCs w:val="0"/>
                <w:sz w:val="21"/>
                <w:szCs w:val="21"/>
                <w:highlight w:val="none"/>
                <w:vertAlign w:val="baseline"/>
                <w:lang w:val="en-US" w:eastAsia="zh-CN"/>
              </w:rPr>
              <w:t>-40</w:t>
            </w:r>
            <w:r>
              <w:rPr>
                <w:rFonts w:hint="eastAsia" w:ascii="华文楷体" w:hAnsi="华文楷体" w:eastAsia="华文楷体" w:cs="华文楷体"/>
                <w:b w:val="0"/>
                <w:bCs w:val="0"/>
                <w:sz w:val="21"/>
                <w:szCs w:val="21"/>
                <w:highlight w:val="none"/>
                <w:vertAlign w:val="baseline"/>
                <w:lang w:val="en-US" w:eastAsia="zh-CN"/>
              </w:rPr>
              <w:t>~85</w:t>
            </w:r>
          </w:p>
        </w:tc>
        <w:tc>
          <w:tcPr>
            <w:tcW w:w="2468" w:type="dxa"/>
            <w:vAlign w:val="center"/>
          </w:tcPr>
          <w:p w14:paraId="4C5AA096">
            <w:pPr>
              <w:pStyle w:val="57"/>
              <w:ind w:firstLine="0" w:firstLineChars="0"/>
              <w:jc w:val="center"/>
              <w:rPr>
                <w:rFonts w:hint="default" w:ascii="宋体" w:hAnsi="宋体" w:eastAsia="宋体" w:cs="宋体"/>
                <w:b w:val="0"/>
                <w:bCs w:val="0"/>
                <w:sz w:val="21"/>
                <w:szCs w:val="21"/>
                <w:highlight w:val="none"/>
                <w:vertAlign w:val="baseline"/>
                <w:lang w:val="en-US" w:eastAsia="zh-CN"/>
              </w:rPr>
            </w:pPr>
            <w:r>
              <w:rPr>
                <w:rFonts w:hint="eastAsia" w:hAnsi="宋体" w:cs="宋体"/>
                <w:b w:val="0"/>
                <w:bCs w:val="0"/>
                <w:sz w:val="21"/>
                <w:szCs w:val="21"/>
                <w:highlight w:val="none"/>
                <w:vertAlign w:val="baseline"/>
                <w:lang w:val="en-US" w:eastAsia="zh-CN"/>
              </w:rPr>
              <w:t>-40</w:t>
            </w:r>
            <w:r>
              <w:rPr>
                <w:rFonts w:hint="eastAsia" w:ascii="华文楷体" w:hAnsi="华文楷体" w:eastAsia="华文楷体" w:cs="华文楷体"/>
                <w:b w:val="0"/>
                <w:bCs w:val="0"/>
                <w:sz w:val="21"/>
                <w:szCs w:val="21"/>
                <w:highlight w:val="none"/>
                <w:vertAlign w:val="baseline"/>
                <w:lang w:val="en-US" w:eastAsia="zh-CN"/>
              </w:rPr>
              <w:t>~75</w:t>
            </w:r>
          </w:p>
        </w:tc>
        <w:tc>
          <w:tcPr>
            <w:tcW w:w="2280" w:type="dxa"/>
            <w:vAlign w:val="center"/>
          </w:tcPr>
          <w:p w14:paraId="4D3D445D">
            <w:pPr>
              <w:pStyle w:val="57"/>
              <w:ind w:firstLine="0" w:firstLineChars="0"/>
              <w:jc w:val="center"/>
              <w:rPr>
                <w:rFonts w:hint="default" w:ascii="宋体" w:hAnsi="宋体" w:eastAsia="宋体" w:cs="宋体"/>
                <w:b w:val="0"/>
                <w:bCs w:val="0"/>
                <w:sz w:val="21"/>
                <w:szCs w:val="21"/>
                <w:highlight w:val="none"/>
                <w:vertAlign w:val="baseline"/>
                <w:lang w:val="en-US" w:eastAsia="zh-CN"/>
              </w:rPr>
            </w:pPr>
            <w:r>
              <w:rPr>
                <w:rFonts w:hint="eastAsia" w:hAnsi="宋体" w:cs="宋体"/>
                <w:b w:val="0"/>
                <w:bCs w:val="0"/>
                <w:sz w:val="21"/>
                <w:szCs w:val="21"/>
                <w:highlight w:val="none"/>
                <w:vertAlign w:val="baseline"/>
                <w:lang w:val="en-US" w:eastAsia="zh-CN"/>
              </w:rPr>
              <w:t>25</w:t>
            </w:r>
            <w:r>
              <w:rPr>
                <w:rFonts w:hint="eastAsia" w:ascii="华文楷体" w:hAnsi="华文楷体" w:eastAsia="华文楷体" w:cs="华文楷体"/>
                <w:b w:val="0"/>
                <w:bCs w:val="0"/>
                <w:sz w:val="21"/>
                <w:szCs w:val="21"/>
                <w:highlight w:val="none"/>
                <w:vertAlign w:val="baseline"/>
                <w:lang w:val="en-US" w:eastAsia="zh-CN"/>
              </w:rPr>
              <w:t>~</w:t>
            </w:r>
            <w:r>
              <w:rPr>
                <w:rFonts w:hint="eastAsia" w:hAnsi="宋体" w:cs="宋体"/>
                <w:b w:val="0"/>
                <w:bCs w:val="0"/>
                <w:sz w:val="21"/>
                <w:szCs w:val="21"/>
                <w:highlight w:val="none"/>
                <w:vertAlign w:val="baseline"/>
                <w:lang w:val="en-US" w:eastAsia="zh-CN"/>
              </w:rPr>
              <w:t>75</w:t>
            </w:r>
          </w:p>
        </w:tc>
      </w:tr>
      <w:tr w14:paraId="032F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570" w:type="dxa"/>
            <w:gridSpan w:val="4"/>
            <w:vAlign w:val="center"/>
          </w:tcPr>
          <w:p w14:paraId="05F8DEB7">
            <w:pPr>
              <w:pStyle w:val="57"/>
              <w:ind w:firstLine="0" w:firstLineChars="0"/>
              <w:jc w:val="both"/>
              <w:rPr>
                <w:rFonts w:hint="default" w:ascii="宋体" w:hAnsi="宋体" w:eastAsia="宋体" w:cs="宋体"/>
                <w:b w:val="0"/>
                <w:bCs w:val="0"/>
                <w:sz w:val="21"/>
                <w:szCs w:val="21"/>
                <w:highlight w:val="none"/>
                <w:vertAlign w:val="baseline"/>
                <w:lang w:val="en-US" w:eastAsia="zh-CN"/>
              </w:rPr>
            </w:pPr>
            <w:r>
              <w:rPr>
                <w:rFonts w:hint="eastAsia" w:hAnsi="宋体" w:cs="宋体"/>
                <w:b w:val="0"/>
                <w:bCs w:val="0"/>
                <w:sz w:val="21"/>
                <w:szCs w:val="21"/>
                <w:highlight w:val="none"/>
                <w:vertAlign w:val="superscript"/>
                <w:lang w:val="en-US" w:eastAsia="zh-CN"/>
              </w:rPr>
              <w:t xml:space="preserve">a  </w:t>
            </w:r>
            <w:r>
              <w:rPr>
                <w:rFonts w:hint="eastAsia" w:hAnsi="宋体" w:cs="宋体"/>
                <w:b w:val="0"/>
                <w:bCs w:val="0"/>
                <w:sz w:val="21"/>
                <w:szCs w:val="21"/>
                <w:highlight w:val="none"/>
                <w:vertAlign w:val="baseline"/>
                <w:lang w:val="en-US" w:eastAsia="zh-CN"/>
              </w:rPr>
              <w:t>安装在车顶处的终端产品温湿度范围参照乘客舱内太阳直射处温湿度要求，T</w:t>
            </w:r>
            <w:r>
              <w:rPr>
                <w:rFonts w:hint="eastAsia" w:hAnsi="宋体" w:cs="宋体"/>
                <w:b w:val="0"/>
                <w:bCs w:val="0"/>
                <w:sz w:val="21"/>
                <w:szCs w:val="21"/>
                <w:highlight w:val="none"/>
                <w:vertAlign w:val="subscript"/>
                <w:lang w:val="en-US" w:eastAsia="zh-CN"/>
              </w:rPr>
              <w:t>max</w:t>
            </w:r>
            <w:r>
              <w:rPr>
                <w:rFonts w:hint="eastAsia" w:hAnsi="宋体" w:cs="宋体"/>
                <w:b w:val="0"/>
                <w:bCs w:val="0"/>
                <w:sz w:val="21"/>
                <w:szCs w:val="21"/>
                <w:highlight w:val="none"/>
                <w:vertAlign w:val="baseline"/>
                <w:lang w:val="en-US" w:eastAsia="zh-CN"/>
              </w:rPr>
              <w:t>不应低于85℃</w:t>
            </w:r>
          </w:p>
        </w:tc>
      </w:tr>
    </w:tbl>
    <w:p w14:paraId="01188CEB">
      <w:pPr>
        <w:pStyle w:val="57"/>
        <w:jc w:val="center"/>
        <w:rPr>
          <w:rFonts w:hint="eastAsia" w:ascii="宋体" w:hAnsi="宋体" w:eastAsia="宋体" w:cs="宋体"/>
          <w:b w:val="0"/>
          <w:bCs w:val="0"/>
          <w:sz w:val="20"/>
          <w:szCs w:val="18"/>
          <w:highlight w:val="none"/>
          <w:lang w:val="en-US" w:eastAsia="zh-CN"/>
        </w:rPr>
      </w:pPr>
    </w:p>
    <w:p w14:paraId="1F6D2868">
      <w:pPr>
        <w:pStyle w:val="95"/>
        <w:bidi w:val="0"/>
        <w:ind w:left="0" w:firstLine="0"/>
        <w:rPr>
          <w:rFonts w:hint="eastAsia"/>
          <w:highlight w:val="none"/>
          <w:lang w:val="en-US" w:eastAsia="zh-CN"/>
        </w:rPr>
      </w:pPr>
      <w:r>
        <w:rPr>
          <w:rFonts w:hint="eastAsia"/>
          <w:highlight w:val="none"/>
          <w:lang w:val="en-US" w:eastAsia="zh-CN"/>
        </w:rPr>
        <w:t>低温贮存</w:t>
      </w:r>
    </w:p>
    <w:p w14:paraId="305DEE20">
      <w:pPr>
        <w:pStyle w:val="57"/>
        <w:rPr>
          <w:rFonts w:hint="eastAsia"/>
          <w:highlight w:val="none"/>
          <w:lang w:val="en-US" w:eastAsia="zh-CN"/>
        </w:rPr>
      </w:pPr>
      <w:r>
        <w:rPr>
          <w:rFonts w:hint="eastAsia"/>
          <w:lang w:val="en-US" w:eastAsia="zh-CN"/>
        </w:rPr>
        <w:t>终端按照T/CAAM XXXX—XXXX（第4部分）中7.3.2.1的方法进行实验。</w:t>
      </w:r>
      <w:r>
        <w:rPr>
          <w:rFonts w:hint="eastAsia"/>
          <w:highlight w:val="none"/>
          <w:lang w:val="en-US" w:eastAsia="zh-CN"/>
        </w:rPr>
        <w:t>试验后，终端功能状态应达到GB/T 28046.1定义的C级。</w:t>
      </w:r>
    </w:p>
    <w:p w14:paraId="1CA75C1E">
      <w:pPr>
        <w:pStyle w:val="95"/>
        <w:bidi w:val="0"/>
        <w:ind w:left="0" w:firstLine="0"/>
        <w:rPr>
          <w:rFonts w:hint="eastAsia"/>
          <w:highlight w:val="none"/>
          <w:lang w:val="en-US" w:eastAsia="zh-CN"/>
        </w:rPr>
      </w:pPr>
      <w:r>
        <w:rPr>
          <w:rFonts w:hint="eastAsia"/>
          <w:highlight w:val="none"/>
          <w:lang w:val="en-US" w:eastAsia="zh-CN"/>
        </w:rPr>
        <w:t>低温工作</w:t>
      </w:r>
    </w:p>
    <w:p w14:paraId="4A0F79F0">
      <w:pPr>
        <w:pStyle w:val="57"/>
        <w:ind w:firstLine="420" w:firstLineChars="200"/>
        <w:rPr>
          <w:highlight w:val="none"/>
          <w:lang w:val="en-US" w:eastAsia="zh-CN"/>
        </w:rPr>
      </w:pPr>
      <w:r>
        <w:rPr>
          <w:rFonts w:hint="eastAsia"/>
          <w:lang w:val="en-US" w:eastAsia="zh-CN"/>
        </w:rPr>
        <w:t>终端按照T/CAAM XXXX—XXXX（第4部分）中7.3.2.2的方法进行实验。</w:t>
      </w:r>
      <w:r>
        <w:rPr>
          <w:rFonts w:hint="eastAsia"/>
          <w:highlight w:val="none"/>
          <w:lang w:val="en-US" w:eastAsia="zh-CN"/>
        </w:rPr>
        <w:t>试验后，终端功能状态应达到GB/T 28046.1定义的A级。</w:t>
      </w:r>
    </w:p>
    <w:p w14:paraId="5621897A">
      <w:pPr>
        <w:pStyle w:val="95"/>
        <w:bidi w:val="0"/>
        <w:ind w:left="0" w:firstLine="0"/>
        <w:rPr>
          <w:rFonts w:hint="eastAsia"/>
          <w:highlight w:val="none"/>
          <w:lang w:val="en-US" w:eastAsia="zh-CN"/>
        </w:rPr>
      </w:pPr>
      <w:r>
        <w:rPr>
          <w:rFonts w:hint="eastAsia"/>
          <w:highlight w:val="none"/>
          <w:lang w:val="en-US" w:eastAsia="zh-CN"/>
        </w:rPr>
        <w:t>高温贮存</w:t>
      </w:r>
    </w:p>
    <w:p w14:paraId="404E9901">
      <w:pPr>
        <w:pStyle w:val="57"/>
        <w:ind w:firstLine="420" w:firstLineChars="200"/>
        <w:rPr>
          <w:rFonts w:hint="eastAsia"/>
          <w:highlight w:val="none"/>
          <w:lang w:val="en-US" w:eastAsia="zh-CN"/>
        </w:rPr>
      </w:pPr>
      <w:r>
        <w:rPr>
          <w:rFonts w:hint="eastAsia"/>
          <w:lang w:val="en-US" w:eastAsia="zh-CN"/>
        </w:rPr>
        <w:t>终端按照T/CAAM XXXX—XXXX（第4部分）中7.3.2.3的方法进行实验。</w:t>
      </w:r>
      <w:r>
        <w:rPr>
          <w:rFonts w:hint="eastAsia"/>
          <w:highlight w:val="none"/>
          <w:lang w:val="en-US" w:eastAsia="zh-CN"/>
        </w:rPr>
        <w:t>试验后，终端功能状态应达到GB/T 28046.1定义的C级。</w:t>
      </w:r>
    </w:p>
    <w:p w14:paraId="0E30E2D5">
      <w:pPr>
        <w:pStyle w:val="95"/>
        <w:bidi w:val="0"/>
        <w:ind w:left="0" w:firstLine="0"/>
        <w:rPr>
          <w:rFonts w:hint="eastAsia"/>
          <w:highlight w:val="none"/>
          <w:lang w:val="en-US" w:eastAsia="zh-CN"/>
        </w:rPr>
      </w:pPr>
      <w:r>
        <w:rPr>
          <w:rFonts w:hint="eastAsia"/>
          <w:highlight w:val="none"/>
          <w:lang w:val="en-US" w:eastAsia="zh-CN"/>
        </w:rPr>
        <w:t>高温工作</w:t>
      </w:r>
    </w:p>
    <w:p w14:paraId="172DF60C">
      <w:pPr>
        <w:pStyle w:val="57"/>
        <w:rPr>
          <w:highlight w:val="none"/>
          <w:lang w:val="en-US" w:eastAsia="zh-CN"/>
        </w:rPr>
      </w:pPr>
      <w:r>
        <w:rPr>
          <w:rFonts w:hint="eastAsia"/>
          <w:lang w:val="en-US" w:eastAsia="zh-CN"/>
        </w:rPr>
        <w:t>终端按照T/CAAM XXXX—XXXX（第4部分）中7.3.2.4的方法进行实验。</w:t>
      </w:r>
      <w:r>
        <w:rPr>
          <w:rFonts w:hint="eastAsia"/>
          <w:highlight w:val="none"/>
          <w:lang w:val="en-US" w:eastAsia="zh-CN"/>
        </w:rPr>
        <w:t>试验后，终端功能状态应达到GB/T 28046.1定义的A级。</w:t>
      </w:r>
    </w:p>
    <w:p w14:paraId="185567C1">
      <w:pPr>
        <w:pStyle w:val="95"/>
        <w:bidi w:val="0"/>
        <w:ind w:left="0" w:firstLine="0"/>
        <w:rPr>
          <w:rFonts w:hint="eastAsia"/>
          <w:highlight w:val="none"/>
          <w:lang w:val="en-US" w:eastAsia="zh-CN"/>
        </w:rPr>
      </w:pPr>
      <w:r>
        <w:rPr>
          <w:rFonts w:hint="eastAsia"/>
          <w:highlight w:val="none"/>
          <w:lang w:val="en-US" w:eastAsia="zh-CN"/>
        </w:rPr>
        <w:t>温度梯度</w:t>
      </w:r>
    </w:p>
    <w:p w14:paraId="2EAB9C30">
      <w:pPr>
        <w:pStyle w:val="57"/>
        <w:ind w:firstLine="420" w:firstLineChars="200"/>
        <w:rPr>
          <w:rFonts w:hint="eastAsia"/>
          <w:highlight w:val="none"/>
          <w:lang w:val="en-US" w:eastAsia="zh-CN"/>
        </w:rPr>
      </w:pPr>
      <w:r>
        <w:rPr>
          <w:rFonts w:hint="eastAsia"/>
          <w:lang w:val="en-US" w:eastAsia="zh-CN"/>
        </w:rPr>
        <w:t>终端按照T/CAAM XXXX—XXXX（第4部分）中7.3.2.5的方法进行实验，</w:t>
      </w:r>
      <w:r>
        <w:rPr>
          <w:rFonts w:hint="eastAsia"/>
          <w:vertAlign w:val="baseline"/>
          <w:lang w:val="en-US" w:eastAsia="zh-CN"/>
        </w:rPr>
        <w:t>在</w:t>
      </w:r>
      <w:r>
        <w:rPr>
          <w:rFonts w:hint="eastAsia" w:ascii="宋体" w:hAnsi="宋体" w:eastAsia="宋体" w:cs="宋体"/>
          <w:b w:val="0"/>
          <w:bCs w:val="0"/>
          <w:sz w:val="21"/>
          <w:szCs w:val="21"/>
          <w:highlight w:val="none"/>
          <w:vertAlign w:val="baseline"/>
          <w:lang w:val="en-US" w:eastAsia="zh-CN"/>
        </w:rPr>
        <w:t>T</w:t>
      </w:r>
      <w:r>
        <w:rPr>
          <w:rFonts w:hint="eastAsia" w:ascii="宋体" w:hAnsi="宋体" w:eastAsia="宋体" w:cs="宋体"/>
          <w:b w:val="0"/>
          <w:bCs w:val="0"/>
          <w:sz w:val="21"/>
          <w:szCs w:val="21"/>
          <w:highlight w:val="none"/>
          <w:vertAlign w:val="subscript"/>
          <w:lang w:val="en-US" w:eastAsia="zh-CN"/>
        </w:rPr>
        <w:t>min</w:t>
      </w:r>
      <w:r>
        <w:rPr>
          <w:rFonts w:hint="eastAsia" w:ascii="华文楷体" w:hAnsi="华文楷体" w:eastAsia="华文楷体" w:cs="华文楷体"/>
          <w:b w:val="0"/>
          <w:bCs w:val="0"/>
          <w:sz w:val="21"/>
          <w:szCs w:val="21"/>
          <w:highlight w:val="none"/>
          <w:vertAlign w:val="baseline"/>
          <w:lang w:val="en-US" w:eastAsia="zh-CN"/>
        </w:rPr>
        <w:t>~</w:t>
      </w:r>
      <w:r>
        <w:rPr>
          <w:rFonts w:hint="eastAsia" w:ascii="宋体" w:hAnsi="宋体" w:eastAsia="宋体" w:cs="宋体"/>
          <w:b w:val="0"/>
          <w:bCs w:val="0"/>
          <w:sz w:val="21"/>
          <w:szCs w:val="21"/>
          <w:highlight w:val="none"/>
          <w:vertAlign w:val="baseline"/>
          <w:lang w:val="en-US" w:eastAsia="zh-CN"/>
        </w:rPr>
        <w:t>T</w:t>
      </w:r>
      <w:r>
        <w:rPr>
          <w:rFonts w:hint="eastAsia" w:ascii="宋体" w:hAnsi="宋体" w:eastAsia="宋体" w:cs="宋体"/>
          <w:b w:val="0"/>
          <w:bCs w:val="0"/>
          <w:sz w:val="21"/>
          <w:szCs w:val="21"/>
          <w:highlight w:val="none"/>
          <w:vertAlign w:val="subscript"/>
          <w:lang w:val="en-US" w:eastAsia="zh-CN"/>
        </w:rPr>
        <w:t>max</w:t>
      </w:r>
      <w:r>
        <w:rPr>
          <w:rFonts w:hint="eastAsia" w:hAnsi="宋体" w:cs="宋体"/>
          <w:b w:val="0"/>
          <w:bCs w:val="0"/>
          <w:sz w:val="21"/>
          <w:szCs w:val="21"/>
          <w:highlight w:val="none"/>
          <w:vertAlign w:val="baseline"/>
          <w:lang w:val="en-US" w:eastAsia="zh-CN"/>
        </w:rPr>
        <w:t>间的每个温度点，</w:t>
      </w:r>
      <w:r>
        <w:rPr>
          <w:rFonts w:hint="eastAsia"/>
          <w:highlight w:val="none"/>
          <w:lang w:val="en-US" w:eastAsia="zh-CN"/>
        </w:rPr>
        <w:t>终端功能状态应达到GB/T 28046.1定义的A级</w:t>
      </w:r>
      <w:r>
        <w:rPr>
          <w:rFonts w:hint="eastAsia"/>
          <w:vertAlign w:val="baseline"/>
          <w:lang w:val="en-US" w:eastAsia="zh-CN"/>
        </w:rPr>
        <w:t>。</w:t>
      </w:r>
    </w:p>
    <w:p w14:paraId="5C60E176">
      <w:pPr>
        <w:pStyle w:val="95"/>
        <w:bidi w:val="0"/>
        <w:ind w:left="0" w:firstLine="0"/>
        <w:rPr>
          <w:rFonts w:hint="eastAsia"/>
          <w:highlight w:val="none"/>
          <w:lang w:val="en-US" w:eastAsia="zh-CN"/>
        </w:rPr>
      </w:pPr>
      <w:r>
        <w:rPr>
          <w:rFonts w:hint="eastAsia"/>
          <w:highlight w:val="none"/>
          <w:lang w:val="en-US" w:eastAsia="zh-CN"/>
        </w:rPr>
        <w:t>规定转换时间的温度快速变化</w:t>
      </w:r>
    </w:p>
    <w:p w14:paraId="770594EE">
      <w:pPr>
        <w:pStyle w:val="57"/>
        <w:rPr>
          <w:rFonts w:hint="eastAsia"/>
          <w:highlight w:val="none"/>
          <w:lang w:val="en-US" w:eastAsia="zh-CN"/>
        </w:rPr>
      </w:pPr>
      <w:r>
        <w:rPr>
          <w:rFonts w:hint="eastAsia"/>
          <w:lang w:val="en-US" w:eastAsia="zh-CN"/>
        </w:rPr>
        <w:t>终端按照T/CAAM XXXX—XXXX（第4部分）中7.3.2.6的方法进行实验</w:t>
      </w:r>
      <w:r>
        <w:rPr>
          <w:rFonts w:hint="eastAsia"/>
          <w:highlight w:val="none"/>
          <w:lang w:val="en-US" w:eastAsia="zh-CN"/>
        </w:rPr>
        <w:t>，实验后，终端功能状态应达到GB/T 28046.1定义的C级。</w:t>
      </w:r>
    </w:p>
    <w:p w14:paraId="655C6838">
      <w:pPr>
        <w:pStyle w:val="95"/>
        <w:bidi w:val="0"/>
        <w:ind w:left="0" w:firstLine="0"/>
        <w:rPr>
          <w:highlight w:val="none"/>
          <w:lang w:val="en-US" w:eastAsia="zh-CN"/>
        </w:rPr>
      </w:pPr>
      <w:r>
        <w:rPr>
          <w:rFonts w:hint="eastAsia"/>
          <w:highlight w:val="none"/>
          <w:lang w:val="en-US" w:eastAsia="zh-CN"/>
        </w:rPr>
        <w:t>规定变化率的温度循环</w:t>
      </w:r>
    </w:p>
    <w:p w14:paraId="6148058F">
      <w:pPr>
        <w:pStyle w:val="57"/>
        <w:ind w:firstLine="420" w:firstLineChars="200"/>
        <w:rPr>
          <w:rFonts w:hint="eastAsia"/>
          <w:highlight w:val="none"/>
          <w:lang w:val="en-US" w:eastAsia="zh-CN"/>
        </w:rPr>
      </w:pPr>
      <w:r>
        <w:rPr>
          <w:rFonts w:hint="eastAsia"/>
          <w:lang w:val="en-US" w:eastAsia="zh-CN"/>
        </w:rPr>
        <w:t>终端按照T/CAAM XXXX—XXXX（第4部分）中7.3.2.7的方法进行实验</w:t>
      </w:r>
      <w:r>
        <w:rPr>
          <w:rFonts w:hint="eastAsia"/>
          <w:highlight w:val="none"/>
          <w:lang w:val="en-US" w:eastAsia="zh-CN"/>
        </w:rPr>
        <w:t>，实验后，终端功能状态应达到GB/T 28046.1定义的A级。</w:t>
      </w:r>
    </w:p>
    <w:p w14:paraId="62AFB698">
      <w:pPr>
        <w:pStyle w:val="95"/>
        <w:bidi w:val="0"/>
        <w:ind w:left="0" w:firstLine="0"/>
        <w:rPr>
          <w:lang w:val="en-US" w:eastAsia="zh-CN"/>
        </w:rPr>
      </w:pPr>
      <w:r>
        <w:rPr>
          <w:rFonts w:hint="eastAsia"/>
          <w:lang w:val="en-US" w:eastAsia="zh-CN"/>
        </w:rPr>
        <w:t>湿热循环</w:t>
      </w:r>
    </w:p>
    <w:p w14:paraId="75100C88">
      <w:pPr>
        <w:pStyle w:val="57"/>
        <w:ind w:firstLine="420" w:firstLineChars="200"/>
        <w:rPr>
          <w:rFonts w:hint="eastAsia"/>
          <w:highlight w:val="none"/>
          <w:lang w:val="en-US" w:eastAsia="zh-CN"/>
        </w:rPr>
      </w:pPr>
      <w:r>
        <w:rPr>
          <w:rFonts w:hint="eastAsia"/>
          <w:lang w:val="en-US" w:eastAsia="zh-CN"/>
        </w:rPr>
        <w:t>终端按照T/CAAM XXXX—XXXX（第4部分）中7.3.2.8的方法进行实验</w:t>
      </w:r>
      <w:r>
        <w:rPr>
          <w:rFonts w:hint="eastAsia"/>
          <w:highlight w:val="none"/>
          <w:lang w:val="en-US" w:eastAsia="zh-CN"/>
        </w:rPr>
        <w:t>，实验后，终端功能状态应达到GB/T 28046.1定义的A级。</w:t>
      </w:r>
    </w:p>
    <w:p w14:paraId="0AD23BF9">
      <w:pPr>
        <w:pStyle w:val="95"/>
        <w:bidi w:val="0"/>
        <w:ind w:left="0" w:firstLine="0"/>
        <w:rPr>
          <w:lang w:val="en-US" w:eastAsia="zh-CN"/>
        </w:rPr>
      </w:pPr>
      <w:r>
        <w:rPr>
          <w:rFonts w:hint="eastAsia"/>
          <w:lang w:val="en-US" w:eastAsia="zh-CN"/>
        </w:rPr>
        <w:t>稳态湿热</w:t>
      </w:r>
    </w:p>
    <w:p w14:paraId="2D3A2435">
      <w:pPr>
        <w:pStyle w:val="57"/>
        <w:rPr>
          <w:lang w:val="en-US" w:eastAsia="zh-CN"/>
        </w:rPr>
      </w:pPr>
      <w:r>
        <w:rPr>
          <w:rFonts w:hint="eastAsia"/>
          <w:lang w:val="en-US" w:eastAsia="zh-CN"/>
        </w:rPr>
        <w:t>终端按照T/CAAM XXXX—XXXX（第4部分）中7.3.2.9的方法进行实验</w:t>
      </w:r>
      <w:r>
        <w:rPr>
          <w:rFonts w:hint="eastAsia"/>
          <w:highlight w:val="none"/>
          <w:lang w:val="en-US" w:eastAsia="zh-CN"/>
        </w:rPr>
        <w:t>，实验后，终端功能状态应达到GB/T 28046.1定义的A级。</w:t>
      </w:r>
    </w:p>
    <w:p w14:paraId="3D0D78F7">
      <w:pPr>
        <w:pStyle w:val="95"/>
        <w:bidi w:val="0"/>
        <w:ind w:left="0" w:firstLine="0"/>
        <w:rPr>
          <w:lang w:val="en-US" w:eastAsia="zh-CN"/>
        </w:rPr>
      </w:pPr>
      <w:r>
        <w:rPr>
          <w:rFonts w:hint="eastAsia"/>
          <w:lang w:val="en-US" w:eastAsia="zh-CN"/>
        </w:rPr>
        <w:t>太阳光辐射</w:t>
      </w:r>
    </w:p>
    <w:p w14:paraId="667B9324">
      <w:pPr>
        <w:pStyle w:val="57"/>
        <w:rPr>
          <w:rFonts w:hint="eastAsia"/>
          <w:highlight w:val="none"/>
          <w:lang w:val="en-US" w:eastAsia="zh-CN"/>
        </w:rPr>
      </w:pPr>
      <w:r>
        <w:rPr>
          <w:rFonts w:hint="eastAsia"/>
          <w:lang w:val="en-US" w:eastAsia="zh-CN"/>
        </w:rPr>
        <w:t>安装在太阳直射处的终端，终端按照T/CAAM XXXX—XXXX（第4部分）中7.3.2.10的方法进行实验</w:t>
      </w:r>
      <w:r>
        <w:rPr>
          <w:rFonts w:hint="eastAsia"/>
          <w:highlight w:val="none"/>
          <w:lang w:val="en-US" w:eastAsia="zh-CN"/>
        </w:rPr>
        <w:t>，试验后，表面不应出现脱落、龟裂、起泡等现象。</w:t>
      </w:r>
    </w:p>
    <w:p w14:paraId="4094B187">
      <w:pPr>
        <w:pStyle w:val="57"/>
        <w:rPr>
          <w:highlight w:val="none"/>
          <w:lang w:val="en-US" w:eastAsia="zh-CN"/>
        </w:rPr>
      </w:pPr>
      <w:r>
        <w:rPr>
          <w:rFonts w:hint="eastAsia"/>
          <w:highlight w:val="none"/>
          <w:lang w:val="en-US" w:eastAsia="zh-CN"/>
        </w:rPr>
        <w:t>安装在非太阳直射处的终端不做要求。</w:t>
      </w:r>
    </w:p>
    <w:p w14:paraId="52B84119">
      <w:pPr>
        <w:pStyle w:val="66"/>
        <w:bidi w:val="0"/>
        <w:ind w:left="0" w:firstLine="0"/>
        <w:rPr>
          <w:highlight w:val="none"/>
          <w:lang w:val="en-US" w:eastAsia="zh-CN"/>
        </w:rPr>
      </w:pPr>
      <w:r>
        <w:rPr>
          <w:rFonts w:hint="eastAsia"/>
          <w:highlight w:val="none"/>
          <w:lang w:val="en-US" w:eastAsia="zh-CN"/>
        </w:rPr>
        <w:t>机械环境适应性</w:t>
      </w:r>
    </w:p>
    <w:p w14:paraId="717A27D2">
      <w:pPr>
        <w:pStyle w:val="95"/>
        <w:bidi w:val="0"/>
        <w:ind w:left="0" w:firstLine="0"/>
        <w:rPr>
          <w:rFonts w:hint="eastAsia"/>
          <w:highlight w:val="none"/>
          <w:lang w:val="en-US" w:eastAsia="zh-CN"/>
        </w:rPr>
      </w:pPr>
      <w:r>
        <w:rPr>
          <w:rFonts w:hint="eastAsia"/>
          <w:highlight w:val="none"/>
          <w:lang w:val="en-US" w:eastAsia="zh-CN"/>
        </w:rPr>
        <w:t>总体要求</w:t>
      </w:r>
    </w:p>
    <w:p w14:paraId="20596798">
      <w:pPr>
        <w:pStyle w:val="57"/>
        <w:rPr>
          <w:highlight w:val="none"/>
          <w:lang w:val="en-US" w:eastAsia="zh-CN"/>
        </w:rPr>
      </w:pPr>
      <w:r>
        <w:rPr>
          <w:rFonts w:hint="eastAsia"/>
          <w:lang w:val="en-US" w:eastAsia="zh-CN"/>
        </w:rPr>
        <w:t>终端</w:t>
      </w:r>
      <w:r>
        <w:rPr>
          <w:rFonts w:hint="eastAsia"/>
          <w:highlight w:val="none"/>
          <w:lang w:val="en-US" w:eastAsia="zh-CN"/>
        </w:rPr>
        <w:t>在承受振动实验、冲击实验等机械环境实验后，应无永久性结构变形，无零部件损坏，无电气故障，无紧固件松脱现象，无插头、通信接口等接插器脱落或接触不良现象，终端功能状态应达到GB/T 28046.1定义的A级。</w:t>
      </w:r>
    </w:p>
    <w:p w14:paraId="18A93DBE">
      <w:pPr>
        <w:pStyle w:val="95"/>
        <w:bidi w:val="0"/>
        <w:ind w:left="0" w:firstLine="0"/>
        <w:rPr>
          <w:rFonts w:hint="eastAsia"/>
          <w:highlight w:val="none"/>
          <w:lang w:val="en-US" w:eastAsia="zh-CN"/>
        </w:rPr>
      </w:pPr>
      <w:r>
        <w:rPr>
          <w:rFonts w:hint="eastAsia"/>
          <w:highlight w:val="none"/>
          <w:lang w:val="en-US" w:eastAsia="zh-CN"/>
        </w:rPr>
        <w:t>振动</w:t>
      </w:r>
    </w:p>
    <w:p w14:paraId="42675021">
      <w:pPr>
        <w:pStyle w:val="57"/>
        <w:rPr>
          <w:highlight w:val="none"/>
          <w:lang w:val="en-US" w:eastAsia="zh-CN"/>
        </w:rPr>
      </w:pPr>
      <w:r>
        <w:rPr>
          <w:rFonts w:hint="eastAsia"/>
          <w:lang w:val="en-US" w:eastAsia="zh-CN"/>
        </w:rPr>
        <w:t>终端</w:t>
      </w:r>
      <w:r>
        <w:rPr>
          <w:rFonts w:hint="eastAsia"/>
          <w:highlight w:val="none"/>
          <w:lang w:val="en-US" w:eastAsia="zh-CN"/>
        </w:rPr>
        <w:t>耐机械振动性能应符合GB/T 28046.3-2011中4.1的要求。试验后，</w:t>
      </w:r>
      <w:r>
        <w:rPr>
          <w:rFonts w:hint="eastAsia"/>
          <w:lang w:val="en-US" w:eastAsia="zh-CN"/>
        </w:rPr>
        <w:t>终端</w:t>
      </w:r>
      <w:r>
        <w:rPr>
          <w:rFonts w:hint="eastAsia"/>
          <w:highlight w:val="none"/>
          <w:lang w:val="en-US" w:eastAsia="zh-CN"/>
        </w:rPr>
        <w:t>不应有出现物理损坏，且终端功能状态应达到GB/T 28046.1定义的A级。</w:t>
      </w:r>
    </w:p>
    <w:p w14:paraId="530FB1CF">
      <w:pPr>
        <w:pStyle w:val="95"/>
        <w:bidi w:val="0"/>
        <w:ind w:left="0" w:firstLine="0"/>
        <w:rPr>
          <w:rFonts w:hint="eastAsia"/>
          <w:highlight w:val="none"/>
          <w:lang w:val="en-US" w:eastAsia="zh-CN"/>
        </w:rPr>
      </w:pPr>
      <w:r>
        <w:rPr>
          <w:rFonts w:hint="eastAsia"/>
          <w:highlight w:val="none"/>
          <w:lang w:val="en-US" w:eastAsia="zh-CN"/>
        </w:rPr>
        <w:t>冲击</w:t>
      </w:r>
    </w:p>
    <w:p w14:paraId="53F13DF9">
      <w:pPr>
        <w:pStyle w:val="57"/>
        <w:rPr>
          <w:highlight w:val="none"/>
          <w:lang w:val="en-US" w:eastAsia="zh-CN"/>
        </w:rPr>
      </w:pPr>
      <w:r>
        <w:rPr>
          <w:rFonts w:hint="eastAsia"/>
          <w:lang w:val="en-US" w:eastAsia="zh-CN"/>
        </w:rPr>
        <w:t>终端</w:t>
      </w:r>
      <w:r>
        <w:rPr>
          <w:rFonts w:hint="eastAsia"/>
          <w:highlight w:val="none"/>
          <w:lang w:val="en-US" w:eastAsia="zh-CN"/>
        </w:rPr>
        <w:t>耐机械冲击性能根据安装位置应符合GB/T 28046.3-2011中4.2的要求。试验后，在不影响</w:t>
      </w:r>
      <w:r>
        <w:rPr>
          <w:rFonts w:hint="eastAsia"/>
          <w:lang w:val="en-US" w:eastAsia="zh-CN"/>
        </w:rPr>
        <w:t>终端</w:t>
      </w:r>
      <w:r>
        <w:rPr>
          <w:rFonts w:hint="eastAsia"/>
          <w:highlight w:val="none"/>
          <w:lang w:val="en-US" w:eastAsia="zh-CN"/>
        </w:rPr>
        <w:t>性能的情况下允许外壳有微小损坏，且终端功能状态应达到GB/T 28046.1定义的A级。</w:t>
      </w:r>
    </w:p>
    <w:p w14:paraId="7D4FDEFC">
      <w:pPr>
        <w:pStyle w:val="95"/>
        <w:bidi w:val="0"/>
        <w:ind w:left="0" w:firstLine="0"/>
        <w:rPr>
          <w:highlight w:val="none"/>
          <w:lang w:val="en-US" w:eastAsia="zh-CN"/>
        </w:rPr>
      </w:pPr>
      <w:r>
        <w:rPr>
          <w:rFonts w:hint="eastAsia"/>
          <w:highlight w:val="none"/>
          <w:lang w:val="en-US" w:eastAsia="zh-CN"/>
        </w:rPr>
        <w:t>自由跌落</w:t>
      </w:r>
    </w:p>
    <w:p w14:paraId="62DE0A5C">
      <w:pPr>
        <w:pStyle w:val="57"/>
        <w:rPr>
          <w:highlight w:val="none"/>
          <w:lang w:val="en-US" w:eastAsia="zh-CN"/>
        </w:rPr>
      </w:pPr>
      <w:r>
        <w:rPr>
          <w:rFonts w:hint="eastAsia"/>
          <w:lang w:val="en-US" w:eastAsia="zh-CN"/>
        </w:rPr>
        <w:t>终端</w:t>
      </w:r>
      <w:r>
        <w:rPr>
          <w:rFonts w:hint="eastAsia"/>
          <w:highlight w:val="none"/>
          <w:lang w:val="en-US" w:eastAsia="zh-CN"/>
        </w:rPr>
        <w:t>自由跌落性能应符合GB/T 28046.3-2011中4.3的要求。试验后，在不影响</w:t>
      </w:r>
      <w:r>
        <w:rPr>
          <w:rFonts w:hint="eastAsia"/>
          <w:lang w:val="en-US" w:eastAsia="zh-CN"/>
        </w:rPr>
        <w:t>终端</w:t>
      </w:r>
      <w:r>
        <w:rPr>
          <w:rFonts w:hint="eastAsia"/>
          <w:highlight w:val="none"/>
          <w:lang w:val="en-US" w:eastAsia="zh-CN"/>
        </w:rPr>
        <w:t>性能的情况下允许外壳有微小损坏，且终端功能状态应达到GB/T 28046.1定义的A级。</w:t>
      </w:r>
    </w:p>
    <w:p w14:paraId="0B36EAAD">
      <w:pPr>
        <w:pStyle w:val="106"/>
        <w:spacing w:before="120" w:beforeLines="0" w:after="120" w:afterLines="0"/>
      </w:pPr>
      <w:r>
        <w:rPr>
          <w:rFonts w:hint="eastAsia"/>
          <w:highlight w:val="none"/>
        </w:rPr>
        <w:t>电磁兼容性</w:t>
      </w:r>
    </w:p>
    <w:p w14:paraId="28D73434">
      <w:pPr>
        <w:pStyle w:val="66"/>
        <w:bidi w:val="0"/>
        <w:ind w:left="0" w:firstLine="0"/>
        <w:rPr>
          <w:rFonts w:hint="eastAsia"/>
          <w:lang w:val="en-US" w:eastAsia="zh-CN"/>
        </w:rPr>
      </w:pPr>
      <w:r>
        <w:rPr>
          <w:rFonts w:hint="eastAsia"/>
          <w:lang w:val="en-US" w:eastAsia="zh-CN"/>
        </w:rPr>
        <w:t>静电放电抗干扰度</w:t>
      </w:r>
    </w:p>
    <w:p w14:paraId="0D7A00D1">
      <w:pPr>
        <w:pStyle w:val="95"/>
        <w:bidi w:val="0"/>
        <w:ind w:left="0" w:firstLine="0"/>
        <w:rPr>
          <w:rFonts w:hint="eastAsia"/>
          <w:lang w:val="en-US" w:eastAsia="zh-CN"/>
        </w:rPr>
      </w:pPr>
      <w:r>
        <w:rPr>
          <w:rFonts w:hint="eastAsia"/>
          <w:lang w:val="en-US" w:eastAsia="zh-CN"/>
        </w:rPr>
        <w:t>电子模块不通电</w:t>
      </w:r>
    </w:p>
    <w:p w14:paraId="26D11BBC">
      <w:pPr>
        <w:pStyle w:val="57"/>
        <w:rPr>
          <w:lang w:val="en-US" w:eastAsia="zh-CN"/>
        </w:rPr>
      </w:pPr>
      <w:r>
        <w:rPr>
          <w:rFonts w:hint="eastAsia"/>
          <w:lang w:val="en-US" w:eastAsia="zh-CN"/>
        </w:rPr>
        <w:t>终端按照T/CAAM XXXX—XXXX（第4部分）中7.4.1.1的方法进行实验，试验后</w:t>
      </w:r>
      <w:r>
        <w:rPr>
          <w:rFonts w:hint="eastAsia"/>
          <w:highlight w:val="none"/>
          <w:lang w:val="en-US" w:eastAsia="zh-CN"/>
        </w:rPr>
        <w:t>终端功能状态应达到GB/T 28046.1定义的A级。</w:t>
      </w:r>
    </w:p>
    <w:p w14:paraId="57BD824F">
      <w:pPr>
        <w:pStyle w:val="95"/>
        <w:bidi w:val="0"/>
        <w:ind w:left="0" w:firstLine="0"/>
        <w:rPr>
          <w:lang w:val="en-US" w:eastAsia="zh-CN"/>
        </w:rPr>
      </w:pPr>
      <w:r>
        <w:rPr>
          <w:rFonts w:hint="eastAsia"/>
          <w:lang w:val="en-US" w:eastAsia="zh-CN"/>
        </w:rPr>
        <w:t>电子模块通电</w:t>
      </w:r>
    </w:p>
    <w:p w14:paraId="2928ABDA">
      <w:pPr>
        <w:pStyle w:val="57"/>
        <w:rPr>
          <w:lang w:val="en-US" w:eastAsia="zh-CN"/>
        </w:rPr>
      </w:pPr>
      <w:r>
        <w:rPr>
          <w:rFonts w:hint="eastAsia"/>
          <w:lang w:val="en-US" w:eastAsia="zh-CN"/>
        </w:rPr>
        <w:t>终端按照T/CAAM XXXX—XXXX（第4部分）中7.4.1.2的方法进行实验，试验后</w:t>
      </w:r>
      <w:r>
        <w:rPr>
          <w:rFonts w:hint="eastAsia"/>
          <w:highlight w:val="none"/>
          <w:lang w:val="en-US" w:eastAsia="zh-CN"/>
        </w:rPr>
        <w:t>终端功能状态应达到GB/T 28046.1定义的A级。</w:t>
      </w:r>
    </w:p>
    <w:p w14:paraId="648DAA9A">
      <w:pPr>
        <w:pStyle w:val="66"/>
        <w:bidi w:val="0"/>
        <w:ind w:left="0" w:firstLine="0"/>
        <w:rPr>
          <w:lang w:val="en-US" w:eastAsia="zh-CN"/>
        </w:rPr>
      </w:pPr>
      <w:r>
        <w:rPr>
          <w:rFonts w:hint="eastAsia"/>
          <w:lang w:val="en-US" w:eastAsia="zh-CN"/>
        </w:rPr>
        <w:t>瞬态抗干扰性</w:t>
      </w:r>
    </w:p>
    <w:p w14:paraId="1C5DD78E">
      <w:pPr>
        <w:pStyle w:val="95"/>
        <w:bidi w:val="0"/>
        <w:ind w:left="0" w:firstLine="0"/>
        <w:rPr>
          <w:rFonts w:hint="eastAsia"/>
          <w:lang w:val="en-US" w:eastAsia="zh-CN"/>
        </w:rPr>
      </w:pPr>
      <w:r>
        <w:rPr>
          <w:rFonts w:hint="eastAsia"/>
          <w:lang w:val="en-US" w:eastAsia="zh-CN"/>
        </w:rPr>
        <w:t>沿电源线的电瞬态传导抗扰</w:t>
      </w:r>
    </w:p>
    <w:p w14:paraId="4ACB51EC">
      <w:pPr>
        <w:pStyle w:val="57"/>
        <w:ind w:firstLine="0" w:firstLineChars="0"/>
        <w:rPr>
          <w:rFonts w:hint="eastAsia"/>
          <w:b w:val="0"/>
          <w:bCs w:val="0"/>
          <w:highlight w:val="none"/>
          <w:lang w:val="en-US" w:eastAsia="zh-CN"/>
        </w:rPr>
      </w:pPr>
      <w:r>
        <w:rPr>
          <w:rFonts w:hint="eastAsia"/>
          <w:lang w:val="en-US" w:eastAsia="zh-CN"/>
        </w:rPr>
        <w:t>终端</w:t>
      </w:r>
      <w:r>
        <w:rPr>
          <w:rFonts w:hint="eastAsia"/>
          <w:highlight w:val="none"/>
          <w:lang w:val="en-US" w:eastAsia="zh-CN"/>
        </w:rPr>
        <w:t>抗扰实验等级和实验要求应符合下表3的规定：</w:t>
      </w:r>
    </w:p>
    <w:tbl>
      <w:tblPr>
        <w:tblStyle w:val="27"/>
        <w:tblpPr w:leftFromText="180" w:rightFromText="180" w:vertAnchor="text" w:horzAnchor="page" w:tblpX="1326" w:tblpY="7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3615"/>
        <w:gridCol w:w="4274"/>
      </w:tblGrid>
      <w:tr w14:paraId="5396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44C78A8F">
            <w:pPr>
              <w:pStyle w:val="57"/>
              <w:rPr>
                <w:sz w:val="21"/>
                <w:szCs w:val="21"/>
                <w:highlight w:val="none"/>
                <w:vertAlign w:val="baseline"/>
                <w:lang w:val="en-US" w:eastAsia="zh-CN"/>
              </w:rPr>
            </w:pPr>
            <w:r>
              <w:rPr>
                <w:rFonts w:hint="eastAsia"/>
                <w:sz w:val="21"/>
                <w:szCs w:val="21"/>
                <w:highlight w:val="none"/>
                <w:vertAlign w:val="baseline"/>
                <w:lang w:val="en-US" w:eastAsia="zh-CN"/>
              </w:rPr>
              <w:t>实验脉冲</w:t>
            </w:r>
          </w:p>
        </w:tc>
        <w:tc>
          <w:tcPr>
            <w:tcW w:w="3615" w:type="dxa"/>
          </w:tcPr>
          <w:p w14:paraId="60E4E75C">
            <w:pPr>
              <w:pStyle w:val="57"/>
              <w:rPr>
                <w:sz w:val="21"/>
                <w:szCs w:val="21"/>
                <w:highlight w:val="none"/>
                <w:vertAlign w:val="baseline"/>
                <w:lang w:val="en-US" w:eastAsia="zh-CN"/>
              </w:rPr>
            </w:pPr>
            <w:r>
              <w:rPr>
                <w:rFonts w:hint="eastAsia"/>
                <w:sz w:val="21"/>
                <w:szCs w:val="21"/>
                <w:highlight w:val="none"/>
                <w:vertAlign w:val="baseline"/>
                <w:lang w:val="en-US" w:eastAsia="zh-CN"/>
              </w:rPr>
              <w:t>抗扰实验等级</w:t>
            </w:r>
          </w:p>
        </w:tc>
        <w:tc>
          <w:tcPr>
            <w:tcW w:w="4274" w:type="dxa"/>
          </w:tcPr>
          <w:p w14:paraId="683C55C3">
            <w:pPr>
              <w:pStyle w:val="57"/>
              <w:rPr>
                <w:sz w:val="21"/>
                <w:szCs w:val="21"/>
                <w:highlight w:val="none"/>
                <w:vertAlign w:val="baseline"/>
                <w:lang w:val="en-US" w:eastAsia="zh-CN"/>
              </w:rPr>
            </w:pPr>
            <w:r>
              <w:rPr>
                <w:rFonts w:hint="eastAsia"/>
                <w:sz w:val="21"/>
                <w:szCs w:val="21"/>
                <w:highlight w:val="none"/>
                <w:vertAlign w:val="baseline"/>
                <w:lang w:val="en-US" w:eastAsia="zh-CN"/>
              </w:rPr>
              <w:t>实验要求</w:t>
            </w:r>
          </w:p>
        </w:tc>
      </w:tr>
      <w:tr w14:paraId="7582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0A1A489E">
            <w:pPr>
              <w:pStyle w:val="57"/>
              <w:rPr>
                <w:sz w:val="21"/>
                <w:szCs w:val="21"/>
                <w:highlight w:val="none"/>
                <w:vertAlign w:val="baseline"/>
                <w:lang w:val="en-US" w:eastAsia="zh-CN"/>
              </w:rPr>
            </w:pPr>
            <w:r>
              <w:rPr>
                <w:rFonts w:hint="eastAsia"/>
                <w:sz w:val="21"/>
                <w:szCs w:val="21"/>
                <w:highlight w:val="none"/>
                <w:vertAlign w:val="baseline"/>
                <w:lang w:val="en-US" w:eastAsia="zh-CN"/>
              </w:rPr>
              <w:t>1</w:t>
            </w:r>
          </w:p>
        </w:tc>
        <w:tc>
          <w:tcPr>
            <w:tcW w:w="3615" w:type="dxa"/>
          </w:tcPr>
          <w:p w14:paraId="2813A30B">
            <w:pPr>
              <w:pStyle w:val="57"/>
              <w:rPr>
                <w:sz w:val="21"/>
                <w:szCs w:val="21"/>
                <w:highlight w:val="none"/>
                <w:vertAlign w:val="baseline"/>
                <w:lang w:val="en-US" w:eastAsia="zh-CN"/>
              </w:rPr>
            </w:pPr>
            <w:r>
              <w:rPr>
                <w:rFonts w:hint="eastAsia"/>
                <w:sz w:val="21"/>
                <w:szCs w:val="21"/>
                <w:highlight w:val="none"/>
                <w:vertAlign w:val="baseline"/>
                <w:lang w:val="en-US" w:eastAsia="zh-CN"/>
              </w:rPr>
              <w:t>Ⅲ</w:t>
            </w:r>
          </w:p>
        </w:tc>
        <w:tc>
          <w:tcPr>
            <w:tcW w:w="4274" w:type="dxa"/>
          </w:tcPr>
          <w:p w14:paraId="79DBB024">
            <w:pPr>
              <w:pStyle w:val="57"/>
              <w:rPr>
                <w:sz w:val="21"/>
                <w:szCs w:val="21"/>
                <w:highlight w:val="none"/>
                <w:vertAlign w:val="baseline"/>
                <w:lang w:val="en-US" w:eastAsia="zh-CN"/>
              </w:rPr>
            </w:pPr>
            <w:r>
              <w:rPr>
                <w:rFonts w:hint="eastAsia"/>
                <w:sz w:val="21"/>
                <w:szCs w:val="21"/>
                <w:highlight w:val="none"/>
                <w:lang w:val="en-US" w:eastAsia="zh-CN"/>
              </w:rPr>
              <w:t>试验后，终端状态应达到B级</w:t>
            </w:r>
          </w:p>
        </w:tc>
      </w:tr>
      <w:tr w14:paraId="6B03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5FE7480B">
            <w:pPr>
              <w:pStyle w:val="57"/>
              <w:rPr>
                <w:sz w:val="21"/>
                <w:szCs w:val="21"/>
                <w:highlight w:val="none"/>
                <w:vertAlign w:val="baseline"/>
                <w:lang w:val="en-US" w:eastAsia="zh-CN"/>
              </w:rPr>
            </w:pPr>
            <w:r>
              <w:rPr>
                <w:rFonts w:hint="eastAsia"/>
                <w:sz w:val="21"/>
                <w:szCs w:val="21"/>
                <w:highlight w:val="none"/>
                <w:vertAlign w:val="baseline"/>
                <w:lang w:val="en-US" w:eastAsia="zh-CN"/>
              </w:rPr>
              <w:t>2a</w:t>
            </w:r>
          </w:p>
        </w:tc>
        <w:tc>
          <w:tcPr>
            <w:tcW w:w="3615" w:type="dxa"/>
          </w:tcPr>
          <w:p w14:paraId="1E378522">
            <w:pPr>
              <w:pStyle w:val="57"/>
              <w:rPr>
                <w:sz w:val="21"/>
                <w:szCs w:val="21"/>
                <w:highlight w:val="none"/>
                <w:vertAlign w:val="baseline"/>
                <w:lang w:val="en-US" w:eastAsia="zh-CN"/>
              </w:rPr>
            </w:pPr>
            <w:r>
              <w:rPr>
                <w:rFonts w:hint="eastAsia"/>
                <w:sz w:val="21"/>
                <w:szCs w:val="21"/>
                <w:highlight w:val="none"/>
                <w:vertAlign w:val="baseline"/>
                <w:lang w:val="en-US" w:eastAsia="zh-CN"/>
              </w:rPr>
              <w:t>Ⅲ</w:t>
            </w:r>
          </w:p>
        </w:tc>
        <w:tc>
          <w:tcPr>
            <w:tcW w:w="4274" w:type="dxa"/>
          </w:tcPr>
          <w:p w14:paraId="5F1F2F00">
            <w:pPr>
              <w:pStyle w:val="57"/>
              <w:rPr>
                <w:sz w:val="21"/>
                <w:szCs w:val="21"/>
                <w:highlight w:val="none"/>
                <w:vertAlign w:val="baseline"/>
                <w:lang w:val="en-US" w:eastAsia="zh-CN"/>
              </w:rPr>
            </w:pPr>
            <w:r>
              <w:rPr>
                <w:rFonts w:hint="eastAsia"/>
                <w:sz w:val="21"/>
                <w:szCs w:val="21"/>
                <w:highlight w:val="none"/>
                <w:lang w:val="en-US" w:eastAsia="zh-CN"/>
              </w:rPr>
              <w:t>试验后，终端状态应达到B级</w:t>
            </w:r>
          </w:p>
        </w:tc>
      </w:tr>
      <w:tr w14:paraId="0B9E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57BE7569">
            <w:pPr>
              <w:pStyle w:val="57"/>
              <w:rPr>
                <w:sz w:val="21"/>
                <w:szCs w:val="21"/>
                <w:highlight w:val="none"/>
                <w:vertAlign w:val="baseline"/>
                <w:lang w:val="en-US" w:eastAsia="zh-CN"/>
              </w:rPr>
            </w:pPr>
            <w:r>
              <w:rPr>
                <w:rFonts w:hint="eastAsia"/>
                <w:sz w:val="21"/>
                <w:szCs w:val="21"/>
                <w:highlight w:val="none"/>
                <w:vertAlign w:val="baseline"/>
                <w:lang w:val="en-US" w:eastAsia="zh-CN"/>
              </w:rPr>
              <w:t>2b</w:t>
            </w:r>
          </w:p>
        </w:tc>
        <w:tc>
          <w:tcPr>
            <w:tcW w:w="3615" w:type="dxa"/>
          </w:tcPr>
          <w:p w14:paraId="410878AB">
            <w:pPr>
              <w:pStyle w:val="57"/>
              <w:rPr>
                <w:sz w:val="21"/>
                <w:szCs w:val="21"/>
                <w:highlight w:val="none"/>
                <w:vertAlign w:val="baseline"/>
                <w:lang w:val="en-US" w:eastAsia="zh-CN"/>
              </w:rPr>
            </w:pPr>
            <w:r>
              <w:rPr>
                <w:rFonts w:hint="eastAsia"/>
                <w:sz w:val="21"/>
                <w:szCs w:val="21"/>
                <w:highlight w:val="none"/>
                <w:vertAlign w:val="baseline"/>
                <w:lang w:val="en-US" w:eastAsia="zh-CN"/>
              </w:rPr>
              <w:t>Ⅲ</w:t>
            </w:r>
          </w:p>
        </w:tc>
        <w:tc>
          <w:tcPr>
            <w:tcW w:w="4274" w:type="dxa"/>
          </w:tcPr>
          <w:p w14:paraId="685D9D2F">
            <w:pPr>
              <w:pStyle w:val="57"/>
              <w:rPr>
                <w:sz w:val="21"/>
                <w:szCs w:val="21"/>
                <w:highlight w:val="none"/>
                <w:vertAlign w:val="baseline"/>
                <w:lang w:val="en-US" w:eastAsia="zh-CN"/>
              </w:rPr>
            </w:pPr>
            <w:r>
              <w:rPr>
                <w:rFonts w:hint="eastAsia"/>
                <w:sz w:val="21"/>
                <w:szCs w:val="21"/>
                <w:highlight w:val="none"/>
                <w:lang w:val="en-US" w:eastAsia="zh-CN"/>
              </w:rPr>
              <w:t>试验后，终端状态应达到B级</w:t>
            </w:r>
          </w:p>
        </w:tc>
      </w:tr>
      <w:tr w14:paraId="1836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62185B5E">
            <w:pPr>
              <w:pStyle w:val="57"/>
              <w:rPr>
                <w:sz w:val="21"/>
                <w:szCs w:val="21"/>
                <w:highlight w:val="none"/>
                <w:vertAlign w:val="baseline"/>
                <w:lang w:val="en-US" w:eastAsia="zh-CN"/>
              </w:rPr>
            </w:pPr>
            <w:r>
              <w:rPr>
                <w:rFonts w:hint="eastAsia"/>
                <w:sz w:val="21"/>
                <w:szCs w:val="21"/>
                <w:highlight w:val="none"/>
                <w:vertAlign w:val="baseline"/>
                <w:lang w:val="en-US" w:eastAsia="zh-CN"/>
              </w:rPr>
              <w:t>3a/3b</w:t>
            </w:r>
          </w:p>
        </w:tc>
        <w:tc>
          <w:tcPr>
            <w:tcW w:w="3615" w:type="dxa"/>
          </w:tcPr>
          <w:p w14:paraId="2DA75EFA">
            <w:pPr>
              <w:pStyle w:val="57"/>
              <w:rPr>
                <w:sz w:val="21"/>
                <w:szCs w:val="21"/>
                <w:highlight w:val="none"/>
                <w:vertAlign w:val="baseline"/>
                <w:lang w:val="en-US" w:eastAsia="zh-CN"/>
              </w:rPr>
            </w:pPr>
            <w:r>
              <w:rPr>
                <w:rFonts w:hint="eastAsia"/>
                <w:sz w:val="21"/>
                <w:szCs w:val="21"/>
                <w:highlight w:val="none"/>
                <w:vertAlign w:val="baseline"/>
                <w:lang w:val="en-US" w:eastAsia="zh-CN"/>
              </w:rPr>
              <w:t>Ⅲ</w:t>
            </w:r>
          </w:p>
        </w:tc>
        <w:tc>
          <w:tcPr>
            <w:tcW w:w="4274" w:type="dxa"/>
          </w:tcPr>
          <w:p w14:paraId="5EC5C226">
            <w:pPr>
              <w:pStyle w:val="57"/>
              <w:rPr>
                <w:sz w:val="21"/>
                <w:szCs w:val="21"/>
                <w:highlight w:val="none"/>
                <w:vertAlign w:val="baseline"/>
                <w:lang w:val="en-US" w:eastAsia="zh-CN"/>
              </w:rPr>
            </w:pPr>
            <w:r>
              <w:rPr>
                <w:rFonts w:hint="eastAsia"/>
                <w:sz w:val="21"/>
                <w:szCs w:val="21"/>
                <w:highlight w:val="none"/>
                <w:lang w:val="en-US" w:eastAsia="zh-CN"/>
              </w:rPr>
              <w:t>试验后，终端状态应达到B级</w:t>
            </w:r>
          </w:p>
        </w:tc>
      </w:tr>
      <w:tr w14:paraId="42E8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3"/>
          </w:tcPr>
          <w:p w14:paraId="5E57DD57">
            <w:pPr>
              <w:pStyle w:val="57"/>
              <w:rPr>
                <w:sz w:val="21"/>
                <w:szCs w:val="21"/>
                <w:highlight w:val="none"/>
                <w:vertAlign w:val="baseline"/>
                <w:lang w:val="en-US" w:eastAsia="zh-CN"/>
              </w:rPr>
            </w:pPr>
            <w:r>
              <w:rPr>
                <w:rFonts w:hint="eastAsia"/>
                <w:sz w:val="21"/>
                <w:szCs w:val="21"/>
                <w:highlight w:val="none"/>
                <w:vertAlign w:val="baseline"/>
                <w:lang w:val="en-US" w:eastAsia="zh-CN"/>
              </w:rPr>
              <w:t>注：抗扰实验等级定义见GB/T 21437.2-2021附录A。</w:t>
            </w:r>
          </w:p>
        </w:tc>
      </w:tr>
    </w:tbl>
    <w:p w14:paraId="4F6E57F0">
      <w:pPr>
        <w:pStyle w:val="237"/>
        <w:spacing w:before="156" w:after="156"/>
        <w:rPr>
          <w:rFonts w:hint="eastAsia"/>
          <w:highlight w:val="none"/>
          <w:lang w:val="en-US" w:eastAsia="zh-CN"/>
        </w:rPr>
      </w:pPr>
      <w:r>
        <w:rPr>
          <w:rFonts w:hint="eastAsia"/>
          <w:highlight w:val="none"/>
          <w:lang w:val="en-US" w:eastAsia="zh-CN"/>
        </w:rPr>
        <w:t>沿电源线瞬态传导的抗扰性能</w:t>
      </w:r>
    </w:p>
    <w:p w14:paraId="5A978BA8">
      <w:pPr>
        <w:pStyle w:val="95"/>
        <w:bidi w:val="0"/>
        <w:ind w:left="0" w:firstLine="0"/>
        <w:rPr>
          <w:lang w:val="en-US" w:eastAsia="zh-CN"/>
        </w:rPr>
      </w:pPr>
      <w:r>
        <w:rPr>
          <w:rFonts w:hint="eastAsia"/>
          <w:lang w:val="en-US" w:eastAsia="zh-CN"/>
        </w:rPr>
        <w:t>除电源线外的电瞬态传导抗干扰</w:t>
      </w:r>
    </w:p>
    <w:p w14:paraId="20C23E82">
      <w:pPr>
        <w:pStyle w:val="57"/>
        <w:rPr>
          <w:rFonts w:hint="eastAsia"/>
          <w:highlight w:val="none"/>
          <w:lang w:val="en-US" w:eastAsia="zh-CN"/>
        </w:rPr>
      </w:pPr>
      <w:r>
        <w:rPr>
          <w:rFonts w:hint="eastAsia"/>
          <w:lang w:val="en-US" w:eastAsia="zh-CN"/>
        </w:rPr>
        <w:t>终端按照T/CAAM XXXX—XXXX（第4部分）中7.4.2.2的方法进行实验</w:t>
      </w:r>
      <w:r>
        <w:rPr>
          <w:rFonts w:hint="eastAsia"/>
          <w:highlight w:val="none"/>
          <w:lang w:val="en-US" w:eastAsia="zh-CN"/>
        </w:rPr>
        <w:t>，实验后，终端功能状态应达到GB/T 28046.1定义的B级。</w:t>
      </w:r>
    </w:p>
    <w:p w14:paraId="04701D65">
      <w:pPr>
        <w:pStyle w:val="66"/>
        <w:bidi w:val="0"/>
        <w:ind w:left="0" w:firstLine="0"/>
        <w:rPr>
          <w:lang w:val="en-US" w:eastAsia="zh-CN"/>
        </w:rPr>
      </w:pPr>
      <w:r>
        <w:rPr>
          <w:rFonts w:hint="eastAsia"/>
          <w:lang w:val="en-US" w:eastAsia="zh-CN"/>
        </w:rPr>
        <w:t>对电磁辐射的抗扰</w:t>
      </w:r>
    </w:p>
    <w:p w14:paraId="0E0E1E48">
      <w:pPr>
        <w:pStyle w:val="57"/>
        <w:rPr>
          <w:rFonts w:hint="eastAsia"/>
          <w:highlight w:val="none"/>
          <w:lang w:val="en-US" w:eastAsia="zh-CN"/>
        </w:rPr>
      </w:pPr>
      <w:r>
        <w:rPr>
          <w:rFonts w:hint="eastAsia"/>
          <w:lang w:val="en-US" w:eastAsia="zh-CN"/>
        </w:rPr>
        <w:t>终端按照T/CAAM XXXX—XXXX（第4部分）中7.4.2.3的方法进行实验</w:t>
      </w:r>
      <w:r>
        <w:rPr>
          <w:rFonts w:hint="eastAsia"/>
          <w:highlight w:val="none"/>
          <w:lang w:val="en-US" w:eastAsia="zh-CN"/>
        </w:rPr>
        <w:t>，实验后，终端功能状态应达到GB/T 28046.1定义的B级。</w:t>
      </w:r>
    </w:p>
    <w:p w14:paraId="68BD1A87">
      <w:pPr>
        <w:pStyle w:val="66"/>
        <w:bidi w:val="0"/>
        <w:ind w:left="0" w:firstLine="0"/>
        <w:rPr>
          <w:lang w:val="en-US" w:eastAsia="zh-CN"/>
        </w:rPr>
      </w:pPr>
      <w:r>
        <w:rPr>
          <w:rFonts w:hint="eastAsia"/>
          <w:lang w:val="en-US" w:eastAsia="zh-CN"/>
        </w:rPr>
        <w:t>无线电骚扰特性</w:t>
      </w:r>
    </w:p>
    <w:p w14:paraId="0D556D00">
      <w:pPr>
        <w:pStyle w:val="95"/>
        <w:bidi w:val="0"/>
        <w:ind w:left="0" w:firstLine="0"/>
        <w:rPr>
          <w:rFonts w:hint="eastAsia"/>
          <w:lang w:val="en-US" w:eastAsia="zh-CN"/>
        </w:rPr>
      </w:pPr>
      <w:r>
        <w:rPr>
          <w:rFonts w:hint="eastAsia"/>
          <w:lang w:val="en-US" w:eastAsia="zh-CN"/>
        </w:rPr>
        <w:t>传导发射</w:t>
      </w:r>
    </w:p>
    <w:p w14:paraId="683F871C">
      <w:pPr>
        <w:pStyle w:val="57"/>
        <w:rPr>
          <w:lang w:val="en-US" w:eastAsia="zh-CN"/>
        </w:rPr>
      </w:pPr>
      <w:r>
        <w:rPr>
          <w:rFonts w:hint="eastAsia"/>
          <w:highlight w:val="none"/>
          <w:lang w:val="en-US" w:eastAsia="zh-CN"/>
        </w:rPr>
        <w:t>终端应符合GB/T 18655—2018中表5和表6等级3的要求。</w:t>
      </w:r>
    </w:p>
    <w:p w14:paraId="19EB017F">
      <w:pPr>
        <w:pStyle w:val="95"/>
        <w:bidi w:val="0"/>
        <w:ind w:left="0" w:firstLine="0"/>
        <w:rPr>
          <w:lang w:val="en-US" w:eastAsia="zh-CN"/>
        </w:rPr>
      </w:pPr>
      <w:r>
        <w:rPr>
          <w:rFonts w:hint="eastAsia"/>
          <w:lang w:val="en-US" w:eastAsia="zh-CN"/>
        </w:rPr>
        <w:t>辐射发射</w:t>
      </w:r>
    </w:p>
    <w:p w14:paraId="4E658B1C">
      <w:pPr>
        <w:pStyle w:val="57"/>
        <w:rPr>
          <w:rFonts w:hint="default"/>
          <w:lang w:val="en-US" w:eastAsia="zh-CN"/>
        </w:rPr>
      </w:pPr>
      <w:r>
        <w:rPr>
          <w:rFonts w:hint="eastAsia"/>
          <w:highlight w:val="none"/>
          <w:lang w:val="en-US" w:eastAsia="zh-CN"/>
        </w:rPr>
        <w:t>终端应符合GB/T 18655—2018中表7等级3的要求。不考虑必要带宽内的有意发射和带外发射。</w:t>
      </w:r>
    </w:p>
    <w:p w14:paraId="1ECE89A1">
      <w:pPr>
        <w:pStyle w:val="106"/>
        <w:spacing w:before="120" w:beforeLines="0" w:after="120" w:afterLines="0"/>
        <w:rPr>
          <w:highlight w:val="none"/>
          <w:lang w:val="en-US" w:eastAsia="zh-CN"/>
        </w:rPr>
      </w:pPr>
      <w:r>
        <w:rPr>
          <w:rFonts w:hint="eastAsia"/>
          <w:highlight w:val="none"/>
          <w:lang w:val="en-US" w:eastAsia="zh-CN"/>
        </w:rPr>
        <w:t>防尘防水</w:t>
      </w:r>
    </w:p>
    <w:p w14:paraId="72B6C11A">
      <w:pPr>
        <w:pStyle w:val="66"/>
        <w:bidi w:val="0"/>
        <w:ind w:left="0" w:firstLine="0"/>
        <w:rPr>
          <w:rFonts w:hint="eastAsia"/>
          <w:lang w:val="en-US" w:eastAsia="zh-CN"/>
        </w:rPr>
      </w:pPr>
      <w:r>
        <w:rPr>
          <w:rFonts w:hint="eastAsia"/>
          <w:lang w:val="en-US" w:eastAsia="zh-CN"/>
        </w:rPr>
        <w:t>防尘性能</w:t>
      </w:r>
    </w:p>
    <w:p w14:paraId="7E65B2A8">
      <w:pPr>
        <w:pStyle w:val="57"/>
        <w:rPr>
          <w:lang w:val="en-US" w:eastAsia="zh-CN"/>
        </w:rPr>
      </w:pPr>
      <w:r>
        <w:rPr>
          <w:rFonts w:hint="eastAsia"/>
          <w:lang w:val="en-US" w:eastAsia="zh-CN"/>
        </w:rPr>
        <w:t>终端应符合</w:t>
      </w:r>
      <w:r>
        <w:rPr>
          <w:rFonts w:hint="eastAsia"/>
          <w:highlight w:val="none"/>
          <w:lang w:val="en-US" w:eastAsia="zh-CN"/>
        </w:rPr>
        <w:t>GB/T 30038-2013中IP5KX的规定。</w:t>
      </w:r>
    </w:p>
    <w:p w14:paraId="611002A0">
      <w:pPr>
        <w:pStyle w:val="66"/>
        <w:bidi w:val="0"/>
        <w:ind w:left="0" w:firstLine="0"/>
        <w:rPr>
          <w:lang w:val="en-US" w:eastAsia="zh-CN"/>
        </w:rPr>
      </w:pPr>
      <w:r>
        <w:rPr>
          <w:rFonts w:hint="eastAsia"/>
          <w:lang w:val="en-US" w:eastAsia="zh-CN"/>
        </w:rPr>
        <w:t>防水性能</w:t>
      </w:r>
    </w:p>
    <w:p w14:paraId="13DDB888">
      <w:pPr>
        <w:pStyle w:val="57"/>
        <w:rPr>
          <w:rFonts w:hint="eastAsia"/>
          <w:highlight w:val="none"/>
          <w:lang w:val="en-US" w:eastAsia="zh-CN"/>
        </w:rPr>
      </w:pPr>
      <w:r>
        <w:rPr>
          <w:rFonts w:hint="eastAsia"/>
          <w:lang w:val="en-US" w:eastAsia="zh-CN"/>
        </w:rPr>
        <w:t>安装在裸露位置处的终端，终端应符合</w:t>
      </w:r>
      <w:r>
        <w:rPr>
          <w:rFonts w:hint="eastAsia"/>
          <w:highlight w:val="none"/>
          <w:lang w:val="en-US" w:eastAsia="zh-CN"/>
        </w:rPr>
        <w:t>GB/T 30038-2013中IPX2的规定。</w:t>
      </w:r>
    </w:p>
    <w:p w14:paraId="64E0F814">
      <w:pPr>
        <w:pStyle w:val="57"/>
        <w:rPr>
          <w:highlight w:val="none"/>
          <w:lang w:val="en-US" w:eastAsia="zh-CN"/>
        </w:rPr>
      </w:pPr>
      <w:r>
        <w:rPr>
          <w:rFonts w:hint="eastAsia"/>
          <w:highlight w:val="none"/>
          <w:lang w:val="en-US" w:eastAsia="zh-CN"/>
        </w:rPr>
        <w:t>安装在非裸露位置处的终端不做要求。</w:t>
      </w:r>
    </w:p>
    <w:p w14:paraId="685B68B4">
      <w:pPr>
        <w:pStyle w:val="106"/>
        <w:spacing w:before="120" w:beforeLines="0" w:after="120" w:afterLines="0"/>
        <w:rPr>
          <w:highlight w:val="none"/>
          <w:lang w:val="en-US" w:eastAsia="zh-CN"/>
        </w:rPr>
      </w:pPr>
      <w:r>
        <w:rPr>
          <w:rFonts w:hint="eastAsia"/>
          <w:highlight w:val="none"/>
          <w:lang w:val="en-US" w:eastAsia="zh-CN"/>
        </w:rPr>
        <w:t>化学负荷</w:t>
      </w:r>
    </w:p>
    <w:p w14:paraId="6C4F55FA">
      <w:pPr>
        <w:pStyle w:val="57"/>
        <w:rPr>
          <w:rFonts w:hint="eastAsia"/>
          <w:highlight w:val="none"/>
          <w:lang w:val="en-US" w:eastAsia="zh-CN"/>
        </w:rPr>
      </w:pPr>
      <w:r>
        <w:rPr>
          <w:rFonts w:hint="eastAsia"/>
          <w:lang w:val="en-US" w:eastAsia="zh-CN"/>
        </w:rPr>
        <w:t>终端按照T/CAAM XXXX—XXXX（第4部分）中7.6.3的方法进行实验</w:t>
      </w:r>
      <w:r>
        <w:rPr>
          <w:rFonts w:hint="eastAsia"/>
          <w:highlight w:val="none"/>
          <w:lang w:val="en-US" w:eastAsia="zh-CN"/>
        </w:rPr>
        <w:t>，实验后，终端功能状态应达到GB/T 28046.1定义的B级。</w:t>
      </w:r>
      <w:bookmarkEnd w:id="15"/>
    </w:p>
    <w:p w14:paraId="76A64F62">
      <w:pPr>
        <w:pStyle w:val="232"/>
        <w:jc w:val="center"/>
      </w:pPr>
      <w:bookmarkStart w:id="67" w:name="BookMark8"/>
      <w:r>
        <w:rPr>
          <w:rFonts w:ascii="Times New Roman"/>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7"/>
    </w:p>
    <w:p w14:paraId="1B8FB418">
      <w:pPr>
        <w:pStyle w:val="57"/>
        <w:rPr>
          <w:rFonts w:hint="eastAsia"/>
          <w:highlight w:val="none"/>
          <w:lang w:val="en-US" w:eastAsia="zh-CN"/>
        </w:rPr>
      </w:pPr>
      <w:bookmarkStart w:id="68" w:name="_GoBack"/>
      <w:bookmarkEnd w:id="68"/>
    </w:p>
    <w:sectPr>
      <w:headerReference r:id="rId13" w:type="default"/>
      <w:footerReference r:id="rId14" w:type="default"/>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黑体_GBK">
    <w:altName w:val="Arial Unicode MS"/>
    <w:panose1 w:val="02000000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C059">
    <w:altName w:val="Segoe Print"/>
    <w:panose1 w:val="00000500000000000000"/>
    <w:charset w:val="00"/>
    <w:family w:val="auto"/>
    <w:pitch w:val="default"/>
    <w:sig w:usb0="00000000" w:usb1="00000000" w:usb2="00000000" w:usb3="00000000" w:csb0="6000009F"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1566C">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00F93">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28DB">
    <w:pPr>
      <w:pStyle w:val="2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AD35E">
    <w:pPr>
      <w:pStyle w:val="233"/>
    </w:pP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224C6">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8411B">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05529">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95B5E">
    <w:pPr>
      <w:pStyle w:val="19"/>
      <w:jc w:val="both"/>
      <w:rPr>
        <w:sz w:val="2"/>
        <w:szCs w:val="2"/>
      </w:rPr>
    </w:pPr>
    <w:r>
      <w:pict>
        <v:shape id="SecrecyLabel" o:spid="_x0000_s2049" o:spt="202" type="#_x0000_t202" style="position:absolute;left:0pt;margin-top:52pt;height:30pt;width:330pt;mso-position-horizontal:right;mso-position-horizontal-relative:page;mso-position-vertical-relative:page;z-index:251659264;mso-width-relative:page;mso-height-relative:page;" filled="f" stroked="f" coordsize="21600,21600">
          <v:path/>
          <v:fill on="f" focussize="0,0"/>
          <v:stroke on="f" joinstyle="miter"/>
          <v:imagedata o:title=""/>
          <o:lock v:ext="edit"/>
          <v:textbox inset="2.54mm,1.27mm,42pt,1.27mm">
            <w:txbxContent>
              <w:p w14:paraId="664C08DD">
                <w:pPr>
                  <w:bidi w:val="0"/>
                  <w:spacing w:before="0" w:beforeAutospacing="0" w:after="0" w:afterAutospacing="0" w:line="240" w:lineRule="auto"/>
                  <w:ind w:left="0" w:right="0" w:firstLine="0"/>
                  <w:jc w:val="right"/>
                  <w:outlineLvl w:val="9"/>
                </w:pPr>
                <w:r>
                  <w:rPr>
                    <w:rFonts w:ascii="Times New Roman" w:hAnsi="黑体" w:eastAsia="方正黑体_GBK" w:cs="方正黑体_GBK"/>
                    <w:color w:val="000000"/>
                    <w:sz w:val="32"/>
                  </w:rPr>
                  <w:t>中国星网受控信息</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31E45">
    <w:pPr>
      <w:pStyle w:val="19"/>
      <w:jc w:val="right"/>
    </w:pPr>
    <w:r>
      <w:t>T/</w:t>
    </w:r>
    <w:r>
      <w:rPr>
        <w:rFonts w:hint="eastAsia"/>
        <w:lang w:val="en-US" w:eastAsia="zh-CN"/>
      </w:rPr>
      <w:t>CAAMTB</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03107">
    <w:pPr>
      <w:pStyle w:val="62"/>
    </w:pPr>
    <w:r>
      <w:fldChar w:fldCharType="begin"/>
    </w:r>
    <w:r>
      <w:instrText xml:space="preserve"> STYLEREF  标准文件_文件编号  \* MERGEFORMAT </w:instrText>
    </w:r>
    <w:r>
      <w:fldChar w:fldCharType="separate"/>
    </w:r>
    <w:r>
      <w:t>T/CAAMTB—XXXX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6EEF7"/>
    <w:multiLevelType w:val="singleLevel"/>
    <w:tmpl w:val="CEF6EEF7"/>
    <w:lvl w:ilvl="0" w:tentative="0">
      <w:start w:val="1"/>
      <w:numFmt w:val="lowerLetter"/>
      <w:suff w:val="nothing"/>
      <w:lvlText w:val="%1）"/>
      <w:lvlJc w:val="left"/>
      <w:pPr>
        <w:tabs>
          <w:tab w:val="left" w:pos="0"/>
        </w:tabs>
        <w:ind w:left="0" w:firstLine="0"/>
      </w:p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pStyle w:val="2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9"/>
      <w:suff w:val="nothing"/>
      <w:lvlText w:val="%1.%2.%3　"/>
      <w:lvlJc w:val="left"/>
      <w:pPr>
        <w:ind w:left="1843" w:firstLine="0"/>
      </w:pPr>
      <w:rPr>
        <w:rFonts w:hint="eastAsia" w:ascii="黑体" w:hAnsi="Times New Roman" w:eastAsia="黑体"/>
        <w:b w:val="0"/>
        <w:i w:val="0"/>
        <w:sz w:val="21"/>
      </w:rPr>
    </w:lvl>
    <w:lvl w:ilvl="3" w:tentative="0">
      <w:start w:val="1"/>
      <w:numFmt w:val="decimal"/>
      <w:pStyle w:val="240"/>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89A8A21"/>
    <w:multiLevelType w:val="multilevel"/>
    <w:tmpl w:val="289A8A21"/>
    <w:lvl w:ilvl="0" w:tentative="0">
      <w:start w:val="1"/>
      <w:numFmt w:val="lowerLetter"/>
      <w:lvlText w:val="%1）"/>
      <w:lvlJc w:val="left"/>
      <w:pPr>
        <w:tabs>
          <w:tab w:val="left" w:pos="0"/>
        </w:tabs>
        <w:ind w:left="780" w:hanging="360"/>
      </w:pPr>
      <w:rPr>
        <w:rFonts w:hint="default"/>
      </w:rPr>
    </w:lvl>
    <w:lvl w:ilvl="1" w:tentative="0">
      <w:start w:val="1"/>
      <w:numFmt w:val="lowerLetter"/>
      <w:lvlText w:val="%2)"/>
      <w:lvlJc w:val="left"/>
      <w:pPr>
        <w:tabs>
          <w:tab w:val="left" w:pos="0"/>
        </w:tabs>
        <w:ind w:left="1300" w:hanging="440"/>
      </w:pPr>
    </w:lvl>
    <w:lvl w:ilvl="2" w:tentative="0">
      <w:start w:val="1"/>
      <w:numFmt w:val="lowerRoman"/>
      <w:lvlText w:val="%3."/>
      <w:lvlJc w:val="right"/>
      <w:pPr>
        <w:tabs>
          <w:tab w:val="left" w:pos="0"/>
        </w:tabs>
        <w:ind w:left="1740" w:hanging="440"/>
      </w:pPr>
    </w:lvl>
    <w:lvl w:ilvl="3" w:tentative="0">
      <w:start w:val="1"/>
      <w:numFmt w:val="decimal"/>
      <w:lvlText w:val="%4."/>
      <w:lvlJc w:val="left"/>
      <w:pPr>
        <w:tabs>
          <w:tab w:val="left" w:pos="0"/>
        </w:tabs>
        <w:ind w:left="2180" w:hanging="440"/>
      </w:pPr>
    </w:lvl>
    <w:lvl w:ilvl="4" w:tentative="0">
      <w:start w:val="1"/>
      <w:numFmt w:val="lowerLetter"/>
      <w:lvlText w:val="%5)"/>
      <w:lvlJc w:val="left"/>
      <w:pPr>
        <w:tabs>
          <w:tab w:val="left" w:pos="0"/>
        </w:tabs>
        <w:ind w:left="2620" w:hanging="440"/>
      </w:pPr>
    </w:lvl>
    <w:lvl w:ilvl="5" w:tentative="0">
      <w:start w:val="1"/>
      <w:numFmt w:val="lowerRoman"/>
      <w:lvlText w:val="%6."/>
      <w:lvlJc w:val="right"/>
      <w:pPr>
        <w:tabs>
          <w:tab w:val="left" w:pos="0"/>
        </w:tabs>
        <w:ind w:left="3060" w:hanging="440"/>
      </w:pPr>
    </w:lvl>
    <w:lvl w:ilvl="6" w:tentative="0">
      <w:start w:val="1"/>
      <w:numFmt w:val="decimal"/>
      <w:lvlText w:val="%7."/>
      <w:lvlJc w:val="left"/>
      <w:pPr>
        <w:tabs>
          <w:tab w:val="left" w:pos="0"/>
        </w:tabs>
        <w:ind w:left="3500" w:hanging="440"/>
      </w:pPr>
    </w:lvl>
    <w:lvl w:ilvl="7" w:tentative="0">
      <w:start w:val="1"/>
      <w:numFmt w:val="lowerLetter"/>
      <w:lvlText w:val="%8)"/>
      <w:lvlJc w:val="left"/>
      <w:pPr>
        <w:tabs>
          <w:tab w:val="left" w:pos="0"/>
        </w:tabs>
        <w:ind w:left="3940" w:hanging="440"/>
      </w:pPr>
    </w:lvl>
    <w:lvl w:ilvl="8" w:tentative="0">
      <w:start w:val="1"/>
      <w:numFmt w:val="lowerRoman"/>
      <w:lvlText w:val="%9."/>
      <w:lvlJc w:val="right"/>
      <w:pPr>
        <w:tabs>
          <w:tab w:val="left" w:pos="0"/>
        </w:tabs>
        <w:ind w:left="4380" w:hanging="440"/>
      </w:pPr>
    </w:lvl>
  </w:abstractNum>
  <w:abstractNum w:abstractNumId="13">
    <w:nsid w:val="2A8F7113"/>
    <w:multiLevelType w:val="multilevel"/>
    <w:tmpl w:val="2A8F7113"/>
    <w:lvl w:ilvl="0" w:tentative="0">
      <w:start w:val="1"/>
      <w:numFmt w:val="upperLetter"/>
      <w:pStyle w:val="241"/>
      <w:suff w:val="space"/>
      <w:lvlText w:val="%1"/>
      <w:lvlJc w:val="left"/>
      <w:pPr>
        <w:ind w:left="623" w:hanging="425"/>
      </w:pPr>
      <w:rPr>
        <w:rFonts w:hint="eastAsia"/>
      </w:rPr>
    </w:lvl>
    <w:lvl w:ilvl="1" w:tentative="0">
      <w:start w:val="1"/>
      <w:numFmt w:val="decimal"/>
      <w:pStyle w:val="24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4">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20F62E9"/>
    <w:multiLevelType w:val="multilevel"/>
    <w:tmpl w:val="520F62E9"/>
    <w:lvl w:ilvl="0" w:tentative="0">
      <w:start w:val="1"/>
      <w:numFmt w:val="decimal"/>
      <w:pStyle w:val="238"/>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2">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0B55DC2"/>
    <w:multiLevelType w:val="multilevel"/>
    <w:tmpl w:val="60B55DC2"/>
    <w:lvl w:ilvl="0" w:tentative="0">
      <w:start w:val="1"/>
      <w:numFmt w:val="upperLetter"/>
      <w:pStyle w:val="242"/>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6">
    <w:nsid w:val="63AF7EBF"/>
    <w:multiLevelType w:val="multilevel"/>
    <w:tmpl w:val="63AF7EBF"/>
    <w:lvl w:ilvl="0" w:tentative="0">
      <w:start w:val="1"/>
      <w:numFmt w:val="decimal"/>
      <w:pStyle w:val="237"/>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8">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9">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0">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2">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6">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7">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4"/>
  </w:num>
  <w:num w:numId="3">
    <w:abstractNumId w:val="6"/>
  </w:num>
  <w:num w:numId="4">
    <w:abstractNumId w:val="30"/>
  </w:num>
  <w:num w:numId="5">
    <w:abstractNumId w:val="23"/>
  </w:num>
  <w:num w:numId="6">
    <w:abstractNumId w:val="17"/>
  </w:num>
  <w:num w:numId="7">
    <w:abstractNumId w:val="9"/>
  </w:num>
  <w:num w:numId="8">
    <w:abstractNumId w:val="4"/>
  </w:num>
  <w:num w:numId="9">
    <w:abstractNumId w:val="10"/>
  </w:num>
  <w:num w:numId="10">
    <w:abstractNumId w:val="21"/>
  </w:num>
  <w:num w:numId="11">
    <w:abstractNumId w:val="32"/>
  </w:num>
  <w:num w:numId="12">
    <w:abstractNumId w:val="15"/>
  </w:num>
  <w:num w:numId="13">
    <w:abstractNumId w:val="16"/>
  </w:num>
  <w:num w:numId="14">
    <w:abstractNumId w:val="8"/>
  </w:num>
  <w:num w:numId="15">
    <w:abstractNumId w:val="24"/>
  </w:num>
  <w:num w:numId="16">
    <w:abstractNumId w:val="28"/>
  </w:num>
  <w:num w:numId="17">
    <w:abstractNumId w:val="22"/>
  </w:num>
  <w:num w:numId="18">
    <w:abstractNumId w:val="36"/>
  </w:num>
  <w:num w:numId="19">
    <w:abstractNumId w:val="19"/>
  </w:num>
  <w:num w:numId="20">
    <w:abstractNumId w:val="2"/>
  </w:num>
  <w:num w:numId="21">
    <w:abstractNumId w:val="14"/>
  </w:num>
  <w:num w:numId="22">
    <w:abstractNumId w:val="37"/>
  </w:num>
  <w:num w:numId="23">
    <w:abstractNumId w:val="27"/>
  </w:num>
  <w:num w:numId="24">
    <w:abstractNumId w:val="7"/>
  </w:num>
  <w:num w:numId="25">
    <w:abstractNumId w:val="33"/>
  </w:num>
  <w:num w:numId="26">
    <w:abstractNumId w:val="35"/>
  </w:num>
  <w:num w:numId="27">
    <w:abstractNumId w:val="3"/>
  </w:num>
  <w:num w:numId="28">
    <w:abstractNumId w:val="5"/>
  </w:num>
  <w:num w:numId="29">
    <w:abstractNumId w:val="18"/>
  </w:num>
  <w:num w:numId="30">
    <w:abstractNumId w:val="31"/>
  </w:num>
  <w:num w:numId="31">
    <w:abstractNumId w:val="29"/>
  </w:num>
  <w:num w:numId="32">
    <w:abstractNumId w:val="11"/>
  </w:num>
  <w:num w:numId="33">
    <w:abstractNumId w:val="26"/>
  </w:num>
  <w:num w:numId="34">
    <w:abstractNumId w:val="20"/>
  </w:num>
  <w:num w:numId="35">
    <w:abstractNumId w:val="13"/>
  </w:num>
  <w:num w:numId="36">
    <w:abstractNumId w:val="25"/>
  </w:num>
  <w:num w:numId="37">
    <w:abstractNumId w:val="12"/>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attachedTemplate r:id="rId1"/>
  <w:documentProtection w:edit="forms"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1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D71"/>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038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077"/>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0519"/>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E273F8F"/>
    <w:rsid w:val="0E2D7D0A"/>
    <w:rsid w:val="14AA0EF6"/>
    <w:rsid w:val="2ADC41F2"/>
    <w:rsid w:val="336B581F"/>
    <w:rsid w:val="3D97615F"/>
    <w:rsid w:val="40CE6BC8"/>
    <w:rsid w:val="424305D5"/>
    <w:rsid w:val="44426F06"/>
    <w:rsid w:val="471C4E62"/>
    <w:rsid w:val="4A585412"/>
    <w:rsid w:val="4F4A520B"/>
    <w:rsid w:val="58546FF2"/>
    <w:rsid w:val="62CF4A11"/>
    <w:rsid w:val="634E142A"/>
    <w:rsid w:val="639407B1"/>
    <w:rsid w:val="66E225B5"/>
    <w:rsid w:val="675D5835"/>
    <w:rsid w:val="6A3A19E8"/>
    <w:rsid w:val="729118C8"/>
    <w:rsid w:val="73F73350"/>
    <w:rsid w:val="7777AEB2"/>
    <w:rsid w:val="77C76C1E"/>
    <w:rsid w:val="78006372"/>
    <w:rsid w:val="7B8D79B4"/>
    <w:rsid w:val="7D721BDD"/>
    <w:rsid w:val="7E4B05E8"/>
    <w:rsid w:val="AB9FF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qFormat/>
    <w:uiPriority w:val="0"/>
    <w:pPr>
      <w:jc w:val="left"/>
    </w:p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9"/>
    <w:qFormat/>
    <w:uiPriority w:val="99"/>
    <w:rPr>
      <w:rFonts w:ascii="Times New Roman" w:hAnsi="Times New Roman" w:eastAsia="宋体" w:cs="Times New Roman"/>
      <w:sz w:val="18"/>
      <w:szCs w:val="18"/>
    </w:rPr>
  </w:style>
  <w:style w:type="character" w:customStyle="1" w:styleId="45">
    <w:name w:val="页脚 字符"/>
    <w:link w:val="18"/>
    <w:qFormat/>
    <w:uiPriority w:val="99"/>
    <w:rPr>
      <w:rFonts w:ascii="宋体" w:hAnsi="Times New Roman" w:eastAsia="宋体" w:cs="Times New Roman"/>
      <w:sz w:val="18"/>
      <w:szCs w:val="18"/>
    </w:rPr>
  </w:style>
  <w:style w:type="character" w:customStyle="1" w:styleId="46">
    <w:name w:val="批注框文本 字符"/>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300" w:lineRule="exact"/>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前言、引言标题"/>
    <w:next w:val="23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34">
    <w:name w:val="目次、标准名称标题"/>
    <w:basedOn w:val="1"/>
    <w:next w:val="23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5">
    <w:name w:val="章标题"/>
    <w:next w:val="232"/>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6">
    <w:name w:val="一级条标题"/>
    <w:next w:val="232"/>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7">
    <w:name w:val="正文表标题"/>
    <w:next w:val="232"/>
    <w:qFormat/>
    <w:uiPriority w:val="0"/>
    <w:pPr>
      <w:numPr>
        <w:ilvl w:val="0"/>
        <w:numId w:val="33"/>
      </w:numPr>
      <w:spacing w:beforeLines="50" w:afterLines="50"/>
      <w:jc w:val="center"/>
    </w:pPr>
    <w:rPr>
      <w:rFonts w:ascii="黑体" w:hAnsi="Times New Roman" w:eastAsia="黑体" w:cs="Times New Roman"/>
      <w:sz w:val="21"/>
      <w:lang w:val="en-US" w:eastAsia="zh-CN" w:bidi="ar-SA"/>
    </w:rPr>
  </w:style>
  <w:style w:type="paragraph" w:customStyle="1" w:styleId="238">
    <w:name w:val="正文图标题"/>
    <w:next w:val="232"/>
    <w:qFormat/>
    <w:uiPriority w:val="0"/>
    <w:pPr>
      <w:numPr>
        <w:ilvl w:val="0"/>
        <w:numId w:val="34"/>
      </w:numPr>
      <w:spacing w:beforeLines="50" w:afterLines="50"/>
      <w:jc w:val="center"/>
    </w:pPr>
    <w:rPr>
      <w:rFonts w:ascii="黑体" w:hAnsi="Times New Roman" w:eastAsia="黑体" w:cs="Times New Roman"/>
      <w:sz w:val="21"/>
      <w:lang w:val="en-US" w:eastAsia="zh-CN" w:bidi="ar-SA"/>
    </w:rPr>
  </w:style>
  <w:style w:type="paragraph" w:customStyle="1" w:styleId="239">
    <w:name w:val="二级条标题"/>
    <w:basedOn w:val="236"/>
    <w:next w:val="232"/>
    <w:qFormat/>
    <w:uiPriority w:val="0"/>
    <w:pPr>
      <w:numPr>
        <w:ilvl w:val="2"/>
      </w:numPr>
      <w:spacing w:before="50" w:after="50"/>
      <w:ind w:left="0"/>
      <w:outlineLvl w:val="3"/>
    </w:pPr>
  </w:style>
  <w:style w:type="paragraph" w:customStyle="1" w:styleId="240">
    <w:name w:val="三级条标题"/>
    <w:basedOn w:val="239"/>
    <w:next w:val="232"/>
    <w:qFormat/>
    <w:uiPriority w:val="0"/>
    <w:pPr>
      <w:numPr>
        <w:ilvl w:val="3"/>
      </w:numPr>
      <w:outlineLvl w:val="4"/>
    </w:pPr>
  </w:style>
  <w:style w:type="paragraph" w:customStyle="1" w:styleId="241">
    <w:name w:val="附录图标号"/>
    <w:basedOn w:val="1"/>
    <w:qFormat/>
    <w:uiPriority w:val="0"/>
    <w:pPr>
      <w:keepNext/>
      <w:pageBreakBefore/>
      <w:widowControl/>
      <w:numPr>
        <w:ilvl w:val="0"/>
        <w:numId w:val="35"/>
      </w:numPr>
      <w:spacing w:line="14" w:lineRule="exact"/>
      <w:ind w:left="0" w:firstLine="363"/>
      <w:jc w:val="center"/>
      <w:outlineLvl w:val="0"/>
    </w:pPr>
    <w:rPr>
      <w:color w:val="FFFFFF"/>
    </w:rPr>
  </w:style>
  <w:style w:type="paragraph" w:customStyle="1" w:styleId="242">
    <w:name w:val="附录表标号"/>
    <w:basedOn w:val="1"/>
    <w:next w:val="232"/>
    <w:qFormat/>
    <w:uiPriority w:val="0"/>
    <w:pPr>
      <w:numPr>
        <w:ilvl w:val="0"/>
        <w:numId w:val="36"/>
      </w:numPr>
      <w:tabs>
        <w:tab w:val="clear" w:pos="0"/>
      </w:tabs>
      <w:spacing w:line="14" w:lineRule="exact"/>
      <w:ind w:left="811" w:hanging="448"/>
      <w:jc w:val="center"/>
      <w:outlineLvl w:val="0"/>
    </w:pPr>
    <w:rPr>
      <w:color w:val="FFFFFF"/>
    </w:rPr>
  </w:style>
  <w:style w:type="paragraph" w:customStyle="1" w:styleId="243">
    <w:name w:val="附录标识"/>
    <w:basedOn w:val="1"/>
    <w:next w:val="232"/>
    <w:qFormat/>
    <w:uiPriority w:val="0"/>
    <w:pPr>
      <w:keepNext/>
      <w:widowControl/>
      <w:shd w:val="clear" w:color="FFFFFF" w:fill="FFFFFF"/>
      <w:tabs>
        <w:tab w:val="left" w:pos="360"/>
        <w:tab w:val="left" w:pos="6405"/>
      </w:tabs>
      <w:spacing w:before="640" w:after="280"/>
      <w:ind w:left="0" w:firstLine="0"/>
      <w:jc w:val="center"/>
      <w:outlineLvl w:val="0"/>
    </w:pPr>
    <w:rPr>
      <w:rFonts w:ascii="黑体" w:eastAsia="黑体"/>
      <w:kern w:val="0"/>
      <w:szCs w:val="20"/>
    </w:rPr>
  </w:style>
  <w:style w:type="paragraph" w:customStyle="1" w:styleId="244">
    <w:name w:val="附录章标题"/>
    <w:next w:val="232"/>
    <w:qFormat/>
    <w:uiPriority w:val="0"/>
    <w:pPr>
      <w:tabs>
        <w:tab w:val="left" w:pos="360"/>
      </w:tabs>
      <w:wordWrap w:val="0"/>
      <w:overflowPunct w:val="0"/>
      <w:autoSpaceDE w:val="0"/>
      <w:spacing w:beforeLines="100" w:afterLines="100"/>
      <w:ind w:left="0" w:firstLine="0"/>
      <w:jc w:val="both"/>
      <w:textAlignment w:val="baseline"/>
      <w:outlineLvl w:val="1"/>
    </w:pPr>
    <w:rPr>
      <w:rFonts w:ascii="黑体" w:hAnsi="Times New Roman" w:eastAsia="黑体" w:cs="Times New Roman"/>
      <w:kern w:val="21"/>
      <w:sz w:val="21"/>
      <w:lang w:val="en-US" w:eastAsia="zh-CN" w:bidi="ar-SA"/>
    </w:rPr>
  </w:style>
  <w:style w:type="paragraph" w:customStyle="1" w:styleId="245">
    <w:name w:val="附录图标题"/>
    <w:basedOn w:val="1"/>
    <w:next w:val="232"/>
    <w:qFormat/>
    <w:uiPriority w:val="0"/>
    <w:pPr>
      <w:numPr>
        <w:ilvl w:val="1"/>
        <w:numId w:val="35"/>
      </w:numPr>
      <w:tabs>
        <w:tab w:val="left" w:pos="363"/>
      </w:tabs>
      <w:spacing w:beforeLines="50" w:afterLines="50"/>
      <w:ind w:left="0" w:firstLine="0"/>
      <w:jc w:val="center"/>
    </w:pPr>
    <w:rPr>
      <w:rFonts w:ascii="黑体" w:eastAsia="黑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cloud\&#39532;&#19975;&#36335;\XW&#26631;&#20934;\&#9734;&#9734;&#9734;&#33322;&#31354;&#26631;&#20934;&#33609;&#26696;&#35745;&#21010;\&#21442;&#32771;&#26448;&#26009;\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FBEFB2D06E64F64BEDC6452595F4B91"/>
        <w:style w:val=""/>
        <w:category>
          <w:name w:val="常规"/>
          <w:gallery w:val="placeholder"/>
        </w:category>
        <w:types>
          <w:type w:val="bbPlcHdr"/>
        </w:types>
        <w:behaviors>
          <w:behavior w:val="content"/>
        </w:behaviors>
        <w:description w:val=""/>
        <w:guid w:val="{CAB3E680-9F93-43DB-BB09-1F7CF9AA3469}"/>
      </w:docPartPr>
      <w:docPartBody>
        <w:p w14:paraId="4F618416">
          <w:pPr>
            <w:pStyle w:val="5"/>
          </w:pPr>
          <w:r>
            <w:rPr>
              <w:rStyle w:val="4"/>
              <w:rFonts w:hint="eastAsia"/>
            </w:rPr>
            <w:t>单击或点击此处输入文字。</w:t>
          </w:r>
        </w:p>
      </w:docPartBody>
    </w:docPart>
    <w:docPart>
      <w:docPartPr>
        <w:name w:val="{8ccad912-8563-4d60-99b2-f66838020b64}"/>
        <w:style w:val=""/>
        <w:category>
          <w:name w:val="常规"/>
          <w:gallery w:val="placeholder"/>
        </w:category>
        <w:types>
          <w:type w:val="bbPlcHdr"/>
        </w:types>
        <w:behaviors>
          <w:behavior w:val="content"/>
        </w:behaviors>
        <w:description w:val=""/>
        <w:guid w:val="{8CCAD912-8563-4D60-99B2-F66838020B64}"/>
      </w:docPartPr>
      <w:docPartBody>
        <w:p w14:paraId="3BA6CBEF">
          <w:pPr>
            <w:pStyle w:val="8"/>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DB"/>
    <w:rsid w:val="0036038A"/>
    <w:rsid w:val="00365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FBEFB2D06E64F64BEDC6452595F4B9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35B876113122483C95266786D78C9A89"/>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E97B40734BCE46258A945A5F178A05C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8">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BizSecLabel=BQEyMUM1MDJCNzI4REQ0QkIxODk1QjlBQTA2OEVBNjkyRDIxQzUwMkI3MjhERDRCQjE4OTVCOUFBMDY4RUE2OTJEMjFDNTAyQjcyOERENEJCMTg5NUI5QUEwNjhFQTY5MkQ0Zjg3NGM2M2QzZDExOTdkN2JmYzAwMDc2OTYzMTgyZgAAAAAAAAAAAAAAAAAAAAAAAAAAAA==:MIIBTAIBAQIBBTAZGA8yMDI1MDYxMjE1MTQ0M1oSBjk5OTk5OQwO6ams5LiH6LevfDM1NjgMAAwAMCoMKOS4reWbveWNq+aYn+e9kee7nOmbhuWbouaciemZkOWFrOWPuHwxNzgwMjEwMC4MKuS4reWbveWNq+aYn+e9kee7nOmbhuWbouaciemZkOWFrOWPuHwxNzh8MAwAMAUKAQAxAAQgAAAAAAAAAAAAAAAAAAAAAAAAAAAAAAAAAAAAAAAAAAAKAQEwADCBhjAsAgEFAQH/BCQMIumprOS4h+i3r3wzNTY4fDIwMjUtMDYtMTIgMTU6MTQ6NDMwKgIBBgEB/wQi6ams5LiH6LevfDM1Njh8MjAyNS0wNi0xMiAxNToxNDo0MzAqAgEHAQH/BCLpqazkuIfot698MzU2OHwyMDI1LTA2LTEyIDE1OjE0OjQz]</Template>
  <Company>PCMI</Company>
  <Pages>13</Pages>
  <Words>5238</Words>
  <Characters>7076</Characters>
  <Lines>51</Lines>
  <Paragraphs>46</Paragraphs>
  <TotalTime>0</TotalTime>
  <ScaleCrop>false</ScaleCrop>
  <LinksUpToDate>false</LinksUpToDate>
  <CharactersWithSpaces>7306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2024-06-20T00:39:00Z</dcterms:created>
  <dc:creator>hx</dc:creator>
  <dc:description>&lt;config cover="true" show_menu="true" version="1.0.0" doctype="SDKXY"&gt;
&lt;/config&gt;</dc:description>
  <cp:lastModifiedBy>星网应用公司</cp:lastModifiedBy>
  <cp:lastPrinted>2021-02-03T00:22:00Z</cp:lastPrinted>
  <dcterms:modified xsi:type="dcterms:W3CDTF">2025-07-01T07:28:20Z</dcterms:modified>
  <dc:title>团体标准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
    <vt:lpwstr>true</vt:lpwstr>
  </property>
  <property fmtid="{D5CDD505-2E9C-101B-9397-08002B2CF9AE}" pid="3" name="doctype">
    <vt:lpwstr>SDKXY</vt:lpwstr>
  </property>
  <property fmtid="{D5CDD505-2E9C-101B-9397-08002B2CF9AE}" pid="4" name="flag_fulu">
    <vt:lpwstr>0</vt:lpwstr>
  </property>
  <property fmtid="{D5CDD505-2E9C-101B-9397-08002B2CF9AE}" pid="5" name="flag_pic">
    <vt:lpwstr>false</vt:lpwstr>
  </property>
  <property fmtid="{D5CDD505-2E9C-101B-9397-08002B2CF9AE}" pid="6" name="flag_tab">
    <vt:lpwstr>false</vt:lpwstr>
  </property>
  <property fmtid="{D5CDD505-2E9C-101B-9397-08002B2CF9AE}" pid="7" name="flag_zhengwen">
    <vt:lpwstr>0</vt:lpwstr>
  </property>
  <property fmtid="{D5CDD505-2E9C-101B-9397-08002B2CF9AE}" pid="8" name="ICV">
    <vt:lpwstr>4595154205F445EA97D330C3BD9738AE_12</vt:lpwstr>
  </property>
  <property fmtid="{D5CDD505-2E9C-101B-9397-08002B2CF9AE}" pid="9" name="KSOProductBuildVer">
    <vt:lpwstr>2052-12.1.0.21541</vt:lpwstr>
  </property>
  <property fmtid="{D5CDD505-2E9C-101B-9397-08002B2CF9AE}" pid="10" name="KSOTemplateDocerSaveRecord">
    <vt:lpwstr>eyJoZGlkIjoiYTFlZDY2NGI0MmEyMzg0YTBhN2E0YWIxMDZhY2ZkZjIiLCJ1c2VySWQiOiI5OTEwNTYyNDQifQ==</vt:lpwstr>
  </property>
  <property fmtid="{D5CDD505-2E9C-101B-9397-08002B2CF9AE}" pid="11" name="NSTD_CODE">
    <vt:lpwstr>GB/T-</vt:lpwstr>
  </property>
  <property fmtid="{D5CDD505-2E9C-101B-9397-08002B2CF9AE}" pid="12" name="NumList">
    <vt:lpwstr>false</vt:lpwstr>
  </property>
  <property fmtid="{D5CDD505-2E9C-101B-9397-08002B2CF9AE}" pid="13" name="OSTD_CODE">
    <vt:lpwstr>代替 GB/T-</vt:lpwstr>
  </property>
  <property fmtid="{D5CDD505-2E9C-101B-9397-08002B2CF9AE}" pid="14" name="show_menu">
    <vt:lpwstr>true</vt:lpwstr>
  </property>
  <property fmtid="{D5CDD505-2E9C-101B-9397-08002B2CF9AE}" pid="15" name="version">
    <vt:lpwstr>1.0.0</vt:lpwstr>
  </property>
  <property fmtid="{D5CDD505-2E9C-101B-9397-08002B2CF9AE}" pid="16" name="xmlname">
    <vt:lpwstr>团体标准</vt:lpwstr>
  </property>
</Properties>
</file>