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2554F">
      <w:pPr>
        <w:rPr>
          <w:rFonts w:asciiTheme="majorEastAsia" w:hAnsiTheme="majorEastAsia" w:eastAsiaTheme="majorEastAsia"/>
          <w:color w:val="000000" w:themeColor="text1"/>
          <w:sz w:val="28"/>
          <w:szCs w:val="28"/>
          <w:shd w:val="clear" w:color="auto" w:fill="FFFFFF" w:themeFill="background1"/>
          <w14:textFill>
            <w14:solidFill>
              <w14:schemeClr w14:val="tx1"/>
            </w14:solidFill>
          </w14:textFill>
        </w:rPr>
      </w:pPr>
      <w:bookmarkStart w:id="5" w:name="_GoBack"/>
      <w:bookmarkEnd w:id="5"/>
      <w:r>
        <w:rPr>
          <w:rFonts w:hint="eastAsia" w:asciiTheme="majorEastAsia" w:hAnsiTheme="majorEastAsia" w:eastAsiaTheme="majorEastAsia"/>
          <w:color w:val="000000" w:themeColor="text1"/>
          <w:sz w:val="28"/>
          <w:szCs w:val="28"/>
          <w:shd w:val="clear" w:color="auto" w:fill="FFFFFF" w:themeFill="background1"/>
          <w14:textFill>
            <w14:solidFill>
              <w14:schemeClr w14:val="tx1"/>
            </w14:solidFill>
          </w14:textFill>
        </w:rPr>
        <w:t>附件4：</w:t>
      </w:r>
    </w:p>
    <w:p w14:paraId="385FBAE6">
      <w:pPr>
        <w:widowControl/>
        <w:jc w:val="center"/>
        <w:rPr>
          <w:rFonts w:eastAsia="黑体"/>
          <w:color w:val="000000" w:themeColor="text1"/>
          <w:sz w:val="28"/>
          <w:szCs w:val="28"/>
          <w:shd w:val="clear" w:color="auto" w:fill="FFFFFF" w:themeFill="background1"/>
          <w14:textFill>
            <w14:solidFill>
              <w14:schemeClr w14:val="tx1"/>
            </w14:solidFill>
          </w14:textFill>
        </w:rPr>
      </w:pPr>
      <w:r>
        <w:rPr>
          <w:rFonts w:hint="eastAsia" w:eastAsia="黑体"/>
          <w:color w:val="000000" w:themeColor="text1"/>
          <w:sz w:val="28"/>
          <w:szCs w:val="28"/>
          <w:shd w:val="clear" w:color="auto" w:fill="FFFFFF" w:themeFill="background1"/>
          <w14:textFill>
            <w14:solidFill>
              <w14:schemeClr w14:val="tx1"/>
            </w14:solidFill>
          </w14:textFill>
        </w:rPr>
        <w:t>中汽协会《检测车》团体标准编制说明</w:t>
      </w:r>
    </w:p>
    <w:p w14:paraId="4B91E57E">
      <w:pPr>
        <w:rPr>
          <w:rFonts w:ascii="黑体" w:hAnsi="黑体" w:eastAsia="黑体" w:cs="黑体"/>
          <w:color w:val="000000" w:themeColor="text1"/>
          <w:sz w:val="30"/>
          <w:szCs w:val="30"/>
          <w:shd w:val="clear" w:color="auto" w:fill="FFFFFF" w:themeFill="background1"/>
          <w14:textFill>
            <w14:solidFill>
              <w14:schemeClr w14:val="tx1"/>
            </w14:solidFill>
          </w14:textFill>
        </w:rPr>
      </w:pPr>
    </w:p>
    <w:p w14:paraId="371DE7BE">
      <w:pPr>
        <w:numPr>
          <w:ilvl w:val="0"/>
          <w:numId w:val="2"/>
        </w:numPr>
        <w:ind w:firstLine="480" w:firstLineChars="200"/>
        <w:outlineLvl w:val="0"/>
        <w:rPr>
          <w:rFonts w:ascii="黑体" w:hAnsi="黑体" w:eastAsia="黑体" w:cs="黑体"/>
          <w:color w:val="000000" w:themeColor="text1"/>
          <w:sz w:val="24"/>
          <w:shd w:val="clear" w:color="auto" w:fill="FFFFFF" w:themeFill="background1"/>
          <w14:textFill>
            <w14:solidFill>
              <w14:schemeClr w14:val="tx1"/>
            </w14:solidFill>
          </w14:textFill>
        </w:rPr>
      </w:pPr>
      <w:r>
        <w:rPr>
          <w:rFonts w:hint="eastAsia" w:ascii="黑体" w:hAnsi="黑体" w:eastAsia="黑体" w:cs="黑体"/>
          <w:color w:val="000000" w:themeColor="text1"/>
          <w:sz w:val="24"/>
          <w:shd w:val="clear" w:color="auto" w:fill="FFFFFF" w:themeFill="background1"/>
          <w14:textFill>
            <w14:solidFill>
              <w14:schemeClr w14:val="tx1"/>
            </w14:solidFill>
          </w14:textFill>
        </w:rPr>
        <w:t>工作简要过程</w:t>
      </w:r>
    </w:p>
    <w:p w14:paraId="11503D1E">
      <w:pPr>
        <w:numPr>
          <w:ilvl w:val="0"/>
          <w:numId w:val="3"/>
        </w:numPr>
        <w:ind w:left="357"/>
        <w:outlineLvl w:val="1"/>
        <w:rPr>
          <w:rFonts w:ascii="仿宋" w:hAnsi="仿宋" w:eastAsia="仿宋" w:cs="仿宋"/>
          <w:b/>
          <w:bCs/>
          <w:color w:val="000000" w:themeColor="text1"/>
          <w:sz w:val="24"/>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hd w:val="clear" w:color="auto" w:fill="FFFFFF" w:themeFill="background1"/>
          <w14:textFill>
            <w14:solidFill>
              <w14:schemeClr w14:val="tx1"/>
            </w14:solidFill>
          </w14:textFill>
        </w:rPr>
        <w:t>任务来源</w:t>
      </w:r>
    </w:p>
    <w:p w14:paraId="3DCB91D3">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根据《中国汽车工业协会关于</w:t>
      </w:r>
      <w:r>
        <w:rPr>
          <w:rFonts w:ascii="仿宋" w:hAnsi="仿宋" w:eastAsia="仿宋" w:cs="仿宋"/>
          <w:color w:val="000000" w:themeColor="text1"/>
          <w:szCs w:val="21"/>
          <w:shd w:val="clear" w:color="auto" w:fill="FFFFFF" w:themeFill="background1"/>
          <w14:textFill>
            <w14:solidFill>
              <w14:schemeClr w14:val="tx1"/>
            </w14:solidFill>
          </w14:textFill>
        </w:rPr>
        <w:t>2024</w:t>
      </w:r>
      <w:r>
        <w:rPr>
          <w:rFonts w:hint="eastAsia" w:ascii="仿宋" w:hAnsi="仿宋" w:eastAsia="仿宋" w:cs="仿宋"/>
          <w:color w:val="000000" w:themeColor="text1"/>
          <w:szCs w:val="21"/>
          <w:shd w:val="clear" w:color="auto" w:fill="FFFFFF" w:themeFill="background1"/>
          <w14:textFill>
            <w14:solidFill>
              <w14:schemeClr w14:val="tx1"/>
            </w14:solidFill>
          </w14:textFill>
        </w:rPr>
        <w:t>年第九批团体标准立项通知的函》中汽协函字</w:t>
      </w:r>
      <w:r>
        <w:rPr>
          <w:rFonts w:ascii="仿宋" w:hAnsi="仿宋" w:eastAsia="仿宋" w:cs="仿宋"/>
          <w:color w:val="000000" w:themeColor="text1"/>
          <w:szCs w:val="21"/>
          <w:shd w:val="clear" w:color="auto" w:fill="FFFFFF" w:themeFill="background1"/>
          <w14:textFill>
            <w14:solidFill>
              <w14:schemeClr w14:val="tx1"/>
            </w14:solidFill>
          </w14:textFill>
        </w:rPr>
        <w:t>[2024]570</w:t>
      </w:r>
      <w:r>
        <w:rPr>
          <w:rFonts w:hint="eastAsia" w:ascii="仿宋" w:hAnsi="仿宋" w:eastAsia="仿宋" w:cs="仿宋"/>
          <w:color w:val="000000" w:themeColor="text1"/>
          <w:szCs w:val="21"/>
          <w:shd w:val="clear" w:color="auto" w:fill="FFFFFF" w:themeFill="background1"/>
          <w14:textFill>
            <w14:solidFill>
              <w14:schemeClr w14:val="tx1"/>
            </w14:solidFill>
          </w14:textFill>
        </w:rPr>
        <w:t>号的要求，特编制其中计划号</w:t>
      </w:r>
      <w:r>
        <w:rPr>
          <w:rFonts w:ascii="仿宋" w:hAnsi="仿宋" w:eastAsia="仿宋" w:cs="仿宋"/>
          <w:color w:val="000000" w:themeColor="text1"/>
          <w:szCs w:val="21"/>
          <w:shd w:val="clear" w:color="auto" w:fill="FFFFFF" w:themeFill="background1"/>
          <w14:textFill>
            <w14:solidFill>
              <w14:schemeClr w14:val="tx1"/>
            </w14:solidFill>
          </w14:textFill>
        </w:rPr>
        <w:t>2024-77</w:t>
      </w:r>
      <w:r>
        <w:rPr>
          <w:rFonts w:hint="eastAsia" w:ascii="仿宋" w:hAnsi="仿宋" w:eastAsia="仿宋" w:cs="仿宋"/>
          <w:color w:val="000000" w:themeColor="text1"/>
          <w:szCs w:val="21"/>
          <w:shd w:val="clear" w:color="auto" w:fill="FFFFFF" w:themeFill="background1"/>
          <w14:textFill>
            <w14:solidFill>
              <w14:schemeClr w14:val="tx1"/>
            </w14:solidFill>
          </w14:textFill>
        </w:rPr>
        <w:t>的团体标准《检测车》。该产品名称符合</w:t>
      </w:r>
      <w:r>
        <w:rPr>
          <w:rFonts w:ascii="仿宋" w:hAnsi="仿宋" w:eastAsia="仿宋" w:cs="仿宋"/>
          <w:color w:val="000000" w:themeColor="text1"/>
          <w:szCs w:val="21"/>
          <w:shd w:val="clear" w:color="auto" w:fill="FFFFFF" w:themeFill="background1"/>
          <w14:textFill>
            <w14:solidFill>
              <w14:schemeClr w14:val="tx1"/>
            </w14:solidFill>
          </w14:textFill>
        </w:rPr>
        <w:t>GB/</w:t>
      </w:r>
      <w:r>
        <w:rPr>
          <w:rFonts w:hint="eastAsia" w:ascii="仿宋" w:hAnsi="仿宋" w:eastAsia="仿宋" w:cs="仿宋"/>
          <w:color w:val="000000" w:themeColor="text1"/>
          <w:szCs w:val="21"/>
          <w:shd w:val="clear" w:color="auto" w:fill="FFFFFF" w:themeFill="background1"/>
          <w14:textFill>
            <w14:solidFill>
              <w14:schemeClr w14:val="tx1"/>
            </w14:solidFill>
          </w14:textFill>
        </w:rPr>
        <w:t>T</w:t>
      </w:r>
      <w:r>
        <w:rPr>
          <w:rFonts w:ascii="仿宋" w:hAnsi="仿宋" w:eastAsia="仿宋" w:cs="仿宋"/>
          <w:color w:val="000000" w:themeColor="text1"/>
          <w:szCs w:val="21"/>
          <w:shd w:val="clear" w:color="auto" w:fill="FFFFFF" w:themeFill="background1"/>
          <w14:textFill>
            <w14:solidFill>
              <w14:schemeClr w14:val="tx1"/>
            </w14:solidFill>
          </w14:textFill>
        </w:rPr>
        <w:t xml:space="preserve"> 17350</w:t>
      </w:r>
      <w:r>
        <w:rPr>
          <w:rFonts w:hint="eastAsia" w:ascii="仿宋" w:hAnsi="仿宋" w:eastAsia="仿宋" w:cs="仿宋"/>
          <w:color w:val="000000" w:themeColor="text1"/>
          <w:szCs w:val="21"/>
          <w:shd w:val="clear" w:color="auto" w:fill="FFFFFF" w:themeFill="background1"/>
          <w14:textFill>
            <w14:solidFill>
              <w14:schemeClr w14:val="tx1"/>
            </w14:solidFill>
          </w14:textFill>
        </w:rPr>
        <w:t>《专用汽车和专用挂车分类、名称及型号编制方法》标准的。</w:t>
      </w:r>
    </w:p>
    <w:p w14:paraId="1F852646">
      <w:pPr>
        <w:ind w:left="360" w:firstLine="630" w:firstLineChars="300"/>
        <w:rPr>
          <w:rFonts w:ascii="仿宋" w:hAnsi="仿宋" w:eastAsia="仿宋" w:cs="仿宋"/>
          <w:color w:val="000000" w:themeColor="text1"/>
          <w:szCs w:val="21"/>
          <w:highlight w:val="yellow"/>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本标准所规定的检测车属于GB/T 17350中所定义的装备有与其功能相适应的设施和设备，在设计、制造和技术特性上用于移动检测的作业类专用车辆。其技术特征表现为具有检测仪器、工作台、工具柜等装置，能够用于日常养护调查、故障勘探、工程验收等作业。检测车的应用大幅提高了移动检测作业效率，提高了检测作业安全性，为行业内相关基础技术研究及养护勘探侦查提供了可能和保障。</w:t>
      </w:r>
    </w:p>
    <w:p w14:paraId="153EF6E4">
      <w:pPr>
        <w:ind w:left="360" w:firstLine="630" w:firstLineChars="300"/>
        <w:rPr>
          <w:rFonts w:ascii="仿宋" w:hAnsi="仿宋" w:eastAsia="仿宋" w:cs="仿宋"/>
          <w:color w:val="000000" w:themeColor="text1"/>
          <w:sz w:val="24"/>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本标准的制定从设计开发、检验、试验、包装、运输等方面为检测车提供依据，使设计参数和主要功能得到系列化和统一化，将促进该产品的推广应用、提高产品制造质量、指导产品设计和制造、确保使用安全、完善标准化工作，有助于该产品的可持续发展。</w:t>
      </w:r>
    </w:p>
    <w:p w14:paraId="2B92516F">
      <w:pPr>
        <w:numPr>
          <w:ilvl w:val="0"/>
          <w:numId w:val="3"/>
        </w:numPr>
        <w:ind w:left="357"/>
        <w:outlineLvl w:val="1"/>
        <w:rPr>
          <w:rFonts w:ascii="仿宋" w:hAnsi="仿宋" w:eastAsia="仿宋" w:cs="仿宋"/>
          <w:b/>
          <w:bCs/>
          <w:color w:val="000000" w:themeColor="text1"/>
          <w:sz w:val="24"/>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hd w:val="clear" w:color="auto" w:fill="FFFFFF" w:themeFill="background1"/>
          <w14:textFill>
            <w14:solidFill>
              <w14:schemeClr w14:val="tx1"/>
            </w14:solidFill>
          </w14:textFill>
        </w:rPr>
        <w:t>主要起草单位及任务分工</w:t>
      </w:r>
    </w:p>
    <w:p w14:paraId="274965E1">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本标准的主要起草单位有：</w:t>
      </w:r>
      <w:r>
        <w:rPr>
          <w:rFonts w:hint="eastAsia" w:ascii="仿宋" w:hAnsi="仿宋" w:eastAsia="仿宋" w:cs="仿宋"/>
          <w:color w:val="000000" w:themeColor="text1"/>
          <w:szCs w:val="21"/>
          <w:shd w:val="clear" w:color="auto" w:fill="FFFFFF" w:themeFill="background1"/>
          <w14:textFill>
            <w14:solidFill>
              <w14:schemeClr w14:val="tx1"/>
            </w14:solidFill>
          </w14:textFill>
        </w:rPr>
        <w:t>徐州徐工环境技术有限公司</w:t>
      </w:r>
      <w:r>
        <w:rPr>
          <w:rFonts w:ascii="仿宋" w:hAnsi="仿宋" w:eastAsia="仿宋" w:cs="仿宋"/>
          <w:color w:val="000000" w:themeColor="text1"/>
          <w:szCs w:val="21"/>
          <w:shd w:val="clear" w:color="auto" w:fill="FFFFFF" w:themeFill="background1"/>
          <w14:textFill>
            <w14:solidFill>
              <w14:schemeClr w14:val="tx1"/>
            </w14:solidFill>
          </w14:textFill>
        </w:rPr>
        <w:t>、</w:t>
      </w:r>
      <w:r>
        <w:rPr>
          <w:rFonts w:hint="eastAsia" w:ascii="仿宋" w:hAnsi="仿宋" w:eastAsia="仿宋" w:cs="仿宋"/>
          <w:color w:val="000000" w:themeColor="text1"/>
          <w:szCs w:val="21"/>
          <w:u w:val="single"/>
          <w:shd w:val="clear" w:color="auto" w:fill="FFFFFF" w:themeFill="background1"/>
          <w14:textFill>
            <w14:solidFill>
              <w14:schemeClr w14:val="tx1"/>
            </w14:solidFill>
          </w14:textFill>
        </w:rPr>
        <w:t>江苏省环境科学研究院、东南大学、南京贻润环境科技有限公司、常州磐诺仪器有限公司、</w:t>
      </w:r>
      <w:r>
        <w:rPr>
          <w:rFonts w:ascii="仿宋" w:hAnsi="仿宋" w:eastAsia="仿宋" w:cs="仿宋"/>
          <w:color w:val="000000" w:themeColor="text1"/>
          <w:szCs w:val="21"/>
          <w:u w:val="single"/>
          <w:shd w:val="clear" w:color="auto" w:fill="FFFFFF" w:themeFill="background1"/>
          <w14:textFill>
            <w14:solidFill>
              <w14:schemeClr w14:val="tx1"/>
            </w14:solidFill>
          </w14:textFill>
        </w:rPr>
        <w:t>中汽研汽车检验中心（武汉）有限公司</w:t>
      </w:r>
      <w:r>
        <w:rPr>
          <w:rFonts w:hint="eastAsia" w:ascii="仿宋" w:hAnsi="仿宋" w:eastAsia="仿宋" w:cs="仿宋"/>
          <w:color w:val="000000" w:themeColor="text1"/>
          <w:szCs w:val="21"/>
          <w:shd w:val="clear" w:color="auto" w:fill="FFFFFF" w:themeFill="background1"/>
          <w14:textFill>
            <w14:solidFill>
              <w14:schemeClr w14:val="tx1"/>
            </w14:solidFill>
          </w14:textFill>
        </w:rPr>
        <w:t>。</w:t>
      </w:r>
      <w:r>
        <w:rPr>
          <w:rFonts w:ascii="仿宋" w:hAnsi="仿宋" w:eastAsia="仿宋" w:cs="仿宋"/>
          <w:color w:val="000000" w:themeColor="text1"/>
          <w:szCs w:val="21"/>
          <w:shd w:val="clear" w:color="auto" w:fill="FFFFFF" w:themeFill="background1"/>
          <w14:textFill>
            <w14:solidFill>
              <w14:schemeClr w14:val="tx1"/>
            </w14:solidFill>
          </w14:textFill>
        </w:rPr>
        <w:t>本标准主要起草人：XXX、XXX、XXX。</w:t>
      </w:r>
    </w:p>
    <w:p w14:paraId="69B29EA7">
      <w:pPr>
        <w:ind w:left="360" w:firstLine="630" w:firstLineChars="300"/>
        <w:rPr>
          <w:rFonts w:ascii="仿宋" w:hAnsi="仿宋" w:eastAsia="仿宋" w:cs="仿宋"/>
          <w:color w:val="000000" w:themeColor="text1"/>
          <w:szCs w:val="21"/>
          <w:highlight w:val="yellow"/>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徐州徐工环境技术有限公司作为第一起草单位，负责组织统筹本标准的制定，包括对起草组内成员工作分工、标准草案的编写等工作；由徐州徐工环境技术有限公司、江苏省环境科学研究院负责对产品进行实施验证；由东南大学、南京贻润环境科技有限公司、常州磐诺仪器有限公司负责对专用性能参数进行理论测算校核；由中汽研汽车检验中心（武汉）有限公司组织联络、内部意见征集以及标准文本内容修改等工作。</w:t>
      </w:r>
    </w:p>
    <w:p w14:paraId="56E82A95">
      <w:pPr>
        <w:numPr>
          <w:ilvl w:val="0"/>
          <w:numId w:val="3"/>
        </w:numPr>
        <w:ind w:left="357"/>
        <w:outlineLvl w:val="1"/>
        <w:rPr>
          <w:rFonts w:ascii="仿宋" w:hAnsi="仿宋" w:eastAsia="仿宋" w:cs="仿宋"/>
          <w:b/>
          <w:bCs/>
          <w:color w:val="000000" w:themeColor="text1"/>
          <w:sz w:val="24"/>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hd w:val="clear" w:color="auto" w:fill="FFFFFF" w:themeFill="background1"/>
          <w14:textFill>
            <w14:solidFill>
              <w14:schemeClr w14:val="tx1"/>
            </w14:solidFill>
          </w14:textFill>
        </w:rPr>
        <w:t>标准研讨情况</w:t>
      </w:r>
    </w:p>
    <w:p w14:paraId="01450580">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202</w:t>
      </w:r>
      <w:r>
        <w:rPr>
          <w:rFonts w:ascii="仿宋" w:hAnsi="仿宋" w:eastAsia="仿宋" w:cs="仿宋"/>
          <w:color w:val="000000" w:themeColor="text1"/>
          <w:szCs w:val="21"/>
          <w:shd w:val="clear" w:color="auto" w:fill="FFFFFF" w:themeFill="background1"/>
          <w14:textFill>
            <w14:solidFill>
              <w14:schemeClr w14:val="tx1"/>
            </w14:solidFill>
          </w14:textFill>
        </w:rPr>
        <w:t>4</w:t>
      </w:r>
      <w:r>
        <w:rPr>
          <w:rFonts w:hint="eastAsia" w:ascii="仿宋" w:hAnsi="仿宋" w:eastAsia="仿宋" w:cs="仿宋"/>
          <w:color w:val="000000" w:themeColor="text1"/>
          <w:szCs w:val="21"/>
          <w:shd w:val="clear" w:color="auto" w:fill="FFFFFF" w:themeFill="background1"/>
          <w14:textFill>
            <w14:solidFill>
              <w14:schemeClr w14:val="tx1"/>
            </w14:solidFill>
          </w14:textFill>
        </w:rPr>
        <w:t>年</w:t>
      </w:r>
      <w:r>
        <w:rPr>
          <w:rFonts w:ascii="仿宋" w:hAnsi="仿宋" w:eastAsia="仿宋" w:cs="仿宋"/>
          <w:color w:val="000000" w:themeColor="text1"/>
          <w:szCs w:val="21"/>
          <w:shd w:val="clear" w:color="auto" w:fill="FFFFFF" w:themeFill="background1"/>
          <w14:textFill>
            <w14:solidFill>
              <w14:schemeClr w14:val="tx1"/>
            </w14:solidFill>
          </w14:textFill>
        </w:rPr>
        <w:t>4</w:t>
      </w:r>
      <w:r>
        <w:rPr>
          <w:rFonts w:hint="eastAsia" w:ascii="仿宋" w:hAnsi="仿宋" w:eastAsia="仿宋" w:cs="仿宋"/>
          <w:color w:val="000000" w:themeColor="text1"/>
          <w:szCs w:val="21"/>
          <w:shd w:val="clear" w:color="auto" w:fill="FFFFFF" w:themeFill="background1"/>
          <w14:textFill>
            <w14:solidFill>
              <w14:schemeClr w14:val="tx1"/>
            </w14:solidFill>
          </w14:textFill>
        </w:rPr>
        <w:t>月，徐州徐工环境技术有限公司向中国汽车标准化委员会专标委提交了标准立项申请以及预研的工作情况汇报。</w:t>
      </w:r>
    </w:p>
    <w:p w14:paraId="4FF0A21E">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202</w:t>
      </w:r>
      <w:r>
        <w:rPr>
          <w:rFonts w:ascii="仿宋" w:hAnsi="仿宋" w:eastAsia="仿宋" w:cs="仿宋"/>
          <w:color w:val="000000" w:themeColor="text1"/>
          <w:szCs w:val="21"/>
          <w:shd w:val="clear" w:color="auto" w:fill="FFFFFF" w:themeFill="background1"/>
          <w14:textFill>
            <w14:solidFill>
              <w14:schemeClr w14:val="tx1"/>
            </w14:solidFill>
          </w14:textFill>
        </w:rPr>
        <w:t>4</w:t>
      </w:r>
      <w:r>
        <w:rPr>
          <w:rFonts w:hint="eastAsia" w:ascii="仿宋" w:hAnsi="仿宋" w:eastAsia="仿宋" w:cs="仿宋"/>
          <w:color w:val="000000" w:themeColor="text1"/>
          <w:szCs w:val="21"/>
          <w:shd w:val="clear" w:color="auto" w:fill="FFFFFF" w:themeFill="background1"/>
          <w14:textFill>
            <w14:solidFill>
              <w14:schemeClr w14:val="tx1"/>
            </w14:solidFill>
          </w14:textFill>
        </w:rPr>
        <w:t>年</w:t>
      </w:r>
      <w:r>
        <w:rPr>
          <w:rFonts w:ascii="仿宋" w:hAnsi="仿宋" w:eastAsia="仿宋" w:cs="仿宋"/>
          <w:color w:val="000000" w:themeColor="text1"/>
          <w:szCs w:val="21"/>
          <w:shd w:val="clear" w:color="auto" w:fill="FFFFFF" w:themeFill="background1"/>
          <w14:textFill>
            <w14:solidFill>
              <w14:schemeClr w14:val="tx1"/>
            </w14:solidFill>
          </w14:textFill>
        </w:rPr>
        <w:t>9</w:t>
      </w:r>
      <w:r>
        <w:rPr>
          <w:rFonts w:hint="eastAsia" w:ascii="仿宋" w:hAnsi="仿宋" w:eastAsia="仿宋" w:cs="仿宋"/>
          <w:color w:val="000000" w:themeColor="text1"/>
          <w:szCs w:val="21"/>
          <w:shd w:val="clear" w:color="auto" w:fill="FFFFFF" w:themeFill="background1"/>
          <w14:textFill>
            <w14:solidFill>
              <w14:schemeClr w14:val="tx1"/>
            </w14:solidFill>
          </w14:textFill>
        </w:rPr>
        <w:t>月，由中国汽车工业协会专用车分会秘书处组织在武汉召开了标准立项审查会，经与会专家讨论评审，2024年1</w:t>
      </w:r>
      <w:r>
        <w:rPr>
          <w:rFonts w:ascii="仿宋" w:hAnsi="仿宋" w:eastAsia="仿宋" w:cs="仿宋"/>
          <w:color w:val="000000" w:themeColor="text1"/>
          <w:szCs w:val="21"/>
          <w:shd w:val="clear" w:color="auto" w:fill="FFFFFF" w:themeFill="background1"/>
          <w14:textFill>
            <w14:solidFill>
              <w14:schemeClr w14:val="tx1"/>
            </w14:solidFill>
          </w14:textFill>
        </w:rPr>
        <w:t>2</w:t>
      </w:r>
      <w:r>
        <w:rPr>
          <w:rFonts w:hint="eastAsia" w:ascii="仿宋" w:hAnsi="仿宋" w:eastAsia="仿宋" w:cs="仿宋"/>
          <w:color w:val="000000" w:themeColor="text1"/>
          <w:szCs w:val="21"/>
          <w:shd w:val="clear" w:color="auto" w:fill="FFFFFF" w:themeFill="background1"/>
          <w14:textFill>
            <w14:solidFill>
              <w14:schemeClr w14:val="tx1"/>
            </w14:solidFill>
          </w14:textFill>
        </w:rPr>
        <w:t>月标准立项通过。</w:t>
      </w:r>
    </w:p>
    <w:p w14:paraId="5D882F97">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202</w:t>
      </w:r>
      <w:r>
        <w:rPr>
          <w:rFonts w:ascii="仿宋" w:hAnsi="仿宋" w:eastAsia="仿宋" w:cs="仿宋"/>
          <w:color w:val="000000" w:themeColor="text1"/>
          <w:szCs w:val="21"/>
          <w:shd w:val="clear" w:color="auto" w:fill="FFFFFF" w:themeFill="background1"/>
          <w14:textFill>
            <w14:solidFill>
              <w14:schemeClr w14:val="tx1"/>
            </w14:solidFill>
          </w14:textFill>
        </w:rPr>
        <w:t>5</w:t>
      </w:r>
      <w:r>
        <w:rPr>
          <w:rFonts w:hint="eastAsia" w:ascii="仿宋" w:hAnsi="仿宋" w:eastAsia="仿宋" w:cs="仿宋"/>
          <w:color w:val="000000" w:themeColor="text1"/>
          <w:szCs w:val="21"/>
          <w:shd w:val="clear" w:color="auto" w:fill="FFFFFF" w:themeFill="background1"/>
          <w14:textFill>
            <w14:solidFill>
              <w14:schemeClr w14:val="tx1"/>
            </w14:solidFill>
          </w14:textFill>
        </w:rPr>
        <w:t>年1月，标准项目工作组成立，以徐州徐工环境技术有限公司、江苏省环境科学研究院、东南大学、南京贻润环境科技有限公司、常州磐诺仪器有限公司等为主要起草单位，制定了标准的编制计划。</w:t>
      </w:r>
    </w:p>
    <w:p w14:paraId="4C969F3A">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202</w:t>
      </w:r>
      <w:r>
        <w:rPr>
          <w:rFonts w:ascii="仿宋" w:hAnsi="仿宋" w:eastAsia="仿宋" w:cs="仿宋"/>
          <w:color w:val="000000" w:themeColor="text1"/>
          <w:szCs w:val="21"/>
          <w:shd w:val="clear" w:color="auto" w:fill="FFFFFF" w:themeFill="background1"/>
          <w14:textFill>
            <w14:solidFill>
              <w14:schemeClr w14:val="tx1"/>
            </w14:solidFill>
          </w14:textFill>
        </w:rPr>
        <w:t>5</w:t>
      </w:r>
      <w:r>
        <w:rPr>
          <w:rFonts w:hint="eastAsia" w:ascii="仿宋" w:hAnsi="仿宋" w:eastAsia="仿宋" w:cs="仿宋"/>
          <w:color w:val="000000" w:themeColor="text1"/>
          <w:szCs w:val="21"/>
          <w:shd w:val="clear" w:color="auto" w:fill="FFFFFF" w:themeFill="background1"/>
          <w14:textFill>
            <w14:solidFill>
              <w14:schemeClr w14:val="tx1"/>
            </w14:solidFill>
          </w14:textFill>
        </w:rPr>
        <w:t>年</w:t>
      </w:r>
      <w:r>
        <w:rPr>
          <w:rFonts w:ascii="仿宋" w:hAnsi="仿宋" w:eastAsia="仿宋" w:cs="仿宋"/>
          <w:color w:val="000000" w:themeColor="text1"/>
          <w:szCs w:val="21"/>
          <w:shd w:val="clear" w:color="auto" w:fill="FFFFFF" w:themeFill="background1"/>
          <w14:textFill>
            <w14:solidFill>
              <w14:schemeClr w14:val="tx1"/>
            </w14:solidFill>
          </w14:textFill>
        </w:rPr>
        <w:t>3</w:t>
      </w:r>
      <w:r>
        <w:rPr>
          <w:rFonts w:hint="eastAsia" w:ascii="仿宋" w:hAnsi="仿宋" w:eastAsia="仿宋" w:cs="仿宋"/>
          <w:color w:val="000000" w:themeColor="text1"/>
          <w:szCs w:val="21"/>
          <w:shd w:val="clear" w:color="auto" w:fill="FFFFFF" w:themeFill="background1"/>
          <w14:textFill>
            <w14:solidFill>
              <w14:schemeClr w14:val="tx1"/>
            </w14:solidFill>
          </w14:textFill>
        </w:rPr>
        <w:t>月，完成标准草案编写，并完成了初步的验证工作。</w:t>
      </w:r>
    </w:p>
    <w:p w14:paraId="49675913">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202</w:t>
      </w:r>
      <w:r>
        <w:rPr>
          <w:rFonts w:ascii="仿宋" w:hAnsi="仿宋" w:eastAsia="仿宋" w:cs="仿宋"/>
          <w:color w:val="000000" w:themeColor="text1"/>
          <w:szCs w:val="21"/>
          <w:shd w:val="clear" w:color="auto" w:fill="FFFFFF" w:themeFill="background1"/>
          <w14:textFill>
            <w14:solidFill>
              <w14:schemeClr w14:val="tx1"/>
            </w14:solidFill>
          </w14:textFill>
        </w:rPr>
        <w:t>5</w:t>
      </w:r>
      <w:r>
        <w:rPr>
          <w:rFonts w:hint="eastAsia" w:ascii="仿宋" w:hAnsi="仿宋" w:eastAsia="仿宋" w:cs="仿宋"/>
          <w:color w:val="000000" w:themeColor="text1"/>
          <w:szCs w:val="21"/>
          <w:shd w:val="clear" w:color="auto" w:fill="FFFFFF" w:themeFill="background1"/>
          <w14:textFill>
            <w14:solidFill>
              <w14:schemeClr w14:val="tx1"/>
            </w14:solidFill>
          </w14:textFill>
        </w:rPr>
        <w:t>年</w:t>
      </w:r>
      <w:r>
        <w:rPr>
          <w:rFonts w:ascii="仿宋" w:hAnsi="仿宋" w:eastAsia="仿宋" w:cs="仿宋"/>
          <w:color w:val="000000" w:themeColor="text1"/>
          <w:szCs w:val="21"/>
          <w:shd w:val="clear" w:color="auto" w:fill="FFFFFF" w:themeFill="background1"/>
          <w14:textFill>
            <w14:solidFill>
              <w14:schemeClr w14:val="tx1"/>
            </w14:solidFill>
          </w14:textFill>
        </w:rPr>
        <w:t>4</w:t>
      </w:r>
      <w:r>
        <w:rPr>
          <w:rFonts w:hint="eastAsia" w:ascii="仿宋" w:hAnsi="仿宋" w:eastAsia="仿宋" w:cs="仿宋"/>
          <w:color w:val="000000" w:themeColor="text1"/>
          <w:szCs w:val="21"/>
          <w:shd w:val="clear" w:color="auto" w:fill="FFFFFF" w:themeFill="background1"/>
          <w14:textFill>
            <w14:solidFill>
              <w14:schemeClr w14:val="tx1"/>
            </w14:solidFill>
          </w14:textFill>
        </w:rPr>
        <w:t>月，在验证基础上对本标准技术条款做了修改，进行了二次验证，达到了验证标准的评价指标参数可行效果。</w:t>
      </w:r>
    </w:p>
    <w:p w14:paraId="48931EC2">
      <w:pPr>
        <w:ind w:left="360" w:firstLine="630" w:firstLineChars="300"/>
        <w:rPr>
          <w:rFonts w:ascii="仿宋" w:hAnsi="仿宋" w:eastAsia="仿宋" w:cs="仿宋"/>
          <w:color w:val="000000" w:themeColor="text1"/>
          <w:szCs w:val="21"/>
          <w:highlight w:val="yellow"/>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202</w:t>
      </w:r>
      <w:r>
        <w:rPr>
          <w:rFonts w:ascii="仿宋" w:hAnsi="仿宋" w:eastAsia="仿宋" w:cs="仿宋"/>
          <w:color w:val="000000" w:themeColor="text1"/>
          <w:szCs w:val="21"/>
          <w:shd w:val="clear" w:color="auto" w:fill="FFFFFF" w:themeFill="background1"/>
          <w14:textFill>
            <w14:solidFill>
              <w14:schemeClr w14:val="tx1"/>
            </w14:solidFill>
          </w14:textFill>
        </w:rPr>
        <w:t>5</w:t>
      </w:r>
      <w:r>
        <w:rPr>
          <w:rFonts w:hint="eastAsia" w:ascii="仿宋" w:hAnsi="仿宋" w:eastAsia="仿宋" w:cs="仿宋"/>
          <w:color w:val="000000" w:themeColor="text1"/>
          <w:szCs w:val="21"/>
          <w:shd w:val="clear" w:color="auto" w:fill="FFFFFF" w:themeFill="background1"/>
          <w14:textFill>
            <w14:solidFill>
              <w14:schemeClr w14:val="tx1"/>
            </w14:solidFill>
          </w14:textFill>
        </w:rPr>
        <w:t>年</w:t>
      </w:r>
      <w:r>
        <w:rPr>
          <w:rFonts w:ascii="仿宋" w:hAnsi="仿宋" w:eastAsia="仿宋" w:cs="仿宋"/>
          <w:color w:val="000000" w:themeColor="text1"/>
          <w:szCs w:val="21"/>
          <w:shd w:val="clear" w:color="auto" w:fill="FFFFFF" w:themeFill="background1"/>
          <w14:textFill>
            <w14:solidFill>
              <w14:schemeClr w14:val="tx1"/>
            </w14:solidFill>
          </w14:textFill>
        </w:rPr>
        <w:t>5</w:t>
      </w:r>
      <w:r>
        <w:rPr>
          <w:rFonts w:hint="eastAsia" w:ascii="仿宋" w:hAnsi="仿宋" w:eastAsia="仿宋" w:cs="仿宋"/>
          <w:color w:val="000000" w:themeColor="text1"/>
          <w:szCs w:val="21"/>
          <w:shd w:val="clear" w:color="auto" w:fill="FFFFFF" w:themeFill="background1"/>
          <w14:textFill>
            <w14:solidFill>
              <w14:schemeClr w14:val="tx1"/>
            </w14:solidFill>
          </w14:textFill>
        </w:rPr>
        <w:t>月，在这两次的验证基础上，通过与用户单位，以及同行企业单位多次交流沟通，基本确定了了标准草案的条款内容，重新修改整理了标准的草案内容。</w:t>
      </w:r>
    </w:p>
    <w:p w14:paraId="07E5A369">
      <w:pPr>
        <w:ind w:firstLine="480" w:firstLineChars="200"/>
        <w:outlineLvl w:val="0"/>
        <w:rPr>
          <w:rFonts w:ascii="黑体" w:hAnsi="黑体" w:eastAsia="黑体" w:cs="黑体"/>
          <w:color w:val="000000" w:themeColor="text1"/>
          <w:sz w:val="24"/>
          <w:shd w:val="clear" w:color="auto" w:fill="FFFFFF" w:themeFill="background1"/>
          <w14:textFill>
            <w14:solidFill>
              <w14:schemeClr w14:val="tx1"/>
            </w14:solidFill>
          </w14:textFill>
        </w:rPr>
      </w:pPr>
      <w:r>
        <w:rPr>
          <w:rFonts w:hint="eastAsia" w:ascii="黑体" w:hAnsi="黑体" w:eastAsia="黑体" w:cs="黑体"/>
          <w:color w:val="000000" w:themeColor="text1"/>
          <w:sz w:val="24"/>
          <w:shd w:val="clear" w:color="auto" w:fill="FFFFFF" w:themeFill="background1"/>
          <w14:textFill>
            <w14:solidFill>
              <w14:schemeClr w14:val="tx1"/>
            </w14:solidFill>
          </w14:textFill>
        </w:rPr>
        <w:t>二、标准编制原则和主要内容</w:t>
      </w:r>
    </w:p>
    <w:p w14:paraId="336C5D38">
      <w:pPr>
        <w:numPr>
          <w:ilvl w:val="0"/>
          <w:numId w:val="4"/>
        </w:numPr>
        <w:outlineLvl w:val="1"/>
        <w:rPr>
          <w:rFonts w:eastAsia="仿宋"/>
          <w:b/>
          <w:bCs/>
          <w:color w:val="000000" w:themeColor="text1"/>
          <w:sz w:val="24"/>
          <w:shd w:val="clear" w:color="auto" w:fill="FFFFFF" w:themeFill="background1"/>
          <w14:textFill>
            <w14:solidFill>
              <w14:schemeClr w14:val="tx1"/>
            </w14:solidFill>
          </w14:textFill>
        </w:rPr>
      </w:pPr>
      <w:bookmarkStart w:id="0" w:name="_Hlk173159131"/>
      <w:r>
        <w:rPr>
          <w:rFonts w:eastAsia="仿宋"/>
          <w:b/>
          <w:bCs/>
          <w:color w:val="000000" w:themeColor="text1"/>
          <w:sz w:val="24"/>
          <w:shd w:val="clear" w:color="auto" w:fill="FFFFFF" w:themeFill="background1"/>
          <w14:textFill>
            <w14:solidFill>
              <w14:schemeClr w14:val="tx1"/>
            </w14:solidFill>
          </w14:textFill>
        </w:rPr>
        <w:t>编制原则</w:t>
      </w:r>
    </w:p>
    <w:p w14:paraId="679BD3CA">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本标准的制定符合产业发展的原则，本着先进性、科学性、合理性和可操作性的原则以及标准的目标、统一性、协调性、适用性、一致性和规范性原则来进行本标准的制定工作。本标准起草过程中，主要按GB／T 1.1《标准化工作导则 第1部分：标准化文件的结构和起草规则》和GB/T 20001.10《标准编写规则 第10部分：产品标准》进行编写。</w:t>
      </w:r>
    </w:p>
    <w:p w14:paraId="10A4E2E6">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检测车是在已定型的整车及二类底盘上进行改装，装备有检测仪器、工作台、办公设施、控制系统、工具柜等装置，具有满足其功能需求的工作区域，在设计、制造和技术特性上用于移动检测的作业类专用汽车，用于日常养护调查、故障勘探、工程验收等作业。因此，在编制过程中的主要参数指标要符合GB 1589《汽车、挂车及汽车列车外廓尺寸、轴荷及质量限值》专用车辆的基本要求。</w:t>
      </w:r>
    </w:p>
    <w:p w14:paraId="0F18687D">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检测车</w:t>
      </w:r>
      <w:r>
        <w:rPr>
          <w:rFonts w:ascii="仿宋" w:hAnsi="仿宋" w:eastAsia="仿宋" w:cs="仿宋"/>
          <w:color w:val="000000" w:themeColor="text1"/>
          <w:szCs w:val="21"/>
          <w:shd w:val="clear" w:color="auto" w:fill="FFFFFF" w:themeFill="background1"/>
          <w14:textFill>
            <w14:solidFill>
              <w14:schemeClr w14:val="tx1"/>
            </w14:solidFill>
          </w14:textFill>
        </w:rPr>
        <w:t>目前</w:t>
      </w:r>
      <w:r>
        <w:rPr>
          <w:rFonts w:hint="eastAsia" w:ascii="仿宋" w:hAnsi="仿宋" w:eastAsia="仿宋" w:cs="仿宋"/>
          <w:color w:val="000000" w:themeColor="text1"/>
          <w:szCs w:val="21"/>
          <w:shd w:val="clear" w:color="auto" w:fill="FFFFFF" w:themeFill="background1"/>
          <w14:textFill>
            <w14:solidFill>
              <w14:schemeClr w14:val="tx1"/>
            </w14:solidFill>
          </w14:textFill>
        </w:rPr>
        <w:t>已在多领域广泛应用，</w:t>
      </w:r>
      <w:r>
        <w:rPr>
          <w:rFonts w:ascii="仿宋" w:hAnsi="仿宋" w:eastAsia="仿宋" w:cs="仿宋"/>
          <w:color w:val="000000" w:themeColor="text1"/>
          <w:szCs w:val="21"/>
          <w:shd w:val="clear" w:color="auto" w:fill="FFFFFF" w:themeFill="background1"/>
          <w14:textFill>
            <w14:solidFill>
              <w14:schemeClr w14:val="tx1"/>
            </w14:solidFill>
          </w14:textFill>
        </w:rPr>
        <w:t>标准的编写应符合行业惯例。</w:t>
      </w:r>
    </w:p>
    <w:p w14:paraId="366D49B2">
      <w:pPr>
        <w:numPr>
          <w:ilvl w:val="0"/>
          <w:numId w:val="4"/>
        </w:numPr>
        <w:outlineLvl w:val="1"/>
        <w:rPr>
          <w:rFonts w:eastAsia="仿宋"/>
          <w:b/>
          <w:bCs/>
          <w:color w:val="000000" w:themeColor="text1"/>
          <w:sz w:val="24"/>
          <w:shd w:val="clear" w:color="auto" w:fill="FFFFFF" w:themeFill="background1"/>
          <w14:textFill>
            <w14:solidFill>
              <w14:schemeClr w14:val="tx1"/>
            </w14:solidFill>
          </w14:textFill>
        </w:rPr>
      </w:pPr>
      <w:r>
        <w:rPr>
          <w:rFonts w:eastAsia="仿宋"/>
          <w:b/>
          <w:bCs/>
          <w:color w:val="000000" w:themeColor="text1"/>
          <w:sz w:val="24"/>
          <w:shd w:val="clear" w:color="auto" w:fill="FFFFFF" w:themeFill="background1"/>
          <w14:textFill>
            <w14:solidFill>
              <w14:schemeClr w14:val="tx1"/>
            </w14:solidFill>
          </w14:textFill>
        </w:rPr>
        <w:t>主要技术内容</w:t>
      </w:r>
    </w:p>
    <w:p w14:paraId="19B0F3AE">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本标准规定了</w:t>
      </w:r>
      <w:r>
        <w:rPr>
          <w:rFonts w:hint="eastAsia" w:ascii="仿宋" w:hAnsi="仿宋" w:eastAsia="仿宋" w:cs="仿宋"/>
          <w:color w:val="000000" w:themeColor="text1"/>
          <w:szCs w:val="21"/>
          <w:shd w:val="clear" w:color="auto" w:fill="FFFFFF" w:themeFill="background1"/>
          <w14:textFill>
            <w14:solidFill>
              <w14:schemeClr w14:val="tx1"/>
            </w14:solidFill>
          </w14:textFill>
        </w:rPr>
        <w:t>检测车</w:t>
      </w:r>
      <w:r>
        <w:rPr>
          <w:rFonts w:ascii="仿宋" w:hAnsi="仿宋" w:eastAsia="仿宋" w:cs="仿宋"/>
          <w:color w:val="000000" w:themeColor="text1"/>
          <w:szCs w:val="21"/>
          <w:shd w:val="clear" w:color="auto" w:fill="FFFFFF" w:themeFill="background1"/>
          <w14:textFill>
            <w14:solidFill>
              <w14:schemeClr w14:val="tx1"/>
            </w14:solidFill>
          </w14:textFill>
        </w:rPr>
        <w:t>通用的</w:t>
      </w:r>
      <w:r>
        <w:rPr>
          <w:rFonts w:hint="eastAsia" w:ascii="仿宋" w:hAnsi="仿宋" w:eastAsia="仿宋" w:cs="仿宋"/>
          <w:color w:val="000000" w:themeColor="text1"/>
          <w:szCs w:val="21"/>
          <w:shd w:val="clear" w:color="auto" w:fill="FFFFFF" w:themeFill="background1"/>
          <w14:textFill>
            <w14:solidFill>
              <w14:schemeClr w14:val="tx1"/>
            </w14:solidFill>
          </w14:textFill>
        </w:rPr>
        <w:t>技术要求、试验方法、检验规则、标志、使用说明书、随车文件、运输和贮存。</w:t>
      </w:r>
      <w:r>
        <w:rPr>
          <w:rFonts w:ascii="仿宋" w:hAnsi="仿宋" w:eastAsia="仿宋" w:cs="仿宋"/>
          <w:color w:val="000000" w:themeColor="text1"/>
          <w:szCs w:val="21"/>
          <w:shd w:val="clear" w:color="auto" w:fill="FFFFFF" w:themeFill="background1"/>
          <w14:textFill>
            <w14:solidFill>
              <w14:schemeClr w14:val="tx1"/>
            </w14:solidFill>
          </w14:textFill>
        </w:rPr>
        <w:t>以下为本标准主要内容的相关说明。</w:t>
      </w:r>
    </w:p>
    <w:p w14:paraId="34810EA9">
      <w:pPr>
        <w:spacing w:line="360" w:lineRule="auto"/>
        <w:ind w:firstLine="422" w:firstLineChars="200"/>
        <w:outlineLvl w:val="2"/>
        <w:rPr>
          <w:b/>
          <w:color w:val="000000" w:themeColor="text1"/>
          <w:shd w:val="clear" w:color="auto" w:fill="FFFFFF" w:themeFill="background1"/>
          <w14:textFill>
            <w14:solidFill>
              <w14:schemeClr w14:val="tx1"/>
            </w14:solidFill>
          </w14:textFill>
        </w:rPr>
      </w:pPr>
      <w:r>
        <w:rPr>
          <w:b/>
          <w:color w:val="000000" w:themeColor="text1"/>
          <w:shd w:val="clear" w:color="auto" w:fill="FFFFFF" w:themeFill="background1"/>
          <w14:textFill>
            <w14:solidFill>
              <w14:schemeClr w14:val="tx1"/>
            </w14:solidFill>
          </w14:textFill>
        </w:rPr>
        <w:t>2.1 标准范围</w:t>
      </w:r>
    </w:p>
    <w:p w14:paraId="561C48ED">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为符合行业管理要求，依据GB/T 17350中的名称定义，标准名称定为《</w:t>
      </w:r>
      <w:r>
        <w:rPr>
          <w:rFonts w:hint="eastAsia" w:ascii="仿宋" w:hAnsi="仿宋" w:eastAsia="仿宋" w:cs="仿宋"/>
          <w:color w:val="000000" w:themeColor="text1"/>
          <w:szCs w:val="21"/>
          <w:shd w:val="clear" w:color="auto" w:fill="FFFFFF" w:themeFill="background1"/>
          <w14:textFill>
            <w14:solidFill>
              <w14:schemeClr w14:val="tx1"/>
            </w14:solidFill>
          </w14:textFill>
        </w:rPr>
        <w:t>检测车</w:t>
      </w:r>
      <w:r>
        <w:rPr>
          <w:rFonts w:ascii="仿宋" w:hAnsi="仿宋" w:eastAsia="仿宋" w:cs="仿宋"/>
          <w:color w:val="000000" w:themeColor="text1"/>
          <w:szCs w:val="21"/>
          <w:shd w:val="clear" w:color="auto" w:fill="FFFFFF" w:themeFill="background1"/>
          <w14:textFill>
            <w14:solidFill>
              <w14:schemeClr w14:val="tx1"/>
            </w14:solidFill>
          </w14:textFill>
        </w:rPr>
        <w:t>》，本标准</w:t>
      </w:r>
      <w:r>
        <w:rPr>
          <w:rFonts w:hint="eastAsia" w:ascii="仿宋" w:hAnsi="仿宋" w:eastAsia="仿宋" w:cs="仿宋"/>
          <w:color w:val="000000" w:themeColor="text1"/>
          <w:szCs w:val="21"/>
          <w:shd w:val="clear" w:color="auto" w:fill="FFFFFF" w:themeFill="background1"/>
          <w14:textFill>
            <w14:solidFill>
              <w14:schemeClr w14:val="tx1"/>
            </w14:solidFill>
          </w14:textFill>
        </w:rPr>
        <w:t>适用于在已定型的整车及二类底盘基础上进行改装的检测车，不适用于臂架类检测车。</w:t>
      </w:r>
    </w:p>
    <w:p w14:paraId="16269CA5">
      <w:pPr>
        <w:spacing w:line="360" w:lineRule="auto"/>
        <w:ind w:firstLine="422" w:firstLineChars="200"/>
        <w:outlineLvl w:val="2"/>
        <w:rPr>
          <w:b/>
          <w:color w:val="000000" w:themeColor="text1"/>
          <w:shd w:val="clear" w:color="auto" w:fill="FFFFFF" w:themeFill="background1"/>
          <w14:textFill>
            <w14:solidFill>
              <w14:schemeClr w14:val="tx1"/>
            </w14:solidFill>
          </w14:textFill>
        </w:rPr>
      </w:pPr>
      <w:r>
        <w:rPr>
          <w:b/>
          <w:color w:val="000000" w:themeColor="text1"/>
          <w:shd w:val="clear" w:color="auto" w:fill="FFFFFF" w:themeFill="background1"/>
          <w14:textFill>
            <w14:solidFill>
              <w14:schemeClr w14:val="tx1"/>
            </w14:solidFill>
          </w14:textFill>
        </w:rPr>
        <w:t>2.2 术语与定义</w:t>
      </w:r>
    </w:p>
    <w:p w14:paraId="5437BCC1">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检测车在结构上设有检测仪器、工作台、工具柜等装备，本标准对检测车的检测仪器、工作台、工具柜等的术语和定义进行了详细描述。</w:t>
      </w:r>
    </w:p>
    <w:p w14:paraId="538B64D8">
      <w:pPr>
        <w:spacing w:line="360" w:lineRule="auto"/>
        <w:ind w:firstLine="422" w:firstLineChars="200"/>
        <w:outlineLvl w:val="2"/>
        <w:rPr>
          <w:b/>
          <w:color w:val="000000" w:themeColor="text1"/>
          <w:shd w:val="clear" w:color="auto" w:fill="FFFFFF" w:themeFill="background1"/>
          <w14:textFill>
            <w14:solidFill>
              <w14:schemeClr w14:val="tx1"/>
            </w14:solidFill>
          </w14:textFill>
        </w:rPr>
      </w:pPr>
      <w:r>
        <w:rPr>
          <w:b/>
          <w:color w:val="000000" w:themeColor="text1"/>
          <w:shd w:val="clear" w:color="auto" w:fill="FFFFFF" w:themeFill="background1"/>
          <w14:textFill>
            <w14:solidFill>
              <w14:schemeClr w14:val="tx1"/>
            </w14:solidFill>
          </w14:textFill>
        </w:rPr>
        <w:t>2.3 技术要求</w:t>
      </w:r>
    </w:p>
    <w:p w14:paraId="25A88B7C">
      <w:pPr>
        <w:ind w:firstLine="420" w:firstLineChars="200"/>
        <w:rPr>
          <w:rFonts w:ascii="仿宋" w:hAnsi="仿宋" w:eastAsia="仿宋" w:cs="仿宋"/>
          <w:color w:val="000000" w:themeColor="text1"/>
          <w:szCs w:val="2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（1）整车要求分别按一般要求、安全要求、环保要求进行归纳。</w:t>
      </w:r>
    </w:p>
    <w:p w14:paraId="4DFBE5CB">
      <w:pPr>
        <w:ind w:firstLine="420" w:firstLineChars="200"/>
        <w:rPr>
          <w:rFonts w:ascii="仿宋" w:hAnsi="仿宋" w:eastAsia="仿宋" w:cs="仿宋"/>
          <w:color w:val="000000" w:themeColor="text1"/>
          <w:szCs w:val="2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（2）规定了整车外观质量、焊接质量、装配质量等要求</w:t>
      </w:r>
      <w:r>
        <w:rPr>
          <w:rFonts w:hint="eastAsia" w:ascii="仿宋" w:hAnsi="仿宋" w:eastAsia="仿宋" w:cs="仿宋"/>
          <w:color w:val="000000" w:themeColor="text1"/>
          <w:szCs w:val="21"/>
          <w:shd w:val="clear" w:color="auto" w:fill="FFFFFF" w:themeFill="background1"/>
          <w14:textFill>
            <w14:solidFill>
              <w14:schemeClr w14:val="tx1"/>
            </w14:solidFill>
          </w14:textFill>
        </w:rPr>
        <w:t>。</w:t>
      </w:r>
    </w:p>
    <w:p w14:paraId="53AB7D1A">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bookmarkStart w:id="1" w:name="_Toc113973422"/>
      <w:r>
        <w:rPr>
          <w:rFonts w:ascii="仿宋" w:hAnsi="仿宋" w:eastAsia="仿宋" w:cs="仿宋"/>
          <w:color w:val="000000" w:themeColor="text1"/>
          <w:szCs w:val="21"/>
          <w:shd w:val="clear" w:color="auto" w:fill="FFFFFF" w:themeFill="background1"/>
          <w14:textFill>
            <w14:solidFill>
              <w14:schemeClr w14:val="tx1"/>
            </w14:solidFill>
          </w14:textFill>
        </w:rPr>
        <w:t>参照专用车行业的其他行业标准，结合生产实际，对</w:t>
      </w:r>
      <w:r>
        <w:rPr>
          <w:rFonts w:hint="eastAsia" w:ascii="仿宋" w:hAnsi="仿宋" w:eastAsia="仿宋" w:cs="仿宋"/>
          <w:color w:val="000000" w:themeColor="text1"/>
          <w:szCs w:val="21"/>
          <w:shd w:val="clear" w:color="auto" w:fill="FFFFFF" w:themeFill="background1"/>
          <w14:textFill>
            <w14:solidFill>
              <w14:schemeClr w14:val="tx1"/>
            </w14:solidFill>
          </w14:textFill>
        </w:rPr>
        <w:t>检测车</w:t>
      </w:r>
      <w:r>
        <w:rPr>
          <w:rFonts w:ascii="仿宋" w:hAnsi="仿宋" w:eastAsia="仿宋" w:cs="仿宋"/>
          <w:color w:val="000000" w:themeColor="text1"/>
          <w:szCs w:val="21"/>
          <w:shd w:val="clear" w:color="auto" w:fill="FFFFFF" w:themeFill="background1"/>
          <w14:textFill>
            <w14:solidFill>
              <w14:schemeClr w14:val="tx1"/>
            </w14:solidFill>
          </w14:textFill>
        </w:rPr>
        <w:t>的外观质量、焊接质量、装配质量等要求进行了规定。</w:t>
      </w:r>
    </w:p>
    <w:p w14:paraId="74EB3EE9">
      <w:pPr>
        <w:ind w:left="360" w:firstLine="630" w:firstLineChars="300"/>
        <w:rPr>
          <w:color w:val="000000" w:themeColor="text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专用装置</w:t>
      </w:r>
      <w:r>
        <w:rPr>
          <w:rFonts w:hint="eastAsia" w:ascii="仿宋" w:hAnsi="仿宋" w:eastAsia="仿宋" w:cs="仿宋"/>
          <w:color w:val="000000" w:themeColor="text1"/>
          <w:szCs w:val="21"/>
          <w:shd w:val="clear" w:color="auto" w:fill="FFFFFF" w:themeFill="background1"/>
          <w14:textFill>
            <w14:solidFill>
              <w14:schemeClr w14:val="tx1"/>
            </w14:solidFill>
          </w14:textFill>
        </w:rPr>
        <w:t>的平均无故障作业次数</w:t>
      </w:r>
      <w:r>
        <w:rPr>
          <w:rFonts w:ascii="仿宋" w:hAnsi="仿宋" w:eastAsia="仿宋" w:cs="仿宋"/>
          <w:color w:val="000000" w:themeColor="text1"/>
          <w:szCs w:val="21"/>
          <w:shd w:val="clear" w:color="auto" w:fill="FFFFFF" w:themeFill="background1"/>
          <w14:textFill>
            <w14:solidFill>
              <w14:schemeClr w14:val="tx1"/>
            </w14:solidFill>
          </w14:textFill>
        </w:rPr>
        <w:t>是基于对产品使用的需求及产品实际水平经验确定的。</w:t>
      </w:r>
    </w:p>
    <w:p w14:paraId="7FD96322">
      <w:pPr>
        <w:ind w:firstLine="420" w:firstLineChars="200"/>
        <w:rPr>
          <w:rFonts w:ascii="仿宋" w:hAnsi="仿宋" w:eastAsia="仿宋" w:cs="仿宋"/>
          <w:color w:val="000000" w:themeColor="text1"/>
          <w:szCs w:val="2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（3）规定了整车运行安全、作业安全等要求</w:t>
      </w:r>
      <w:bookmarkEnd w:id="1"/>
      <w:r>
        <w:rPr>
          <w:rFonts w:hint="eastAsia" w:ascii="仿宋" w:hAnsi="仿宋" w:eastAsia="仿宋" w:cs="仿宋"/>
          <w:color w:val="000000" w:themeColor="text1"/>
          <w:szCs w:val="21"/>
          <w:shd w:val="clear" w:color="auto" w:fill="FFFFFF" w:themeFill="background1"/>
          <w14:textFill>
            <w14:solidFill>
              <w14:schemeClr w14:val="tx1"/>
            </w14:solidFill>
          </w14:textFill>
        </w:rPr>
        <w:t>。</w:t>
      </w:r>
    </w:p>
    <w:p w14:paraId="51BCFE2B">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参照道路行驶机动车辆的通用性要求，对整车运行安全提出了要求。</w:t>
      </w:r>
    </w:p>
    <w:p w14:paraId="3C580EE0">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由于检测车作业需要外接市电进行供电，作业过程中对作业人员存在人身安全的风险，本标准规定了“4.5.4.5　外接市电应配置卷线器，卷线器承载功率应大于满负荷用电功率总和，卷线器具有短路、过载、漏保等保护功能，防护等级IP67”的要求。</w:t>
      </w:r>
    </w:p>
    <w:p w14:paraId="77394638">
      <w:pPr>
        <w:ind w:firstLine="420" w:firstLineChars="200"/>
        <w:rPr>
          <w:rFonts w:ascii="仿宋" w:hAnsi="仿宋" w:eastAsia="仿宋" w:cs="仿宋"/>
          <w:color w:val="000000" w:themeColor="text1"/>
          <w:szCs w:val="2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（4）提出了整车环保要求</w:t>
      </w:r>
    </w:p>
    <w:p w14:paraId="6B47D88A">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根据对检测车作业地点、工作特点的分析，对加速行驶车外噪声和作业噪声进行了规定。</w:t>
      </w:r>
    </w:p>
    <w:p w14:paraId="3E4B0C43">
      <w:pPr>
        <w:ind w:firstLine="420" w:firstLineChars="200"/>
        <w:rPr>
          <w:rFonts w:ascii="仿宋" w:hAnsi="仿宋" w:eastAsia="仿宋" w:cs="仿宋"/>
          <w:color w:val="000000" w:themeColor="text1"/>
          <w:szCs w:val="2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（5）提出了专用装置的要求</w:t>
      </w:r>
    </w:p>
    <w:p w14:paraId="26F07362">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从行业视角出发的</w:t>
      </w:r>
      <w:r>
        <w:rPr>
          <w:rFonts w:hint="eastAsia" w:ascii="仿宋" w:hAnsi="仿宋" w:eastAsia="仿宋" w:cs="仿宋"/>
          <w:color w:val="000000" w:themeColor="text1"/>
          <w:szCs w:val="21"/>
          <w:shd w:val="clear" w:color="auto" w:fill="FFFFFF" w:themeFill="background1"/>
          <w14:textFill>
            <w14:solidFill>
              <w14:schemeClr w14:val="tx1"/>
            </w14:solidFill>
          </w14:textFill>
        </w:rPr>
        <w:t>检测车</w:t>
      </w:r>
      <w:r>
        <w:rPr>
          <w:rFonts w:ascii="仿宋" w:hAnsi="仿宋" w:eastAsia="仿宋" w:cs="仿宋"/>
          <w:color w:val="000000" w:themeColor="text1"/>
          <w:szCs w:val="21"/>
          <w:shd w:val="clear" w:color="auto" w:fill="FFFFFF" w:themeFill="background1"/>
          <w14:textFill>
            <w14:solidFill>
              <w14:schemeClr w14:val="tx1"/>
            </w14:solidFill>
          </w14:textFill>
        </w:rPr>
        <w:t>团体标准</w:t>
      </w:r>
      <w:r>
        <w:rPr>
          <w:rFonts w:hint="eastAsia" w:ascii="仿宋" w:hAnsi="仿宋" w:eastAsia="仿宋" w:cs="仿宋"/>
          <w:color w:val="000000" w:themeColor="text1"/>
          <w:szCs w:val="21"/>
          <w:shd w:val="clear" w:color="auto" w:fill="FFFFFF" w:themeFill="background1"/>
          <w14:textFill>
            <w14:solidFill>
              <w14:schemeClr w14:val="tx1"/>
            </w14:solidFill>
          </w14:textFill>
        </w:rPr>
        <w:t>：</w:t>
      </w:r>
    </w:p>
    <w:p w14:paraId="3EA0B8CF">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厢体应具有良好的防雨密封性，且要有足够的强度和刚度，同时还要满足安装发电机组的仓体应有发电机组的日常操作和维护的使用空间，因部分检测作业需要在厢体内进行，因此提出了发电机组仓应进行隔音、降噪处理，且需采用对人体无害的环保材料的要求。</w:t>
      </w:r>
    </w:p>
    <w:p w14:paraId="41326E01">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工具柜门，在人员需进出或取放仪器设备时应能方便开启，车辆运行和不使用时不应自行启闭，因此提出了应具有锁止功能的要求。</w:t>
      </w:r>
    </w:p>
    <w:p w14:paraId="27FD0A35">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车载电源为发电机组时，规定了单次燃油加注后以额定功率输出时连续运行时间不小于6h的要求。</w:t>
      </w:r>
    </w:p>
    <w:p w14:paraId="44F25C33">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照明装置的照明半径应大于3</w:t>
      </w:r>
      <w:r>
        <w:rPr>
          <w:rFonts w:ascii="仿宋" w:hAnsi="仿宋" w:eastAsia="仿宋" w:cs="仿宋"/>
          <w:color w:val="000000" w:themeColor="text1"/>
          <w:szCs w:val="21"/>
          <w:shd w:val="clear" w:color="auto" w:fill="FFFFFF" w:themeFill="background1"/>
          <w14:textFill>
            <w14:solidFill>
              <w14:schemeClr w14:val="tx1"/>
            </w14:solidFill>
          </w14:textFill>
        </w:rPr>
        <w:t>0</w:t>
      </w:r>
      <w:r>
        <w:rPr>
          <w:rFonts w:hint="eastAsia" w:ascii="仿宋" w:hAnsi="仿宋" w:eastAsia="仿宋" w:cs="仿宋"/>
          <w:color w:val="000000" w:themeColor="text1"/>
          <w:szCs w:val="21"/>
          <w:shd w:val="clear" w:color="auto" w:fill="FFFFFF" w:themeFill="background1"/>
          <w14:textFill>
            <w14:solidFill>
              <w14:schemeClr w14:val="tx1"/>
            </w14:solidFill>
          </w14:textFill>
        </w:rPr>
        <w:t>m，平均亮度大于1.5cd/m2，平均照度大于20lx，并采取相应的防雨措施。</w:t>
      </w:r>
    </w:p>
    <w:p w14:paraId="423A24A5">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配备爬梯时，规定了梯蹬的间距、离地高度及深度、梯蹬宽度以及承重的要求。</w:t>
      </w:r>
    </w:p>
    <w:p w14:paraId="4FF518F9">
      <w:pPr>
        <w:ind w:left="360" w:firstLine="630" w:firstLineChars="300"/>
        <w:rPr>
          <w:rFonts w:hint="eastAsia"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以上专用装置的要求，均充分考虑了各种不利工况下可能造成的安全风险，避免了产品的安全隐患，在实现产品功能、安全性要求上高度统一。</w:t>
      </w:r>
    </w:p>
    <w:p w14:paraId="3E82C0B4">
      <w:pPr>
        <w:spacing w:line="360" w:lineRule="auto"/>
        <w:ind w:firstLine="422" w:firstLineChars="200"/>
        <w:outlineLvl w:val="2"/>
        <w:rPr>
          <w:b/>
          <w:color w:val="000000" w:themeColor="text1"/>
          <w:shd w:val="clear" w:color="auto" w:fill="FFFFFF" w:themeFill="background1"/>
          <w14:textFill>
            <w14:solidFill>
              <w14:schemeClr w14:val="tx1"/>
            </w14:solidFill>
          </w14:textFill>
        </w:rPr>
      </w:pPr>
      <w:r>
        <w:rPr>
          <w:b/>
          <w:color w:val="000000" w:themeColor="text1"/>
          <w:shd w:val="clear" w:color="auto" w:fill="FFFFFF" w:themeFill="background1"/>
          <w14:textFill>
            <w14:solidFill>
              <w14:schemeClr w14:val="tx1"/>
            </w14:solidFill>
          </w14:textFill>
        </w:rPr>
        <w:t>2.4 试验方法</w:t>
      </w:r>
    </w:p>
    <w:p w14:paraId="3FD4CD69">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国内多家生产厂家在检测车的设计、制造、安装和使用方面已积累了丰富的经验，各型号规格的检测车均已经过生产实践验证，用户遍布全国各地，反映良好。</w:t>
      </w:r>
    </w:p>
    <w:p w14:paraId="39277E8D">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本标准是在结合现有国内检测车设计、生产和使用经验的基础上制定完成的，</w:t>
      </w:r>
      <w:r>
        <w:rPr>
          <w:rFonts w:ascii="仿宋" w:hAnsi="仿宋" w:eastAsia="仿宋" w:cs="仿宋"/>
          <w:color w:val="000000" w:themeColor="text1"/>
          <w:szCs w:val="21"/>
          <w:shd w:val="clear" w:color="auto" w:fill="FFFFFF" w:themeFill="background1"/>
          <w14:textFill>
            <w14:solidFill>
              <w14:schemeClr w14:val="tx1"/>
            </w14:solidFill>
          </w14:textFill>
        </w:rPr>
        <w:t>试验方法重点对专用性能试验进行了要求</w:t>
      </w:r>
      <w:r>
        <w:rPr>
          <w:rFonts w:hint="eastAsia" w:ascii="仿宋" w:hAnsi="仿宋" w:eastAsia="仿宋" w:cs="仿宋"/>
          <w:color w:val="000000" w:themeColor="text1"/>
          <w:szCs w:val="21"/>
          <w:shd w:val="clear" w:color="auto" w:fill="FFFFFF" w:themeFill="background1"/>
          <w14:textFill>
            <w14:solidFill>
              <w14:schemeClr w14:val="tx1"/>
            </w14:solidFill>
          </w14:textFill>
        </w:rPr>
        <w:t>，</w:t>
      </w:r>
      <w:r>
        <w:rPr>
          <w:rFonts w:ascii="仿宋" w:hAnsi="仿宋" w:eastAsia="仿宋" w:cs="仿宋"/>
          <w:color w:val="000000" w:themeColor="text1"/>
          <w:szCs w:val="21"/>
          <w:shd w:val="clear" w:color="auto" w:fill="FFFFFF" w:themeFill="background1"/>
          <w14:textFill>
            <w14:solidFill>
              <w14:schemeClr w14:val="tx1"/>
            </w14:solidFill>
          </w14:textFill>
        </w:rPr>
        <w:t>其中</w:t>
      </w:r>
      <w:r>
        <w:rPr>
          <w:rFonts w:hint="eastAsia" w:ascii="仿宋" w:hAnsi="仿宋" w:eastAsia="仿宋" w:cs="仿宋"/>
          <w:color w:val="000000" w:themeColor="text1"/>
          <w:szCs w:val="21"/>
          <w:shd w:val="clear" w:color="auto" w:fill="FFFFFF" w:themeFill="background1"/>
          <w14:textFill>
            <w14:solidFill>
              <w14:schemeClr w14:val="tx1"/>
            </w14:solidFill>
          </w14:textFill>
        </w:rPr>
        <w:t>包括作业噪音试验、液压系统试验、以及专用装置可靠性试验。起草单位通过对检测车进行出厂试验、现场试验以及用户的现场使用，证明了本标准规定的主要技术指标和技术要求是合理先进，又切实可行的。</w:t>
      </w:r>
    </w:p>
    <w:p w14:paraId="1D580D07">
      <w:pPr>
        <w:spacing w:line="360" w:lineRule="auto"/>
        <w:ind w:firstLine="422" w:firstLineChars="200"/>
        <w:outlineLvl w:val="2"/>
        <w:rPr>
          <w:b/>
          <w:color w:val="000000" w:themeColor="text1"/>
          <w:shd w:val="clear" w:color="auto" w:fill="FFFFFF" w:themeFill="background1"/>
          <w14:textFill>
            <w14:solidFill>
              <w14:schemeClr w14:val="tx1"/>
            </w14:solidFill>
          </w14:textFill>
        </w:rPr>
      </w:pPr>
      <w:r>
        <w:rPr>
          <w:b/>
          <w:color w:val="000000" w:themeColor="text1"/>
          <w:shd w:val="clear" w:color="auto" w:fill="FFFFFF" w:themeFill="background1"/>
          <w14:textFill>
            <w14:solidFill>
              <w14:schemeClr w14:val="tx1"/>
            </w14:solidFill>
          </w14:textFill>
        </w:rPr>
        <w:t>2.5 检验规则</w:t>
      </w:r>
    </w:p>
    <w:p w14:paraId="7DBF6AAD">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ascii="仿宋" w:hAnsi="仿宋" w:eastAsia="仿宋" w:cs="仿宋"/>
          <w:color w:val="000000" w:themeColor="text1"/>
          <w:szCs w:val="21"/>
          <w:shd w:val="clear" w:color="auto" w:fill="FFFFFF" w:themeFill="background1"/>
          <w14:textFill>
            <w14:solidFill>
              <w14:schemeClr w14:val="tx1"/>
            </w14:solidFill>
          </w14:textFill>
        </w:rPr>
        <w:t>根据标准中的技术要求和试验方法，给出了本标准型式检验、出厂检验对应的检验项目和检验内容。</w:t>
      </w:r>
      <w:bookmarkEnd w:id="0"/>
    </w:p>
    <w:p w14:paraId="61D4A218">
      <w:pPr>
        <w:ind w:firstLine="420" w:firstLineChars="200"/>
        <w:rPr>
          <w:rFonts w:ascii="仿宋" w:hAnsi="仿宋" w:eastAsia="仿宋" w:cs="仿宋"/>
          <w:color w:val="000000" w:themeColor="text1"/>
          <w:szCs w:val="21"/>
          <w:shd w:val="clear" w:color="auto" w:fill="FFFFFF" w:themeFill="background1"/>
          <w14:textFill>
            <w14:solidFill>
              <w14:schemeClr w14:val="tx1"/>
            </w14:solidFill>
          </w14:textFill>
        </w:rPr>
      </w:pPr>
    </w:p>
    <w:p w14:paraId="355B5387">
      <w:pPr>
        <w:ind w:firstLine="480" w:firstLineChars="200"/>
        <w:outlineLvl w:val="0"/>
        <w:rPr>
          <w:rFonts w:ascii="黑体" w:hAnsi="黑体" w:eastAsia="黑体" w:cs="黑体"/>
          <w:color w:val="000000" w:themeColor="text1"/>
          <w:sz w:val="30"/>
          <w:szCs w:val="30"/>
          <w:shd w:val="clear" w:color="auto" w:fill="FFFFFF" w:themeFill="background1"/>
          <w14:textFill>
            <w14:solidFill>
              <w14:schemeClr w14:val="tx1"/>
            </w14:solidFill>
          </w14:textFill>
        </w:rPr>
      </w:pPr>
      <w:r>
        <w:rPr>
          <w:rFonts w:hint="eastAsia" w:ascii="黑体" w:hAnsi="黑体" w:eastAsia="黑体" w:cs="黑体"/>
          <w:color w:val="000000" w:themeColor="text1"/>
          <w:sz w:val="24"/>
          <w:shd w:val="clear" w:color="auto" w:fill="FFFFFF" w:themeFill="background1"/>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shd w:val="clear" w:color="auto" w:fill="FFFFFF" w:themeFill="background1"/>
          <w14:textFill>
            <w14:solidFill>
              <w14:schemeClr w14:val="tx1"/>
            </w14:solidFill>
          </w14:textFill>
        </w:rPr>
        <w:t xml:space="preserve"> </w:t>
      </w:r>
    </w:p>
    <w:p w14:paraId="1B4EB3FC">
      <w:pPr>
        <w:ind w:firstLine="840" w:firstLineChars="400"/>
        <w:rPr>
          <w:rFonts w:ascii="仿宋" w:hAnsi="仿宋" w:eastAsia="仿宋"/>
          <w:color w:val="000000" w:themeColor="text1"/>
          <w:sz w:val="24"/>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本标准制定过程中未采用国际、国外标准。</w:t>
      </w:r>
    </w:p>
    <w:p w14:paraId="355B9540">
      <w:pPr>
        <w:ind w:firstLine="420" w:firstLineChars="200"/>
        <w:rPr>
          <w:rFonts w:ascii="仿宋" w:hAnsi="仿宋" w:eastAsia="仿宋" w:cs="仿宋"/>
          <w:color w:val="000000" w:themeColor="text1"/>
          <w:szCs w:val="21"/>
          <w:shd w:val="clear" w:color="auto" w:fill="FFFFFF" w:themeFill="background1"/>
          <w14:textFill>
            <w14:solidFill>
              <w14:schemeClr w14:val="tx1"/>
            </w14:solidFill>
          </w14:textFill>
        </w:rPr>
      </w:pPr>
    </w:p>
    <w:p w14:paraId="157995C3">
      <w:pPr>
        <w:ind w:firstLine="480" w:firstLineChars="200"/>
        <w:rPr>
          <w:rFonts w:ascii="黑体" w:hAnsi="黑体" w:eastAsia="黑体" w:cs="黑体"/>
          <w:color w:val="000000" w:themeColor="text1"/>
          <w:sz w:val="24"/>
          <w:shd w:val="clear" w:color="auto" w:fill="FFFFFF" w:themeFill="background1"/>
          <w14:textFill>
            <w14:solidFill>
              <w14:schemeClr w14:val="tx1"/>
            </w14:solidFill>
          </w14:textFill>
        </w:rPr>
      </w:pPr>
      <w:r>
        <w:rPr>
          <w:rFonts w:hint="eastAsia" w:ascii="黑体" w:hAnsi="黑体" w:eastAsia="黑体" w:cs="黑体"/>
          <w:color w:val="000000" w:themeColor="text1"/>
          <w:sz w:val="24"/>
          <w:shd w:val="clear" w:color="auto" w:fill="FFFFFF" w:themeFill="background1"/>
          <w14:textFill>
            <w14:solidFill>
              <w14:schemeClr w14:val="tx1"/>
            </w14:solidFill>
          </w14:textFill>
        </w:rPr>
        <w:t>四、主要关键指标及试验验证情况</w:t>
      </w:r>
    </w:p>
    <w:p w14:paraId="6FD05453">
      <w:pPr>
        <w:numPr>
          <w:ilvl w:val="0"/>
          <w:numId w:val="5"/>
        </w:numPr>
        <w:outlineLvl w:val="1"/>
        <w:rPr>
          <w:rFonts w:eastAsia="仿宋"/>
          <w:b/>
          <w:bCs/>
          <w:color w:val="000000" w:themeColor="text1"/>
          <w:sz w:val="24"/>
          <w:shd w:val="clear" w:color="auto" w:fill="FFFFFF" w:themeFill="background1"/>
          <w14:textFill>
            <w14:solidFill>
              <w14:schemeClr w14:val="tx1"/>
            </w14:solidFill>
          </w14:textFill>
        </w:rPr>
      </w:pPr>
      <w:r>
        <w:rPr>
          <w:rFonts w:eastAsia="仿宋"/>
          <w:b/>
          <w:bCs/>
          <w:color w:val="000000" w:themeColor="text1"/>
          <w:sz w:val="24"/>
          <w:shd w:val="clear" w:color="auto" w:fill="FFFFFF" w:themeFill="background1"/>
          <w14:textFill>
            <w14:solidFill>
              <w14:schemeClr w14:val="tx1"/>
            </w14:solidFill>
          </w14:textFill>
        </w:rPr>
        <w:t>工作可靠度</w:t>
      </w:r>
      <w:r>
        <w:rPr>
          <w:rFonts w:hint="eastAsia" w:eastAsia="仿宋"/>
          <w:b/>
          <w:bCs/>
          <w:color w:val="000000" w:themeColor="text1"/>
          <w:sz w:val="24"/>
          <w:shd w:val="clear" w:color="auto" w:fill="FFFFFF" w:themeFill="background1"/>
          <w14:textFill>
            <w14:solidFill>
              <w14:schemeClr w14:val="tx1"/>
            </w14:solidFill>
          </w14:textFill>
        </w:rPr>
        <w:t>试验</w:t>
      </w:r>
    </w:p>
    <w:p w14:paraId="0257ECAE">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将厢体的门、窗完全关闭，进行人工降雨，降雨方向与铅垂线成45°角，降雨强度为5mm/min～7mm/min，进行30min淋雨试验，试验后擦干厢体外部，打开门检查各处无进水和渗漏现象，如图1所示。</w:t>
      </w:r>
    </w:p>
    <w:p w14:paraId="3F4DE938">
      <w:pPr>
        <w:jc w:val="center"/>
        <w:rPr>
          <w:rFonts w:ascii="仿宋" w:hAnsi="仿宋" w:eastAsia="仿宋" w:cs="仿宋"/>
          <w:color w:val="000000" w:themeColor="text1"/>
          <w:szCs w:val="21"/>
          <w:shd w:val="clear" w:color="auto" w:fill="FFFFFF" w:themeFill="background1"/>
          <w14:textFill>
            <w14:solidFill>
              <w14:schemeClr w14:val="tx1"/>
            </w14:solidFill>
          </w14:textFill>
        </w:rPr>
      </w:pPr>
      <w:r>
        <w:drawing>
          <wp:inline distT="0" distB="0" distL="0" distR="0">
            <wp:extent cx="1934845" cy="194373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44933" cy="1953896"/>
                    </a:xfrm>
                    <a:prstGeom prst="rect">
                      <a:avLst/>
                    </a:prstGeom>
                    <a:noFill/>
                    <a:ln>
                      <a:noFill/>
                    </a:ln>
                  </pic:spPr>
                </pic:pic>
              </a:graphicData>
            </a:graphic>
          </wp:inline>
        </w:drawing>
      </w:r>
    </w:p>
    <w:p w14:paraId="45B617BF">
      <w:pPr>
        <w:jc w:val="center"/>
        <w:rPr>
          <w:rFonts w:hint="eastAsia" w:eastAsia="仿宋"/>
          <w:color w:val="000000" w:themeColor="text1"/>
          <w:sz w:val="18"/>
          <w:szCs w:val="21"/>
          <w:shd w:val="clear" w:color="auto" w:fill="FFFFFF" w:themeFill="background1"/>
          <w14:textFill>
            <w14:solidFill>
              <w14:schemeClr w14:val="tx1"/>
            </w14:solidFill>
          </w14:textFill>
        </w:rPr>
      </w:pPr>
      <w:r>
        <w:rPr>
          <w:rFonts w:hint="eastAsia" w:eastAsia="仿宋"/>
          <w:color w:val="000000" w:themeColor="text1"/>
          <w:sz w:val="18"/>
          <w:szCs w:val="21"/>
          <w:shd w:val="clear" w:color="auto" w:fill="FFFFFF" w:themeFill="background1"/>
          <w14:textFill>
            <w14:solidFill>
              <w14:schemeClr w14:val="tx1"/>
            </w14:solidFill>
          </w14:textFill>
        </w:rPr>
        <w:t>图1</w:t>
      </w:r>
      <w:r>
        <w:rPr>
          <w:rFonts w:eastAsia="仿宋"/>
          <w:color w:val="000000" w:themeColor="text1"/>
          <w:sz w:val="18"/>
          <w:szCs w:val="21"/>
          <w:shd w:val="clear" w:color="auto" w:fill="FFFFFF" w:themeFill="background1"/>
          <w14:textFill>
            <w14:solidFill>
              <w14:schemeClr w14:val="tx1"/>
            </w14:solidFill>
          </w14:textFill>
        </w:rPr>
        <w:t xml:space="preserve"> </w:t>
      </w:r>
      <w:r>
        <w:rPr>
          <w:rFonts w:hint="eastAsia" w:eastAsia="仿宋"/>
          <w:color w:val="000000" w:themeColor="text1"/>
          <w:sz w:val="18"/>
          <w:szCs w:val="21"/>
          <w:shd w:val="clear" w:color="auto" w:fill="FFFFFF" w:themeFill="background1"/>
          <w14:textFill>
            <w14:solidFill>
              <w14:schemeClr w14:val="tx1"/>
            </w14:solidFill>
          </w14:textFill>
        </w:rPr>
        <w:t>防雨密封试验</w:t>
      </w:r>
    </w:p>
    <w:p w14:paraId="0AC08FD4">
      <w:pPr>
        <w:outlineLvl w:val="1"/>
        <w:rPr>
          <w:rFonts w:eastAsia="仿宋"/>
          <w:b/>
          <w:bCs/>
          <w:color w:val="000000" w:themeColor="text1"/>
          <w:sz w:val="24"/>
          <w:highlight w:val="green"/>
          <w:shd w:val="clear" w:color="auto" w:fill="FFFFFF" w:themeFill="background1"/>
          <w14:textFill>
            <w14:solidFill>
              <w14:schemeClr w14:val="tx1"/>
            </w14:solidFill>
          </w14:textFill>
        </w:rPr>
      </w:pPr>
    </w:p>
    <w:p w14:paraId="7272293C">
      <w:pPr>
        <w:numPr>
          <w:ilvl w:val="0"/>
          <w:numId w:val="5"/>
        </w:numPr>
        <w:outlineLvl w:val="1"/>
        <w:rPr>
          <w:rFonts w:eastAsia="仿宋"/>
          <w:b/>
          <w:bCs/>
          <w:color w:val="000000" w:themeColor="text1"/>
          <w:sz w:val="24"/>
          <w:shd w:val="clear" w:color="auto" w:fill="FFFFFF" w:themeFill="background1"/>
          <w14:textFill>
            <w14:solidFill>
              <w14:schemeClr w14:val="tx1"/>
            </w14:solidFill>
          </w14:textFill>
        </w:rPr>
      </w:pPr>
      <w:r>
        <w:rPr>
          <w:rFonts w:hint="eastAsia" w:eastAsia="仿宋"/>
          <w:b/>
          <w:bCs/>
          <w:color w:val="000000" w:themeColor="text1"/>
          <w:sz w:val="24"/>
          <w:shd w:val="clear" w:color="auto" w:fill="FFFFFF" w:themeFill="background1"/>
          <w14:textFill>
            <w14:solidFill>
              <w14:schemeClr w14:val="tx1"/>
            </w14:solidFill>
          </w14:textFill>
        </w:rPr>
        <w:t>作业参数试验</w:t>
      </w:r>
    </w:p>
    <w:p w14:paraId="5DEEDA92">
      <w:pPr>
        <w:ind w:left="360" w:firstLine="630" w:firstLineChars="3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联合用户进行现场使用，证明本标准规定的主要技术指标切实可行。如图2所示。</w:t>
      </w:r>
    </w:p>
    <w:p w14:paraId="642DEA6D">
      <w:pPr>
        <w:ind w:left="357"/>
        <w:rPr>
          <w:rFonts w:hint="eastAsia" w:ascii="仿宋" w:hAnsi="仿宋" w:eastAsia="仿宋" w:cs="仿宋"/>
          <w:color w:val="000000" w:themeColor="text1"/>
          <w:szCs w:val="21"/>
          <w:shd w:val="clear" w:color="auto" w:fill="FFFFFF" w:themeFill="background1"/>
          <w14:textFill>
            <w14:solidFill>
              <w14:schemeClr w14:val="tx1"/>
            </w14:solidFill>
          </w14:textFill>
        </w:rPr>
      </w:pPr>
      <w:r>
        <w:drawing>
          <wp:inline distT="0" distB="0" distL="0" distR="0">
            <wp:extent cx="2143125" cy="172783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43164" cy="1728000"/>
                    </a:xfrm>
                    <a:prstGeom prst="rect">
                      <a:avLst/>
                    </a:prstGeom>
                    <a:noFill/>
                    <a:ln>
                      <a:noFill/>
                    </a:ln>
                  </pic:spPr>
                </pic:pic>
              </a:graphicData>
            </a:graphic>
          </wp:inline>
        </w:drawing>
      </w:r>
      <w:r>
        <w:t xml:space="preserve"> </w:t>
      </w:r>
      <w:r>
        <w:drawing>
          <wp:inline distT="0" distB="0" distL="0" distR="0">
            <wp:extent cx="2738120" cy="1727835"/>
            <wp:effectExtent l="0" t="0" r="508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l="12722" r="15857"/>
                    <a:stretch>
                      <a:fillRect/>
                    </a:stretch>
                  </pic:blipFill>
                  <pic:spPr>
                    <a:xfrm>
                      <a:off x="0" y="0"/>
                      <a:ext cx="2738686" cy="1728000"/>
                    </a:xfrm>
                    <a:prstGeom prst="rect">
                      <a:avLst/>
                    </a:prstGeom>
                    <a:noFill/>
                    <a:ln>
                      <a:noFill/>
                    </a:ln>
                  </pic:spPr>
                </pic:pic>
              </a:graphicData>
            </a:graphic>
          </wp:inline>
        </w:drawing>
      </w:r>
    </w:p>
    <w:p w14:paraId="5C9F40AF">
      <w:pPr>
        <w:ind w:firstLine="720" w:firstLineChars="400"/>
        <w:jc w:val="center"/>
        <w:rPr>
          <w:rFonts w:eastAsia="仿宋"/>
          <w:color w:val="000000" w:themeColor="text1"/>
          <w:sz w:val="18"/>
          <w:szCs w:val="21"/>
          <w:shd w:val="clear" w:color="auto" w:fill="FFFFFF" w:themeFill="background1"/>
          <w14:textFill>
            <w14:solidFill>
              <w14:schemeClr w14:val="tx1"/>
            </w14:solidFill>
          </w14:textFill>
        </w:rPr>
      </w:pPr>
      <w:r>
        <w:rPr>
          <w:rFonts w:hint="eastAsia" w:eastAsia="仿宋"/>
          <w:color w:val="000000" w:themeColor="text1"/>
          <w:sz w:val="18"/>
          <w:szCs w:val="21"/>
          <w:shd w:val="clear" w:color="auto" w:fill="FFFFFF" w:themeFill="background1"/>
          <w14:textFill>
            <w14:solidFill>
              <w14:schemeClr w14:val="tx1"/>
            </w14:solidFill>
          </w14:textFill>
        </w:rPr>
        <w:t>图</w:t>
      </w:r>
      <w:r>
        <w:rPr>
          <w:rFonts w:eastAsia="仿宋"/>
          <w:color w:val="000000" w:themeColor="text1"/>
          <w:sz w:val="18"/>
          <w:szCs w:val="21"/>
          <w:shd w:val="clear" w:color="auto" w:fill="FFFFFF" w:themeFill="background1"/>
          <w14:textFill>
            <w14:solidFill>
              <w14:schemeClr w14:val="tx1"/>
            </w14:solidFill>
          </w14:textFill>
        </w:rPr>
        <w:t xml:space="preserve">2 </w:t>
      </w:r>
      <w:r>
        <w:rPr>
          <w:rFonts w:hint="eastAsia" w:eastAsia="仿宋"/>
          <w:color w:val="000000" w:themeColor="text1"/>
          <w:sz w:val="18"/>
          <w:szCs w:val="21"/>
          <w:shd w:val="clear" w:color="auto" w:fill="FFFFFF" w:themeFill="background1"/>
          <w14:textFill>
            <w14:solidFill>
              <w14:schemeClr w14:val="tx1"/>
            </w14:solidFill>
          </w14:textFill>
        </w:rPr>
        <w:t>用户使用</w:t>
      </w:r>
    </w:p>
    <w:p w14:paraId="5A3F6822">
      <w:pPr>
        <w:ind w:firstLine="480" w:firstLineChars="200"/>
        <w:outlineLvl w:val="0"/>
        <w:rPr>
          <w:rFonts w:ascii="黑体" w:hAnsi="黑体" w:eastAsia="黑体" w:cs="黑体"/>
          <w:color w:val="000000" w:themeColor="text1"/>
          <w:sz w:val="24"/>
          <w:shd w:val="clear" w:color="auto" w:fill="FFFFFF" w:themeFill="background1"/>
          <w14:textFill>
            <w14:solidFill>
              <w14:schemeClr w14:val="tx1"/>
            </w14:solidFill>
          </w14:textFill>
        </w:rPr>
      </w:pPr>
      <w:r>
        <w:rPr>
          <w:rFonts w:hint="eastAsia" w:ascii="黑体" w:hAnsi="黑体" w:eastAsia="黑体" w:cs="黑体"/>
          <w:color w:val="000000" w:themeColor="text1"/>
          <w:sz w:val="24"/>
          <w:shd w:val="clear" w:color="auto" w:fill="FFFFFF" w:themeFill="background1"/>
          <w14:textFill>
            <w14:solidFill>
              <w14:schemeClr w14:val="tx1"/>
            </w14:solidFill>
          </w14:textFill>
        </w:rPr>
        <w:t>五、与现行法律、法规和政策及相关标准的协调性</w:t>
      </w:r>
    </w:p>
    <w:p w14:paraId="60F2C5F5">
      <w:pPr>
        <w:ind w:firstLine="840" w:firstLineChars="4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本标准属于专用汽车领域标准体系</w:t>
      </w:r>
      <w:bookmarkStart w:id="2" w:name="OLE_LINK47"/>
      <w:bookmarkStart w:id="3" w:name="OLE_LINK48"/>
      <w:bookmarkStart w:id="4" w:name="OLE_LINK46"/>
      <w:r>
        <w:rPr>
          <w:rFonts w:hint="eastAsia" w:ascii="仿宋" w:hAnsi="仿宋" w:eastAsia="仿宋" w:cs="仿宋"/>
          <w:color w:val="000000" w:themeColor="text1"/>
          <w:szCs w:val="21"/>
          <w:shd w:val="clear" w:color="auto" w:fill="FFFFFF" w:themeFill="background1"/>
          <w14:textFill>
            <w14:solidFill>
              <w14:schemeClr w14:val="tx1"/>
            </w14:solidFill>
          </w14:textFill>
        </w:rPr>
        <w:t>中产品标准</w:t>
      </w:r>
      <w:bookmarkEnd w:id="2"/>
      <w:bookmarkEnd w:id="3"/>
      <w:bookmarkEnd w:id="4"/>
      <w:r>
        <w:rPr>
          <w:rFonts w:hint="eastAsia" w:ascii="仿宋" w:hAnsi="仿宋" w:eastAsia="仿宋" w:cs="仿宋"/>
          <w:color w:val="000000" w:themeColor="text1"/>
          <w:szCs w:val="21"/>
          <w:shd w:val="clear" w:color="auto" w:fill="FFFFFF" w:themeFill="background1"/>
          <w14:textFill>
            <w14:solidFill>
              <w14:schemeClr w14:val="tx1"/>
            </w14:solidFill>
          </w14:textFill>
        </w:rPr>
        <w:t>，本标准力求与其他现行国家标准的有关要求相协调，兼顾标准的可操作性和对产品要求的全面性。本项目修订过程中，将遵守现有标准和修订中标准的规定。经分析，本标准与现行相关法律、法规、规章及相关标准无不协调之处，且贯彻了我国的有关法律、法规和强制性国家标准，目前未产生冲突。</w:t>
      </w:r>
    </w:p>
    <w:p w14:paraId="5CA130AD">
      <w:pPr>
        <w:ind w:firstLine="420" w:firstLineChars="200"/>
        <w:rPr>
          <w:rFonts w:ascii="仿宋" w:hAnsi="仿宋" w:eastAsia="仿宋" w:cs="仿宋"/>
          <w:color w:val="000000" w:themeColor="text1"/>
          <w:szCs w:val="21"/>
          <w:shd w:val="clear" w:color="auto" w:fill="FFFFFF" w:themeFill="background1"/>
          <w14:textFill>
            <w14:solidFill>
              <w14:schemeClr w14:val="tx1"/>
            </w14:solidFill>
          </w14:textFill>
        </w:rPr>
      </w:pPr>
    </w:p>
    <w:p w14:paraId="2ED55389">
      <w:pPr>
        <w:ind w:firstLine="480" w:firstLineChars="200"/>
        <w:outlineLvl w:val="0"/>
        <w:rPr>
          <w:rFonts w:ascii="黑体" w:hAnsi="黑体" w:eastAsia="黑体" w:cs="黑体"/>
          <w:color w:val="000000" w:themeColor="text1"/>
          <w:sz w:val="24"/>
          <w:shd w:val="clear" w:color="auto" w:fill="FFFFFF" w:themeFill="background1"/>
          <w14:textFill>
            <w14:solidFill>
              <w14:schemeClr w14:val="tx1"/>
            </w14:solidFill>
          </w14:textFill>
        </w:rPr>
      </w:pPr>
      <w:r>
        <w:rPr>
          <w:rFonts w:hint="eastAsia" w:ascii="黑体" w:hAnsi="黑体" w:eastAsia="黑体" w:cs="黑体"/>
          <w:color w:val="000000" w:themeColor="text1"/>
          <w:sz w:val="24"/>
          <w:shd w:val="clear" w:color="auto" w:fill="FFFFFF" w:themeFill="background1"/>
          <w14:textFill>
            <w14:solidFill>
              <w14:schemeClr w14:val="tx1"/>
            </w14:solidFill>
          </w14:textFill>
        </w:rPr>
        <w:t>六、贯彻标准的要求和措施建议</w:t>
      </w:r>
    </w:p>
    <w:p w14:paraId="19D1ACF8">
      <w:pPr>
        <w:ind w:firstLine="840" w:firstLineChars="4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本标准是推荐性的团体标准。后期宣贯将在保证一般要求和整车要求符合国家强制性的标准基础上，重点突出检测车可靠度的性能指标。本标准对新定型产品自标准实施之日起执行，对在生产产品自实施之日起第7个月开始执行。</w:t>
      </w:r>
    </w:p>
    <w:p w14:paraId="1BE56B1B">
      <w:pPr>
        <w:ind w:firstLine="420" w:firstLineChars="200"/>
        <w:rPr>
          <w:rFonts w:ascii="仿宋" w:hAnsi="仿宋" w:eastAsia="仿宋" w:cs="仿宋"/>
          <w:color w:val="000000" w:themeColor="text1"/>
          <w:szCs w:val="21"/>
          <w:shd w:val="clear" w:color="auto" w:fill="FFFFFF" w:themeFill="background1"/>
          <w14:textFill>
            <w14:solidFill>
              <w14:schemeClr w14:val="tx1"/>
            </w14:solidFill>
          </w14:textFill>
        </w:rPr>
      </w:pPr>
    </w:p>
    <w:p w14:paraId="4B4AA973">
      <w:pPr>
        <w:ind w:firstLine="480" w:firstLineChars="200"/>
        <w:outlineLvl w:val="0"/>
        <w:rPr>
          <w:rFonts w:ascii="黑体" w:hAnsi="黑体" w:eastAsia="黑体" w:cs="黑体"/>
          <w:color w:val="000000" w:themeColor="text1"/>
          <w:sz w:val="24"/>
          <w:shd w:val="clear" w:color="auto" w:fill="FFFFFF" w:themeFill="background1"/>
          <w14:textFill>
            <w14:solidFill>
              <w14:schemeClr w14:val="tx1"/>
            </w14:solidFill>
          </w14:textFill>
        </w:rPr>
      </w:pPr>
      <w:r>
        <w:rPr>
          <w:rFonts w:hint="eastAsia" w:ascii="黑体" w:hAnsi="黑体" w:eastAsia="黑体" w:cs="黑体"/>
          <w:color w:val="000000" w:themeColor="text1"/>
          <w:sz w:val="24"/>
          <w:shd w:val="clear" w:color="auto" w:fill="FFFFFF" w:themeFill="background1"/>
          <w14:textFill>
            <w14:solidFill>
              <w14:schemeClr w14:val="tx1"/>
            </w14:solidFill>
          </w14:textFill>
        </w:rPr>
        <w:t>七、其他需要说明的事项</w:t>
      </w:r>
    </w:p>
    <w:p w14:paraId="0A5374ED">
      <w:pPr>
        <w:ind w:firstLine="840" w:firstLineChars="400"/>
        <w:rPr>
          <w:rFonts w:ascii="仿宋" w:hAnsi="仿宋" w:eastAsia="仿宋" w:cs="仿宋"/>
          <w:color w:val="000000" w:themeColor="text1"/>
          <w:szCs w:val="21"/>
          <w:shd w:val="clear" w:color="auto" w:fill="FFFFFF" w:themeFill="background1"/>
          <w14:textFill>
            <w14:solidFill>
              <w14:schemeClr w14:val="tx1"/>
            </w14:solidFill>
          </w14:textFill>
        </w:rPr>
      </w:pPr>
      <w:r>
        <w:rPr>
          <w:rFonts w:hint="eastAsia" w:ascii="仿宋" w:hAnsi="仿宋" w:eastAsia="仿宋" w:cs="仿宋"/>
          <w:color w:val="000000" w:themeColor="text1"/>
          <w:szCs w:val="21"/>
          <w:shd w:val="clear" w:color="auto" w:fill="FFFFFF" w:themeFill="background1"/>
          <w14:textFill>
            <w14:solidFill>
              <w14:schemeClr w14:val="tx1"/>
            </w14:solidFill>
          </w14:textFill>
        </w:rPr>
        <w:t>无其他重大说明事项。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1E474019"/>
    <w:multiLevelType w:val="singleLevel"/>
    <w:tmpl w:val="1E474019"/>
    <w:lvl w:ilvl="0" w:tentative="0">
      <w:start w:val="1"/>
      <w:numFmt w:val="chineseCounting"/>
      <w:suff w:val="nothing"/>
      <w:lvlText w:val="（%1）"/>
      <w:lvlJc w:val="left"/>
      <w:pPr>
        <w:ind w:left="360" w:firstLine="0"/>
      </w:pPr>
      <w:rPr>
        <w:rFonts w:hint="eastAsia"/>
      </w:rPr>
    </w:lvl>
  </w:abstractNum>
  <w:abstractNum w:abstractNumId="3">
    <w:nsid w:val="53233867"/>
    <w:multiLevelType w:val="singleLevel"/>
    <w:tmpl w:val="53233867"/>
    <w:lvl w:ilvl="0" w:tentative="0">
      <w:start w:val="1"/>
      <w:numFmt w:val="chineseCounting"/>
      <w:suff w:val="nothing"/>
      <w:lvlText w:val="（%1）"/>
      <w:lvlJc w:val="left"/>
      <w:pPr>
        <w:ind w:left="360" w:firstLine="0"/>
      </w:pPr>
      <w:rPr>
        <w:rFonts w:hint="eastAsia"/>
      </w:rPr>
    </w:lvl>
  </w:abstractNum>
  <w:abstractNum w:abstractNumId="4">
    <w:nsid w:val="6CEA2025"/>
    <w:multiLevelType w:val="multilevel"/>
    <w:tmpl w:val="6CEA2025"/>
    <w:lvl w:ilvl="0" w:tentative="0">
      <w:start w:val="1"/>
      <w:numFmt w:val="none"/>
      <w:pStyle w:val="13"/>
      <w:suff w:val="nothing"/>
      <w:lvlText w:val="%1"/>
      <w:lvlJc w:val="left"/>
      <w:pPr>
        <w:ind w:left="0" w:firstLine="0"/>
      </w:pPr>
      <w:rPr>
        <w:rFonts w:hint="eastAsia"/>
      </w:rPr>
    </w:lvl>
    <w:lvl w:ilvl="1" w:tentative="0">
      <w:start w:val="1"/>
      <w:numFmt w:val="decimal"/>
      <w:pStyle w:val="11"/>
      <w:suff w:val="nothing"/>
      <w:lvlText w:val="%1%2　"/>
      <w:lvlJc w:val="left"/>
      <w:pPr>
        <w:ind w:left="0" w:firstLine="0"/>
      </w:pPr>
      <w:rPr>
        <w:rFonts w:hint="eastAsia" w:ascii="黑体"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7"/>
      <w:suff w:val="nothing"/>
      <w:lvlText w:val="%1%2.%3.%4　"/>
      <w:lvlJc w:val="left"/>
      <w:pPr>
        <w:ind w:left="0" w:firstLine="0"/>
      </w:pPr>
      <w:rPr>
        <w:rFonts w:hint="eastAsia" w:ascii="黑体" w:eastAsia="黑体"/>
        <w:b w:val="0"/>
        <w:i w:val="0"/>
        <w:sz w:val="21"/>
      </w:rPr>
    </w:lvl>
    <w:lvl w:ilvl="4" w:tentative="0">
      <w:start w:val="1"/>
      <w:numFmt w:val="decimal"/>
      <w:pStyle w:val="8"/>
      <w:suff w:val="nothing"/>
      <w:lvlText w:val="%1%2.%3.%4.%5　"/>
      <w:lvlJc w:val="left"/>
      <w:pPr>
        <w:ind w:left="0" w:firstLine="0"/>
      </w:pPr>
      <w:rPr>
        <w:rFonts w:hint="eastAsia" w:ascii="黑体" w:eastAsia="黑体"/>
        <w:b w:val="0"/>
        <w:i w:val="0"/>
        <w:sz w:val="21"/>
      </w:rPr>
    </w:lvl>
    <w:lvl w:ilvl="5" w:tentative="0">
      <w:start w:val="1"/>
      <w:numFmt w:val="decimal"/>
      <w:pStyle w:val="9"/>
      <w:suff w:val="nothing"/>
      <w:lvlText w:val="%1%2.%3.%4.%5.%6　"/>
      <w:lvlJc w:val="left"/>
      <w:pPr>
        <w:ind w:left="0" w:firstLine="0"/>
      </w:pPr>
      <w:rPr>
        <w:rFonts w:hint="eastAsia" w:ascii="黑体" w:eastAsia="黑体"/>
        <w:b w:val="0"/>
        <w:i w:val="0"/>
        <w:sz w:val="21"/>
      </w:rPr>
    </w:lvl>
    <w:lvl w:ilvl="6" w:tentative="0">
      <w:start w:val="1"/>
      <w:numFmt w:val="decimal"/>
      <w:pStyle w:val="1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84"/>
    <w:rsid w:val="000079B7"/>
    <w:rsid w:val="00031133"/>
    <w:rsid w:val="00054363"/>
    <w:rsid w:val="000A1836"/>
    <w:rsid w:val="000D6EAA"/>
    <w:rsid w:val="000E0F77"/>
    <w:rsid w:val="000F6E17"/>
    <w:rsid w:val="000F6FF3"/>
    <w:rsid w:val="00111D6E"/>
    <w:rsid w:val="00140837"/>
    <w:rsid w:val="0017116C"/>
    <w:rsid w:val="001931F8"/>
    <w:rsid w:val="001B4447"/>
    <w:rsid w:val="001E0611"/>
    <w:rsid w:val="00217CA1"/>
    <w:rsid w:val="002307EA"/>
    <w:rsid w:val="0023719C"/>
    <w:rsid w:val="00273CC6"/>
    <w:rsid w:val="00284FC7"/>
    <w:rsid w:val="00291CAF"/>
    <w:rsid w:val="00293306"/>
    <w:rsid w:val="002A38C6"/>
    <w:rsid w:val="002A6CF7"/>
    <w:rsid w:val="002C3984"/>
    <w:rsid w:val="002C6AFB"/>
    <w:rsid w:val="002D2034"/>
    <w:rsid w:val="002E3692"/>
    <w:rsid w:val="002F33C7"/>
    <w:rsid w:val="002F5437"/>
    <w:rsid w:val="00306D34"/>
    <w:rsid w:val="0031533A"/>
    <w:rsid w:val="00316691"/>
    <w:rsid w:val="00330155"/>
    <w:rsid w:val="003A0095"/>
    <w:rsid w:val="003D3168"/>
    <w:rsid w:val="003E5983"/>
    <w:rsid w:val="00403057"/>
    <w:rsid w:val="00405B86"/>
    <w:rsid w:val="00440D46"/>
    <w:rsid w:val="004423E5"/>
    <w:rsid w:val="004733C4"/>
    <w:rsid w:val="0048046B"/>
    <w:rsid w:val="004970C4"/>
    <w:rsid w:val="00523B66"/>
    <w:rsid w:val="00543843"/>
    <w:rsid w:val="00563C1C"/>
    <w:rsid w:val="00570843"/>
    <w:rsid w:val="0057495D"/>
    <w:rsid w:val="005A33A2"/>
    <w:rsid w:val="005D29AD"/>
    <w:rsid w:val="005D38F3"/>
    <w:rsid w:val="005E6E08"/>
    <w:rsid w:val="00624EC5"/>
    <w:rsid w:val="00647E0A"/>
    <w:rsid w:val="006A1813"/>
    <w:rsid w:val="006C6171"/>
    <w:rsid w:val="006C7C6E"/>
    <w:rsid w:val="006D2759"/>
    <w:rsid w:val="006F1E94"/>
    <w:rsid w:val="006F2902"/>
    <w:rsid w:val="00713F1C"/>
    <w:rsid w:val="00780651"/>
    <w:rsid w:val="0078387D"/>
    <w:rsid w:val="007C41EC"/>
    <w:rsid w:val="007C61F1"/>
    <w:rsid w:val="007D63D5"/>
    <w:rsid w:val="007E6035"/>
    <w:rsid w:val="008379E9"/>
    <w:rsid w:val="00840149"/>
    <w:rsid w:val="00857219"/>
    <w:rsid w:val="00864887"/>
    <w:rsid w:val="008708E6"/>
    <w:rsid w:val="00887CC3"/>
    <w:rsid w:val="008C54EF"/>
    <w:rsid w:val="008C7E46"/>
    <w:rsid w:val="008D704B"/>
    <w:rsid w:val="008E0172"/>
    <w:rsid w:val="008E7E53"/>
    <w:rsid w:val="008F4C74"/>
    <w:rsid w:val="008F5D33"/>
    <w:rsid w:val="00922FB2"/>
    <w:rsid w:val="0095546B"/>
    <w:rsid w:val="00957BEC"/>
    <w:rsid w:val="00971D5B"/>
    <w:rsid w:val="00980BFD"/>
    <w:rsid w:val="00982CA6"/>
    <w:rsid w:val="00A01EC3"/>
    <w:rsid w:val="00A02897"/>
    <w:rsid w:val="00A25B9D"/>
    <w:rsid w:val="00A46FD0"/>
    <w:rsid w:val="00A71F71"/>
    <w:rsid w:val="00A80DB4"/>
    <w:rsid w:val="00A86809"/>
    <w:rsid w:val="00A87484"/>
    <w:rsid w:val="00AA23E5"/>
    <w:rsid w:val="00AE12BA"/>
    <w:rsid w:val="00AE6808"/>
    <w:rsid w:val="00B16F49"/>
    <w:rsid w:val="00B43AA2"/>
    <w:rsid w:val="00B43ADA"/>
    <w:rsid w:val="00B713C1"/>
    <w:rsid w:val="00B7149C"/>
    <w:rsid w:val="00BB79EB"/>
    <w:rsid w:val="00BC6D5C"/>
    <w:rsid w:val="00C04E17"/>
    <w:rsid w:val="00C104DC"/>
    <w:rsid w:val="00C36DC9"/>
    <w:rsid w:val="00C4214E"/>
    <w:rsid w:val="00C56208"/>
    <w:rsid w:val="00C8551F"/>
    <w:rsid w:val="00C927DF"/>
    <w:rsid w:val="00CA279D"/>
    <w:rsid w:val="00CB1924"/>
    <w:rsid w:val="00CB62FE"/>
    <w:rsid w:val="00CD0EE4"/>
    <w:rsid w:val="00CD1267"/>
    <w:rsid w:val="00CD6C84"/>
    <w:rsid w:val="00DA7E17"/>
    <w:rsid w:val="00DB17DD"/>
    <w:rsid w:val="00DC1BD4"/>
    <w:rsid w:val="00E841DB"/>
    <w:rsid w:val="00E972E1"/>
    <w:rsid w:val="00EA2990"/>
    <w:rsid w:val="00EB7F89"/>
    <w:rsid w:val="00F316FD"/>
    <w:rsid w:val="00F55908"/>
    <w:rsid w:val="00F70936"/>
    <w:rsid w:val="00F80043"/>
    <w:rsid w:val="00F97640"/>
    <w:rsid w:val="00FD3ACE"/>
    <w:rsid w:val="00FE0EB4"/>
    <w:rsid w:val="00FE3B53"/>
    <w:rsid w:val="17FE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qFormat/>
    <w:uiPriority w:val="99"/>
    <w:rPr>
      <w:rFonts w:ascii="宋体" w:hAnsi="Courier New" w:cs="Courier New"/>
    </w:rPr>
  </w:style>
  <w:style w:type="character" w:customStyle="1" w:styleId="5">
    <w:name w:val="纯文本 字符"/>
    <w:basedOn w:val="4"/>
    <w:link w:val="2"/>
    <w:uiPriority w:val="99"/>
    <w:rPr>
      <w:rFonts w:ascii="宋体" w:hAnsi="Courier New" w:cs="Courier New"/>
      <w:kern w:val="2"/>
      <w:sz w:val="21"/>
      <w:szCs w:val="24"/>
    </w:rPr>
  </w:style>
  <w:style w:type="paragraph" w:customStyle="1" w:styleId="6">
    <w:name w:val="标准文件_二级无标题"/>
    <w:basedOn w:val="1"/>
    <w:qFormat/>
    <w:uiPriority w:val="0"/>
    <w:rPr>
      <w:rFonts w:ascii="宋体"/>
      <w:kern w:val="0"/>
    </w:rPr>
  </w:style>
  <w:style w:type="paragraph" w:customStyle="1" w:styleId="7">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8">
    <w:name w:val="标准文件_三级条标题"/>
    <w:basedOn w:val="7"/>
    <w:next w:val="1"/>
    <w:qFormat/>
    <w:uiPriority w:val="0"/>
    <w:pPr>
      <w:widowControl/>
      <w:numPr>
        <w:ilvl w:val="4"/>
      </w:numPr>
      <w:outlineLvl w:val="3"/>
    </w:pPr>
  </w:style>
  <w:style w:type="paragraph" w:customStyle="1" w:styleId="9">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
    <w:name w:val="标准文件_一级条标题"/>
    <w:basedOn w:val="11"/>
    <w:next w:val="1"/>
    <w:qFormat/>
    <w:uiPriority w:val="0"/>
    <w:pPr>
      <w:numPr>
        <w:ilvl w:val="2"/>
      </w:numPr>
      <w:spacing w:before="50" w:beforeLines="50" w:after="50" w:afterLines="50"/>
      <w:outlineLvl w:val="1"/>
    </w:pPr>
  </w:style>
  <w:style w:type="paragraph" w:customStyle="1" w:styleId="13">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3152</Words>
  <Characters>3285</Characters>
  <Lines>23</Lines>
  <Paragraphs>6</Paragraphs>
  <TotalTime>0</TotalTime>
  <ScaleCrop>false</ScaleCrop>
  <LinksUpToDate>false</LinksUpToDate>
  <CharactersWithSpaces>3305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2025-05-20T11:19:00Z</dcterms:created>
  <dc:creator>ZHQ</dc:creator>
  <cp:lastModifiedBy>麦穗</cp:lastModifiedBy>
  <dcterms:modified xsi:type="dcterms:W3CDTF">2025-05-20T11:21:36Z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E542C4CC5C574B6B9B3B0076B8CEFEBA_13</vt:lpwstr>
  </property>
</Properties>
</file>