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eastAsia="黑体"/>
          <w:sz w:val="28"/>
          <w:szCs w:val="28"/>
        </w:rPr>
      </w:pPr>
      <w:r>
        <w:rPr>
          <w:rFonts w:eastAsia="黑体"/>
          <w:sz w:val="28"/>
          <w:szCs w:val="28"/>
        </w:rPr>
        <w:t>中汽协会《</w:t>
      </w:r>
      <w:r>
        <w:rPr>
          <w:rFonts w:hint="eastAsia" w:eastAsia="黑体"/>
          <w:sz w:val="28"/>
          <w:szCs w:val="28"/>
        </w:rPr>
        <w:t>空路联运厢式运输半挂车试验方法</w:t>
      </w:r>
      <w:r>
        <w:rPr>
          <w:rFonts w:eastAsia="黑体"/>
          <w:sz w:val="28"/>
          <w:szCs w:val="28"/>
        </w:rPr>
        <w:t>》</w:t>
      </w:r>
    </w:p>
    <w:p>
      <w:pPr>
        <w:jc w:val="center"/>
        <w:rPr>
          <w:rFonts w:eastAsia="黑体"/>
          <w:sz w:val="28"/>
          <w:szCs w:val="28"/>
        </w:rPr>
      </w:pPr>
      <w:r>
        <w:rPr>
          <w:rFonts w:eastAsia="黑体"/>
          <w:sz w:val="28"/>
          <w:szCs w:val="28"/>
        </w:rPr>
        <w:t>团体标准编制说明</w:t>
      </w:r>
    </w:p>
    <w:p>
      <w:pPr>
        <w:numPr>
          <w:ilvl w:val="0"/>
          <w:numId w:val="0"/>
        </w:numPr>
        <w:ind w:firstLine="480" w:firstLineChars="200"/>
        <w:outlineLvl w:val="0"/>
        <w:rPr>
          <w:rFonts w:eastAsia="黑体"/>
          <w:color w:val="000000"/>
          <w:sz w:val="24"/>
        </w:rPr>
      </w:pPr>
      <w:r>
        <w:rPr>
          <w:rFonts w:hint="eastAsia" w:eastAsia="黑体"/>
          <w:color w:val="000000"/>
          <w:sz w:val="24"/>
          <w:lang w:val="en-US" w:eastAsia="zh-CN"/>
        </w:rPr>
        <w:t>一、</w:t>
      </w:r>
      <w:r>
        <w:rPr>
          <w:rFonts w:eastAsia="黑体"/>
          <w:color w:val="000000"/>
          <w:sz w:val="24"/>
        </w:rPr>
        <w:t>工作简要过程</w:t>
      </w:r>
    </w:p>
    <w:p>
      <w:pPr>
        <w:numPr>
          <w:ilvl w:val="0"/>
          <w:numId w:val="0"/>
        </w:numPr>
        <w:ind w:firstLine="482" w:firstLineChars="200"/>
        <w:outlineLvl w:val="1"/>
        <w:rPr>
          <w:rFonts w:ascii="仿宋" w:hAnsi="仿宋" w:eastAsia="仿宋" w:cs="仿宋"/>
          <w:b/>
          <w:bCs/>
          <w:color w:val="000000" w:themeColor="text1"/>
          <w:sz w:val="24"/>
          <w:shd w:val="clear" w:color="auto" w:fill="FFFFFF" w:themeFill="background1"/>
          <w14:textFill>
            <w14:solidFill>
              <w14:schemeClr w14:val="tx1"/>
            </w14:solidFill>
          </w14:textFill>
        </w:rPr>
      </w:pPr>
      <w:r>
        <w:rPr>
          <w:rFonts w:hint="eastAsia" w:ascii="仿宋" w:hAnsi="仿宋" w:eastAsia="仿宋" w:cs="仿宋"/>
          <w:b/>
          <w:bCs/>
          <w:color w:val="000000" w:themeColor="text1"/>
          <w:sz w:val="24"/>
          <w:shd w:val="clear" w:color="auto" w:fill="FFFFFF" w:themeFill="background1"/>
          <w:lang w:eastAsia="zh-CN"/>
          <w14:textFill>
            <w14:solidFill>
              <w14:schemeClr w14:val="tx1"/>
            </w14:solidFill>
          </w14:textFill>
        </w:rPr>
        <w:t>（</w:t>
      </w:r>
      <w:r>
        <w:rPr>
          <w:rFonts w:hint="eastAsia" w:ascii="仿宋" w:hAnsi="仿宋" w:eastAsia="仿宋" w:cs="仿宋"/>
          <w:b/>
          <w:bCs/>
          <w:color w:val="000000" w:themeColor="text1"/>
          <w:sz w:val="24"/>
          <w:shd w:val="clear" w:color="auto" w:fill="FFFFFF" w:themeFill="background1"/>
          <w:lang w:val="en-US" w:eastAsia="zh-CN"/>
          <w14:textFill>
            <w14:solidFill>
              <w14:schemeClr w14:val="tx1"/>
            </w14:solidFill>
          </w14:textFill>
        </w:rPr>
        <w:t>一</w:t>
      </w:r>
      <w:r>
        <w:rPr>
          <w:rFonts w:hint="eastAsia" w:ascii="仿宋" w:hAnsi="仿宋" w:eastAsia="仿宋" w:cs="仿宋"/>
          <w:b/>
          <w:bCs/>
          <w:color w:val="000000" w:themeColor="text1"/>
          <w:sz w:val="24"/>
          <w:shd w:val="clear" w:color="auto" w:fill="FFFFFF" w:themeFill="background1"/>
          <w:lang w:eastAsia="zh-CN"/>
          <w14:textFill>
            <w14:solidFill>
              <w14:schemeClr w14:val="tx1"/>
            </w14:solidFill>
          </w14:textFill>
        </w:rPr>
        <w:t>）</w:t>
      </w:r>
      <w:r>
        <w:rPr>
          <w:rFonts w:hint="eastAsia" w:ascii="仿宋" w:hAnsi="仿宋" w:eastAsia="仿宋" w:cs="仿宋"/>
          <w:b/>
          <w:bCs/>
          <w:color w:val="000000" w:themeColor="text1"/>
          <w:sz w:val="24"/>
          <w:shd w:val="clear" w:color="auto" w:fill="FFFFFF" w:themeFill="background1"/>
          <w14:textFill>
            <w14:solidFill>
              <w14:schemeClr w14:val="tx1"/>
            </w14:solidFill>
          </w14:textFill>
        </w:rPr>
        <w:t>任务来源</w:t>
      </w:r>
    </w:p>
    <w:p>
      <w:pPr>
        <w:spacing w:line="360" w:lineRule="auto"/>
        <w:ind w:firstLine="420" w:firstLineChars="200"/>
        <w:rPr>
          <w:rFonts w:hint="eastAsia"/>
        </w:rPr>
      </w:pPr>
      <w:r>
        <w:rPr>
          <w:rFonts w:hint="eastAsia"/>
        </w:rPr>
        <w:t>根据《中国汽车工业协会关于</w:t>
      </w:r>
      <w:r>
        <w:rPr>
          <w:highlight w:val="yellow"/>
        </w:rPr>
        <w:t>2024</w:t>
      </w:r>
      <w:r>
        <w:rPr>
          <w:rFonts w:hint="eastAsia"/>
          <w:highlight w:val="yellow"/>
        </w:rPr>
        <w:t>年</w:t>
      </w:r>
      <w:r>
        <w:rPr>
          <w:rFonts w:hint="eastAsia"/>
        </w:rPr>
        <w:t>第一批团体标准立项通知的函》</w:t>
      </w:r>
      <w:r>
        <w:rPr>
          <w:rFonts w:hint="eastAsia"/>
          <w:highlight w:val="yellow"/>
        </w:rPr>
        <w:t>中汽协函字</w:t>
      </w:r>
      <w:r>
        <w:rPr>
          <w:highlight w:val="yellow"/>
        </w:rPr>
        <w:t>[2024]064</w:t>
      </w:r>
      <w:r>
        <w:rPr>
          <w:rFonts w:hint="eastAsia"/>
          <w:highlight w:val="yellow"/>
        </w:rPr>
        <w:t>号</w:t>
      </w:r>
      <w:r>
        <w:rPr>
          <w:rFonts w:hint="eastAsia"/>
        </w:rPr>
        <w:t>的要求，特编制其中计划号</w:t>
      </w:r>
      <w:r>
        <w:t>2024-4</w:t>
      </w:r>
      <w:r>
        <w:rPr>
          <w:rFonts w:hint="eastAsia"/>
        </w:rPr>
        <w:t>的团体标准《空路联运厢式运输半挂车试验方法》。</w:t>
      </w:r>
    </w:p>
    <w:p>
      <w:pPr>
        <w:numPr>
          <w:ilvl w:val="0"/>
          <w:numId w:val="0"/>
        </w:numPr>
        <w:ind w:firstLine="482" w:firstLineChars="200"/>
        <w:outlineLvl w:val="0"/>
        <w:rPr>
          <w:rFonts w:hint="eastAsia" w:ascii="仿宋" w:hAnsi="仿宋" w:eastAsia="仿宋" w:cs="仿宋"/>
          <w:color w:val="000000"/>
          <w:szCs w:val="21"/>
          <w:shd w:val="clear" w:color="auto" w:fill="FFFFFF"/>
        </w:rPr>
      </w:pPr>
      <w:r>
        <w:rPr>
          <w:rFonts w:hint="eastAsia" w:ascii="仿宋" w:hAnsi="仿宋" w:eastAsia="仿宋" w:cs="仿宋"/>
          <w:b/>
          <w:bCs/>
          <w:color w:val="000000" w:themeColor="text1"/>
          <w:sz w:val="24"/>
          <w:shd w:val="clear" w:color="auto" w:fill="FFFFFF" w:themeFill="background1"/>
          <w:lang w:eastAsia="zh-CN"/>
          <w14:textFill>
            <w14:solidFill>
              <w14:schemeClr w14:val="tx1"/>
            </w14:solidFill>
          </w14:textFill>
        </w:rPr>
        <w:t>（二）主要起草单位及任务分工</w:t>
      </w:r>
    </w:p>
    <w:p>
      <w:pPr>
        <w:spacing w:line="360" w:lineRule="auto"/>
        <w:ind w:firstLine="420" w:firstLineChars="200"/>
      </w:pPr>
      <w:r>
        <w:rPr>
          <w:rFonts w:hint="eastAsia"/>
        </w:rPr>
        <w:t>本标准的起草单位包括：中汽研汽车检验中心（武汉）有限公司</w:t>
      </w:r>
      <w:r>
        <w:rPr>
          <w:rFonts w:hint="eastAsia"/>
          <w:lang w:eastAsia="zh-CN"/>
        </w:rPr>
        <w:t>、</w:t>
      </w:r>
      <w:r>
        <w:rPr>
          <w:rFonts w:hint="eastAsia"/>
        </w:rPr>
        <w:t>郑州综合交通运输研究院有限公司、交通运输部科学研究院、交通运输部公路科学研究所、河南全程物流有限公司、中集车辆（集团）股份有限公司、河南航空货运发展有限公司、交通运输部规划研究院、洛阳市道路运输服务中心、驻马店广大鸿远车业有限公司、湖南大学。</w:t>
      </w:r>
    </w:p>
    <w:p>
      <w:pPr>
        <w:spacing w:line="360" w:lineRule="auto"/>
        <w:ind w:firstLine="420" w:firstLineChars="200"/>
      </w:pPr>
      <w:r>
        <w:rPr>
          <w:rFonts w:hint="eastAsia"/>
        </w:rPr>
        <w:t>中汽研汽车检验中心（武汉）有限公司</w:t>
      </w:r>
      <w:r>
        <w:t>作为第一起草单位，负责组织统筹本标准的制定，包括对起草组内成员工作分工、标准草案的编写</w:t>
      </w:r>
      <w:r>
        <w:rPr>
          <w:rFonts w:hint="eastAsia"/>
          <w:lang w:eastAsia="zh-CN"/>
        </w:rPr>
        <w:t>、</w:t>
      </w:r>
      <w:r>
        <w:t>组织联络、内部意见征集以及标准文本内容修改等工作；由</w:t>
      </w:r>
      <w:r>
        <w:rPr>
          <w:rFonts w:hint="eastAsia"/>
        </w:rPr>
        <w:t>郑州综合交通运输研究院有限公司、交通运输部科学研究院、交通运输部公路科学研究所、河南全程物流有限公司、中集车辆（集团）股份有限公司、河南航空货运发展有限公司、交通运输部规划研究院、洛阳市道路运输服务中心、驻马店广大鸿远车业有限公司、湖南大学</w:t>
      </w:r>
      <w:r>
        <w:t>负责对产品进行实施验证。</w:t>
      </w:r>
    </w:p>
    <w:p>
      <w:pPr>
        <w:numPr>
          <w:ilvl w:val="0"/>
          <w:numId w:val="0"/>
        </w:numPr>
        <w:ind w:firstLine="482" w:firstLineChars="200"/>
        <w:outlineLvl w:val="1"/>
        <w:rPr>
          <w:rFonts w:ascii="仿宋" w:hAnsi="仿宋" w:eastAsia="仿宋" w:cs="仿宋"/>
          <w:b/>
          <w:bCs/>
          <w:color w:val="000000" w:themeColor="text1"/>
          <w:sz w:val="24"/>
          <w:shd w:val="clear" w:color="auto" w:fill="FFFFFF" w:themeFill="background1"/>
          <w14:textFill>
            <w14:solidFill>
              <w14:schemeClr w14:val="tx1"/>
            </w14:solidFill>
          </w14:textFill>
        </w:rPr>
      </w:pPr>
      <w:r>
        <w:rPr>
          <w:rFonts w:hint="eastAsia" w:ascii="仿宋" w:hAnsi="仿宋" w:eastAsia="仿宋" w:cs="仿宋"/>
          <w:b/>
          <w:bCs/>
          <w:color w:val="000000" w:themeColor="text1"/>
          <w:sz w:val="24"/>
          <w:shd w:val="clear" w:color="auto" w:fill="FFFFFF" w:themeFill="background1"/>
          <w:lang w:eastAsia="zh-CN"/>
          <w14:textFill>
            <w14:solidFill>
              <w14:schemeClr w14:val="tx1"/>
            </w14:solidFill>
          </w14:textFill>
        </w:rPr>
        <w:t>（</w:t>
      </w:r>
      <w:r>
        <w:rPr>
          <w:rFonts w:hint="eastAsia" w:ascii="仿宋" w:hAnsi="仿宋" w:eastAsia="仿宋" w:cs="仿宋"/>
          <w:b/>
          <w:bCs/>
          <w:color w:val="000000" w:themeColor="text1"/>
          <w:sz w:val="24"/>
          <w:shd w:val="clear" w:color="auto" w:fill="FFFFFF" w:themeFill="background1"/>
          <w:lang w:val="en-US" w:eastAsia="zh-CN"/>
          <w14:textFill>
            <w14:solidFill>
              <w14:schemeClr w14:val="tx1"/>
            </w14:solidFill>
          </w14:textFill>
        </w:rPr>
        <w:t>三</w:t>
      </w:r>
      <w:r>
        <w:rPr>
          <w:rFonts w:hint="eastAsia" w:ascii="仿宋" w:hAnsi="仿宋" w:eastAsia="仿宋" w:cs="仿宋"/>
          <w:b/>
          <w:bCs/>
          <w:color w:val="000000" w:themeColor="text1"/>
          <w:sz w:val="24"/>
          <w:shd w:val="clear" w:color="auto" w:fill="FFFFFF" w:themeFill="background1"/>
          <w:lang w:eastAsia="zh-CN"/>
          <w14:textFill>
            <w14:solidFill>
              <w14:schemeClr w14:val="tx1"/>
            </w14:solidFill>
          </w14:textFill>
        </w:rPr>
        <w:t>）</w:t>
      </w:r>
      <w:r>
        <w:rPr>
          <w:rFonts w:hint="eastAsia" w:ascii="仿宋" w:hAnsi="仿宋" w:eastAsia="仿宋" w:cs="仿宋"/>
          <w:b/>
          <w:bCs/>
          <w:color w:val="000000" w:themeColor="text1"/>
          <w:sz w:val="24"/>
          <w:shd w:val="clear" w:color="auto" w:fill="FFFFFF" w:themeFill="background1"/>
          <w14:textFill>
            <w14:solidFill>
              <w14:schemeClr w14:val="tx1"/>
            </w14:solidFill>
          </w14:textFill>
        </w:rPr>
        <w:t>标准研讨情况</w:t>
      </w:r>
    </w:p>
    <w:p>
      <w:pPr>
        <w:spacing w:line="360" w:lineRule="auto"/>
        <w:ind w:firstLine="360"/>
      </w:pPr>
      <w:r>
        <w:rPr>
          <w:highlight w:val="yellow"/>
        </w:rPr>
        <w:t>202</w:t>
      </w:r>
      <w:r>
        <w:rPr>
          <w:rFonts w:hint="eastAsia"/>
          <w:highlight w:val="yellow"/>
          <w:lang w:val="en-US" w:eastAsia="zh-CN"/>
        </w:rPr>
        <w:t>4</w:t>
      </w:r>
      <w:r>
        <w:rPr>
          <w:highlight w:val="yellow"/>
        </w:rPr>
        <w:t>年1</w:t>
      </w:r>
      <w:r>
        <w:rPr>
          <w:rFonts w:hint="eastAsia"/>
          <w:highlight w:val="yellow"/>
          <w:lang w:val="en-US" w:eastAsia="zh-CN"/>
        </w:rPr>
        <w:t>2</w:t>
      </w:r>
      <w:r>
        <w:rPr>
          <w:highlight w:val="yellow"/>
        </w:rPr>
        <w:t>月</w:t>
      </w:r>
      <w:r>
        <w:t>，</w:t>
      </w:r>
      <w:r>
        <w:rPr>
          <w:rFonts w:hint="eastAsia"/>
        </w:rPr>
        <w:t>中汽研汽车检验中心（武汉）有限公司</w:t>
      </w:r>
      <w:r>
        <w:t>向中国汽车标准化委员会专标委提交了标准立项申请以及预研的工作情况汇报。</w:t>
      </w:r>
    </w:p>
    <w:p>
      <w:pPr>
        <w:spacing w:line="360" w:lineRule="auto"/>
        <w:ind w:firstLine="360"/>
      </w:pPr>
      <w:r>
        <w:rPr>
          <w:highlight w:val="yellow"/>
        </w:rPr>
        <w:t>202</w:t>
      </w:r>
      <w:r>
        <w:rPr>
          <w:rFonts w:hint="eastAsia"/>
          <w:highlight w:val="yellow"/>
          <w:lang w:val="en-US" w:eastAsia="zh-CN"/>
        </w:rPr>
        <w:t>4</w:t>
      </w:r>
      <w:r>
        <w:rPr>
          <w:highlight w:val="yellow"/>
        </w:rPr>
        <w:t>年12月，</w:t>
      </w:r>
      <w:r>
        <w:t>由中国汽车工业协会专用车分会秘书处组织了标准立项审查会，经与会专家讨论评审，2024年1月标准立项通过。</w:t>
      </w:r>
    </w:p>
    <w:p>
      <w:pPr>
        <w:spacing w:line="360" w:lineRule="auto"/>
        <w:ind w:firstLine="360"/>
      </w:pPr>
      <w:r>
        <w:rPr>
          <w:highlight w:val="yellow"/>
        </w:rPr>
        <w:t>202</w:t>
      </w:r>
      <w:r>
        <w:rPr>
          <w:rFonts w:hint="eastAsia"/>
          <w:highlight w:val="yellow"/>
          <w:lang w:val="en-US" w:eastAsia="zh-CN"/>
        </w:rPr>
        <w:t>5</w:t>
      </w:r>
      <w:r>
        <w:rPr>
          <w:highlight w:val="yellow"/>
        </w:rPr>
        <w:t>年2月</w:t>
      </w:r>
      <w:r>
        <w:t>，标准项目工作组成立，以</w:t>
      </w:r>
      <w:r>
        <w:rPr>
          <w:rFonts w:hint="eastAsia"/>
        </w:rPr>
        <w:t>中汽研汽车检验中心（武汉）有限公司</w:t>
      </w:r>
      <w:r>
        <w:rPr>
          <w:rFonts w:hint="eastAsia"/>
          <w:lang w:eastAsia="zh-CN"/>
        </w:rPr>
        <w:t>、</w:t>
      </w:r>
      <w:r>
        <w:rPr>
          <w:rFonts w:hint="eastAsia"/>
        </w:rPr>
        <w:t>郑州综合交通运输研究院有限公司、交通运输部科学研究院、交通运输部公路科学研究所、河南全程物流有限公司、中集车辆（集团）股份有限公司、河南航空货运发展有限公司、交通运输部规划研究院、洛阳市道路运输服务中心、驻马店广大鸿远车业有限公司、湖南大学</w:t>
      </w:r>
      <w:r>
        <w:t>等为主要起草单位，制定了标准的编制计划。</w:t>
      </w:r>
    </w:p>
    <w:p>
      <w:pPr>
        <w:spacing w:line="360" w:lineRule="auto"/>
        <w:ind w:firstLine="360"/>
      </w:pPr>
      <w:r>
        <w:rPr>
          <w:highlight w:val="yellow"/>
        </w:rPr>
        <w:t>202</w:t>
      </w:r>
      <w:r>
        <w:rPr>
          <w:rFonts w:hint="eastAsia"/>
          <w:highlight w:val="yellow"/>
          <w:lang w:val="en-US" w:eastAsia="zh-CN"/>
        </w:rPr>
        <w:t>5</w:t>
      </w:r>
      <w:r>
        <w:rPr>
          <w:highlight w:val="yellow"/>
        </w:rPr>
        <w:t>年</w:t>
      </w:r>
      <w:r>
        <w:rPr>
          <w:rFonts w:hint="eastAsia"/>
          <w:highlight w:val="yellow"/>
          <w:lang w:val="en-US" w:eastAsia="zh-CN"/>
        </w:rPr>
        <w:t>4</w:t>
      </w:r>
      <w:r>
        <w:rPr>
          <w:highlight w:val="yellow"/>
        </w:rPr>
        <w:t>月</w:t>
      </w:r>
      <w:r>
        <w:t>，完成标准草案编写，并完成了初步的验证工作。</w:t>
      </w:r>
    </w:p>
    <w:p>
      <w:pPr>
        <w:spacing w:line="360" w:lineRule="auto"/>
        <w:ind w:firstLine="360"/>
      </w:pPr>
      <w:r>
        <w:rPr>
          <w:highlight w:val="yellow"/>
        </w:rPr>
        <w:t>202</w:t>
      </w:r>
      <w:r>
        <w:rPr>
          <w:rFonts w:hint="eastAsia"/>
          <w:highlight w:val="yellow"/>
          <w:lang w:val="en-US" w:eastAsia="zh-CN"/>
        </w:rPr>
        <w:t>5</w:t>
      </w:r>
      <w:r>
        <w:rPr>
          <w:highlight w:val="yellow"/>
        </w:rPr>
        <w:t>年</w:t>
      </w:r>
      <w:r>
        <w:rPr>
          <w:rFonts w:hint="eastAsia"/>
          <w:highlight w:val="yellow"/>
          <w:lang w:val="en-US" w:eastAsia="zh-CN"/>
        </w:rPr>
        <w:t>5</w:t>
      </w:r>
      <w:r>
        <w:rPr>
          <w:highlight w:val="yellow"/>
        </w:rPr>
        <w:t>月</w:t>
      </w:r>
      <w:r>
        <w:t>，工作组内部</w:t>
      </w:r>
      <w:r>
        <w:rPr>
          <w:rFonts w:hint="eastAsia"/>
        </w:rPr>
        <w:t>完成了</w:t>
      </w:r>
      <w:r>
        <w:t>线上讨论，并形成征求意见稿。</w:t>
      </w:r>
    </w:p>
    <w:p>
      <w:pPr>
        <w:numPr>
          <w:ilvl w:val="0"/>
          <w:numId w:val="0"/>
        </w:numPr>
        <w:ind w:firstLine="480" w:firstLineChars="200"/>
        <w:outlineLvl w:val="0"/>
        <w:rPr>
          <w:rFonts w:eastAsia="黑体"/>
          <w:color w:val="000000"/>
          <w:sz w:val="24"/>
        </w:rPr>
      </w:pPr>
      <w:r>
        <w:rPr>
          <w:rFonts w:hint="eastAsia" w:eastAsia="黑体"/>
          <w:color w:val="000000"/>
          <w:sz w:val="24"/>
          <w:lang w:val="en-US" w:eastAsia="zh-CN"/>
        </w:rPr>
        <w:t>二、</w:t>
      </w:r>
      <w:r>
        <w:rPr>
          <w:rFonts w:eastAsia="黑体"/>
          <w:color w:val="000000"/>
          <w:sz w:val="24"/>
        </w:rPr>
        <w:t>标准编制原则和主要内容</w:t>
      </w:r>
    </w:p>
    <w:p>
      <w:pPr>
        <w:numPr>
          <w:ilvl w:val="0"/>
          <w:numId w:val="0"/>
        </w:numPr>
        <w:ind w:firstLine="482" w:firstLineChars="200"/>
        <w:outlineLvl w:val="1"/>
        <w:rPr>
          <w:rFonts w:eastAsia="仿宋"/>
          <w:b w:val="0"/>
          <w:bCs w:val="0"/>
          <w:color w:val="000000"/>
          <w:sz w:val="24"/>
        </w:rPr>
      </w:pPr>
      <w:r>
        <w:rPr>
          <w:rFonts w:hint="eastAsia" w:eastAsia="仿宋"/>
          <w:b/>
          <w:bCs/>
          <w:color w:val="000000"/>
          <w:sz w:val="24"/>
          <w:lang w:eastAsia="zh-CN"/>
        </w:rPr>
        <w:t>（</w:t>
      </w:r>
      <w:r>
        <w:rPr>
          <w:rFonts w:hint="eastAsia" w:eastAsia="仿宋"/>
          <w:b/>
          <w:bCs/>
          <w:color w:val="000000"/>
          <w:sz w:val="24"/>
          <w:lang w:val="en-US" w:eastAsia="zh-CN"/>
        </w:rPr>
        <w:t>一</w:t>
      </w:r>
      <w:r>
        <w:rPr>
          <w:rFonts w:hint="eastAsia" w:eastAsia="仿宋"/>
          <w:b/>
          <w:bCs/>
          <w:color w:val="000000"/>
          <w:sz w:val="24"/>
          <w:lang w:eastAsia="zh-CN"/>
        </w:rPr>
        <w:t>）</w:t>
      </w:r>
      <w:r>
        <w:rPr>
          <w:rFonts w:eastAsia="仿宋"/>
          <w:b/>
          <w:bCs/>
          <w:color w:val="000000"/>
          <w:sz w:val="24"/>
        </w:rPr>
        <w:t>编制原则</w:t>
      </w:r>
    </w:p>
    <w:p>
      <w:pPr>
        <w:spacing w:line="360" w:lineRule="auto"/>
        <w:ind w:firstLine="420" w:firstLineChars="200"/>
        <w:rPr>
          <w:rFonts w:hint="eastAsia"/>
        </w:rPr>
      </w:pPr>
      <w:r>
        <w:rPr>
          <w:rFonts w:hint="eastAsia"/>
        </w:rPr>
        <w:t>本标准的制定符合产业发展的原则，本着先进性、科学性、合理性和可操作性的原则以及标准的目标、统一性、协调性、适用性、一致性和规范性原则来进行本标准的制定工作。本标准起草过程中，主要按GB／T 1.1《标准化工作导则 第1部分：标准化文件的结构和起草规则》</w:t>
      </w:r>
      <w:r>
        <w:rPr>
          <w:rFonts w:hint="eastAsia"/>
          <w:lang w:val="en-US" w:eastAsia="zh-CN"/>
        </w:rPr>
        <w:t>要求进行的</w:t>
      </w:r>
      <w:r>
        <w:rPr>
          <w:rFonts w:hint="eastAsia"/>
        </w:rPr>
        <w:t>。</w:t>
      </w:r>
    </w:p>
    <w:p>
      <w:pPr>
        <w:spacing w:line="360" w:lineRule="auto"/>
        <w:ind w:firstLine="420" w:firstLineChars="200"/>
        <w:rPr>
          <w:rFonts w:hint="default"/>
          <w:lang w:val="en-US"/>
        </w:rPr>
      </w:pPr>
      <w:r>
        <w:t>空陆联运厢式运输半挂车</w:t>
      </w:r>
      <w:r>
        <w:rPr>
          <w:rFonts w:hint="default"/>
        </w:rPr>
        <w:t>是一种专为航空与公路多式联运设计的特种运输装备，主要用于实现航空集装器（如ULD航空集装箱、集装板）与公路运输车辆的无缝衔接。</w:t>
      </w:r>
      <w:r>
        <w:rPr>
          <w:rFonts w:hint="default"/>
          <w:lang w:val="en-US" w:eastAsia="zh-CN"/>
        </w:rPr>
        <w:t>到目前为止，已形成空路联运厢式运输半挂车技术要求这一标准文件，但其内容上不包含相关车辆的试验方法的内容，为了指导相关车辆技术要求所需要进行的测试，有必要对空路联运厢式半挂车的试验方法进行标准制定</w:t>
      </w:r>
      <w:r>
        <w:rPr>
          <w:rFonts w:hint="eastAsia"/>
          <w:lang w:val="en-US" w:eastAsia="zh-CN"/>
        </w:rPr>
        <w:t>，因此本文件的参数指标主要是根据《</w:t>
      </w:r>
      <w:r>
        <w:rPr>
          <w:rFonts w:hint="default"/>
          <w:lang w:val="en-US" w:eastAsia="zh-CN"/>
        </w:rPr>
        <w:t>空路联运厢式运输半挂车技术要求》</w:t>
      </w:r>
      <w:r>
        <w:rPr>
          <w:rFonts w:hint="eastAsia"/>
          <w:lang w:val="en-US" w:eastAsia="zh-CN"/>
        </w:rPr>
        <w:t>来进行约定的。</w:t>
      </w:r>
    </w:p>
    <w:p>
      <w:pPr>
        <w:numPr>
          <w:ilvl w:val="0"/>
          <w:numId w:val="0"/>
        </w:numPr>
        <w:ind w:left="360" w:leftChars="0"/>
        <w:outlineLvl w:val="1"/>
        <w:rPr>
          <w:rFonts w:eastAsia="仿宋"/>
          <w:b/>
          <w:bCs/>
          <w:color w:val="000000" w:themeColor="text1"/>
          <w:sz w:val="24"/>
          <w:shd w:val="clear" w:color="auto" w:fill="FFFFFF" w:themeFill="background1"/>
          <w14:textFill>
            <w14:solidFill>
              <w14:schemeClr w14:val="tx1"/>
            </w14:solidFill>
          </w14:textFill>
        </w:rPr>
      </w:pPr>
      <w:r>
        <w:rPr>
          <w:rFonts w:hint="eastAsia" w:eastAsia="仿宋"/>
          <w:b/>
          <w:bCs/>
          <w:color w:val="000000" w:themeColor="text1"/>
          <w:sz w:val="24"/>
          <w:shd w:val="clear" w:color="auto" w:fill="FFFFFF" w:themeFill="background1"/>
          <w:lang w:eastAsia="zh-CN"/>
          <w14:textFill>
            <w14:solidFill>
              <w14:schemeClr w14:val="tx1"/>
            </w14:solidFill>
          </w14:textFill>
        </w:rPr>
        <w:t>（</w:t>
      </w:r>
      <w:r>
        <w:rPr>
          <w:rFonts w:hint="eastAsia" w:eastAsia="仿宋"/>
          <w:b/>
          <w:bCs/>
          <w:color w:val="000000" w:themeColor="text1"/>
          <w:sz w:val="24"/>
          <w:shd w:val="clear" w:color="auto" w:fill="FFFFFF" w:themeFill="background1"/>
          <w:lang w:val="en-US" w:eastAsia="zh-CN"/>
          <w14:textFill>
            <w14:solidFill>
              <w14:schemeClr w14:val="tx1"/>
            </w14:solidFill>
          </w14:textFill>
        </w:rPr>
        <w:t>二</w:t>
      </w:r>
      <w:r>
        <w:rPr>
          <w:rFonts w:hint="eastAsia" w:eastAsia="仿宋"/>
          <w:b/>
          <w:bCs/>
          <w:color w:val="000000" w:themeColor="text1"/>
          <w:sz w:val="24"/>
          <w:shd w:val="clear" w:color="auto" w:fill="FFFFFF" w:themeFill="background1"/>
          <w:lang w:eastAsia="zh-CN"/>
          <w14:textFill>
            <w14:solidFill>
              <w14:schemeClr w14:val="tx1"/>
            </w14:solidFill>
          </w14:textFill>
        </w:rPr>
        <w:t>）</w:t>
      </w:r>
      <w:r>
        <w:rPr>
          <w:rFonts w:eastAsia="仿宋"/>
          <w:b/>
          <w:bCs/>
          <w:color w:val="000000" w:themeColor="text1"/>
          <w:sz w:val="24"/>
          <w:shd w:val="clear" w:color="auto" w:fill="FFFFFF" w:themeFill="background1"/>
          <w14:textFill>
            <w14:solidFill>
              <w14:schemeClr w14:val="tx1"/>
            </w14:solidFill>
          </w14:textFill>
        </w:rPr>
        <w:t>主要技术内容</w:t>
      </w:r>
    </w:p>
    <w:p>
      <w:pPr>
        <w:spacing w:line="360" w:lineRule="auto"/>
        <w:ind w:firstLine="420" w:firstLineChars="200"/>
        <w:rPr>
          <w:rFonts w:hint="eastAsia"/>
        </w:rPr>
      </w:pPr>
      <w:r>
        <w:rPr>
          <w:rFonts w:hint="eastAsia"/>
        </w:rPr>
        <w:t>本文件规定了空陆联运厢式运输半挂车的试验方法。以下为本标准主要内容的相关说明。</w:t>
      </w:r>
    </w:p>
    <w:p>
      <w:pPr>
        <w:spacing w:line="360" w:lineRule="auto"/>
        <w:ind w:firstLine="422" w:firstLineChars="200"/>
        <w:outlineLvl w:val="2"/>
        <w:rPr>
          <w:b/>
          <w:color w:val="000000"/>
          <w:shd w:val="clear" w:color="auto" w:fill="FFFFFF"/>
        </w:rPr>
      </w:pPr>
      <w:r>
        <w:rPr>
          <w:b/>
          <w:color w:val="000000"/>
          <w:shd w:val="clear" w:color="auto" w:fill="FFFFFF"/>
        </w:rPr>
        <w:t>2.1 标准范围</w:t>
      </w:r>
    </w:p>
    <w:p>
      <w:pPr>
        <w:spacing w:line="360" w:lineRule="auto"/>
        <w:ind w:firstLine="420" w:firstLineChars="200"/>
      </w:pPr>
      <w:r>
        <w:rPr>
          <w:rFonts w:hint="eastAsia"/>
          <w:color w:val="auto"/>
        </w:rPr>
        <w:t>本文件</w:t>
      </w:r>
      <w:r>
        <w:rPr>
          <w:rFonts w:hint="eastAsia"/>
          <w:color w:val="auto"/>
          <w:lang w:val="en-US" w:eastAsia="zh-CN"/>
        </w:rPr>
        <w:t>规定了</w:t>
      </w:r>
      <w:r>
        <w:rPr>
          <w:rFonts w:hint="eastAsia"/>
          <w:color w:val="auto"/>
        </w:rPr>
        <w:t>空陆联运厢式运输半挂车</w:t>
      </w:r>
      <w:r>
        <w:rPr>
          <w:rFonts w:hint="eastAsia"/>
          <w:color w:val="auto"/>
          <w:lang w:val="en-US" w:eastAsia="zh-CN"/>
        </w:rPr>
        <w:t>的试验方法</w:t>
      </w:r>
      <w:r>
        <w:rPr>
          <w:rFonts w:hint="eastAsia"/>
          <w:color w:val="auto"/>
        </w:rPr>
        <w:t>。</w:t>
      </w:r>
    </w:p>
    <w:p>
      <w:pPr>
        <w:spacing w:line="360" w:lineRule="auto"/>
        <w:ind w:firstLine="422" w:firstLineChars="200"/>
        <w:outlineLvl w:val="2"/>
        <w:rPr>
          <w:b/>
        </w:rPr>
      </w:pPr>
      <w:r>
        <w:rPr>
          <w:b/>
        </w:rPr>
        <w:t>2.2 术语与定义</w:t>
      </w:r>
    </w:p>
    <w:p>
      <w:pPr>
        <w:spacing w:line="360" w:lineRule="auto"/>
        <w:ind w:firstLine="420" w:firstLineChars="200"/>
        <w:rPr>
          <w:rFonts w:hint="default"/>
          <w:lang w:val="en-US" w:eastAsia="zh-CN"/>
        </w:rPr>
      </w:pPr>
      <w:r>
        <w:rPr>
          <w:rFonts w:hint="eastAsia"/>
        </w:rPr>
        <w:t>空陆联运厢式运输半挂车</w:t>
      </w:r>
      <w:r>
        <w:rPr>
          <w:rFonts w:hint="eastAsia"/>
          <w:lang w:val="en-US" w:eastAsia="zh-CN"/>
        </w:rPr>
        <w:t>于车底架上设有传送辊系统，来运输装有货物的航空集装器。本标准主要针对车厢性能、传送辊系统性能及其配套装置进行试验方法的统一。</w:t>
      </w:r>
    </w:p>
    <w:p>
      <w:pPr>
        <w:spacing w:line="360" w:lineRule="auto"/>
        <w:ind w:firstLine="422" w:firstLineChars="200"/>
        <w:outlineLvl w:val="2"/>
        <w:rPr>
          <w:rFonts w:hint="eastAsia" w:eastAsia="宋体"/>
          <w:b/>
          <w:color w:val="000000"/>
          <w:shd w:val="clear" w:color="auto" w:fill="FFFFFF"/>
          <w:lang w:eastAsia="zh-CN"/>
        </w:rPr>
      </w:pPr>
      <w:r>
        <w:rPr>
          <w:b/>
          <w:color w:val="000000"/>
          <w:shd w:val="clear" w:color="auto" w:fill="FFFFFF"/>
        </w:rPr>
        <w:t xml:space="preserve">2.3 </w:t>
      </w:r>
      <w:r>
        <w:rPr>
          <w:rFonts w:hint="eastAsia"/>
          <w:b/>
          <w:color w:val="000000"/>
          <w:shd w:val="clear" w:color="auto" w:fill="FFFFFF"/>
          <w:lang w:val="en-US" w:eastAsia="zh-CN"/>
        </w:rPr>
        <w:t>试验方法</w:t>
      </w:r>
    </w:p>
    <w:p>
      <w:pPr>
        <w:spacing w:line="360" w:lineRule="auto"/>
        <w:ind w:firstLine="420" w:firstLineChars="200"/>
        <w:rPr>
          <w:rFonts w:hint="default"/>
          <w:lang w:val="en-US" w:eastAsia="zh-CN"/>
        </w:rPr>
      </w:pPr>
      <w:r>
        <w:rPr>
          <w:rFonts w:hint="eastAsia"/>
          <w:lang w:val="en-US" w:eastAsia="zh-CN"/>
        </w:rPr>
        <w:t>试验项目要求在满足《空路联运厢式运输半挂车技术要求》内部规定的同时，部分试验方法参照此标准进行。</w:t>
      </w:r>
    </w:p>
    <w:p>
      <w:pPr>
        <w:spacing w:line="360" w:lineRule="auto"/>
        <w:ind w:firstLine="420" w:firstLineChars="200"/>
        <w:rPr>
          <w:rFonts w:hint="eastAsia"/>
          <w:lang w:val="en-US" w:eastAsia="zh-CN"/>
        </w:rPr>
      </w:pPr>
      <w:r>
        <w:rPr>
          <w:rFonts w:hint="eastAsia"/>
          <w:lang w:val="en-US" w:eastAsia="zh-CN"/>
        </w:rPr>
        <w:t>主要尺寸测量试验、基本性能试验、厢体强度试验及密封性试验参考GB/T 23336和JT/T 389等标准进行试验的进行。试验方法重点对车厢地板强度、传送辊系统强度、传送辊系统寿命及挡货/限位装置等进行了要求。起草单位通过对车辆进行试验，证明了本标准的试验方法是合理的。</w:t>
      </w:r>
      <w:bookmarkStart w:id="0" w:name="_GoBack"/>
      <w:bookmarkEnd w:id="0"/>
    </w:p>
    <w:p>
      <w:pPr>
        <w:ind w:firstLine="480" w:firstLineChars="200"/>
        <w:outlineLvl w:val="0"/>
        <w:rPr>
          <w:rFonts w:ascii="黑体" w:hAnsi="黑体" w:eastAsia="黑体" w:cs="黑体"/>
          <w:color w:val="000000"/>
          <w:sz w:val="30"/>
          <w:szCs w:val="30"/>
          <w:shd w:val="clear" w:color="auto" w:fill="FFFFFF"/>
        </w:rPr>
      </w:pPr>
      <w:r>
        <w:rPr>
          <w:rFonts w:hint="eastAsia" w:eastAsia="黑体"/>
          <w:color w:val="000000"/>
          <w:sz w:val="24"/>
        </w:rPr>
        <w:t>三、采用国际标准和国外先进标准情况</w:t>
      </w:r>
    </w:p>
    <w:p>
      <w:pPr>
        <w:spacing w:line="360" w:lineRule="auto"/>
        <w:ind w:firstLine="420" w:firstLineChars="200"/>
        <w:rPr>
          <w:rFonts w:hint="eastAsia"/>
          <w:lang w:val="en-US" w:eastAsia="zh-CN"/>
        </w:rPr>
      </w:pPr>
      <w:r>
        <w:rPr>
          <w:rFonts w:hint="eastAsia"/>
          <w:lang w:val="en-US" w:eastAsia="zh-CN"/>
        </w:rPr>
        <w:t>本标准制定过程中未采标国际、国外标准。</w:t>
      </w:r>
    </w:p>
    <w:p>
      <w:pPr>
        <w:spacing w:line="360" w:lineRule="auto"/>
        <w:ind w:firstLine="480" w:firstLineChars="200"/>
        <w:rPr>
          <w:rFonts w:hint="eastAsia"/>
          <w:lang w:val="en-US" w:eastAsia="zh-CN"/>
        </w:rPr>
      </w:pPr>
      <w:r>
        <w:rPr>
          <w:rFonts w:hint="eastAsia" w:ascii="黑体" w:hAnsi="黑体" w:eastAsia="黑体" w:cs="黑体"/>
          <w:color w:val="000000"/>
          <w:sz w:val="24"/>
          <w:shd w:val="clear" w:color="auto" w:fill="FFFFFF"/>
        </w:rPr>
        <w:t>四、主要关键指标及试验验证情况</w:t>
      </w:r>
    </w:p>
    <w:p>
      <w:pPr>
        <w:spacing w:line="360" w:lineRule="auto"/>
        <w:ind w:firstLine="420" w:firstLineChars="200"/>
        <w:rPr>
          <w:rFonts w:hint="eastAsia"/>
          <w:lang w:val="en-US" w:eastAsia="zh-CN"/>
        </w:rPr>
      </w:pPr>
      <w:r>
        <w:rPr>
          <w:rFonts w:hint="eastAsia"/>
          <w:lang w:val="en-US" w:eastAsia="zh-CN"/>
        </w:rPr>
        <w:t>本标准是在结合我国空路联运厢式运输半挂车技术要求标准基础上进行修订。部分试验验证情况如下所示。</w:t>
      </w:r>
    </w:p>
    <w:p>
      <w:pPr>
        <w:spacing w:line="360" w:lineRule="auto"/>
        <w:ind w:firstLine="420" w:firstLineChars="200"/>
        <w:jc w:val="center"/>
        <w:rPr>
          <w:rFonts w:hint="eastAsia"/>
          <w:lang w:val="en-US" w:eastAsia="zh-CN"/>
        </w:rPr>
      </w:pPr>
      <w:r>
        <w:drawing>
          <wp:inline distT="0" distB="0" distL="114300" distR="114300">
            <wp:extent cx="2520315" cy="2347595"/>
            <wp:effectExtent l="0" t="0" r="13335"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520315" cy="2347595"/>
                    </a:xfrm>
                    <a:prstGeom prst="rect">
                      <a:avLst/>
                    </a:prstGeom>
                    <a:noFill/>
                    <a:ln>
                      <a:noFill/>
                    </a:ln>
                  </pic:spPr>
                </pic:pic>
              </a:graphicData>
            </a:graphic>
          </wp:inline>
        </w:drawing>
      </w:r>
    </w:p>
    <w:p>
      <w:pPr>
        <w:spacing w:line="360" w:lineRule="auto"/>
        <w:ind w:firstLine="420" w:firstLineChars="200"/>
        <w:jc w:val="center"/>
        <w:rPr>
          <w:rFonts w:hint="default"/>
          <w:lang w:val="en-US" w:eastAsia="zh-CN"/>
        </w:rPr>
      </w:pPr>
      <w:r>
        <w:rPr>
          <w:rFonts w:hint="eastAsia"/>
          <w:lang w:val="en-US" w:eastAsia="zh-CN"/>
        </w:rPr>
        <w:t>图1 车厢地板强度试验</w:t>
      </w:r>
    </w:p>
    <w:p>
      <w:pPr>
        <w:spacing w:line="360" w:lineRule="auto"/>
        <w:ind w:firstLine="420" w:firstLineChars="200"/>
        <w:rPr>
          <w:rFonts w:hint="eastAsia"/>
          <w:lang w:val="en-US" w:eastAsia="zh-CN"/>
        </w:rPr>
      </w:pPr>
      <w:r>
        <w:rPr>
          <w:rFonts w:hint="eastAsia"/>
          <w:lang w:val="en-US" w:eastAsia="zh-CN"/>
        </w:rPr>
        <w:t>采用M型集装板均匀装载9吨货物放置到车厢地板上，静置30 min，然后移除，测试5次以上。 试验后，车厢地板及其他结构件均未出现变形及损伤。</w:t>
      </w:r>
    </w:p>
    <w:p>
      <w:pPr>
        <w:spacing w:line="360" w:lineRule="auto"/>
        <w:ind w:firstLine="420" w:firstLineChars="200"/>
        <w:jc w:val="center"/>
        <w:rPr>
          <w:rFonts w:hint="eastAsia"/>
          <w:lang w:val="en-US" w:eastAsia="zh-CN"/>
        </w:rPr>
      </w:pPr>
      <w:r>
        <w:drawing>
          <wp:inline distT="0" distB="0" distL="114300" distR="114300">
            <wp:extent cx="2520315" cy="2380615"/>
            <wp:effectExtent l="0" t="0" r="1333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520315" cy="2380615"/>
                    </a:xfrm>
                    <a:prstGeom prst="rect">
                      <a:avLst/>
                    </a:prstGeom>
                    <a:noFill/>
                    <a:ln>
                      <a:noFill/>
                    </a:ln>
                  </pic:spPr>
                </pic:pic>
              </a:graphicData>
            </a:graphic>
          </wp:inline>
        </w:drawing>
      </w:r>
    </w:p>
    <w:p>
      <w:pPr>
        <w:spacing w:line="360" w:lineRule="auto"/>
        <w:ind w:firstLine="420" w:firstLineChars="200"/>
        <w:jc w:val="center"/>
        <w:rPr>
          <w:rFonts w:hint="eastAsia"/>
          <w:lang w:val="en-US" w:eastAsia="zh-CN"/>
        </w:rPr>
      </w:pPr>
      <w:r>
        <w:rPr>
          <w:rFonts w:hint="eastAsia"/>
          <w:lang w:val="en-US" w:eastAsia="zh-CN"/>
        </w:rPr>
        <w:t>图2 传送辊系统强度试验</w:t>
      </w:r>
    </w:p>
    <w:p>
      <w:pPr>
        <w:spacing w:line="360" w:lineRule="auto"/>
        <w:ind w:firstLine="420" w:firstLineChars="200"/>
        <w:jc w:val="both"/>
        <w:rPr>
          <w:rFonts w:hint="default"/>
          <w:lang w:val="en-US" w:eastAsia="zh-CN"/>
        </w:rPr>
      </w:pPr>
      <w:r>
        <w:rPr>
          <w:rFonts w:hint="default"/>
          <w:lang w:val="en-US" w:eastAsia="zh-CN"/>
        </w:rPr>
        <w:t>将</w:t>
      </w:r>
      <w:r>
        <w:rPr>
          <w:rFonts w:hint="eastAsia"/>
          <w:lang w:val="en-US" w:eastAsia="zh-CN"/>
        </w:rPr>
        <w:t>均匀</w:t>
      </w:r>
      <w:r>
        <w:rPr>
          <w:rFonts w:hint="default"/>
          <w:lang w:val="en-US" w:eastAsia="zh-CN"/>
        </w:rPr>
        <w:t>装载9吨货物</w:t>
      </w:r>
      <w:r>
        <w:rPr>
          <w:rFonts w:hint="eastAsia"/>
          <w:lang w:val="en-US" w:eastAsia="zh-CN"/>
        </w:rPr>
        <w:t>的</w:t>
      </w:r>
      <w:r>
        <w:rPr>
          <w:rFonts w:hint="default"/>
          <w:lang w:val="en-US" w:eastAsia="zh-CN"/>
        </w:rPr>
        <w:t>M型集装板</w:t>
      </w:r>
      <w:r>
        <w:rPr>
          <w:rFonts w:hint="eastAsia"/>
          <w:lang w:val="en-US" w:eastAsia="zh-CN"/>
        </w:rPr>
        <w:t>防止</w:t>
      </w:r>
      <w:r>
        <w:rPr>
          <w:rFonts w:hint="default"/>
          <w:lang w:val="en-US" w:eastAsia="zh-CN"/>
        </w:rPr>
        <w:t>在传送辊系统上停留5 min，然后移除，测试5次以上，均未发现传送辊系统出现晃动或永久变形。</w:t>
      </w:r>
    </w:p>
    <w:p>
      <w:pPr>
        <w:keepNext w:val="0"/>
        <w:keepLines w:val="0"/>
        <w:widowControl w:val="0"/>
        <w:numPr>
          <w:ilvl w:val="0"/>
          <w:numId w:val="0"/>
        </w:numPr>
        <w:suppressLineNumbers w:val="0"/>
        <w:spacing w:before="0" w:beforeAutospacing="0" w:after="0" w:afterAutospacing="0"/>
        <w:ind w:leftChars="200" w:right="0" w:rightChars="0"/>
        <w:jc w:val="both"/>
        <w:outlineLvl w:val="0"/>
        <w:rPr>
          <w:rFonts w:hint="default" w:ascii="Times New Roman" w:hAnsi="Times New Roman" w:eastAsia="黑体" w:cs="Times New Roman"/>
          <w:color w:val="000000"/>
          <w:kern w:val="2"/>
          <w:sz w:val="24"/>
          <w:szCs w:val="24"/>
        </w:rPr>
      </w:pPr>
      <w:r>
        <w:rPr>
          <w:rFonts w:hint="eastAsia" w:ascii="黑体" w:hAnsi="宋体" w:eastAsia="黑体" w:cs="黑体"/>
          <w:color w:val="000000"/>
          <w:kern w:val="2"/>
          <w:sz w:val="24"/>
          <w:szCs w:val="24"/>
          <w:lang w:val="en-US" w:eastAsia="zh-CN" w:bidi="ar"/>
        </w:rPr>
        <w:t>五、与现行法律、法规和政策及相关标准的协调性</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Times New Roman" w:eastAsia="宋体" w:cs="Times New Roman"/>
          <w:kern w:val="0"/>
          <w:sz w:val="21"/>
          <w:szCs w:val="21"/>
        </w:rPr>
      </w:pPr>
      <w:r>
        <w:rPr>
          <w:rFonts w:hint="eastAsia" w:ascii="宋体" w:hAnsi="宋体" w:eastAsia="宋体" w:cs="宋体"/>
          <w:kern w:val="0"/>
          <w:sz w:val="21"/>
          <w:szCs w:val="21"/>
          <w:lang w:val="en-US" w:eastAsia="zh-CN" w:bidi="ar"/>
        </w:rPr>
        <w:t>本标准符合现行法律、法规、政策及相</w:t>
      </w:r>
      <w:r>
        <w:rPr>
          <w:rFonts w:hint="eastAsia" w:ascii="仿宋" w:hAnsi="仿宋" w:eastAsia="仿宋" w:cs="仿宋"/>
          <w:color w:val="000000"/>
          <w:kern w:val="2"/>
          <w:sz w:val="21"/>
          <w:szCs w:val="21"/>
          <w:lang w:val="en-US" w:eastAsia="zh-CN" w:bidi="ar"/>
        </w:rPr>
        <w:t>关</w:t>
      </w:r>
      <w:r>
        <w:rPr>
          <w:rFonts w:hint="eastAsia" w:ascii="宋体" w:hAnsi="宋体" w:eastAsia="宋体" w:cs="宋体"/>
          <w:kern w:val="0"/>
          <w:sz w:val="21"/>
          <w:szCs w:val="21"/>
          <w:lang w:val="en-US" w:eastAsia="zh-CN" w:bidi="ar"/>
        </w:rPr>
        <w:t>强制性标准要求。目前没有冲突。</w:t>
      </w:r>
    </w:p>
    <w:p>
      <w:pPr>
        <w:keepNext w:val="0"/>
        <w:keepLines w:val="0"/>
        <w:widowControl w:val="0"/>
        <w:numPr>
          <w:ilvl w:val="0"/>
          <w:numId w:val="0"/>
        </w:numPr>
        <w:suppressLineNumbers w:val="0"/>
        <w:spacing w:before="0" w:beforeAutospacing="0" w:after="0" w:afterAutospacing="0" w:line="360" w:lineRule="auto"/>
        <w:ind w:leftChars="200" w:right="0" w:rightChars="0"/>
        <w:jc w:val="both"/>
        <w:outlineLvl w:val="0"/>
        <w:rPr>
          <w:rFonts w:hint="default" w:ascii="Times New Roman" w:hAnsi="Times New Roman" w:eastAsia="黑体" w:cs="Times New Roman"/>
          <w:color w:val="000000"/>
          <w:kern w:val="2"/>
          <w:sz w:val="24"/>
          <w:szCs w:val="24"/>
        </w:rPr>
      </w:pPr>
      <w:r>
        <w:rPr>
          <w:rFonts w:hint="eastAsia" w:ascii="黑体" w:hAnsi="宋体" w:eastAsia="黑体" w:cs="黑体"/>
          <w:color w:val="000000"/>
          <w:kern w:val="2"/>
          <w:sz w:val="24"/>
          <w:szCs w:val="24"/>
          <w:lang w:val="en-US" w:eastAsia="zh-CN" w:bidi="ar"/>
        </w:rPr>
        <w:t>六、贯彻标准的要求和措施建议</w:t>
      </w:r>
    </w:p>
    <w:p>
      <w:pPr>
        <w:pStyle w:val="6"/>
        <w:widowControl/>
        <w:spacing w:line="360" w:lineRule="auto"/>
        <w:ind w:firstLine="420" w:firstLineChars="200"/>
        <w:rPr>
          <w:rFonts w:hint="eastAsia" w:ascii="宋体" w:hAnsi="Times New Roman" w:eastAsia="宋体" w:cs="Times New Roman"/>
          <w:kern w:val="0"/>
          <w:sz w:val="21"/>
          <w:szCs w:val="21"/>
        </w:rPr>
      </w:pPr>
      <w:r>
        <w:rPr>
          <w:rFonts w:hint="eastAsia" w:ascii="宋体" w:hAnsi="宋体" w:eastAsia="宋体" w:cs="宋体"/>
          <w:kern w:val="0"/>
          <w:sz w:val="21"/>
          <w:szCs w:val="21"/>
        </w:rPr>
        <w:t>在贯彻措施方面，首先应在实施前保证本标准文本的充足供应，使每个相关企业能及时获得标准文本，这是保证新标准贯彻实施的基础。其次，对于标准适用过程中容易出现的疑问，起草单位有义务进行必要的解释。其次，协会有侧重点的进行标准的宣贯和培训，以保证标准的贯彻实施。</w:t>
      </w:r>
    </w:p>
    <w:p>
      <w:pPr>
        <w:keepNext w:val="0"/>
        <w:keepLines w:val="0"/>
        <w:widowControl w:val="0"/>
        <w:numPr>
          <w:ilvl w:val="0"/>
          <w:numId w:val="0"/>
        </w:numPr>
        <w:suppressLineNumbers w:val="0"/>
        <w:spacing w:before="0" w:beforeAutospacing="0" w:after="0" w:afterAutospacing="0" w:line="360" w:lineRule="auto"/>
        <w:ind w:leftChars="200" w:right="0" w:rightChars="0"/>
        <w:jc w:val="both"/>
        <w:outlineLvl w:val="0"/>
        <w:rPr>
          <w:rFonts w:hint="default" w:ascii="Times New Roman" w:hAnsi="Times New Roman" w:eastAsia="黑体" w:cs="Times New Roman"/>
          <w:color w:val="000000"/>
          <w:kern w:val="2"/>
          <w:sz w:val="24"/>
          <w:szCs w:val="24"/>
        </w:rPr>
      </w:pPr>
      <w:r>
        <w:rPr>
          <w:rFonts w:hint="eastAsia" w:ascii="黑体" w:hAnsi="宋体" w:eastAsia="黑体" w:cs="黑体"/>
          <w:color w:val="000000"/>
          <w:kern w:val="2"/>
          <w:sz w:val="24"/>
          <w:szCs w:val="24"/>
          <w:lang w:val="en-US" w:eastAsia="zh-CN" w:bidi="ar"/>
        </w:rPr>
        <w:t>七、其他应予说明的事项</w:t>
      </w:r>
    </w:p>
    <w:p>
      <w:pPr>
        <w:pStyle w:val="6"/>
        <w:widowControl/>
        <w:spacing w:line="360" w:lineRule="auto"/>
        <w:ind w:left="0" w:firstLine="567" w:firstLineChars="270"/>
        <w:rPr>
          <w:rFonts w:hint="eastAsia" w:ascii="宋体" w:hAnsi="Times New Roman" w:eastAsia="宋体" w:cs="Times New Roman"/>
          <w:kern w:val="0"/>
          <w:sz w:val="21"/>
          <w:szCs w:val="21"/>
        </w:rPr>
      </w:pPr>
      <w:r>
        <w:rPr>
          <w:rFonts w:hint="eastAsia" w:ascii="宋体" w:hAnsi="宋体" w:eastAsia="宋体" w:cs="宋体"/>
          <w:kern w:val="0"/>
          <w:sz w:val="21"/>
          <w:szCs w:val="21"/>
        </w:rPr>
        <w:t>无。</w:t>
      </w:r>
    </w:p>
    <w:p>
      <w:pPr>
        <w:spacing w:line="360" w:lineRule="auto"/>
        <w:ind w:firstLine="420" w:firstLineChars="200"/>
        <w:rPr>
          <w:rFonts w:hint="eastAsia"/>
          <w:lang w:val="en-US" w:eastAsia="zh-CN"/>
        </w:rPr>
      </w:pPr>
    </w:p>
    <w:p>
      <w:pPr>
        <w:jc w:val="center"/>
        <w:rPr>
          <w:rFonts w:eastAsia="黑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00EF6"/>
    <w:rsid w:val="09A21D4C"/>
    <w:rsid w:val="0C3152C1"/>
    <w:rsid w:val="0D2B1540"/>
    <w:rsid w:val="0D8145D3"/>
    <w:rsid w:val="144227CC"/>
    <w:rsid w:val="16AE07B1"/>
    <w:rsid w:val="18353AB1"/>
    <w:rsid w:val="1A406F1E"/>
    <w:rsid w:val="1DEA6DCA"/>
    <w:rsid w:val="1F550637"/>
    <w:rsid w:val="1F9516C8"/>
    <w:rsid w:val="25963DE3"/>
    <w:rsid w:val="26FB3D55"/>
    <w:rsid w:val="28232009"/>
    <w:rsid w:val="2B5909B1"/>
    <w:rsid w:val="2C2F2207"/>
    <w:rsid w:val="30A92647"/>
    <w:rsid w:val="3234348A"/>
    <w:rsid w:val="335A2B4F"/>
    <w:rsid w:val="336D0C3D"/>
    <w:rsid w:val="3B261E1B"/>
    <w:rsid w:val="40A22506"/>
    <w:rsid w:val="450E6E58"/>
    <w:rsid w:val="4A0A683C"/>
    <w:rsid w:val="4C197007"/>
    <w:rsid w:val="4E874B1E"/>
    <w:rsid w:val="51CF7E46"/>
    <w:rsid w:val="58BC4221"/>
    <w:rsid w:val="5A48722B"/>
    <w:rsid w:val="5AB6785F"/>
    <w:rsid w:val="5B0A793D"/>
    <w:rsid w:val="66082BF5"/>
    <w:rsid w:val="67820CFE"/>
    <w:rsid w:val="6A452F6A"/>
    <w:rsid w:val="6F34660C"/>
    <w:rsid w:val="707E7306"/>
    <w:rsid w:val="77844FC2"/>
    <w:rsid w:val="77FE53E9"/>
    <w:rsid w:val="78D2231F"/>
    <w:rsid w:val="7A452CD8"/>
    <w:rsid w:val="7B990DBE"/>
    <w:rsid w:val="7EEB3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paragraph" w:customStyle="1" w:styleId="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
    <w:name w:val="标准文件_二级无标题"/>
    <w:basedOn w:val="1"/>
    <w:uiPriority w:val="0"/>
    <w:pPr>
      <w:keepNext w:val="0"/>
      <w:keepLines w:val="0"/>
      <w:widowControl w:val="0"/>
      <w:suppressLineNumbers w:val="0"/>
      <w:spacing w:before="0" w:beforeAutospacing="0" w:after="0" w:afterAutospacing="0"/>
      <w:ind w:left="0" w:right="0"/>
      <w:jc w:val="both"/>
    </w:pPr>
    <w:rPr>
      <w:rFonts w:hint="eastAsia" w:ascii="宋体" w:hAnsi="Times New Roman" w:eastAsia="宋体" w:cs="Times New Roman"/>
      <w:kern w:val="0"/>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1</Lines>
  <Paragraphs>1</Paragraphs>
  <TotalTime>20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2025-05-21T13:40:00Z</dcterms:created>
  <dc:creator>lixy</dc:creator>
  <cp:lastModifiedBy>DELL</cp:lastModifiedBy>
  <dcterms:modified xsi:type="dcterms:W3CDTF">2025-05-22T01:19:56Z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7E59BAA699E7450FAC89FD0CA9766521_12</vt:lpwstr>
  </property>
</Properties>
</file>