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AB64A">
      <w:pPr>
        <w:pStyle w:val="114"/>
        <w:framePr w:wrap="around"/>
        <w:spacing w:before="156" w:after="156"/>
      </w:pPr>
      <w:bookmarkStart w:id="58" w:name="_GoBack"/>
      <w:bookmarkEnd w:id="58"/>
      <w:r>
        <w:t>T</w:t>
      </w:r>
    </w:p>
    <w:p w14:paraId="112FFA7F">
      <w:pPr>
        <w:pStyle w:val="115"/>
        <w:framePr w:wrap="around"/>
        <w:spacing w:before="156" w:after="156"/>
        <w:rPr>
          <w:rFonts w:ascii="Times New Roman" w:hAnsi="Times New Roman"/>
        </w:rPr>
      </w:pPr>
      <w:r>
        <w:rPr>
          <w:rFonts w:ascii="Times New Roman" w:hAnsi="Times New Roman"/>
        </w:rPr>
        <w:t>团体标准</w:t>
      </w:r>
    </w:p>
    <w:p w14:paraId="78A983CB">
      <w:pPr>
        <w:pStyle w:val="52"/>
        <w:framePr w:wrap="around"/>
        <w:wordWrap w:val="0"/>
        <w:spacing w:before="156" w:after="156"/>
        <w:rPr>
          <w:rFonts w:ascii="Times New Roman"/>
        </w:rPr>
      </w:pPr>
      <w:r>
        <w:rPr>
          <w:rFonts w:ascii="Times New Roman"/>
        </w:rPr>
        <w:t>T/XXXX XXXX-202X</w:t>
      </w:r>
    </w:p>
    <w:p w14:paraId="1A3202A7">
      <w:pPr>
        <w:pStyle w:val="83"/>
        <w:framePr w:wrap="around"/>
        <w:spacing w:before="156" w:after="156"/>
        <w:rPr>
          <w:rFonts w:ascii="Times New Roman"/>
          <w:lang w:val="pt-BR"/>
        </w:rPr>
      </w:pPr>
      <w:r>
        <w:rPr>
          <w:rFonts w:ascii="Times New Roman"/>
          <w:lang w:val="pt-BR"/>
        </w:rPr>
        <w:t>检测车</w:t>
      </w:r>
    </w:p>
    <w:p w14:paraId="0B9C768C">
      <w:pPr>
        <w:pStyle w:val="83"/>
        <w:framePr w:wrap="around"/>
        <w:spacing w:before="156" w:after="156"/>
        <w:rPr>
          <w:rFonts w:ascii="Times New Roman"/>
          <w:sz w:val="28"/>
          <w:szCs w:val="28"/>
          <w:lang w:val="pt-BR"/>
        </w:rPr>
      </w:pPr>
      <w:r>
        <w:rPr>
          <w:rFonts w:ascii="Times New Roman"/>
          <w:sz w:val="28"/>
          <w:szCs w:val="28"/>
          <w:lang w:val="pt-BR"/>
        </w:rPr>
        <w:t>Inspection van</w:t>
      </w:r>
    </w:p>
    <w:p w14:paraId="0C7C7CFA">
      <w:pPr>
        <w:pStyle w:val="84"/>
        <w:framePr w:wrap="around"/>
        <w:spacing w:before="156" w:after="156"/>
        <w:rPr>
          <w:lang w:val="pt-BR"/>
        </w:rPr>
      </w:pPr>
      <w:r>
        <w:rPr>
          <w:lang w:val="pt-BR"/>
        </w:rPr>
        <w:t>(草稿)</w:t>
      </w:r>
    </w:p>
    <w:p w14:paraId="1ED34B6E">
      <w:pPr>
        <w:pStyle w:val="85"/>
        <w:framePr w:wrap="around"/>
        <w:spacing w:before="156" w:after="156"/>
        <w:rPr>
          <w:rFonts w:ascii="Times New Roman"/>
          <w:lang w:val="pt-BR"/>
        </w:rPr>
      </w:pPr>
    </w:p>
    <w:tbl>
      <w:tblPr>
        <w:tblStyle w:val="37"/>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7104E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2B016ED0">
            <w:pPr>
              <w:pStyle w:val="86"/>
              <w:framePr w:wrap="around"/>
              <w:spacing w:before="156" w:after="156"/>
              <w:rPr>
                <w:rFonts w:ascii="Times New Roman"/>
              </w:rPr>
            </w:pPr>
            <w:r>
              <w:rPr>
                <w:rFonts w:ascii="Times New Roman"/>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6"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IpMPFQkCAAAgBAAADgAAAGRycy9lMm9Eb2MueG1srVPBbtsw&#10;DL0P2D8Iui+2g6RbjThFkSDDgG7r1vUDFFm2hcmiRilxsq8fJadZ1l56mA8GKZJPfI/U4ubQG7ZX&#10;6DXYiheTnDNlJdTathV//LF594EzH4SthQGrKn5Unt8s375ZDK5UU+jA1AoZgVhfDq7iXQiuzDIv&#10;O9ULPwGnLAUbwF4EcrHNahQDofcmm+b5VTYA1g5BKu/pdD0G+QkRXwMITaOlWoPc9cqGERWVEYEo&#10;+U47z5ep26ZRMnxtGq8CMxUnpiH96RKyt/GfLReibFG4TstTC+I1LTzj1Att6dIz1FoEwXaoX0D1&#10;WiJ4aMJEQp+NRJIixKLIn2nz0AmnEheS2ruz6P7/wcov+3tkuq74FWdW9DTw79+iKoPzJQUf3D1G&#10;Xt7dgfzpmYVVJ2yrbhFh6JSoqZci5mf/FETHUynbDp+hJlCxC5AEOjTYR0Cizg5pDsfzHNQhMEmH&#10;xXU+z3MakaTYdD6LdrxClE/VDn34qKBn0ag40pwTutjf+TCmPqWk7sHoeqONSQ6225VBthe0E5v0&#10;ndD9ZZqxMdlCLBsR40miGZmNCm2hPhJLhHGx6FmR0QH+5mygpaq4/7UTqDgznywpdV3MZnELkzOb&#10;v5+Sg5eR7WVEWElQFQ+cjeYqjJu7c6jbjm4qEmkLt6RuoxPxqPzY1alZWpwk3WnJ42Ze+inr78Ne&#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IpMPFQkCAAAgBAAADgAAAAAAAAABACAAAAAk&#10;AQAAZHJzL2Uyb0RvYy54bWxQSwUGAAAAAAYABgBZAQAAnwUAAAAA&#10;">
                      <v:fill on="t" focussize="0,0"/>
                      <v:stroke on="f"/>
                      <v:imagedata o:title=""/>
                      <o:lock v:ext="edit" aspectratio="f"/>
                      <w10:anchorlock/>
                    </v:rect>
                  </w:pict>
                </mc:Fallback>
              </mc:AlternateContent>
            </w:r>
            <w:r>
              <w:rPr>
                <w:rFonts w:ascii="Times New Roman"/>
              </w:rP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5"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I91JyIJAgAAIAQAAA4AAABkcnMvZTJvRG9jLnhtbK1TwW7b&#10;MAy9D9g/CLovtrN07Yw4RZcgw4BsK9DuAxRZtoXJokYpcbKvHyWnWdZeepgOAimST3xP1Pz20Bu2&#10;V+g12IoXk5wzZSXU2rYV//G4fnfDmQ/C1sKAVRU/Ks9vF2/fzAdXqil0YGqFjECsLwdX8S4EV2aZ&#10;l53qhZ+AU5aCDWAvArnYZjWKgdB7k03z/EM2ANYOQSrv6XQ1BvkJEV8DCE2jpVqB3PXKhhEVlRGB&#10;KPlOO88XqdumUTJ8bxqvAjMVJ6Yh7XQJ2du4Z4u5KFsUrtPy1IJ4TQvPOPVCW7r0DLUSQbAd6hdQ&#10;vZYIHpowkdBnI5GkCLEo8mfaPHTCqcSFpPbuLLr/f7Dy2/4ema4rfsWZFT09+OZTVGVwvqTgg7vH&#10;yMu7DcifnllYdsK26g4Rhk6JmnopYn72T0F0PJWy7fAVagIVuwBJoEODfQQk6uyQ3uF4fgd1CEzS&#10;YTG9zmlxJin2Pp/dkB2vEOVTtUMfPivoWTQqjvTOCV3sNz6MqU8pqXswul5rY5KD7XZpkO0FzcQ6&#10;rRO6v0wzNiZbiGUjYjxJNCOzUaEt1EdiiTAOFn0rMjrA35wNNFQV9792AhVn5oslpT4Ws1mcwuTM&#10;rq6n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I91JyIJAgAAIAQAAA4AAAAAAAAAAQAgAAAA&#10;JQEAAGRycy9lMm9Eb2MueG1sUEsFBgAAAAAGAAYAWQEAAKAFAAAAAA==&#10;">
                      <v:fill on="t" focussize="0,0"/>
                      <v:stroke on="f"/>
                      <v:imagedata o:title=""/>
                      <o:lock v:ext="edit" aspectratio="f"/>
                    </v:rect>
                  </w:pict>
                </mc:Fallback>
              </mc:AlternateContent>
            </w:r>
          </w:p>
        </w:tc>
      </w:tr>
      <w:tr w14:paraId="22497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656D0443">
            <w:pPr>
              <w:pStyle w:val="87"/>
              <w:framePr w:wrap="around"/>
              <w:spacing w:before="156" w:after="156"/>
              <w:rPr>
                <w:rFonts w:ascii="Times New Roman"/>
              </w:rPr>
            </w:pPr>
          </w:p>
        </w:tc>
      </w:tr>
    </w:tbl>
    <w:p w14:paraId="77187CB8">
      <w:pPr>
        <w:pStyle w:val="135"/>
        <w:framePr w:wrap="around" w:hAnchor="page" w:x="1844" w:y="14090"/>
        <w:spacing w:before="0" w:beforeLines="0" w:after="0" w:afterLines="0"/>
      </w:pPr>
      <w:r>
        <w:t>202X-XX-XX发布</w:t>
      </w:r>
    </w:p>
    <w:p w14:paraId="01759503">
      <w:pPr>
        <w:pStyle w:val="136"/>
        <w:framePr w:w="2800" w:wrap="around" w:hAnchor="page" w:x="8331" w:y="14055"/>
        <w:spacing w:before="0" w:beforeLines="0" w:after="0" w:afterLines="0"/>
        <w:ind w:right="561"/>
        <w:jc w:val="both"/>
      </w:pPr>
      <w:r>
        <w:t>202X-XX-XX实施</w:t>
      </w:r>
    </w:p>
    <w:p w14:paraId="16E23270">
      <w:pPr>
        <w:pStyle w:val="116"/>
        <w:framePr w:wrap="around"/>
        <w:spacing w:before="156" w:after="156"/>
        <w:rPr>
          <w:rFonts w:ascii="Times New Roman"/>
        </w:rPr>
      </w:pPr>
      <w:r>
        <w:rPr>
          <w:rFonts w:ascii="Times New Roman"/>
        </w:rPr>
        <w:t>XXXXXXXXXXXX</w:t>
      </w:r>
      <w:r>
        <w:rPr>
          <w:rFonts w:ascii="Times New Roman" w:eastAsia="MS Mincho"/>
        </w:rPr>
        <w:t>   </w:t>
      </w:r>
      <w:r>
        <w:rPr>
          <w:rStyle w:val="78"/>
          <w:rFonts w:ascii="Times New Roman"/>
        </w:rPr>
        <w:t>发布</w:t>
      </w:r>
    </w:p>
    <w:p w14:paraId="7EB5BBD1">
      <w:pPr>
        <w:pStyle w:val="26"/>
        <w:spacing w:before="156" w:after="156"/>
        <w:rPr>
          <w:rFonts w:ascii="Times New Roman"/>
        </w:rPr>
        <w:sectPr>
          <w:headerReference r:id="rId6" w:type="first"/>
          <w:footerReference r:id="rId9" w:type="first"/>
          <w:headerReference r:id="rId4" w:type="default"/>
          <w:footerReference r:id="rId7" w:type="default"/>
          <w:headerReference r:id="rId5" w:type="even"/>
          <w:footerReference r:id="rId8" w:type="even"/>
          <w:pgSz w:w="11906" w:h="16838"/>
          <w:pgMar w:top="567" w:right="850" w:bottom="1134" w:left="1418" w:header="0" w:footer="0" w:gutter="0"/>
          <w:pgNumType w:start="1"/>
          <w:cols w:space="425" w:num="1"/>
          <w:titlePg/>
          <w:docGrid w:type="lines" w:linePitch="312" w:charSpace="0"/>
        </w:sectPr>
      </w:pPr>
      <w:r>
        <w:rPr>
          <w:rFonts w:ascii="Times New Roman"/>
        </w:rPr>
        <mc:AlternateContent>
          <mc:Choice Requires="wps">
            <w:drawing>
              <wp:anchor distT="0" distB="0" distL="114300" distR="114300" simplePos="0" relativeHeight="251663360" behindDoc="0" locked="0" layoutInCell="1" allowOverlap="1">
                <wp:simplePos x="0" y="0"/>
                <wp:positionH relativeFrom="column">
                  <wp:posOffset>60960</wp:posOffset>
                </wp:positionH>
                <wp:positionV relativeFrom="paragraph">
                  <wp:posOffset>8970010</wp:posOffset>
                </wp:positionV>
                <wp:extent cx="6120130" cy="0"/>
                <wp:effectExtent l="0" t="0" r="13970" b="19050"/>
                <wp:wrapNone/>
                <wp:docPr id="4" name="Line 1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5" o:spid="_x0000_s1026" o:spt="20" style="position:absolute;left:0pt;margin-left:4.8pt;margin-top:706.3pt;height:0pt;width:481.9pt;z-index:251663360;mso-width-relative:page;mso-height-relative:page;" filled="f" stroked="t" coordsize="21600,21600" o:gfxdata="UEsDBAoAAAAAAIdO4kAAAAAAAAAAAAAAAAAEAAAAZHJzL1BLAwQUAAAACACHTuJAlFf/r9cAAAAL&#10;AQAADwAAAGRycy9kb3ducmV2LnhtbE2PzU7DQAyE70i8w8pIXCq6SVq1NGTTA5AbFwoVVzdrkois&#10;N81uf+DpMQcEN3tmNP5crM+uV0caQ+fZQDpNQBHX3nbcGHh9qW5uQYWIbLH3TAY+KcC6vLwoMLf+&#10;xM903MRGSQmHHA20MQ651qFuyWGY+oFYvHc/Ooyyjo22I56k3PU6S5KFdtixXGhxoPuW6o/NwRkI&#10;1Zb21dekniRvs8ZTtn94ekRjrq/S5A5UpHP8C8MPvqBDKUw7f2AbVG9gtZCgyPM0k0kCq+VsDmr3&#10;K+my0P9/KL8BUEsDBBQAAAAIAIdO4kDekFE0yQEAAKADAAAOAAAAZHJzL2Uyb0RvYy54bWytU8GO&#10;2yAQvVfqPyDujeO0WbVWnD0k2l7SNtJuP4BgbKMFBjEkdv6+A07S7fayh/UBATPz5r03eHU/WsNO&#10;KqAGV/NyNudMOQmNdl3Nfz89fPrKGUbhGmHAqZqfFfL79ccPq8FXagE9mEYFRiAOq8HXvI/RV0WB&#10;sldW4Ay8chRsIVgR6Ri6ogliIHRrisV8flcMEBofQCpEut1OQX5BDG8BhLbVUm1BHq1ycUINyohI&#10;krDXHvk6s21bJeOvtkUVmak5KY15pSa0P6S1WK9E1QXhey0vFMRbKLzSZIV21PQGtRVRsGPQ/0FZ&#10;LQMgtHEmwRaTkOwIqSjnr7x57IVXWQtZjf5mOr4frPx52gemm5p/4cwJSwPfaadYuUzWDB4ryti4&#10;fUji5Oge/Q7kMzIHm164TmWKT2dPdWWqKP4pSQf01OAw/ICGcsQxQvZpbINNkOQAG/M4zrdxqDEy&#10;SZd3JXnymSYlr7FCVNdCHzB+V2BZ2tTcEOkMLE47jImIqK4pqY+DB21MnrZxbKj5t+VimQsQjG5S&#10;MKVh6A4bE9hJpPeSv6yKIi/TAhxdMzUx7iI66ZwcO0Bz3oerGTS4zObyyNLLeHnO1X9/rP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lFf/r9cAAAALAQAADwAAAAAAAAABACAAAAAiAAAAZHJzL2Rv&#10;d25yZXYueG1sUEsBAhQAFAAAAAgAh07iQN6QUTTJAQAAoAMAAA4AAAAAAAAAAQAgAAAAJgEAAGRy&#10;cy9lMm9Eb2MueG1sUEsFBgAAAAAGAAYAWQEAAGEFAAAAAA==&#10;">
                <v:fill on="f" focussize="0,0"/>
                <v:stroke color="#000000" joinstyle="round"/>
                <v:imagedata o:title=""/>
                <o:lock v:ext="edit" aspectratio="f"/>
              </v:line>
            </w:pict>
          </mc:Fallback>
        </mc:AlternateContent>
      </w:r>
      <w:r>
        <w:rPr>
          <w:rFonts w:ascii="Times New Roman"/>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120130" cy="0"/>
                <wp:effectExtent l="0" t="0" r="13970" b="19050"/>
                <wp:wrapNone/>
                <wp:docPr id="3"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81.9pt;z-index:251659264;mso-width-relative:page;mso-height-relative:page;" filled="f" stroked="t" coordsize="21600,21600" o:gfxdata="UEsDBAoAAAAAAIdO4kAAAAAAAAAAAAAAAAAEAAAAZHJzL1BLAwQUAAAACACHTuJABdbwCNcAAAAJ&#10;AQAADwAAAGRycy9kb3ducmV2LnhtbE2PzU7DMBCE70h9B2uRuFStnQaF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xEQhayAEAAKADAAAOAAAAZHJzL2Uyb0RvYy54bWytU02P&#10;2yAQvVfqf0DcG8dZ7aq14uwh0faStpF2+wMIYBsVGMSQOPn3HXCSdreXPdQHxHy9mfcGLx9PzrKj&#10;jmjAt7yezTnTXoIyvm/5z5enT585wyS8Eha8bvlZI39cffywHEOjFzCAVToyAvHYjKHlQ0qhqSqU&#10;g3YCZxC0p2AH0YlEZuwrFcVI6M5Wi/n8oRohqhBBakTybqYgvyDG9wBC1xmpNyAPTvs0oUZtRSJK&#10;OJiAfFWm7Tot04+uQ52YbTkxTeWkJnTf57NaLUXTRxEGIy8jiPeM8IaTE8ZT0xvURiTBDtH8A+WM&#10;jIDQpZkEV01EiiLEop6/0eZ5EEEXLiQ1hpvo+P9g5ffjLjKjWn7HmReOFr41XrO6ztKMARvKWPtd&#10;zOTkyT+HLchfyDysB+F7XUZ8OQeqKxXVq5JsYKAG+/EbKMoRhwRFp1MXXYYkBdiprON8W4c+JSbJ&#10;+VCTJne0KXmNVaK5FoaI6asGx/Kl5ZaGLsDiuMVEo1PqNSX38fBkrC3btp6NLf9yv7gvBQjWqBzM&#10;aRj7/dpGdhT5vZQv60Bgr9IiHLya/NZT+MpzUmwP6ryLOZz9tLgCcHlk+WX8bZesPz/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F1vAI1wAAAAkBAAAPAAAAAAAAAAEAIAAAACIAAABkcnMvZG93&#10;bnJldi54bWxQSwECFAAUAAAACACHTuJAsREIWsgBAACgAwAADgAAAAAAAAABACAAAAAmAQAAZHJz&#10;L2Uyb0RvYy54bWxQSwUGAAAAAAYABgBZAQAAYAUAAAAA&#10;">
                <v:fill on="f" focussize="0,0"/>
                <v:stroke color="#000000" joinstyle="round"/>
                <v:imagedata o:title=""/>
                <o:lock v:ext="edit" aspectratio="f"/>
              </v:line>
            </w:pict>
          </mc:Fallback>
        </mc:AlternateContent>
      </w:r>
    </w:p>
    <w:p w14:paraId="1CF3310F">
      <w:pPr>
        <w:pStyle w:val="55"/>
        <w:spacing w:before="156" w:after="156"/>
        <w:rPr>
          <w:rFonts w:ascii="Times New Roman"/>
        </w:rPr>
      </w:pPr>
      <w:bookmarkStart w:id="0" w:name="_Toc139527338"/>
      <w:bookmarkStart w:id="1" w:name="_Toc78364336"/>
      <w:bookmarkStart w:id="2" w:name="_Toc139634435"/>
      <w:bookmarkStart w:id="3" w:name="_Toc77757701"/>
      <w:r>
        <w:rPr>
          <w:rFonts w:ascii="Times New Roman"/>
        </w:rPr>
        <w:t>目</w:t>
      </w:r>
      <w:bookmarkStart w:id="4" w:name="BKML"/>
      <w:r>
        <w:rPr>
          <w:rFonts w:ascii="Times New Roman"/>
        </w:rPr>
        <w:t>  次</w:t>
      </w:r>
      <w:bookmarkEnd w:id="4"/>
    </w:p>
    <w:p w14:paraId="38ADCC84">
      <w:pPr>
        <w:pStyle w:val="22"/>
        <w:spacing w:before="78" w:after="78"/>
        <w:rPr>
          <w:rFonts w:ascii="Times New Roman"/>
          <w:szCs w:val="22"/>
        </w:rPr>
      </w:pPr>
      <w:r>
        <w:rPr>
          <w:rFonts w:ascii="Times New Roman"/>
        </w:rPr>
        <w:fldChar w:fldCharType="begin"/>
      </w:r>
      <w:r>
        <w:rPr>
          <w:rFonts w:ascii="Times New Roman"/>
        </w:rPr>
        <w:instrText xml:space="preserve"> TOC \h \z \t "前言、引言标题,1,参考文献、索引标题,1,章标题,1,参考文献,1,附录标识,1" </w:instrText>
      </w:r>
      <w:r>
        <w:rPr>
          <w:rFonts w:ascii="Times New Roman"/>
        </w:rPr>
        <w:fldChar w:fldCharType="separate"/>
      </w:r>
      <w:r>
        <w:fldChar w:fldCharType="begin"/>
      </w:r>
      <w:r>
        <w:instrText xml:space="preserve"> HYPERLINK \l "_Toc166241821" </w:instrText>
      </w:r>
      <w:r>
        <w:fldChar w:fldCharType="separate"/>
      </w:r>
      <w:r>
        <w:rPr>
          <w:rStyle w:val="43"/>
          <w:rFonts w:ascii="Times New Roman"/>
        </w:rPr>
        <w:t>前言</w:t>
      </w:r>
      <w:r>
        <w:rPr>
          <w:rFonts w:ascii="Times New Roman"/>
        </w:rPr>
        <w:tab/>
      </w:r>
      <w:r>
        <w:rPr>
          <w:rFonts w:ascii="Times New Roman"/>
        </w:rPr>
        <w:fldChar w:fldCharType="begin"/>
      </w:r>
      <w:r>
        <w:rPr>
          <w:rFonts w:ascii="Times New Roman"/>
        </w:rPr>
        <w:instrText xml:space="preserve"> PAGEREF _Toc166241821 \h </w:instrText>
      </w:r>
      <w:r>
        <w:rPr>
          <w:rFonts w:ascii="Times New Roman"/>
        </w:rPr>
        <w:fldChar w:fldCharType="separate"/>
      </w:r>
      <w:r>
        <w:rPr>
          <w:rFonts w:ascii="Times New Roman"/>
        </w:rPr>
        <w:t>II</w:t>
      </w:r>
      <w:r>
        <w:rPr>
          <w:rFonts w:ascii="Times New Roman"/>
        </w:rPr>
        <w:fldChar w:fldCharType="end"/>
      </w:r>
      <w:r>
        <w:rPr>
          <w:rFonts w:ascii="Times New Roman"/>
        </w:rPr>
        <w:fldChar w:fldCharType="end"/>
      </w:r>
    </w:p>
    <w:p w14:paraId="7E8BA30A">
      <w:pPr>
        <w:pStyle w:val="22"/>
        <w:spacing w:before="78" w:after="78"/>
        <w:rPr>
          <w:rFonts w:ascii="Times New Roman"/>
          <w:szCs w:val="22"/>
        </w:rPr>
      </w:pPr>
      <w:r>
        <w:fldChar w:fldCharType="begin"/>
      </w:r>
      <w:r>
        <w:instrText xml:space="preserve"> HYPERLINK \l "_Toc166241822" </w:instrText>
      </w:r>
      <w:r>
        <w:fldChar w:fldCharType="separate"/>
      </w:r>
      <w:r>
        <w:rPr>
          <w:rStyle w:val="43"/>
          <w:rFonts w:ascii="Times New Roman"/>
          <w:lang w:val="pt-PT"/>
        </w:rPr>
        <w:t>1</w:t>
      </w:r>
      <w:r>
        <w:rPr>
          <w:rStyle w:val="43"/>
          <w:rFonts w:ascii="Times New Roman"/>
        </w:rPr>
        <w:t xml:space="preserve"> 范围</w:t>
      </w:r>
      <w:r>
        <w:rPr>
          <w:rFonts w:ascii="Times New Roman"/>
        </w:rPr>
        <w:tab/>
      </w:r>
      <w:r>
        <w:rPr>
          <w:rFonts w:ascii="Times New Roman"/>
        </w:rPr>
        <w:fldChar w:fldCharType="begin"/>
      </w:r>
      <w:r>
        <w:rPr>
          <w:rFonts w:ascii="Times New Roman"/>
        </w:rPr>
        <w:instrText xml:space="preserve"> PAGEREF _Toc166241822 \h </w:instrText>
      </w:r>
      <w:r>
        <w:rPr>
          <w:rFonts w:ascii="Times New Roman"/>
        </w:rPr>
        <w:fldChar w:fldCharType="separate"/>
      </w:r>
      <w:r>
        <w:rPr>
          <w:rFonts w:ascii="Times New Roman"/>
        </w:rPr>
        <w:t>3</w:t>
      </w:r>
      <w:r>
        <w:rPr>
          <w:rFonts w:ascii="Times New Roman"/>
        </w:rPr>
        <w:fldChar w:fldCharType="end"/>
      </w:r>
      <w:r>
        <w:rPr>
          <w:rFonts w:ascii="Times New Roman"/>
        </w:rPr>
        <w:fldChar w:fldCharType="end"/>
      </w:r>
    </w:p>
    <w:p w14:paraId="4DFAB496">
      <w:pPr>
        <w:pStyle w:val="22"/>
        <w:spacing w:before="78" w:after="78"/>
        <w:rPr>
          <w:rFonts w:ascii="Times New Roman"/>
          <w:szCs w:val="22"/>
        </w:rPr>
      </w:pPr>
      <w:r>
        <w:fldChar w:fldCharType="begin"/>
      </w:r>
      <w:r>
        <w:instrText xml:space="preserve"> HYPERLINK \l "_Toc166241823" </w:instrText>
      </w:r>
      <w:r>
        <w:fldChar w:fldCharType="separate"/>
      </w:r>
      <w:r>
        <w:rPr>
          <w:rStyle w:val="43"/>
          <w:rFonts w:ascii="Times New Roman"/>
        </w:rPr>
        <w:t>2 规范性引用文件</w:t>
      </w:r>
      <w:r>
        <w:rPr>
          <w:rFonts w:ascii="Times New Roman"/>
        </w:rPr>
        <w:tab/>
      </w:r>
      <w:r>
        <w:rPr>
          <w:rFonts w:ascii="Times New Roman"/>
        </w:rPr>
        <w:fldChar w:fldCharType="begin"/>
      </w:r>
      <w:r>
        <w:rPr>
          <w:rFonts w:ascii="Times New Roman"/>
        </w:rPr>
        <w:instrText xml:space="preserve"> PAGEREF _Toc166241823 \h </w:instrText>
      </w:r>
      <w:r>
        <w:rPr>
          <w:rFonts w:ascii="Times New Roman"/>
        </w:rPr>
        <w:fldChar w:fldCharType="separate"/>
      </w:r>
      <w:r>
        <w:rPr>
          <w:rFonts w:ascii="Times New Roman"/>
        </w:rPr>
        <w:t>3</w:t>
      </w:r>
      <w:r>
        <w:rPr>
          <w:rFonts w:ascii="Times New Roman"/>
        </w:rPr>
        <w:fldChar w:fldCharType="end"/>
      </w:r>
      <w:r>
        <w:rPr>
          <w:rFonts w:ascii="Times New Roman"/>
        </w:rPr>
        <w:fldChar w:fldCharType="end"/>
      </w:r>
    </w:p>
    <w:p w14:paraId="25EEC55F">
      <w:pPr>
        <w:pStyle w:val="22"/>
        <w:spacing w:before="78" w:after="78"/>
        <w:rPr>
          <w:rFonts w:ascii="Times New Roman"/>
          <w:szCs w:val="22"/>
        </w:rPr>
      </w:pPr>
      <w:r>
        <w:fldChar w:fldCharType="begin"/>
      </w:r>
      <w:r>
        <w:instrText xml:space="preserve"> HYPERLINK \l "_Toc166241824" </w:instrText>
      </w:r>
      <w:r>
        <w:fldChar w:fldCharType="separate"/>
      </w:r>
      <w:r>
        <w:rPr>
          <w:rStyle w:val="43"/>
          <w:rFonts w:ascii="Times New Roman"/>
        </w:rPr>
        <w:t>3 术语和定义</w:t>
      </w:r>
      <w:r>
        <w:rPr>
          <w:rFonts w:ascii="Times New Roman"/>
        </w:rPr>
        <w:tab/>
      </w:r>
      <w:r>
        <w:rPr>
          <w:rFonts w:ascii="Times New Roman"/>
        </w:rPr>
        <w:fldChar w:fldCharType="begin"/>
      </w:r>
      <w:r>
        <w:rPr>
          <w:rFonts w:ascii="Times New Roman"/>
        </w:rPr>
        <w:instrText xml:space="preserve"> PAGEREF _Toc166241824 \h </w:instrText>
      </w:r>
      <w:r>
        <w:rPr>
          <w:rFonts w:ascii="Times New Roman"/>
        </w:rPr>
        <w:fldChar w:fldCharType="separate"/>
      </w:r>
      <w:r>
        <w:rPr>
          <w:rFonts w:ascii="Times New Roman"/>
        </w:rPr>
        <w:t>4</w:t>
      </w:r>
      <w:r>
        <w:rPr>
          <w:rFonts w:ascii="Times New Roman"/>
        </w:rPr>
        <w:fldChar w:fldCharType="end"/>
      </w:r>
      <w:r>
        <w:rPr>
          <w:rFonts w:ascii="Times New Roman"/>
        </w:rPr>
        <w:fldChar w:fldCharType="end"/>
      </w:r>
    </w:p>
    <w:p w14:paraId="5416900C">
      <w:pPr>
        <w:pStyle w:val="22"/>
        <w:spacing w:before="78" w:after="78"/>
        <w:rPr>
          <w:rFonts w:ascii="Times New Roman"/>
          <w:szCs w:val="22"/>
        </w:rPr>
      </w:pPr>
      <w:r>
        <w:fldChar w:fldCharType="begin"/>
      </w:r>
      <w:r>
        <w:instrText xml:space="preserve"> HYPERLINK \l "_Toc166241825" </w:instrText>
      </w:r>
      <w:r>
        <w:fldChar w:fldCharType="separate"/>
      </w:r>
      <w:r>
        <w:rPr>
          <w:rStyle w:val="43"/>
          <w:rFonts w:ascii="Times New Roman"/>
        </w:rPr>
        <w:t>4 技术要求</w:t>
      </w:r>
      <w:r>
        <w:rPr>
          <w:rFonts w:ascii="Times New Roman"/>
        </w:rPr>
        <w:tab/>
      </w:r>
      <w:r>
        <w:rPr>
          <w:rFonts w:ascii="Times New Roman"/>
        </w:rPr>
        <w:fldChar w:fldCharType="begin"/>
      </w:r>
      <w:r>
        <w:rPr>
          <w:rFonts w:ascii="Times New Roman"/>
        </w:rPr>
        <w:instrText xml:space="preserve"> PAGEREF _Toc166241825 \h </w:instrText>
      </w:r>
      <w:r>
        <w:rPr>
          <w:rFonts w:ascii="Times New Roman"/>
        </w:rPr>
        <w:fldChar w:fldCharType="separate"/>
      </w:r>
      <w:r>
        <w:rPr>
          <w:rFonts w:ascii="Times New Roman"/>
        </w:rPr>
        <w:t>4</w:t>
      </w:r>
      <w:r>
        <w:rPr>
          <w:rFonts w:ascii="Times New Roman"/>
        </w:rPr>
        <w:fldChar w:fldCharType="end"/>
      </w:r>
      <w:r>
        <w:rPr>
          <w:rFonts w:ascii="Times New Roman"/>
        </w:rPr>
        <w:fldChar w:fldCharType="end"/>
      </w:r>
    </w:p>
    <w:p w14:paraId="00A10197">
      <w:pPr>
        <w:pStyle w:val="22"/>
        <w:spacing w:before="78" w:after="78"/>
        <w:rPr>
          <w:rFonts w:ascii="Times New Roman"/>
          <w:szCs w:val="22"/>
        </w:rPr>
      </w:pPr>
      <w:r>
        <w:fldChar w:fldCharType="begin"/>
      </w:r>
      <w:r>
        <w:instrText xml:space="preserve"> HYPERLINK \l "_Toc166241826" </w:instrText>
      </w:r>
      <w:r>
        <w:fldChar w:fldCharType="separate"/>
      </w:r>
      <w:r>
        <w:rPr>
          <w:rStyle w:val="43"/>
          <w:rFonts w:ascii="Times New Roman"/>
        </w:rPr>
        <w:t>5 试验方法</w:t>
      </w:r>
      <w:r>
        <w:rPr>
          <w:rFonts w:ascii="Times New Roman"/>
        </w:rPr>
        <w:tab/>
      </w:r>
      <w:r>
        <w:rPr>
          <w:rFonts w:ascii="Times New Roman"/>
        </w:rPr>
        <w:fldChar w:fldCharType="begin"/>
      </w:r>
      <w:r>
        <w:rPr>
          <w:rFonts w:ascii="Times New Roman"/>
        </w:rPr>
        <w:instrText xml:space="preserve"> PAGEREF _Toc166241826 \h </w:instrText>
      </w:r>
      <w:r>
        <w:rPr>
          <w:rFonts w:ascii="Times New Roman"/>
        </w:rPr>
        <w:fldChar w:fldCharType="separate"/>
      </w:r>
      <w:r>
        <w:rPr>
          <w:rFonts w:ascii="Times New Roman"/>
        </w:rPr>
        <w:t>7</w:t>
      </w:r>
      <w:r>
        <w:rPr>
          <w:rFonts w:ascii="Times New Roman"/>
        </w:rPr>
        <w:fldChar w:fldCharType="end"/>
      </w:r>
      <w:r>
        <w:rPr>
          <w:rFonts w:ascii="Times New Roman"/>
        </w:rPr>
        <w:fldChar w:fldCharType="end"/>
      </w:r>
    </w:p>
    <w:p w14:paraId="3BC6C08B">
      <w:pPr>
        <w:pStyle w:val="22"/>
        <w:spacing w:before="78" w:after="78"/>
        <w:rPr>
          <w:rFonts w:ascii="Times New Roman"/>
          <w:szCs w:val="22"/>
        </w:rPr>
      </w:pPr>
      <w:r>
        <w:fldChar w:fldCharType="begin"/>
      </w:r>
      <w:r>
        <w:instrText xml:space="preserve"> HYPERLINK \l "_Toc166241827" </w:instrText>
      </w:r>
      <w:r>
        <w:fldChar w:fldCharType="separate"/>
      </w:r>
      <w:r>
        <w:rPr>
          <w:rStyle w:val="43"/>
          <w:rFonts w:ascii="Times New Roman"/>
        </w:rPr>
        <w:t>6 检验规则</w:t>
      </w:r>
      <w:r>
        <w:rPr>
          <w:rFonts w:ascii="Times New Roman"/>
        </w:rPr>
        <w:tab/>
      </w:r>
      <w:r>
        <w:rPr>
          <w:rFonts w:ascii="Times New Roman"/>
        </w:rPr>
        <w:fldChar w:fldCharType="begin"/>
      </w:r>
      <w:r>
        <w:rPr>
          <w:rFonts w:ascii="Times New Roman"/>
        </w:rPr>
        <w:instrText xml:space="preserve"> PAGEREF _Toc166241827 \h </w:instrText>
      </w:r>
      <w:r>
        <w:rPr>
          <w:rFonts w:ascii="Times New Roman"/>
        </w:rPr>
        <w:fldChar w:fldCharType="separate"/>
      </w:r>
      <w:r>
        <w:rPr>
          <w:rFonts w:ascii="Times New Roman"/>
        </w:rPr>
        <w:t>9</w:t>
      </w:r>
      <w:r>
        <w:rPr>
          <w:rFonts w:ascii="Times New Roman"/>
        </w:rPr>
        <w:fldChar w:fldCharType="end"/>
      </w:r>
      <w:r>
        <w:rPr>
          <w:rFonts w:ascii="Times New Roman"/>
        </w:rPr>
        <w:fldChar w:fldCharType="end"/>
      </w:r>
    </w:p>
    <w:p w14:paraId="52D5614C">
      <w:pPr>
        <w:pStyle w:val="22"/>
        <w:spacing w:before="78" w:after="78"/>
        <w:rPr>
          <w:rFonts w:ascii="Times New Roman"/>
          <w:szCs w:val="22"/>
        </w:rPr>
      </w:pPr>
      <w:r>
        <w:fldChar w:fldCharType="begin"/>
      </w:r>
      <w:r>
        <w:instrText xml:space="preserve"> HYPERLINK \l "_Toc166241828" </w:instrText>
      </w:r>
      <w:r>
        <w:fldChar w:fldCharType="separate"/>
      </w:r>
      <w:r>
        <w:rPr>
          <w:rStyle w:val="43"/>
          <w:rFonts w:ascii="Times New Roman"/>
        </w:rPr>
        <w:t>7 标志、使用说明书</w:t>
      </w:r>
      <w:r>
        <w:rPr>
          <w:rFonts w:ascii="Times New Roman"/>
        </w:rPr>
        <w:tab/>
      </w:r>
      <w:r>
        <w:rPr>
          <w:rFonts w:ascii="Times New Roman"/>
        </w:rPr>
        <w:fldChar w:fldCharType="begin"/>
      </w:r>
      <w:r>
        <w:rPr>
          <w:rFonts w:ascii="Times New Roman"/>
        </w:rPr>
        <w:instrText xml:space="preserve"> PAGEREF _Toc166241828 \h </w:instrText>
      </w:r>
      <w:r>
        <w:rPr>
          <w:rFonts w:ascii="Times New Roman"/>
        </w:rPr>
        <w:fldChar w:fldCharType="separate"/>
      </w:r>
      <w:r>
        <w:rPr>
          <w:rFonts w:ascii="Times New Roman"/>
        </w:rPr>
        <w:t>10</w:t>
      </w:r>
      <w:r>
        <w:rPr>
          <w:rFonts w:ascii="Times New Roman"/>
        </w:rPr>
        <w:fldChar w:fldCharType="end"/>
      </w:r>
      <w:r>
        <w:rPr>
          <w:rFonts w:ascii="Times New Roman"/>
        </w:rPr>
        <w:fldChar w:fldCharType="end"/>
      </w:r>
    </w:p>
    <w:p w14:paraId="5F028CE1">
      <w:pPr>
        <w:pStyle w:val="22"/>
        <w:spacing w:before="78" w:after="78"/>
        <w:rPr>
          <w:rFonts w:ascii="Times New Roman"/>
          <w:szCs w:val="22"/>
        </w:rPr>
      </w:pPr>
      <w:r>
        <w:fldChar w:fldCharType="begin"/>
      </w:r>
      <w:r>
        <w:instrText xml:space="preserve"> HYPERLINK \l "_Toc166241829" </w:instrText>
      </w:r>
      <w:r>
        <w:fldChar w:fldCharType="separate"/>
      </w:r>
      <w:r>
        <w:rPr>
          <w:rStyle w:val="43"/>
          <w:rFonts w:ascii="Times New Roman"/>
        </w:rPr>
        <w:t>8 随车文件、运输和贮存</w:t>
      </w:r>
      <w:r>
        <w:rPr>
          <w:rFonts w:ascii="Times New Roman"/>
        </w:rPr>
        <w:tab/>
      </w:r>
      <w:r>
        <w:rPr>
          <w:rFonts w:ascii="Times New Roman"/>
        </w:rPr>
        <w:fldChar w:fldCharType="begin"/>
      </w:r>
      <w:r>
        <w:rPr>
          <w:rFonts w:ascii="Times New Roman"/>
        </w:rPr>
        <w:instrText xml:space="preserve"> PAGEREF _Toc166241829 \h </w:instrText>
      </w:r>
      <w:r>
        <w:rPr>
          <w:rFonts w:ascii="Times New Roman"/>
        </w:rPr>
        <w:fldChar w:fldCharType="separate"/>
      </w:r>
      <w:r>
        <w:rPr>
          <w:rFonts w:ascii="Times New Roman"/>
        </w:rPr>
        <w:t>10</w:t>
      </w:r>
      <w:r>
        <w:rPr>
          <w:rFonts w:ascii="Times New Roman"/>
        </w:rPr>
        <w:fldChar w:fldCharType="end"/>
      </w:r>
      <w:r>
        <w:rPr>
          <w:rFonts w:ascii="Times New Roman"/>
        </w:rPr>
        <w:fldChar w:fldCharType="end"/>
      </w:r>
    </w:p>
    <w:p w14:paraId="7FE37FA2">
      <w:pPr>
        <w:pStyle w:val="22"/>
        <w:spacing w:before="78" w:after="78"/>
        <w:rPr>
          <w:rFonts w:ascii="Times New Roman"/>
          <w:szCs w:val="22"/>
        </w:rPr>
      </w:pPr>
      <w:r>
        <w:fldChar w:fldCharType="begin"/>
      </w:r>
      <w:r>
        <w:instrText xml:space="preserve"> HYPERLINK \l "_Toc166241830" </w:instrText>
      </w:r>
      <w:r>
        <w:fldChar w:fldCharType="separate"/>
      </w:r>
      <w:r>
        <w:rPr>
          <w:rStyle w:val="43"/>
          <w:rFonts w:ascii="Times New Roman"/>
        </w:rPr>
        <w:t>附　录　A （规范性） 故障分类和统计</w:t>
      </w:r>
      <w:r>
        <w:rPr>
          <w:rFonts w:ascii="Times New Roman"/>
        </w:rPr>
        <w:tab/>
      </w:r>
      <w:r>
        <w:rPr>
          <w:rFonts w:ascii="Times New Roman"/>
        </w:rPr>
        <w:fldChar w:fldCharType="begin"/>
      </w:r>
      <w:r>
        <w:rPr>
          <w:rFonts w:ascii="Times New Roman"/>
        </w:rPr>
        <w:instrText xml:space="preserve"> PAGEREF _Toc166241830 \h </w:instrText>
      </w:r>
      <w:r>
        <w:rPr>
          <w:rFonts w:ascii="Times New Roman"/>
        </w:rPr>
        <w:fldChar w:fldCharType="separate"/>
      </w:r>
      <w:r>
        <w:rPr>
          <w:rFonts w:ascii="Times New Roman"/>
        </w:rPr>
        <w:t>11</w:t>
      </w:r>
      <w:r>
        <w:rPr>
          <w:rFonts w:ascii="Times New Roman"/>
        </w:rPr>
        <w:fldChar w:fldCharType="end"/>
      </w:r>
      <w:r>
        <w:rPr>
          <w:rFonts w:ascii="Times New Roman"/>
        </w:rPr>
        <w:fldChar w:fldCharType="end"/>
      </w:r>
    </w:p>
    <w:p w14:paraId="55A45945">
      <w:pPr>
        <w:pStyle w:val="26"/>
        <w:spacing w:before="156" w:after="156"/>
        <w:rPr>
          <w:rFonts w:ascii="Times New Roman"/>
        </w:rPr>
      </w:pPr>
      <w:r>
        <w:rPr>
          <w:rFonts w:ascii="Times New Roman"/>
          <w:kern w:val="2"/>
          <w:szCs w:val="21"/>
        </w:rPr>
        <w:fldChar w:fldCharType="end"/>
      </w:r>
    </w:p>
    <w:p w14:paraId="1D0189CE">
      <w:pPr>
        <w:pStyle w:val="117"/>
        <w:spacing w:before="156" w:after="156"/>
        <w:rPr>
          <w:rFonts w:ascii="Times New Roman"/>
        </w:rPr>
      </w:pPr>
      <w:bookmarkStart w:id="5" w:name="_Toc166241821"/>
      <w:r>
        <w:rPr>
          <w:rFonts w:ascii="Times New Roman"/>
        </w:rPr>
        <w:t>前</w:t>
      </w:r>
      <w:bookmarkStart w:id="6" w:name="BKQY"/>
      <w:r>
        <w:rPr>
          <w:rFonts w:ascii="Times New Roman"/>
        </w:rPr>
        <w:t>  言</w:t>
      </w:r>
      <w:bookmarkEnd w:id="0"/>
      <w:bookmarkEnd w:id="1"/>
      <w:bookmarkEnd w:id="2"/>
      <w:bookmarkEnd w:id="3"/>
      <w:bookmarkEnd w:id="5"/>
      <w:bookmarkEnd w:id="6"/>
    </w:p>
    <w:p w14:paraId="5F10603A">
      <w:pPr>
        <w:pStyle w:val="26"/>
        <w:spacing w:before="0" w:beforeLines="0" w:after="0" w:afterLines="0"/>
        <w:rPr>
          <w:rFonts w:ascii="Times New Roman"/>
        </w:rPr>
      </w:pPr>
      <w:r>
        <w:rPr>
          <w:rFonts w:ascii="Times New Roman"/>
        </w:rPr>
        <w:t>标准按照GB/T 1.1-2020《标准化工作导则 第一部分：标准化文件的结构和起草规则》的规定起草。</w:t>
      </w:r>
    </w:p>
    <w:p w14:paraId="12487A59">
      <w:pPr>
        <w:pStyle w:val="26"/>
        <w:spacing w:before="0" w:beforeLines="0" w:after="0" w:afterLines="0"/>
        <w:rPr>
          <w:rFonts w:ascii="Times New Roman"/>
        </w:rPr>
      </w:pPr>
      <w:r>
        <w:rPr>
          <w:rFonts w:ascii="Times New Roman"/>
        </w:rPr>
        <w:t>请注意本文件的某些内容可能涉及专利。本文件的发布机构不承担识别专利的责任。</w:t>
      </w:r>
    </w:p>
    <w:p w14:paraId="018A63AE">
      <w:pPr>
        <w:pStyle w:val="26"/>
        <w:spacing w:before="0" w:beforeLines="0" w:after="0" w:afterLines="0"/>
        <w:rPr>
          <w:rFonts w:ascii="Times New Roman"/>
        </w:rPr>
      </w:pPr>
      <w:r>
        <w:rPr>
          <w:rFonts w:ascii="Times New Roman"/>
        </w:rPr>
        <w:t>本文件由中国汽车工业协会专用汽车专业委员会提出并归口。</w:t>
      </w:r>
    </w:p>
    <w:p w14:paraId="351EB84B">
      <w:pPr>
        <w:pStyle w:val="26"/>
        <w:spacing w:before="0" w:beforeLines="0" w:after="0" w:afterLines="0"/>
        <w:rPr>
          <w:rFonts w:ascii="Times New Roman"/>
        </w:rPr>
      </w:pPr>
      <w:r>
        <w:rPr>
          <w:rFonts w:ascii="Times New Roman"/>
        </w:rPr>
        <w:t>本文件主要起草部门：。</w:t>
      </w:r>
    </w:p>
    <w:p w14:paraId="7690E3EB">
      <w:pPr>
        <w:pStyle w:val="26"/>
        <w:spacing w:before="0" w:beforeLines="0" w:after="0" w:afterLines="0"/>
        <w:rPr>
          <w:rFonts w:ascii="Times New Roman"/>
        </w:rPr>
      </w:pPr>
      <w:r>
        <w:rPr>
          <w:rFonts w:ascii="Times New Roman"/>
        </w:rPr>
        <w:t>本文件主要起草人：。</w:t>
      </w:r>
    </w:p>
    <w:p w14:paraId="2F84AF70">
      <w:pPr>
        <w:pStyle w:val="26"/>
        <w:spacing w:before="0" w:beforeLines="0" w:after="0" w:afterLines="0"/>
        <w:rPr>
          <w:rFonts w:ascii="Times New Roman"/>
        </w:rPr>
      </w:pPr>
      <w:r>
        <w:rPr>
          <w:rFonts w:ascii="Times New Roman"/>
        </w:rPr>
        <w:t>本文件为首次发布。</w:t>
      </w:r>
    </w:p>
    <w:p w14:paraId="104B1DB4">
      <w:pPr>
        <w:spacing w:before="156" w:after="156"/>
        <w:rPr>
          <w:kern w:val="0"/>
          <w:szCs w:val="20"/>
        </w:rPr>
      </w:pPr>
      <w:r>
        <w:br w:type="page"/>
      </w:r>
    </w:p>
    <w:p w14:paraId="2CBF36D8">
      <w:pPr>
        <w:pStyle w:val="26"/>
        <w:spacing w:before="156" w:after="156"/>
        <w:rPr>
          <w:rFonts w:ascii="Times New Roman"/>
        </w:rPr>
        <w:sectPr>
          <w:footerReference r:id="rId10" w:type="default"/>
          <w:pgSz w:w="11906" w:h="16838"/>
          <w:pgMar w:top="1440" w:right="1800" w:bottom="1440" w:left="1800" w:header="1418" w:footer="1134" w:gutter="0"/>
          <w:pgNumType w:fmt="upperRoman" w:start="1"/>
          <w:cols w:space="425" w:num="1"/>
          <w:formProt w:val="0"/>
          <w:docGrid w:type="linesAndChars" w:linePitch="312" w:charSpace="0"/>
        </w:sectPr>
      </w:pPr>
    </w:p>
    <w:p w14:paraId="3EA7B5A4">
      <w:pPr>
        <w:pStyle w:val="55"/>
        <w:spacing w:before="120" w:after="120"/>
        <w:rPr>
          <w:rFonts w:ascii="Times New Roman"/>
          <w:lang w:val="pt-BR"/>
        </w:rPr>
      </w:pPr>
      <w:r>
        <w:rPr>
          <w:rFonts w:ascii="Times New Roman"/>
        </w:rPr>
        <w:t>检测车</w:t>
      </w:r>
    </w:p>
    <w:p w14:paraId="42F01EC2">
      <w:pPr>
        <w:pStyle w:val="50"/>
        <w:spacing w:before="240" w:after="240"/>
        <w:ind w:left="0"/>
        <w:rPr>
          <w:rFonts w:ascii="Times New Roman"/>
          <w:lang w:val="pt-PT"/>
        </w:rPr>
      </w:pPr>
      <w:bookmarkStart w:id="7" w:name="_Toc78364337"/>
      <w:bookmarkStart w:id="8" w:name="_Toc139634436"/>
      <w:bookmarkStart w:id="9" w:name="_Ref166241637"/>
      <w:bookmarkStart w:id="10" w:name="_Toc139527339"/>
      <w:bookmarkStart w:id="11" w:name="_Toc77757702"/>
      <w:bookmarkStart w:id="12" w:name="_Toc166241822"/>
      <w:r>
        <w:rPr>
          <w:rFonts w:ascii="Times New Roman"/>
        </w:rPr>
        <w:t>范围</w:t>
      </w:r>
      <w:bookmarkEnd w:id="7"/>
      <w:bookmarkEnd w:id="8"/>
      <w:bookmarkEnd w:id="9"/>
      <w:bookmarkEnd w:id="10"/>
      <w:bookmarkEnd w:id="11"/>
      <w:bookmarkEnd w:id="12"/>
    </w:p>
    <w:p w14:paraId="10D8CB93">
      <w:pPr>
        <w:pStyle w:val="26"/>
        <w:spacing w:before="120" w:after="120"/>
        <w:rPr>
          <w:rFonts w:ascii="Times New Roman"/>
        </w:rPr>
      </w:pPr>
      <w:bookmarkStart w:id="13" w:name="OLE_LINK1"/>
      <w:bookmarkStart w:id="14" w:name="OLE_LINK2"/>
      <w:r>
        <w:rPr>
          <w:rFonts w:ascii="Times New Roman"/>
          <w:szCs w:val="21"/>
        </w:rPr>
        <w:t>本文件</w:t>
      </w:r>
      <w:r>
        <w:rPr>
          <w:rFonts w:ascii="Times New Roman"/>
        </w:rPr>
        <w:t>规定了检测车的技术要求、试验方法、检验规则、标志、使用说明书、随车文件、运输和贮存。</w:t>
      </w:r>
    </w:p>
    <w:bookmarkEnd w:id="13"/>
    <w:bookmarkEnd w:id="14"/>
    <w:p w14:paraId="68068ABC">
      <w:pPr>
        <w:pStyle w:val="26"/>
        <w:spacing w:before="120" w:after="120"/>
        <w:rPr>
          <w:rFonts w:ascii="Times New Roman"/>
          <w:szCs w:val="21"/>
          <w:lang w:val="pt-BR"/>
        </w:rPr>
      </w:pPr>
      <w:r>
        <w:rPr>
          <w:rFonts w:ascii="Times New Roman"/>
          <w:szCs w:val="21"/>
        </w:rPr>
        <w:t>本文件适用于在已定型的整车及二类底盘基础上进行改装的检测车，不适用于臂架类检测车。</w:t>
      </w:r>
    </w:p>
    <w:p w14:paraId="5E05414F">
      <w:pPr>
        <w:pStyle w:val="50"/>
        <w:spacing w:before="240" w:after="240"/>
        <w:ind w:left="0"/>
        <w:rPr>
          <w:rFonts w:ascii="Times New Roman"/>
        </w:rPr>
      </w:pPr>
      <w:bookmarkStart w:id="15" w:name="_Toc139527340"/>
      <w:bookmarkStart w:id="16" w:name="_Toc77757703"/>
      <w:bookmarkStart w:id="17" w:name="_Toc166241823"/>
      <w:bookmarkStart w:id="18" w:name="_Toc139634437"/>
      <w:bookmarkStart w:id="19" w:name="_Toc78364338"/>
      <w:bookmarkStart w:id="20" w:name="_Ref166241658"/>
      <w:r>
        <w:rPr>
          <w:rFonts w:ascii="Times New Roman"/>
        </w:rPr>
        <w:t>规范性引用文件</w:t>
      </w:r>
      <w:bookmarkEnd w:id="15"/>
      <w:bookmarkEnd w:id="16"/>
      <w:bookmarkEnd w:id="17"/>
      <w:bookmarkEnd w:id="18"/>
      <w:bookmarkEnd w:id="19"/>
      <w:bookmarkEnd w:id="20"/>
    </w:p>
    <w:p w14:paraId="0AA76CF0">
      <w:pPr>
        <w:pStyle w:val="153"/>
        <w:spacing w:before="0" w:beforeLines="0" w:after="0" w:afterLines="0"/>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40AE29E">
      <w:pPr>
        <w:pStyle w:val="26"/>
        <w:spacing w:before="120" w:after="120"/>
        <w:rPr>
          <w:rFonts w:ascii="Times New Roman"/>
        </w:rPr>
      </w:pPr>
      <w:r>
        <w:rPr>
          <w:rFonts w:ascii="Times New Roman"/>
        </w:rPr>
        <w:t>GB 11567  汽车及挂车侧面和后下部防护要求</w:t>
      </w:r>
    </w:p>
    <w:p w14:paraId="40A4A06A">
      <w:pPr>
        <w:pStyle w:val="26"/>
        <w:spacing w:before="120" w:after="120"/>
        <w:rPr>
          <w:rFonts w:ascii="Times New Roman"/>
        </w:rPr>
      </w:pPr>
      <w:r>
        <w:rPr>
          <w:rFonts w:ascii="Times New Roman"/>
        </w:rPr>
        <w:t>GB/T 12534  汽车道路试验方法通则</w:t>
      </w:r>
    </w:p>
    <w:p w14:paraId="06AAD442">
      <w:pPr>
        <w:pStyle w:val="26"/>
        <w:spacing w:before="120" w:after="120"/>
        <w:rPr>
          <w:rFonts w:ascii="Times New Roman"/>
        </w:rPr>
      </w:pPr>
      <w:r>
        <w:rPr>
          <w:rFonts w:ascii="Times New Roman"/>
        </w:rPr>
        <w:t>GB 1495  汽车加速行驶车外噪声限值及测量方法</w:t>
      </w:r>
    </w:p>
    <w:p w14:paraId="629DA1F8">
      <w:pPr>
        <w:pStyle w:val="26"/>
        <w:spacing w:before="120" w:after="120"/>
        <w:rPr>
          <w:rFonts w:ascii="Times New Roman"/>
        </w:rPr>
      </w:pPr>
      <w:r>
        <w:rPr>
          <w:rFonts w:ascii="Times New Roman"/>
        </w:rPr>
        <w:t>GB 15741  汽车和挂车号牌板（架）及其位置</w:t>
      </w:r>
    </w:p>
    <w:p w14:paraId="545B978F">
      <w:pPr>
        <w:pStyle w:val="26"/>
        <w:spacing w:before="120" w:after="120"/>
        <w:rPr>
          <w:rFonts w:ascii="Times New Roman"/>
        </w:rPr>
      </w:pPr>
      <w:r>
        <w:rPr>
          <w:rFonts w:ascii="Times New Roman"/>
        </w:rPr>
        <w:t>GB 1589  汽车、挂车及汽车列车外廓尺寸、轴荷及质量限值</w:t>
      </w:r>
    </w:p>
    <w:p w14:paraId="58D23B70">
      <w:pPr>
        <w:pStyle w:val="26"/>
        <w:spacing w:before="120" w:after="120"/>
        <w:rPr>
          <w:rFonts w:ascii="Times New Roman"/>
        </w:rPr>
      </w:pPr>
      <w:r>
        <w:rPr>
          <w:rFonts w:ascii="Times New Roman"/>
        </w:rPr>
        <w:t>GB/T 18411  机动车 产品标牌</w:t>
      </w:r>
    </w:p>
    <w:p w14:paraId="143F2682">
      <w:pPr>
        <w:pStyle w:val="26"/>
        <w:spacing w:before="120" w:after="120"/>
        <w:rPr>
          <w:rFonts w:ascii="Times New Roman"/>
          <w:szCs w:val="22"/>
        </w:rPr>
      </w:pPr>
      <w:r>
        <w:rPr>
          <w:rFonts w:ascii="Times New Roman"/>
          <w:szCs w:val="22"/>
        </w:rPr>
        <w:t>GB/T 21361</w:t>
      </w:r>
      <w:r>
        <w:rPr>
          <w:rFonts w:hint="eastAsia" w:ascii="Times New Roman"/>
          <w:szCs w:val="22"/>
        </w:rPr>
        <w:t xml:space="preserve">  汽车用空调器</w:t>
      </w:r>
    </w:p>
    <w:p w14:paraId="55B51581">
      <w:pPr>
        <w:pStyle w:val="26"/>
        <w:spacing w:before="120" w:after="120"/>
        <w:rPr>
          <w:rFonts w:ascii="Times New Roman"/>
        </w:rPr>
      </w:pPr>
      <w:r>
        <w:rPr>
          <w:rFonts w:ascii="Times New Roman"/>
        </w:rPr>
        <w:t>GB 23254  货车及挂车 车身反光标识</w:t>
      </w:r>
    </w:p>
    <w:p w14:paraId="1F06CC42">
      <w:pPr>
        <w:pStyle w:val="26"/>
        <w:spacing w:before="120" w:after="120"/>
        <w:rPr>
          <w:rFonts w:ascii="Times New Roman"/>
        </w:rPr>
      </w:pPr>
      <w:r>
        <w:rPr>
          <w:rFonts w:ascii="Times New Roman"/>
        </w:rPr>
        <w:t>GB 25990  车辆尾部标志板</w:t>
      </w:r>
    </w:p>
    <w:p w14:paraId="293AD3E1">
      <w:pPr>
        <w:pStyle w:val="26"/>
        <w:spacing w:before="120" w:after="120"/>
        <w:rPr>
          <w:rFonts w:ascii="Times New Roman"/>
          <w:shd w:val="clear" w:color="auto" w:fill="FFFFFF"/>
        </w:rPr>
      </w:pPr>
      <w:r>
        <w:rPr>
          <w:rFonts w:hint="eastAsia" w:ascii="Times New Roman"/>
          <w:shd w:val="clear" w:color="auto" w:fill="FFFFFF"/>
        </w:rPr>
        <w:t>G</w:t>
      </w:r>
      <w:r>
        <w:rPr>
          <w:rFonts w:ascii="Times New Roman"/>
          <w:shd w:val="clear" w:color="auto" w:fill="FFFFFF"/>
        </w:rPr>
        <w:t xml:space="preserve">B/T 2820.1  </w:t>
      </w:r>
      <w:r>
        <w:rPr>
          <w:rFonts w:hint="eastAsia" w:ascii="Times New Roman"/>
          <w:shd w:val="clear" w:color="auto" w:fill="FFFFFF"/>
        </w:rPr>
        <w:t>往复式内燃机驱动的交流发电机组 第1部分：用途、定额和性能</w:t>
      </w:r>
    </w:p>
    <w:p w14:paraId="62D6C402">
      <w:pPr>
        <w:pStyle w:val="26"/>
        <w:spacing w:before="120" w:after="120"/>
        <w:rPr>
          <w:rFonts w:ascii="Times New Roman"/>
          <w:shd w:val="clear" w:color="auto" w:fill="FFFFFF"/>
        </w:rPr>
      </w:pPr>
      <w:r>
        <w:rPr>
          <w:rFonts w:ascii="Times New Roman"/>
          <w:shd w:val="clear" w:color="auto" w:fill="FFFFFF"/>
        </w:rPr>
        <w:t>GB 34659  汽车和挂车防飞溅系统性能要求和测量方法</w:t>
      </w:r>
    </w:p>
    <w:p w14:paraId="642A7E3B">
      <w:pPr>
        <w:pStyle w:val="26"/>
        <w:spacing w:before="120" w:after="120"/>
        <w:rPr>
          <w:rFonts w:ascii="Times New Roman"/>
        </w:rPr>
      </w:pPr>
      <w:r>
        <w:rPr>
          <w:rFonts w:ascii="Times New Roman"/>
        </w:rPr>
        <w:t>GB/T 3766  液压传动系统及其元件的通用规则和安全要求</w:t>
      </w:r>
    </w:p>
    <w:p w14:paraId="4D3980CA">
      <w:pPr>
        <w:pStyle w:val="153"/>
        <w:spacing w:before="72" w:beforeLines="30" w:after="0" w:afterLines="0"/>
        <w:ind w:firstLine="420"/>
        <w:rPr>
          <w:rFonts w:ascii="Times New Roman"/>
        </w:rPr>
      </w:pPr>
      <w:r>
        <w:rPr>
          <w:rFonts w:ascii="Times New Roman"/>
        </w:rPr>
        <w:t>GB/T 40494  机动车产品使用说明书</w:t>
      </w:r>
    </w:p>
    <w:p w14:paraId="320E99AE">
      <w:pPr>
        <w:pStyle w:val="26"/>
        <w:spacing w:before="120" w:after="120"/>
        <w:rPr>
          <w:rFonts w:ascii="Times New Roman"/>
        </w:rPr>
      </w:pPr>
      <w:r>
        <w:rPr>
          <w:rFonts w:ascii="Times New Roman"/>
        </w:rPr>
        <w:t>GB 4785  汽车及挂车外部照明和光信号装置的安装规定</w:t>
      </w:r>
    </w:p>
    <w:p w14:paraId="752A68F2">
      <w:pPr>
        <w:pStyle w:val="26"/>
        <w:spacing w:before="120" w:after="120"/>
        <w:rPr>
          <w:rFonts w:ascii="Times New Roman"/>
        </w:rPr>
      </w:pPr>
      <w:r>
        <w:rPr>
          <w:rFonts w:ascii="Times New Roman"/>
        </w:rPr>
        <w:t>GB 7258  机动车运行安全技术条件</w:t>
      </w:r>
    </w:p>
    <w:p w14:paraId="770909B7">
      <w:pPr>
        <w:pStyle w:val="26"/>
        <w:spacing w:before="120" w:after="120"/>
        <w:rPr>
          <w:rFonts w:ascii="Times New Roman"/>
        </w:rPr>
      </w:pPr>
      <w:r>
        <w:rPr>
          <w:rFonts w:ascii="Times New Roman"/>
        </w:rPr>
        <w:t>GB/T 7932  气动系统通用技术条件</w:t>
      </w:r>
    </w:p>
    <w:p w14:paraId="30C6B0C9">
      <w:pPr>
        <w:pStyle w:val="26"/>
        <w:spacing w:before="120" w:after="120"/>
        <w:rPr>
          <w:rFonts w:ascii="Times New Roman"/>
        </w:rPr>
      </w:pPr>
      <w:r>
        <w:rPr>
          <w:rFonts w:ascii="Times New Roman" w:eastAsia="宋体"/>
        </w:rPr>
        <w:t>GB/T 7935</w:t>
      </w:r>
      <w:r>
        <w:rPr>
          <w:rFonts w:hint="eastAsia" w:ascii="Times New Roman" w:eastAsia="宋体"/>
        </w:rPr>
        <w:t xml:space="preserve">  液压元件通用技术条件</w:t>
      </w:r>
    </w:p>
    <w:p w14:paraId="5178D9DF">
      <w:pPr>
        <w:pStyle w:val="26"/>
        <w:spacing w:before="120" w:after="120"/>
        <w:rPr>
          <w:rFonts w:ascii="Times New Roman"/>
        </w:rPr>
      </w:pPr>
      <w:r>
        <w:rPr>
          <w:rFonts w:ascii="Times New Roman"/>
        </w:rPr>
        <w:t>JB/T 5943  工程机械 焊接件通用技术条件</w:t>
      </w:r>
    </w:p>
    <w:p w14:paraId="72CF1379">
      <w:pPr>
        <w:pStyle w:val="26"/>
        <w:spacing w:before="120" w:after="120"/>
        <w:rPr>
          <w:rFonts w:ascii="Times New Roman"/>
        </w:rPr>
      </w:pPr>
      <w:r>
        <w:rPr>
          <w:rFonts w:ascii="Times New Roman"/>
        </w:rPr>
        <w:t>QC/T 252  专用汽车定型试验规程</w:t>
      </w:r>
    </w:p>
    <w:p w14:paraId="0D2AFF59">
      <w:pPr>
        <w:pStyle w:val="26"/>
        <w:spacing w:before="120" w:after="120"/>
        <w:rPr>
          <w:rFonts w:ascii="Times New Roman"/>
        </w:rPr>
      </w:pPr>
      <w:r>
        <w:rPr>
          <w:rFonts w:ascii="Times New Roman"/>
        </w:rPr>
        <w:t>QC/T 29104  专用汽车液压系统液压油固体颗粒污染度的限值</w:t>
      </w:r>
    </w:p>
    <w:p w14:paraId="4592AC82">
      <w:pPr>
        <w:pStyle w:val="26"/>
        <w:spacing w:before="120" w:after="120"/>
        <w:rPr>
          <w:rFonts w:ascii="Times New Roman"/>
          <w:shd w:val="clear" w:color="auto" w:fill="FFFFFF"/>
        </w:rPr>
      </w:pPr>
      <w:r>
        <w:rPr>
          <w:rFonts w:ascii="Times New Roman"/>
          <w:shd w:val="clear" w:color="auto" w:fill="FFFFFF"/>
        </w:rPr>
        <w:t>QC/T 29105.</w:t>
      </w:r>
      <w:r>
        <w:rPr>
          <w:rFonts w:hint="eastAsia" w:ascii="Times New Roman"/>
          <w:shd w:val="clear" w:color="auto" w:fill="FFFFFF"/>
        </w:rPr>
        <w:t>3  专用汽车液压系统液压油固体颗粒污染度测试方法 取样</w:t>
      </w:r>
    </w:p>
    <w:p w14:paraId="26F0D364">
      <w:pPr>
        <w:pStyle w:val="26"/>
        <w:spacing w:before="120" w:after="120"/>
        <w:rPr>
          <w:rFonts w:ascii="Times New Roman"/>
          <w:shd w:val="clear" w:color="auto" w:fill="FFFFFF"/>
        </w:rPr>
      </w:pPr>
      <w:r>
        <w:rPr>
          <w:rFonts w:ascii="Times New Roman"/>
          <w:shd w:val="clear" w:color="auto" w:fill="FFFFFF"/>
        </w:rPr>
        <w:t>QC/T 29105.4</w:t>
      </w:r>
      <w:r>
        <w:rPr>
          <w:rFonts w:hint="eastAsia" w:ascii="Times New Roman"/>
          <w:shd w:val="clear" w:color="auto" w:fill="FFFFFF"/>
        </w:rPr>
        <w:t xml:space="preserve">  专用汽车液压系统液压油固体污染度 测试方法 显微镜颗粒计数法</w:t>
      </w:r>
    </w:p>
    <w:p w14:paraId="7FEA66D6">
      <w:pPr>
        <w:pStyle w:val="26"/>
        <w:spacing w:before="120" w:after="120"/>
        <w:rPr>
          <w:rFonts w:ascii="Times New Roman"/>
          <w:shd w:val="clear" w:color="auto" w:fill="FFFFFF"/>
        </w:rPr>
      </w:pPr>
      <w:r>
        <w:rPr>
          <w:rFonts w:ascii="Times New Roman"/>
          <w:shd w:val="clear" w:color="auto" w:fill="FFFFFF"/>
        </w:rPr>
        <w:t>QC/T 29106  汽车电线束技术条件</w:t>
      </w:r>
    </w:p>
    <w:p w14:paraId="5E7812D5">
      <w:pPr>
        <w:pStyle w:val="26"/>
        <w:spacing w:before="120" w:after="120"/>
        <w:rPr>
          <w:rFonts w:ascii="Times New Roman"/>
        </w:rPr>
      </w:pPr>
      <w:r>
        <w:rPr>
          <w:rFonts w:ascii="Times New Roman"/>
        </w:rPr>
        <w:t>QC/T 484  汽车 油漆涂层</w:t>
      </w:r>
    </w:p>
    <w:p w14:paraId="3F774F38">
      <w:pPr>
        <w:pStyle w:val="26"/>
        <w:spacing w:before="120" w:after="120"/>
        <w:rPr>
          <w:rFonts w:ascii="Times New Roman"/>
        </w:rPr>
      </w:pPr>
      <w:r>
        <w:rPr>
          <w:rFonts w:ascii="Times New Roman"/>
        </w:rPr>
        <w:t>QC/T 518  汽车用螺纹紧固件紧固扭矩</w:t>
      </w:r>
    </w:p>
    <w:p w14:paraId="5F26E904">
      <w:pPr>
        <w:pStyle w:val="26"/>
        <w:spacing w:before="120" w:after="120"/>
        <w:rPr>
          <w:rFonts w:ascii="Times New Roman"/>
        </w:rPr>
      </w:pPr>
      <w:r>
        <w:rPr>
          <w:rFonts w:ascii="Times New Roman"/>
        </w:rPr>
        <w:t>QC/T 625  汽车用涂镀层和化学处理层</w:t>
      </w:r>
    </w:p>
    <w:p w14:paraId="3DC25B15">
      <w:pPr>
        <w:pStyle w:val="26"/>
        <w:spacing w:before="120" w:after="120"/>
        <w:rPr>
          <w:rFonts w:ascii="Times New Roman"/>
        </w:rPr>
      </w:pPr>
      <w:r>
        <w:rPr>
          <w:rFonts w:hint="eastAsia" w:ascii="Times New Roman"/>
        </w:rPr>
        <w:t>Q</w:t>
      </w:r>
      <w:r>
        <w:rPr>
          <w:rFonts w:ascii="Times New Roman"/>
        </w:rPr>
        <w:t xml:space="preserve">C/T 989  </w:t>
      </w:r>
      <w:r>
        <w:rPr>
          <w:rFonts w:hint="eastAsia" w:ascii="Times New Roman"/>
        </w:rPr>
        <w:t>电动汽车用动力蓄电池箱通用要求</w:t>
      </w:r>
    </w:p>
    <w:p w14:paraId="72C617D7">
      <w:pPr>
        <w:pStyle w:val="26"/>
        <w:spacing w:before="120" w:after="120"/>
        <w:rPr>
          <w:rFonts w:ascii="Times New Roman"/>
        </w:rPr>
      </w:pPr>
      <w:r>
        <w:rPr>
          <w:rFonts w:ascii="Times New Roman"/>
        </w:rPr>
        <w:t>JT/T 305</w:t>
      </w:r>
      <w:r>
        <w:rPr>
          <w:rFonts w:hint="eastAsia" w:ascii="Times New Roman"/>
        </w:rPr>
        <w:t xml:space="preserve">  客车电动换气扇</w:t>
      </w:r>
    </w:p>
    <w:p w14:paraId="348D87B2">
      <w:pPr>
        <w:pStyle w:val="26"/>
        <w:spacing w:before="120" w:after="120"/>
        <w:rPr>
          <w:rFonts w:ascii="Times New Roman"/>
        </w:rPr>
      </w:pPr>
      <w:r>
        <w:rPr>
          <w:rFonts w:hint="eastAsia" w:ascii="Times New Roman"/>
        </w:rPr>
        <w:t>GA 406  车身反光标识</w:t>
      </w:r>
    </w:p>
    <w:p w14:paraId="349B836B">
      <w:pPr>
        <w:pStyle w:val="50"/>
        <w:spacing w:before="240" w:after="240"/>
        <w:ind w:left="0"/>
        <w:rPr>
          <w:rFonts w:ascii="Times New Roman"/>
        </w:rPr>
      </w:pPr>
      <w:bookmarkStart w:id="21" w:name="_Toc139527341"/>
      <w:bookmarkStart w:id="22" w:name="_Toc78364339"/>
      <w:bookmarkStart w:id="23" w:name="_Toc139634438"/>
      <w:bookmarkStart w:id="24" w:name="_Toc166241824"/>
      <w:bookmarkStart w:id="25" w:name="_Toc77757704"/>
      <w:bookmarkStart w:id="26" w:name="_Ref166241679"/>
      <w:r>
        <w:rPr>
          <w:rFonts w:ascii="Times New Roman"/>
        </w:rPr>
        <w:t>术语和定义</w:t>
      </w:r>
      <w:bookmarkEnd w:id="21"/>
      <w:bookmarkEnd w:id="22"/>
      <w:bookmarkEnd w:id="23"/>
      <w:bookmarkEnd w:id="24"/>
      <w:bookmarkEnd w:id="25"/>
      <w:bookmarkEnd w:id="26"/>
    </w:p>
    <w:p w14:paraId="4D0D6BD9">
      <w:pPr>
        <w:pStyle w:val="26"/>
        <w:spacing w:before="120" w:after="120"/>
        <w:rPr>
          <w:rFonts w:ascii="Times New Roman"/>
        </w:rPr>
      </w:pPr>
      <w:r>
        <w:rPr>
          <w:rFonts w:ascii="Times New Roman"/>
        </w:rPr>
        <w:t>下列术语和定义适用于本文件。</w:t>
      </w:r>
    </w:p>
    <w:p w14:paraId="16EF44B8">
      <w:pPr>
        <w:pStyle w:val="47"/>
        <w:spacing w:before="120" w:after="120"/>
        <w:ind w:left="0"/>
        <w:rPr>
          <w:rFonts w:ascii="Times New Roman"/>
        </w:rPr>
      </w:pPr>
    </w:p>
    <w:p w14:paraId="742BF4FF">
      <w:pPr>
        <w:pStyle w:val="26"/>
        <w:spacing w:before="120" w:after="120"/>
        <w:rPr>
          <w:rFonts w:ascii="Times New Roman" w:eastAsia="黑体"/>
        </w:rPr>
      </w:pPr>
      <w:r>
        <w:rPr>
          <w:rFonts w:ascii="Times New Roman" w:eastAsia="黑体"/>
        </w:rPr>
        <w:t>检测车 inspection vehicle</w:t>
      </w:r>
    </w:p>
    <w:p w14:paraId="5562D6A4">
      <w:pPr>
        <w:pStyle w:val="26"/>
        <w:spacing w:before="120" w:after="120"/>
        <w:rPr>
          <w:rFonts w:ascii="Times New Roman"/>
        </w:rPr>
      </w:pPr>
      <w:r>
        <w:rPr>
          <w:rFonts w:ascii="Times New Roman"/>
        </w:rPr>
        <w:t>装备有检测仪器、工作台、办公设施、控制系统、工具柜等装置，具有满足其功能需求的工作区域，在设计、制造和技术特性上用于检测的作业类专用汽车。</w:t>
      </w:r>
    </w:p>
    <w:p w14:paraId="4BD14318">
      <w:pPr>
        <w:pStyle w:val="47"/>
        <w:spacing w:before="120" w:after="120"/>
        <w:ind w:left="0"/>
        <w:rPr>
          <w:rFonts w:ascii="Times New Roman"/>
        </w:rPr>
      </w:pPr>
    </w:p>
    <w:p w14:paraId="3607D0AD">
      <w:pPr>
        <w:pStyle w:val="26"/>
        <w:spacing w:before="120" w:after="120"/>
        <w:rPr>
          <w:rFonts w:ascii="Times New Roman" w:eastAsia="黑体"/>
        </w:rPr>
      </w:pPr>
      <w:r>
        <w:rPr>
          <w:rFonts w:ascii="Times New Roman" w:eastAsia="黑体"/>
        </w:rPr>
        <w:t>检测仪器 detecting instrument</w:t>
      </w:r>
    </w:p>
    <w:p w14:paraId="64DD5855">
      <w:pPr>
        <w:pStyle w:val="26"/>
        <w:spacing w:before="120" w:after="120"/>
        <w:rPr>
          <w:rFonts w:ascii="Times New Roman"/>
          <w:szCs w:val="22"/>
        </w:rPr>
      </w:pPr>
      <w:r>
        <w:rPr>
          <w:rFonts w:ascii="Times New Roman"/>
          <w:szCs w:val="22"/>
        </w:rPr>
        <w:t>用于实验、计量、观测、检验等的器具或装置。</w:t>
      </w:r>
    </w:p>
    <w:p w14:paraId="1A92ACC4">
      <w:pPr>
        <w:pStyle w:val="47"/>
        <w:spacing w:before="120" w:after="120"/>
        <w:ind w:left="0"/>
        <w:rPr>
          <w:rFonts w:ascii="Times New Roman"/>
        </w:rPr>
      </w:pPr>
    </w:p>
    <w:p w14:paraId="07FAA6A9">
      <w:pPr>
        <w:pStyle w:val="26"/>
        <w:spacing w:before="120" w:after="120"/>
        <w:rPr>
          <w:rFonts w:ascii="Times New Roman" w:eastAsia="黑体"/>
          <w:szCs w:val="22"/>
        </w:rPr>
      </w:pPr>
      <w:r>
        <w:rPr>
          <w:rFonts w:ascii="Times New Roman" w:eastAsia="黑体"/>
        </w:rPr>
        <w:t>工作台 w</w:t>
      </w:r>
      <w:r>
        <w:rPr>
          <w:rFonts w:ascii="Times New Roman" w:eastAsia="黑体"/>
          <w:szCs w:val="22"/>
        </w:rPr>
        <w:t>orking table</w:t>
      </w:r>
    </w:p>
    <w:p w14:paraId="35D85180">
      <w:pPr>
        <w:pStyle w:val="26"/>
        <w:spacing w:before="120" w:after="120"/>
        <w:rPr>
          <w:rFonts w:ascii="Times New Roman"/>
          <w:szCs w:val="22"/>
        </w:rPr>
      </w:pPr>
      <w:r>
        <w:rPr>
          <w:rFonts w:ascii="Times New Roman"/>
          <w:szCs w:val="22"/>
        </w:rPr>
        <w:t>具有工作平面，能够承载一定重量的设备、器材等的平台装置。</w:t>
      </w:r>
    </w:p>
    <w:p w14:paraId="46BB6681">
      <w:pPr>
        <w:pStyle w:val="47"/>
        <w:spacing w:before="120" w:after="120"/>
        <w:ind w:left="0"/>
        <w:rPr>
          <w:rFonts w:ascii="Times New Roman"/>
        </w:rPr>
      </w:pPr>
    </w:p>
    <w:p w14:paraId="298E88AA">
      <w:pPr>
        <w:pStyle w:val="26"/>
        <w:spacing w:before="120" w:after="120"/>
        <w:rPr>
          <w:rFonts w:ascii="Times New Roman" w:eastAsia="黑体"/>
        </w:rPr>
      </w:pPr>
      <w:r>
        <w:rPr>
          <w:rFonts w:ascii="Times New Roman" w:eastAsia="黑体"/>
        </w:rPr>
        <w:t>工具柜 tool cabinet</w:t>
      </w:r>
    </w:p>
    <w:p w14:paraId="5C1DBB12">
      <w:pPr>
        <w:pStyle w:val="26"/>
        <w:spacing w:before="120" w:after="120"/>
        <w:rPr>
          <w:rFonts w:ascii="Times New Roman"/>
          <w:szCs w:val="22"/>
        </w:rPr>
      </w:pPr>
      <w:r>
        <w:rPr>
          <w:rFonts w:ascii="Times New Roman"/>
          <w:szCs w:val="22"/>
        </w:rPr>
        <w:t>用于盛放工具的</w:t>
      </w:r>
      <w:r>
        <w:rPr>
          <w:rFonts w:hint="eastAsia" w:ascii="Times New Roman"/>
          <w:szCs w:val="22"/>
        </w:rPr>
        <w:t>装置</w:t>
      </w:r>
      <w:r>
        <w:rPr>
          <w:rFonts w:ascii="Times New Roman"/>
          <w:szCs w:val="22"/>
        </w:rPr>
        <w:t>。</w:t>
      </w:r>
    </w:p>
    <w:p w14:paraId="7B9E8F28">
      <w:pPr>
        <w:pStyle w:val="50"/>
        <w:spacing w:before="240" w:after="240"/>
        <w:ind w:left="0"/>
        <w:rPr>
          <w:rFonts w:ascii="Times New Roman"/>
        </w:rPr>
      </w:pPr>
      <w:bookmarkStart w:id="27" w:name="_Toc520122366"/>
      <w:bookmarkStart w:id="28" w:name="_Ref166241688"/>
      <w:bookmarkStart w:id="29" w:name="_Toc166241825"/>
      <w:r>
        <w:rPr>
          <w:rFonts w:ascii="Times New Roman"/>
        </w:rPr>
        <w:t>技术要求</w:t>
      </w:r>
      <w:bookmarkEnd w:id="27"/>
      <w:bookmarkEnd w:id="28"/>
      <w:bookmarkEnd w:id="29"/>
    </w:p>
    <w:p w14:paraId="0CE6E7C6">
      <w:pPr>
        <w:pStyle w:val="47"/>
        <w:spacing w:before="120" w:after="120"/>
        <w:ind w:left="0"/>
        <w:rPr>
          <w:rFonts w:ascii="Times New Roman"/>
        </w:rPr>
      </w:pPr>
      <w:r>
        <w:rPr>
          <w:rFonts w:ascii="Times New Roman"/>
        </w:rPr>
        <w:t>总则</w:t>
      </w:r>
    </w:p>
    <w:p w14:paraId="11563C52">
      <w:pPr>
        <w:pStyle w:val="51"/>
        <w:spacing w:before="120" w:after="120"/>
        <w:ind w:left="0"/>
        <w:rPr>
          <w:rFonts w:ascii="Times New Roman" w:eastAsia="宋体"/>
        </w:rPr>
      </w:pPr>
      <w:r>
        <w:rPr>
          <w:rFonts w:ascii="Times New Roman" w:eastAsia="宋体"/>
        </w:rPr>
        <w:t>检测车应符合本文件的规定，并按规定程序批准的产品图样和技术文件制造。</w:t>
      </w:r>
    </w:p>
    <w:p w14:paraId="3454E1C4">
      <w:pPr>
        <w:pStyle w:val="51"/>
        <w:spacing w:before="120" w:after="120"/>
        <w:ind w:left="0"/>
        <w:rPr>
          <w:rFonts w:ascii="Times New Roman" w:eastAsia="宋体"/>
        </w:rPr>
      </w:pPr>
      <w:r>
        <w:rPr>
          <w:rFonts w:ascii="Times New Roman" w:eastAsia="宋体"/>
        </w:rPr>
        <w:t>外购件、外协件应符合相关标准的规定，并具有制造厂的合格证，所有自制零部件、总成件经检验合格后方可装配使用。</w:t>
      </w:r>
    </w:p>
    <w:p w14:paraId="3765FD16">
      <w:pPr>
        <w:pStyle w:val="51"/>
        <w:spacing w:before="120" w:after="120"/>
        <w:ind w:left="0"/>
        <w:rPr>
          <w:rFonts w:ascii="Times New Roman" w:eastAsia="宋体"/>
        </w:rPr>
      </w:pPr>
      <w:r>
        <w:rPr>
          <w:rFonts w:ascii="Times New Roman" w:eastAsia="宋体"/>
        </w:rPr>
        <w:t>检测车可用于</w:t>
      </w:r>
      <w:r>
        <w:rPr>
          <w:rFonts w:hint="eastAsia" w:ascii="Times New Roman" w:eastAsia="宋体"/>
        </w:rPr>
        <w:t>不限于</w:t>
      </w:r>
      <w:r>
        <w:rPr>
          <w:rFonts w:ascii="Times New Roman" w:eastAsia="宋体"/>
        </w:rPr>
        <w:t>以下几个方面的检测：</w:t>
      </w:r>
    </w:p>
    <w:p w14:paraId="5EAB0982">
      <w:pPr>
        <w:pStyle w:val="26"/>
        <w:numPr>
          <w:ilvl w:val="0"/>
          <w:numId w:val="15"/>
        </w:numPr>
        <w:spacing w:before="120" w:after="120"/>
        <w:rPr>
          <w:rFonts w:ascii="Times New Roman"/>
        </w:rPr>
      </w:pPr>
      <w:r>
        <w:rPr>
          <w:rFonts w:ascii="Times New Roman"/>
        </w:rPr>
        <w:t>土壤检测；</w:t>
      </w:r>
    </w:p>
    <w:p w14:paraId="6298BC3B">
      <w:pPr>
        <w:pStyle w:val="26"/>
        <w:numPr>
          <w:ilvl w:val="0"/>
          <w:numId w:val="15"/>
        </w:numPr>
        <w:spacing w:before="120" w:after="120"/>
        <w:rPr>
          <w:rFonts w:ascii="Times New Roman"/>
        </w:rPr>
      </w:pPr>
      <w:r>
        <w:rPr>
          <w:rFonts w:ascii="Times New Roman"/>
        </w:rPr>
        <w:t>食品检测；</w:t>
      </w:r>
    </w:p>
    <w:p w14:paraId="187A14E1">
      <w:pPr>
        <w:pStyle w:val="26"/>
        <w:numPr>
          <w:ilvl w:val="0"/>
          <w:numId w:val="15"/>
        </w:numPr>
        <w:spacing w:before="120" w:after="120"/>
        <w:rPr>
          <w:rFonts w:ascii="Times New Roman"/>
        </w:rPr>
      </w:pPr>
      <w:r>
        <w:rPr>
          <w:rFonts w:ascii="Times New Roman"/>
        </w:rPr>
        <w:t>道路检测；</w:t>
      </w:r>
    </w:p>
    <w:p w14:paraId="1E7FAF5E">
      <w:pPr>
        <w:pStyle w:val="26"/>
        <w:numPr>
          <w:ilvl w:val="0"/>
          <w:numId w:val="15"/>
        </w:numPr>
        <w:spacing w:before="120" w:after="120"/>
        <w:rPr>
          <w:rFonts w:ascii="Times New Roman"/>
        </w:rPr>
      </w:pPr>
      <w:r>
        <w:rPr>
          <w:rFonts w:ascii="Times New Roman"/>
        </w:rPr>
        <w:t>水质检测。</w:t>
      </w:r>
    </w:p>
    <w:p w14:paraId="23776265">
      <w:pPr>
        <w:pStyle w:val="47"/>
        <w:spacing w:before="120" w:after="120"/>
        <w:ind w:left="0"/>
        <w:rPr>
          <w:rFonts w:ascii="Times New Roman"/>
        </w:rPr>
      </w:pPr>
      <w:r>
        <w:rPr>
          <w:rFonts w:ascii="Times New Roman"/>
        </w:rPr>
        <w:t>一般要求</w:t>
      </w:r>
    </w:p>
    <w:p w14:paraId="36068DD7">
      <w:pPr>
        <w:pStyle w:val="51"/>
        <w:spacing w:before="0" w:beforeLines="0" w:after="0" w:afterLines="0"/>
        <w:ind w:left="0"/>
        <w:rPr>
          <w:rFonts w:ascii="Times New Roman" w:eastAsia="宋体"/>
        </w:rPr>
      </w:pPr>
      <w:r>
        <w:rPr>
          <w:rFonts w:ascii="Times New Roman" w:eastAsia="宋体"/>
        </w:rPr>
        <w:t>检测车各表面应光滑平整，不得有明显的凹凸和锤痕，外露黑色金属表面应进行防锈处理，油漆涂层应符合QC/T 484的规定；涂镀层和化学处理层应符合QC/T 625的规定。</w:t>
      </w:r>
    </w:p>
    <w:p w14:paraId="347C4015">
      <w:pPr>
        <w:pStyle w:val="51"/>
        <w:spacing w:before="0" w:beforeLines="0" w:after="0" w:afterLines="0"/>
        <w:ind w:left="0"/>
        <w:rPr>
          <w:rFonts w:ascii="Times New Roman" w:eastAsia="宋体"/>
        </w:rPr>
      </w:pPr>
      <w:r>
        <w:rPr>
          <w:rFonts w:ascii="Times New Roman" w:eastAsia="宋体"/>
        </w:rPr>
        <w:t>检测车的焊接质量应符合JB/T 5943的要求。</w:t>
      </w:r>
    </w:p>
    <w:p w14:paraId="1DB32A57">
      <w:pPr>
        <w:pStyle w:val="51"/>
        <w:spacing w:before="0" w:beforeLines="0" w:after="0" w:afterLines="0"/>
        <w:ind w:left="0"/>
        <w:rPr>
          <w:rFonts w:ascii="Times New Roman" w:eastAsia="宋体"/>
        </w:rPr>
      </w:pPr>
      <w:r>
        <w:rPr>
          <w:rFonts w:ascii="Times New Roman" w:eastAsia="宋体"/>
        </w:rPr>
        <w:t>检测车的一般联接件、紧固件的紧固扭矩按QC/T 518的规定执行，连接可靠，</w:t>
      </w:r>
      <w:r>
        <w:rPr>
          <w:rFonts w:hint="eastAsia" w:ascii="Times New Roman" w:eastAsia="宋体"/>
        </w:rPr>
        <w:t>行驶时</w:t>
      </w:r>
      <w:r>
        <w:rPr>
          <w:rFonts w:ascii="Times New Roman" w:eastAsia="宋体"/>
        </w:rPr>
        <w:t>不得</w:t>
      </w:r>
      <w:r>
        <w:rPr>
          <w:rFonts w:hint="eastAsia" w:ascii="Times New Roman" w:eastAsia="宋体"/>
        </w:rPr>
        <w:t>自行</w:t>
      </w:r>
      <w:r>
        <w:rPr>
          <w:rFonts w:ascii="Times New Roman" w:eastAsia="宋体"/>
        </w:rPr>
        <w:t>松脱。</w:t>
      </w:r>
    </w:p>
    <w:p w14:paraId="4BB4240A">
      <w:pPr>
        <w:pStyle w:val="51"/>
        <w:spacing w:before="0" w:beforeLines="0" w:after="0" w:afterLines="0"/>
        <w:ind w:left="0"/>
        <w:rPr>
          <w:rFonts w:ascii="Times New Roman" w:eastAsia="宋体"/>
        </w:rPr>
      </w:pPr>
      <w:r>
        <w:rPr>
          <w:rFonts w:hint="eastAsia" w:ascii="Times New Roman" w:eastAsia="宋体"/>
        </w:rPr>
        <w:t>爬梯应安装牢固，如爬梯可收、放，则应收、放灵活，行驶时不得自行滑出。</w:t>
      </w:r>
    </w:p>
    <w:p w14:paraId="7D6C14BB">
      <w:pPr>
        <w:pStyle w:val="51"/>
        <w:spacing w:before="0" w:beforeLines="0" w:after="0" w:afterLines="0"/>
        <w:ind w:left="0"/>
        <w:rPr>
          <w:rFonts w:ascii="Times New Roman" w:eastAsia="宋体"/>
        </w:rPr>
      </w:pPr>
      <w:r>
        <w:rPr>
          <w:rFonts w:ascii="Times New Roman" w:eastAsia="宋体"/>
        </w:rPr>
        <w:t>油路、气路、水路及电路系统的管路、线路应排列整齐、夹持牢固，不应与运动件发生磨擦或干涉，同时应与高温零件保持安全距离；电气控制系统应有防水、防腐蚀保护。</w:t>
      </w:r>
    </w:p>
    <w:p w14:paraId="366454ED">
      <w:pPr>
        <w:pStyle w:val="51"/>
        <w:spacing w:before="0" w:beforeLines="0" w:after="0" w:afterLines="0"/>
        <w:ind w:left="0"/>
        <w:rPr>
          <w:rFonts w:ascii="Times New Roman" w:eastAsia="宋体"/>
        </w:rPr>
      </w:pPr>
      <w:r>
        <w:rPr>
          <w:rFonts w:ascii="Times New Roman" w:eastAsia="宋体"/>
        </w:rPr>
        <w:t>操作按钮或手柄等处应有直观的作业标识，各操作标识、安全标识应清晰、完整，并固定在相应明显部位。</w:t>
      </w:r>
    </w:p>
    <w:p w14:paraId="5BCD44FB">
      <w:pPr>
        <w:pStyle w:val="51"/>
        <w:spacing w:before="0" w:beforeLines="0" w:after="0" w:afterLines="0"/>
        <w:ind w:left="0"/>
        <w:rPr>
          <w:rFonts w:ascii="Times New Roman" w:eastAsia="宋体"/>
        </w:rPr>
      </w:pPr>
      <w:r>
        <w:rPr>
          <w:rFonts w:hint="eastAsia" w:ascii="Times New Roman" w:eastAsia="宋体"/>
        </w:rPr>
        <w:t>检测车应设有为实现专项作业并且采用焊接、铆接或者螺栓等连接方式固定安装在车体上的专用设备或者器具等固定装置。用于实现专项作业功能的固定装置不可拆卸。</w:t>
      </w:r>
    </w:p>
    <w:p w14:paraId="4E8273FB">
      <w:pPr>
        <w:pStyle w:val="51"/>
        <w:spacing w:before="0" w:beforeLines="0" w:after="0" w:afterLines="0"/>
        <w:ind w:left="0"/>
        <w:rPr>
          <w:rFonts w:ascii="Times New Roman" w:eastAsia="宋体"/>
        </w:rPr>
      </w:pPr>
      <w:r>
        <w:rPr>
          <w:rFonts w:hint="eastAsia" w:ascii="Times New Roman" w:eastAsia="宋体"/>
        </w:rPr>
        <w:t>车厢内固定安装的专用设备或者器具等固定装置，在车厢地板上投影的面积应大于等于车厢地板面积（不含驾驶区面积）50%，载货空间的纵向长度应小于等于车厢长度的3</w:t>
      </w:r>
      <w:r>
        <w:rPr>
          <w:rFonts w:ascii="Times New Roman" w:eastAsia="宋体"/>
        </w:rPr>
        <w:t>0</w:t>
      </w:r>
      <w:r>
        <w:rPr>
          <w:rFonts w:hint="eastAsia" w:ascii="Times New Roman" w:eastAsia="宋体"/>
        </w:rPr>
        <w:t>%。</w:t>
      </w:r>
    </w:p>
    <w:p w14:paraId="421ADFD7">
      <w:pPr>
        <w:pStyle w:val="47"/>
        <w:spacing w:before="120" w:after="120"/>
        <w:ind w:left="0"/>
        <w:rPr>
          <w:rFonts w:ascii="Times New Roman"/>
        </w:rPr>
      </w:pPr>
      <w:r>
        <w:rPr>
          <w:rFonts w:ascii="Times New Roman"/>
        </w:rPr>
        <w:t>安全要求</w:t>
      </w:r>
    </w:p>
    <w:p w14:paraId="6B511F3F">
      <w:pPr>
        <w:pStyle w:val="51"/>
        <w:spacing w:before="0" w:beforeLines="0" w:after="0" w:afterLines="0"/>
        <w:ind w:left="0"/>
        <w:rPr>
          <w:rFonts w:ascii="Times New Roman" w:eastAsia="宋体"/>
        </w:rPr>
      </w:pPr>
      <w:r>
        <w:rPr>
          <w:rFonts w:ascii="Times New Roman" w:eastAsia="宋体"/>
        </w:rPr>
        <w:t>检测车运行安全应符合GB 7258的规定。</w:t>
      </w:r>
    </w:p>
    <w:p w14:paraId="1C0A097C">
      <w:pPr>
        <w:pStyle w:val="51"/>
        <w:spacing w:before="0" w:beforeLines="0" w:after="0" w:afterLines="0"/>
        <w:ind w:left="0"/>
        <w:rPr>
          <w:rFonts w:ascii="Times New Roman" w:eastAsia="宋体"/>
        </w:rPr>
      </w:pPr>
      <w:r>
        <w:rPr>
          <w:rFonts w:ascii="Times New Roman" w:eastAsia="宋体"/>
        </w:rPr>
        <w:t>检测车的外廓尺寸、轴荷和质量参数应符合GB 1589的规定。</w:t>
      </w:r>
    </w:p>
    <w:p w14:paraId="3DAE5F9C">
      <w:pPr>
        <w:pStyle w:val="51"/>
        <w:spacing w:before="0" w:beforeLines="0" w:after="0" w:afterLines="0"/>
        <w:ind w:left="0"/>
        <w:rPr>
          <w:rFonts w:ascii="Times New Roman" w:eastAsia="宋体"/>
        </w:rPr>
      </w:pPr>
      <w:r>
        <w:rPr>
          <w:rFonts w:ascii="Times New Roman" w:eastAsia="宋体"/>
        </w:rPr>
        <w:t>侧面和后下部防护要求应符合GB 11567的相关规定。</w:t>
      </w:r>
    </w:p>
    <w:p w14:paraId="6596C54D">
      <w:pPr>
        <w:pStyle w:val="51"/>
        <w:spacing w:before="0" w:beforeLines="0" w:after="0" w:afterLines="0"/>
        <w:ind w:left="0"/>
        <w:rPr>
          <w:rFonts w:ascii="Times New Roman" w:eastAsia="宋体"/>
        </w:rPr>
      </w:pPr>
      <w:r>
        <w:rPr>
          <w:rFonts w:ascii="Times New Roman" w:eastAsia="宋体"/>
        </w:rPr>
        <w:t>防飞溅系统性能应符合GB 34659的相关规定。</w:t>
      </w:r>
    </w:p>
    <w:p w14:paraId="641C0ECF">
      <w:pPr>
        <w:pStyle w:val="51"/>
        <w:spacing w:before="0" w:beforeLines="0" w:after="0" w:afterLines="0"/>
        <w:ind w:left="0"/>
        <w:rPr>
          <w:rFonts w:ascii="Times New Roman" w:eastAsia="宋体"/>
        </w:rPr>
      </w:pPr>
      <w:r>
        <w:rPr>
          <w:rFonts w:hint="eastAsia" w:ascii="Times New Roman" w:eastAsia="宋体"/>
        </w:rPr>
        <w:t>外部</w:t>
      </w:r>
      <w:r>
        <w:rPr>
          <w:rFonts w:ascii="Times New Roman" w:eastAsia="宋体"/>
        </w:rPr>
        <w:t>照明及光信号装置应符合GB 4785的规定。</w:t>
      </w:r>
    </w:p>
    <w:p w14:paraId="2371145C">
      <w:pPr>
        <w:pStyle w:val="51"/>
        <w:spacing w:before="0" w:beforeLines="0" w:after="0" w:afterLines="0"/>
        <w:ind w:left="0"/>
        <w:rPr>
          <w:rFonts w:ascii="Times New Roman" w:eastAsia="宋体"/>
        </w:rPr>
      </w:pPr>
      <w:r>
        <w:rPr>
          <w:rFonts w:ascii="Times New Roman" w:eastAsia="宋体"/>
        </w:rPr>
        <w:t>车身反光标识应符合GB 23254和GA 406的规定。</w:t>
      </w:r>
    </w:p>
    <w:p w14:paraId="4426DC3F">
      <w:pPr>
        <w:pStyle w:val="51"/>
        <w:spacing w:before="0" w:beforeLines="0" w:after="0" w:afterLines="0"/>
        <w:ind w:left="0"/>
        <w:rPr>
          <w:rFonts w:ascii="Times New Roman" w:eastAsia="宋体"/>
        </w:rPr>
      </w:pPr>
      <w:r>
        <w:rPr>
          <w:rFonts w:ascii="Times New Roman" w:eastAsia="宋体"/>
        </w:rPr>
        <w:t>尾部标志板应符合GB 25990的规定。</w:t>
      </w:r>
    </w:p>
    <w:p w14:paraId="21DC3A06">
      <w:pPr>
        <w:pStyle w:val="51"/>
        <w:spacing w:before="0" w:beforeLines="0" w:after="0" w:afterLines="0"/>
        <w:ind w:left="0"/>
        <w:rPr>
          <w:rFonts w:ascii="Times New Roman" w:eastAsia="宋体"/>
        </w:rPr>
      </w:pPr>
      <w:r>
        <w:rPr>
          <w:rFonts w:ascii="Times New Roman" w:eastAsia="宋体"/>
        </w:rPr>
        <w:t>检测车应设置前、后号牌板，其形状和安装位置应符合GB 15741的规定。</w:t>
      </w:r>
    </w:p>
    <w:p w14:paraId="18AAC98E">
      <w:pPr>
        <w:pStyle w:val="47"/>
        <w:spacing w:before="120" w:after="120"/>
        <w:ind w:left="0"/>
        <w:rPr>
          <w:rFonts w:ascii="Times New Roman"/>
        </w:rPr>
      </w:pPr>
      <w:r>
        <w:rPr>
          <w:rFonts w:ascii="Times New Roman"/>
        </w:rPr>
        <w:t>环保要求</w:t>
      </w:r>
    </w:p>
    <w:p w14:paraId="6B030A1A">
      <w:pPr>
        <w:pStyle w:val="51"/>
        <w:spacing w:before="0" w:beforeLines="0" w:after="0" w:afterLines="0"/>
        <w:ind w:left="0"/>
        <w:rPr>
          <w:rFonts w:ascii="Times New Roman" w:eastAsia="宋体"/>
        </w:rPr>
      </w:pPr>
      <w:r>
        <w:rPr>
          <w:rFonts w:ascii="Times New Roman" w:eastAsia="宋体"/>
        </w:rPr>
        <w:t>检测车的排气污染物排放应符合国家环保标准的规定。</w:t>
      </w:r>
    </w:p>
    <w:p w14:paraId="6EA76627">
      <w:pPr>
        <w:pStyle w:val="51"/>
        <w:spacing w:before="0" w:beforeLines="0" w:after="0" w:afterLines="0"/>
        <w:ind w:left="0"/>
        <w:rPr>
          <w:rFonts w:ascii="Times New Roman" w:eastAsia="宋体"/>
        </w:rPr>
      </w:pPr>
      <w:r>
        <w:rPr>
          <w:rFonts w:ascii="Times New Roman" w:eastAsia="宋体"/>
        </w:rPr>
        <w:t>检测车加速行驶时，车外最大允许噪声应符合GB 1495的规定。</w:t>
      </w:r>
    </w:p>
    <w:p w14:paraId="2706D6C9">
      <w:pPr>
        <w:pStyle w:val="51"/>
        <w:spacing w:before="0" w:beforeLines="0" w:after="0" w:afterLines="0"/>
        <w:ind w:left="0"/>
        <w:rPr>
          <w:rFonts w:ascii="Times New Roman" w:eastAsia="宋体"/>
        </w:rPr>
      </w:pPr>
      <w:r>
        <w:rPr>
          <w:rFonts w:ascii="Times New Roman" w:eastAsia="宋体"/>
        </w:rPr>
        <w:t>检测车作业时，车外噪声</w:t>
      </w:r>
      <w:r>
        <w:rPr>
          <w:rFonts w:hint="eastAsia" w:ascii="Times New Roman" w:eastAsia="宋体"/>
        </w:rPr>
        <w:t>值</w:t>
      </w:r>
      <w:r>
        <w:rPr>
          <w:rFonts w:ascii="Times New Roman" w:eastAsia="宋体"/>
        </w:rPr>
        <w:t>应不大于80dB(A)。</w:t>
      </w:r>
    </w:p>
    <w:p w14:paraId="4C6AB728">
      <w:pPr>
        <w:pStyle w:val="47"/>
        <w:spacing w:before="120" w:after="120"/>
        <w:ind w:left="0"/>
        <w:rPr>
          <w:rFonts w:ascii="Times New Roman"/>
        </w:rPr>
      </w:pPr>
      <w:r>
        <w:rPr>
          <w:rFonts w:ascii="Times New Roman"/>
        </w:rPr>
        <w:t>专用装置</w:t>
      </w:r>
    </w:p>
    <w:p w14:paraId="35016714">
      <w:pPr>
        <w:pStyle w:val="51"/>
        <w:spacing w:before="120" w:after="120"/>
        <w:ind w:left="0"/>
        <w:rPr>
          <w:rFonts w:ascii="Times New Roman"/>
        </w:rPr>
      </w:pPr>
      <w:r>
        <w:rPr>
          <w:rFonts w:ascii="Times New Roman"/>
        </w:rPr>
        <w:t>厢体</w:t>
      </w:r>
    </w:p>
    <w:p w14:paraId="2156CAF3">
      <w:pPr>
        <w:pStyle w:val="56"/>
        <w:spacing w:before="0" w:beforeLines="0" w:after="0" w:afterLines="0"/>
        <w:ind w:left="0"/>
        <w:rPr>
          <w:rFonts w:ascii="Times New Roman" w:eastAsia="宋体"/>
        </w:rPr>
      </w:pPr>
      <w:r>
        <w:rPr>
          <w:rFonts w:hint="eastAsia" w:ascii="Times New Roman" w:eastAsia="宋体"/>
        </w:rPr>
        <w:t>厢体外表面应平整、过渡圆滑，无明显磕、碰、划、伤等痕迹。</w:t>
      </w:r>
    </w:p>
    <w:p w14:paraId="741B4D81">
      <w:pPr>
        <w:pStyle w:val="56"/>
        <w:spacing w:before="0" w:beforeLines="0" w:after="0" w:afterLines="0"/>
        <w:ind w:left="0"/>
        <w:rPr>
          <w:rFonts w:ascii="Times New Roman" w:eastAsia="宋体"/>
        </w:rPr>
      </w:pPr>
      <w:r>
        <w:rPr>
          <w:rFonts w:hint="eastAsia" w:ascii="Times New Roman" w:eastAsia="宋体"/>
        </w:rPr>
        <w:t>厢体工作舱内底板上表面应平整，且耐磨、防滑、防静电。</w:t>
      </w:r>
    </w:p>
    <w:p w14:paraId="47A3EEB5">
      <w:pPr>
        <w:pStyle w:val="56"/>
        <w:spacing w:before="0" w:beforeLines="0" w:after="0" w:afterLines="0"/>
        <w:ind w:left="0"/>
        <w:rPr>
          <w:rFonts w:ascii="Times New Roman" w:eastAsia="宋体"/>
        </w:rPr>
      </w:pPr>
      <w:r>
        <w:rPr>
          <w:rFonts w:ascii="Times New Roman" w:eastAsia="宋体"/>
        </w:rPr>
        <w:t>厢体骨架应具有足够的强度和刚度，厢体的纵向中心平面相对于底盘的纵向中心平面在厢体全长范围内的偏移量应不大于5mm。</w:t>
      </w:r>
    </w:p>
    <w:p w14:paraId="770979C8">
      <w:pPr>
        <w:pStyle w:val="56"/>
        <w:spacing w:before="0" w:beforeLines="0" w:after="0" w:afterLines="0"/>
        <w:ind w:left="0"/>
        <w:rPr>
          <w:rFonts w:ascii="Times New Roman" w:eastAsia="宋体"/>
        </w:rPr>
      </w:pPr>
      <w:r>
        <w:rPr>
          <w:rFonts w:ascii="Times New Roman" w:eastAsia="宋体"/>
        </w:rPr>
        <w:t>铆接应牢固，铆钉排列整齐、无偏斜，头部不允许有裂纹、压伤、松动和头部残缺等现象。</w:t>
      </w:r>
    </w:p>
    <w:p w14:paraId="4191DA4D">
      <w:pPr>
        <w:pStyle w:val="56"/>
        <w:spacing w:before="0" w:beforeLines="0" w:after="0" w:afterLines="0"/>
        <w:ind w:left="0"/>
        <w:rPr>
          <w:rFonts w:ascii="Times New Roman" w:eastAsia="宋体"/>
        </w:rPr>
      </w:pPr>
      <w:r>
        <w:rPr>
          <w:rFonts w:ascii="Times New Roman" w:eastAsia="宋体"/>
        </w:rPr>
        <w:t>厢体应具有良好的防雨密封性，在进行淋雨试验时，车厢顶部、侧壁、门、窗、对外接口及穿线孔处不应有渗</w:t>
      </w:r>
      <w:r>
        <w:rPr>
          <w:rFonts w:hint="eastAsia" w:ascii="Times New Roman" w:eastAsia="宋体"/>
        </w:rPr>
        <w:t>、</w:t>
      </w:r>
      <w:r>
        <w:rPr>
          <w:rFonts w:ascii="Times New Roman" w:eastAsia="宋体"/>
        </w:rPr>
        <w:t>漏现象。</w:t>
      </w:r>
    </w:p>
    <w:p w14:paraId="7BEDCFC1">
      <w:pPr>
        <w:pStyle w:val="56"/>
        <w:spacing w:before="0" w:beforeLines="0" w:after="0" w:afterLines="0"/>
        <w:ind w:left="0"/>
        <w:rPr>
          <w:rFonts w:ascii="Times New Roman" w:eastAsia="宋体"/>
        </w:rPr>
      </w:pPr>
      <w:r>
        <w:rPr>
          <w:rFonts w:ascii="Times New Roman" w:eastAsia="宋体"/>
        </w:rPr>
        <w:t>安装专用设备及工具和备件的仓体，内蒙皮应采用具有一定强度的板材，仓内设备应固定牢靠取用方便。</w:t>
      </w:r>
    </w:p>
    <w:p w14:paraId="6D481067">
      <w:pPr>
        <w:pStyle w:val="56"/>
        <w:spacing w:before="0" w:beforeLines="0" w:after="0" w:afterLines="0"/>
        <w:ind w:left="0"/>
        <w:rPr>
          <w:rFonts w:ascii="Times New Roman" w:eastAsia="宋体"/>
        </w:rPr>
      </w:pPr>
      <w:r>
        <w:rPr>
          <w:rFonts w:hint="eastAsia" w:ascii="Times New Roman" w:eastAsia="宋体"/>
        </w:rPr>
        <w:t>安装</w:t>
      </w:r>
      <w:r>
        <w:rPr>
          <w:rFonts w:ascii="Times New Roman" w:eastAsia="宋体"/>
        </w:rPr>
        <w:t>发电机组</w:t>
      </w:r>
      <w:r>
        <w:rPr>
          <w:rFonts w:hint="eastAsia" w:ascii="Times New Roman" w:eastAsia="宋体"/>
        </w:rPr>
        <w:t>的</w:t>
      </w:r>
      <w:r>
        <w:rPr>
          <w:rFonts w:ascii="Times New Roman" w:eastAsia="宋体"/>
        </w:rPr>
        <w:t>仓体应有发电机组的日常操作和维护的使用空间，仓内应设置发电机组排污系统，且方便维护。发电机组仓应采用对人体无害的环保材料进行隔音、降噪处理。</w:t>
      </w:r>
    </w:p>
    <w:p w14:paraId="0A6CD3C7">
      <w:pPr>
        <w:pStyle w:val="56"/>
        <w:spacing w:before="0" w:beforeLines="0" w:after="0" w:afterLines="0"/>
        <w:ind w:left="0"/>
        <w:rPr>
          <w:rFonts w:ascii="Times New Roman" w:eastAsia="宋体"/>
        </w:rPr>
      </w:pPr>
      <w:r>
        <w:rPr>
          <w:rFonts w:ascii="Times New Roman" w:eastAsia="宋体"/>
        </w:rPr>
        <w:t>厢体内应</w:t>
      </w:r>
      <w:r>
        <w:rPr>
          <w:rFonts w:hint="eastAsia" w:ascii="Times New Roman" w:eastAsia="宋体"/>
        </w:rPr>
        <w:t>安装</w:t>
      </w:r>
      <w:r>
        <w:rPr>
          <w:rFonts w:ascii="Times New Roman" w:eastAsia="宋体"/>
        </w:rPr>
        <w:t>照明装置</w:t>
      </w:r>
      <w:r>
        <w:rPr>
          <w:rFonts w:hint="eastAsia" w:ascii="Times New Roman" w:eastAsia="宋体"/>
        </w:rPr>
        <w:t>，工作舱内还应配置应急照明及换气装置</w:t>
      </w:r>
      <w:r>
        <w:rPr>
          <w:rFonts w:ascii="Times New Roman" w:eastAsia="宋体"/>
        </w:rPr>
        <w:t>。</w:t>
      </w:r>
    </w:p>
    <w:p w14:paraId="1C46A04F">
      <w:pPr>
        <w:pStyle w:val="56"/>
        <w:spacing w:before="0" w:beforeLines="0" w:after="0" w:afterLines="0"/>
        <w:ind w:left="0"/>
        <w:rPr>
          <w:rFonts w:ascii="Times New Roman" w:eastAsia="宋体"/>
        </w:rPr>
      </w:pPr>
      <w:r>
        <w:rPr>
          <w:rFonts w:ascii="Times New Roman" w:eastAsia="宋体"/>
        </w:rPr>
        <w:t>厢门及厢门锁应启闭灵活、轻便，工作可靠，不得自行脱落和开启。</w:t>
      </w:r>
    </w:p>
    <w:p w14:paraId="5C80A7B4">
      <w:pPr>
        <w:pStyle w:val="56"/>
        <w:spacing w:before="0" w:beforeLines="0" w:after="0" w:afterLines="0"/>
        <w:ind w:left="0"/>
        <w:rPr>
          <w:rFonts w:ascii="Times New Roman" w:eastAsia="宋体"/>
        </w:rPr>
      </w:pPr>
      <w:r>
        <w:rPr>
          <w:rFonts w:ascii="Times New Roman" w:eastAsia="宋体"/>
        </w:rPr>
        <w:t>厢门的开启角度按表1选取，车门开启后应能牢固地锁定在车厢上。</w:t>
      </w:r>
    </w:p>
    <w:p w14:paraId="4EAE81CA">
      <w:pPr>
        <w:pStyle w:val="26"/>
        <w:spacing w:before="120" w:after="120"/>
        <w:ind w:firstLine="0" w:firstLineChars="0"/>
        <w:jc w:val="center"/>
        <w:rPr>
          <w:rFonts w:ascii="Times New Roman"/>
        </w:rPr>
      </w:pPr>
      <w:r>
        <w:rPr>
          <w:rFonts w:ascii="Times New Roman"/>
        </w:rPr>
        <w:t>表1 厢门开启角度要求</w:t>
      </w:r>
    </w:p>
    <w:tbl>
      <w:tblPr>
        <w:tblStyle w:val="38"/>
        <w:tblW w:w="9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3190"/>
        <w:gridCol w:w="3190"/>
      </w:tblGrid>
      <w:tr w14:paraId="14A0E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46" w:type="dxa"/>
            <w:gridSpan w:val="2"/>
            <w:vAlign w:val="center"/>
          </w:tcPr>
          <w:p w14:paraId="17B5F901">
            <w:pPr>
              <w:pStyle w:val="26"/>
              <w:spacing w:before="0" w:beforeLines="0" w:after="0" w:afterLines="0"/>
              <w:ind w:firstLine="0" w:firstLineChars="0"/>
              <w:jc w:val="center"/>
              <w:rPr>
                <w:rFonts w:ascii="Times New Roman"/>
                <w:szCs w:val="18"/>
              </w:rPr>
            </w:pPr>
            <w:r>
              <w:rPr>
                <w:rFonts w:ascii="Times New Roman"/>
                <w:szCs w:val="18"/>
              </w:rPr>
              <w:t>厢门形式</w:t>
            </w:r>
          </w:p>
        </w:tc>
        <w:tc>
          <w:tcPr>
            <w:tcW w:w="3190" w:type="dxa"/>
            <w:vAlign w:val="center"/>
          </w:tcPr>
          <w:p w14:paraId="3B1E4DF1">
            <w:pPr>
              <w:pStyle w:val="26"/>
              <w:spacing w:before="0" w:beforeLines="0" w:after="0" w:afterLines="0"/>
              <w:ind w:firstLine="0" w:firstLineChars="0"/>
              <w:jc w:val="center"/>
              <w:rPr>
                <w:rFonts w:ascii="Times New Roman"/>
                <w:szCs w:val="18"/>
              </w:rPr>
            </w:pPr>
            <w:r>
              <w:rPr>
                <w:rFonts w:ascii="Times New Roman"/>
                <w:szCs w:val="18"/>
              </w:rPr>
              <w:t>开启角度</w:t>
            </w:r>
          </w:p>
        </w:tc>
      </w:tr>
      <w:tr w14:paraId="22A7B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6" w:type="dxa"/>
            <w:vMerge w:val="restart"/>
            <w:vAlign w:val="center"/>
          </w:tcPr>
          <w:p w14:paraId="7AF137FE">
            <w:pPr>
              <w:pStyle w:val="26"/>
              <w:spacing w:before="0" w:beforeLines="0" w:after="0" w:afterLines="0"/>
              <w:ind w:firstLine="0" w:firstLineChars="0"/>
              <w:jc w:val="center"/>
              <w:rPr>
                <w:rFonts w:ascii="Times New Roman"/>
                <w:szCs w:val="18"/>
              </w:rPr>
            </w:pPr>
            <w:r>
              <w:rPr>
                <w:rFonts w:ascii="Times New Roman"/>
                <w:szCs w:val="18"/>
              </w:rPr>
              <w:t>后门</w:t>
            </w:r>
          </w:p>
        </w:tc>
        <w:tc>
          <w:tcPr>
            <w:tcW w:w="3190" w:type="dxa"/>
            <w:vAlign w:val="center"/>
          </w:tcPr>
          <w:p w14:paraId="12FDFB5F">
            <w:pPr>
              <w:pStyle w:val="26"/>
              <w:spacing w:before="0" w:beforeLines="0" w:after="0" w:afterLines="0"/>
              <w:ind w:firstLine="0" w:firstLineChars="0"/>
              <w:jc w:val="center"/>
              <w:rPr>
                <w:rFonts w:ascii="Times New Roman"/>
                <w:szCs w:val="18"/>
              </w:rPr>
            </w:pPr>
            <w:r>
              <w:rPr>
                <w:rFonts w:ascii="Times New Roman"/>
                <w:szCs w:val="18"/>
              </w:rPr>
              <w:t>对开门</w:t>
            </w:r>
          </w:p>
        </w:tc>
        <w:tc>
          <w:tcPr>
            <w:tcW w:w="3190" w:type="dxa"/>
            <w:vMerge w:val="restart"/>
            <w:vAlign w:val="center"/>
          </w:tcPr>
          <w:p w14:paraId="34A114CC">
            <w:pPr>
              <w:pStyle w:val="26"/>
              <w:spacing w:before="0" w:beforeLines="0" w:after="0" w:afterLines="0"/>
              <w:ind w:firstLine="0" w:firstLineChars="0"/>
              <w:jc w:val="center"/>
              <w:rPr>
                <w:rFonts w:ascii="Times New Roman"/>
                <w:szCs w:val="18"/>
              </w:rPr>
            </w:pPr>
            <w:r>
              <w:rPr>
                <w:rFonts w:ascii="Times New Roman"/>
                <w:szCs w:val="18"/>
              </w:rPr>
              <w:t>270°或180°</w:t>
            </w:r>
          </w:p>
        </w:tc>
      </w:tr>
      <w:tr w14:paraId="3FE9E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6" w:type="dxa"/>
            <w:vMerge w:val="continue"/>
            <w:vAlign w:val="center"/>
          </w:tcPr>
          <w:p w14:paraId="16916964">
            <w:pPr>
              <w:pStyle w:val="26"/>
              <w:spacing w:before="0" w:beforeLines="0" w:after="0" w:afterLines="0"/>
              <w:ind w:firstLine="0" w:firstLineChars="0"/>
              <w:jc w:val="center"/>
              <w:rPr>
                <w:rFonts w:ascii="Times New Roman"/>
                <w:szCs w:val="18"/>
              </w:rPr>
            </w:pPr>
          </w:p>
        </w:tc>
        <w:tc>
          <w:tcPr>
            <w:tcW w:w="3190" w:type="dxa"/>
            <w:vAlign w:val="center"/>
          </w:tcPr>
          <w:p w14:paraId="6384E2F7">
            <w:pPr>
              <w:pStyle w:val="26"/>
              <w:spacing w:before="0" w:beforeLines="0" w:after="0" w:afterLines="0"/>
              <w:ind w:firstLine="0" w:firstLineChars="0"/>
              <w:jc w:val="center"/>
              <w:rPr>
                <w:rFonts w:ascii="Times New Roman"/>
                <w:szCs w:val="18"/>
              </w:rPr>
            </w:pPr>
            <w:r>
              <w:rPr>
                <w:rFonts w:ascii="Times New Roman"/>
                <w:szCs w:val="18"/>
              </w:rPr>
              <w:t>单开门</w:t>
            </w:r>
          </w:p>
        </w:tc>
        <w:tc>
          <w:tcPr>
            <w:tcW w:w="3190" w:type="dxa"/>
            <w:vMerge w:val="continue"/>
            <w:vAlign w:val="center"/>
          </w:tcPr>
          <w:p w14:paraId="7C03FC10">
            <w:pPr>
              <w:pStyle w:val="26"/>
              <w:spacing w:before="0" w:beforeLines="0" w:after="0" w:afterLines="0"/>
              <w:ind w:firstLine="0" w:firstLineChars="0"/>
              <w:jc w:val="center"/>
              <w:rPr>
                <w:rFonts w:ascii="Times New Roman"/>
                <w:szCs w:val="18"/>
              </w:rPr>
            </w:pPr>
          </w:p>
        </w:tc>
      </w:tr>
      <w:tr w14:paraId="6CA3A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6" w:type="dxa"/>
            <w:vMerge w:val="continue"/>
            <w:vAlign w:val="center"/>
          </w:tcPr>
          <w:p w14:paraId="0B278A1A">
            <w:pPr>
              <w:pStyle w:val="26"/>
              <w:spacing w:before="0" w:beforeLines="0" w:after="0" w:afterLines="0"/>
              <w:ind w:firstLine="0" w:firstLineChars="0"/>
              <w:jc w:val="center"/>
              <w:rPr>
                <w:rFonts w:ascii="Times New Roman"/>
                <w:szCs w:val="18"/>
              </w:rPr>
            </w:pPr>
          </w:p>
        </w:tc>
        <w:tc>
          <w:tcPr>
            <w:tcW w:w="3190" w:type="dxa"/>
            <w:vAlign w:val="center"/>
          </w:tcPr>
          <w:p w14:paraId="06E9AD5D">
            <w:pPr>
              <w:pStyle w:val="26"/>
              <w:spacing w:before="0" w:beforeLines="0" w:after="0" w:afterLines="0"/>
              <w:ind w:firstLine="0" w:firstLineChars="0"/>
              <w:jc w:val="center"/>
              <w:rPr>
                <w:rFonts w:ascii="Times New Roman"/>
                <w:szCs w:val="18"/>
              </w:rPr>
            </w:pPr>
            <w:r>
              <w:rPr>
                <w:rFonts w:ascii="Times New Roman"/>
                <w:szCs w:val="18"/>
              </w:rPr>
              <w:t>上掀门</w:t>
            </w:r>
          </w:p>
        </w:tc>
        <w:tc>
          <w:tcPr>
            <w:tcW w:w="3190" w:type="dxa"/>
            <w:vAlign w:val="center"/>
          </w:tcPr>
          <w:p w14:paraId="4DAC78D0">
            <w:pPr>
              <w:pStyle w:val="26"/>
              <w:spacing w:before="0" w:beforeLines="0" w:after="0" w:afterLines="0"/>
              <w:ind w:firstLine="0" w:firstLineChars="0"/>
              <w:jc w:val="center"/>
              <w:rPr>
                <w:rFonts w:ascii="Times New Roman"/>
                <w:szCs w:val="18"/>
              </w:rPr>
            </w:pPr>
            <w:r>
              <w:rPr>
                <w:rFonts w:ascii="Times New Roman"/>
                <w:szCs w:val="18"/>
              </w:rPr>
              <w:t>90°</w:t>
            </w:r>
          </w:p>
        </w:tc>
      </w:tr>
      <w:tr w14:paraId="55BC9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6" w:type="dxa"/>
            <w:vMerge w:val="restart"/>
            <w:vAlign w:val="center"/>
          </w:tcPr>
          <w:p w14:paraId="5E558D82">
            <w:pPr>
              <w:pStyle w:val="26"/>
              <w:spacing w:before="0" w:beforeLines="0" w:after="0" w:afterLines="0"/>
              <w:ind w:firstLine="0" w:firstLineChars="0"/>
              <w:jc w:val="center"/>
              <w:rPr>
                <w:rFonts w:ascii="Times New Roman"/>
                <w:szCs w:val="18"/>
              </w:rPr>
            </w:pPr>
            <w:r>
              <w:rPr>
                <w:rFonts w:ascii="Times New Roman"/>
                <w:szCs w:val="18"/>
              </w:rPr>
              <w:t>侧门</w:t>
            </w:r>
          </w:p>
        </w:tc>
        <w:tc>
          <w:tcPr>
            <w:tcW w:w="3190" w:type="dxa"/>
            <w:vAlign w:val="center"/>
          </w:tcPr>
          <w:p w14:paraId="132297A9">
            <w:pPr>
              <w:pStyle w:val="26"/>
              <w:spacing w:before="0" w:beforeLines="0" w:after="0" w:afterLines="0"/>
              <w:ind w:firstLine="0" w:firstLineChars="0"/>
              <w:jc w:val="center"/>
              <w:rPr>
                <w:rFonts w:ascii="Times New Roman"/>
                <w:szCs w:val="18"/>
              </w:rPr>
            </w:pPr>
            <w:r>
              <w:rPr>
                <w:rFonts w:ascii="Times New Roman"/>
                <w:szCs w:val="18"/>
              </w:rPr>
              <w:t>对开门</w:t>
            </w:r>
          </w:p>
        </w:tc>
        <w:tc>
          <w:tcPr>
            <w:tcW w:w="3190" w:type="dxa"/>
            <w:vMerge w:val="restart"/>
            <w:vAlign w:val="center"/>
          </w:tcPr>
          <w:p w14:paraId="3120E34C">
            <w:pPr>
              <w:pStyle w:val="26"/>
              <w:spacing w:before="0" w:beforeLines="0" w:after="0" w:afterLines="0"/>
              <w:ind w:firstLine="0" w:firstLineChars="0"/>
              <w:jc w:val="center"/>
              <w:rPr>
                <w:rFonts w:ascii="Times New Roman"/>
                <w:szCs w:val="18"/>
              </w:rPr>
            </w:pPr>
            <w:r>
              <w:rPr>
                <w:rFonts w:ascii="Times New Roman"/>
                <w:szCs w:val="18"/>
              </w:rPr>
              <w:t>180°</w:t>
            </w:r>
          </w:p>
        </w:tc>
      </w:tr>
      <w:tr w14:paraId="02D5C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6" w:type="dxa"/>
            <w:vMerge w:val="continue"/>
            <w:vAlign w:val="center"/>
          </w:tcPr>
          <w:p w14:paraId="3F0263E3">
            <w:pPr>
              <w:pStyle w:val="26"/>
              <w:spacing w:before="0" w:beforeLines="0" w:after="0" w:afterLines="0"/>
              <w:ind w:firstLine="0" w:firstLineChars="0"/>
              <w:jc w:val="center"/>
              <w:rPr>
                <w:rFonts w:ascii="Times New Roman"/>
                <w:szCs w:val="18"/>
              </w:rPr>
            </w:pPr>
          </w:p>
        </w:tc>
        <w:tc>
          <w:tcPr>
            <w:tcW w:w="3190" w:type="dxa"/>
            <w:vAlign w:val="center"/>
          </w:tcPr>
          <w:p w14:paraId="59BED0CF">
            <w:pPr>
              <w:pStyle w:val="26"/>
              <w:spacing w:before="0" w:beforeLines="0" w:after="0" w:afterLines="0"/>
              <w:ind w:firstLine="0" w:firstLineChars="0"/>
              <w:jc w:val="center"/>
              <w:rPr>
                <w:rFonts w:ascii="Times New Roman"/>
                <w:szCs w:val="18"/>
              </w:rPr>
            </w:pPr>
            <w:r>
              <w:rPr>
                <w:rFonts w:ascii="Times New Roman"/>
                <w:szCs w:val="18"/>
              </w:rPr>
              <w:t>单开门</w:t>
            </w:r>
          </w:p>
        </w:tc>
        <w:tc>
          <w:tcPr>
            <w:tcW w:w="3190" w:type="dxa"/>
            <w:vMerge w:val="continue"/>
            <w:vAlign w:val="center"/>
          </w:tcPr>
          <w:p w14:paraId="085D6AC5">
            <w:pPr>
              <w:pStyle w:val="26"/>
              <w:spacing w:before="0" w:beforeLines="0" w:after="0" w:afterLines="0"/>
              <w:ind w:firstLine="0" w:firstLineChars="0"/>
              <w:jc w:val="center"/>
              <w:rPr>
                <w:rFonts w:ascii="Times New Roman"/>
                <w:szCs w:val="18"/>
              </w:rPr>
            </w:pPr>
          </w:p>
        </w:tc>
      </w:tr>
      <w:tr w14:paraId="20E0A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6" w:type="dxa"/>
            <w:vMerge w:val="continue"/>
            <w:vAlign w:val="center"/>
          </w:tcPr>
          <w:p w14:paraId="5EF389F5">
            <w:pPr>
              <w:pStyle w:val="26"/>
              <w:spacing w:before="0" w:beforeLines="0" w:after="0" w:afterLines="0"/>
              <w:ind w:firstLine="0" w:firstLineChars="0"/>
              <w:jc w:val="center"/>
              <w:rPr>
                <w:rFonts w:ascii="Times New Roman"/>
                <w:szCs w:val="18"/>
              </w:rPr>
            </w:pPr>
          </w:p>
        </w:tc>
        <w:tc>
          <w:tcPr>
            <w:tcW w:w="3190" w:type="dxa"/>
            <w:vAlign w:val="center"/>
          </w:tcPr>
          <w:p w14:paraId="40005B3E">
            <w:pPr>
              <w:pStyle w:val="26"/>
              <w:spacing w:before="0" w:beforeLines="0" w:after="0" w:afterLines="0"/>
              <w:ind w:firstLine="0" w:firstLineChars="0"/>
              <w:jc w:val="center"/>
              <w:rPr>
                <w:rFonts w:ascii="Times New Roman"/>
                <w:szCs w:val="18"/>
              </w:rPr>
            </w:pPr>
            <w:r>
              <w:rPr>
                <w:rFonts w:ascii="Times New Roman"/>
                <w:szCs w:val="18"/>
              </w:rPr>
              <w:t>推拉门</w:t>
            </w:r>
          </w:p>
        </w:tc>
        <w:tc>
          <w:tcPr>
            <w:tcW w:w="3190" w:type="dxa"/>
            <w:vAlign w:val="center"/>
          </w:tcPr>
          <w:p w14:paraId="68B91ED4">
            <w:pPr>
              <w:pStyle w:val="26"/>
              <w:spacing w:before="0" w:beforeLines="0" w:after="0" w:afterLines="0"/>
              <w:ind w:firstLine="0" w:firstLineChars="0"/>
              <w:jc w:val="center"/>
              <w:rPr>
                <w:rFonts w:ascii="Times New Roman"/>
                <w:szCs w:val="18"/>
              </w:rPr>
            </w:pPr>
            <w:r>
              <w:rPr>
                <w:rFonts w:ascii="Times New Roman"/>
                <w:szCs w:val="18"/>
              </w:rPr>
              <w:t>0°</w:t>
            </w:r>
          </w:p>
        </w:tc>
      </w:tr>
    </w:tbl>
    <w:p w14:paraId="662F33DA">
      <w:pPr>
        <w:pStyle w:val="51"/>
        <w:spacing w:before="120" w:after="120"/>
        <w:ind w:left="0"/>
        <w:rPr>
          <w:rFonts w:ascii="Times New Roman"/>
        </w:rPr>
      </w:pPr>
      <w:r>
        <w:rPr>
          <w:rFonts w:ascii="Times New Roman"/>
        </w:rPr>
        <w:t>工作台</w:t>
      </w:r>
    </w:p>
    <w:p w14:paraId="3BE50CDC">
      <w:pPr>
        <w:pStyle w:val="56"/>
        <w:spacing w:before="0" w:beforeLines="0" w:after="0" w:afterLines="0"/>
        <w:ind w:left="0"/>
        <w:rPr>
          <w:rFonts w:ascii="Times New Roman" w:eastAsia="宋体"/>
        </w:rPr>
      </w:pPr>
      <w:r>
        <w:rPr>
          <w:rFonts w:ascii="Times New Roman" w:eastAsia="宋体"/>
        </w:rPr>
        <w:t>检测车工作台宜分为室内工作台和室外工作台两类。</w:t>
      </w:r>
    </w:p>
    <w:p w14:paraId="5D2B2584">
      <w:pPr>
        <w:pStyle w:val="56"/>
        <w:spacing w:before="0" w:beforeLines="0" w:after="0" w:afterLines="0"/>
        <w:ind w:left="0"/>
        <w:rPr>
          <w:rFonts w:ascii="Times New Roman" w:eastAsia="宋体"/>
        </w:rPr>
      </w:pPr>
      <w:r>
        <w:rPr>
          <w:rFonts w:ascii="Times New Roman" w:eastAsia="宋体"/>
        </w:rPr>
        <w:t>工作台表面应平整</w:t>
      </w:r>
      <w:r>
        <w:rPr>
          <w:rFonts w:hint="eastAsia" w:ascii="Times New Roman" w:eastAsia="宋体"/>
        </w:rPr>
        <w:t>，无尖锐的边角</w:t>
      </w:r>
      <w:r>
        <w:rPr>
          <w:rFonts w:ascii="Times New Roman" w:eastAsia="宋体"/>
        </w:rPr>
        <w:t>，且单个工作面尺寸不应小于500mm×300mm；室内工作台的工作面高度不</w:t>
      </w:r>
      <w:r>
        <w:rPr>
          <w:rFonts w:hint="eastAsia" w:ascii="Times New Roman" w:eastAsia="宋体"/>
        </w:rPr>
        <w:t>应超出</w:t>
      </w:r>
      <w:r>
        <w:rPr>
          <w:rFonts w:ascii="Times New Roman" w:eastAsia="宋体"/>
        </w:rPr>
        <w:t>700mm</w:t>
      </w:r>
      <w:r>
        <w:rPr>
          <w:rFonts w:hint="eastAsia" w:ascii="Times New Roman" w:eastAsia="宋体"/>
        </w:rPr>
        <w:t>~9</w:t>
      </w:r>
      <w:r>
        <w:rPr>
          <w:rFonts w:ascii="Times New Roman" w:eastAsia="宋体"/>
        </w:rPr>
        <w:t>00</w:t>
      </w:r>
      <w:r>
        <w:rPr>
          <w:rFonts w:hint="eastAsia" w:ascii="Times New Roman" w:eastAsia="宋体"/>
        </w:rPr>
        <w:t>mm的范围</w:t>
      </w:r>
      <w:r>
        <w:rPr>
          <w:rFonts w:ascii="Times New Roman" w:eastAsia="宋体"/>
        </w:rPr>
        <w:t>，室外工作台的工作面高度不应</w:t>
      </w:r>
      <w:r>
        <w:rPr>
          <w:rFonts w:hint="eastAsia" w:ascii="Times New Roman" w:eastAsia="宋体"/>
        </w:rPr>
        <w:t>超出8</w:t>
      </w:r>
      <w:r>
        <w:rPr>
          <w:rFonts w:ascii="Times New Roman" w:eastAsia="宋体"/>
        </w:rPr>
        <w:t>00</w:t>
      </w:r>
      <w:r>
        <w:rPr>
          <w:rFonts w:hint="eastAsia" w:ascii="Times New Roman" w:eastAsia="宋体"/>
        </w:rPr>
        <w:t>mm</w:t>
      </w:r>
      <w:r>
        <w:rPr>
          <w:rFonts w:ascii="Times New Roman" w:eastAsia="宋体"/>
        </w:rPr>
        <w:t>~1200mm</w:t>
      </w:r>
      <w:r>
        <w:rPr>
          <w:rFonts w:hint="eastAsia" w:ascii="Times New Roman" w:eastAsia="宋体"/>
        </w:rPr>
        <w:t>的范围</w:t>
      </w:r>
      <w:r>
        <w:rPr>
          <w:rFonts w:ascii="Times New Roman" w:eastAsia="宋体"/>
        </w:rPr>
        <w:t>。</w:t>
      </w:r>
    </w:p>
    <w:p w14:paraId="5B4B31BC">
      <w:pPr>
        <w:pStyle w:val="56"/>
        <w:spacing w:before="0" w:beforeLines="0" w:after="0" w:afterLines="0"/>
        <w:ind w:left="0"/>
        <w:rPr>
          <w:rFonts w:ascii="Times New Roman" w:eastAsia="宋体"/>
        </w:rPr>
      </w:pPr>
      <w:r>
        <w:rPr>
          <w:rFonts w:ascii="Times New Roman" w:eastAsia="宋体"/>
        </w:rPr>
        <w:t>工作台应具备一定承载能力，满足检测车作业需要。</w:t>
      </w:r>
    </w:p>
    <w:p w14:paraId="177F8365">
      <w:pPr>
        <w:pStyle w:val="51"/>
        <w:spacing w:before="120" w:after="120"/>
        <w:ind w:left="0"/>
        <w:rPr>
          <w:rFonts w:ascii="Times New Roman"/>
        </w:rPr>
      </w:pPr>
      <w:r>
        <w:rPr>
          <w:rFonts w:hint="eastAsia" w:ascii="Times New Roman"/>
        </w:rPr>
        <w:t>工具柜</w:t>
      </w:r>
    </w:p>
    <w:p w14:paraId="4D93FB9C">
      <w:pPr>
        <w:pStyle w:val="56"/>
        <w:spacing w:before="0" w:beforeLines="0" w:after="0" w:afterLines="0"/>
        <w:ind w:left="0"/>
        <w:rPr>
          <w:rFonts w:ascii="Times New Roman" w:eastAsia="宋体"/>
        </w:rPr>
      </w:pPr>
      <w:r>
        <w:rPr>
          <w:rFonts w:hint="eastAsia" w:ascii="Times New Roman" w:eastAsia="宋体"/>
        </w:rPr>
        <w:t>工具柜门应开启、关闭方便，不应有卡阻和两手用力不平衡就打不开的现象。</w:t>
      </w:r>
    </w:p>
    <w:p w14:paraId="27B741F7">
      <w:pPr>
        <w:pStyle w:val="56"/>
        <w:spacing w:before="0" w:beforeLines="0" w:after="0" w:afterLines="0"/>
        <w:ind w:left="0"/>
        <w:rPr>
          <w:rFonts w:ascii="Times New Roman" w:eastAsia="宋体"/>
        </w:rPr>
      </w:pPr>
      <w:r>
        <w:rPr>
          <w:rFonts w:hint="eastAsia" w:ascii="Times New Roman" w:eastAsia="宋体"/>
        </w:rPr>
        <w:t>工具柜门设置应利于人员操作，取放仪器和设备。</w:t>
      </w:r>
    </w:p>
    <w:p w14:paraId="4CEDAA86">
      <w:pPr>
        <w:pStyle w:val="56"/>
        <w:spacing w:before="0" w:beforeLines="0" w:after="0" w:afterLines="0"/>
        <w:ind w:left="0"/>
        <w:rPr>
          <w:rFonts w:ascii="Times New Roman" w:eastAsia="宋体"/>
        </w:rPr>
      </w:pPr>
      <w:r>
        <w:rPr>
          <w:rFonts w:hint="eastAsia" w:ascii="Times New Roman" w:eastAsia="宋体"/>
        </w:rPr>
        <w:t>工具柜门应具有锁止功能，在人员需进出或取放仪器、设备时能方便开启，在车辆运行和不使用时不应自行启闭。</w:t>
      </w:r>
    </w:p>
    <w:p w14:paraId="6EBFF201">
      <w:pPr>
        <w:pStyle w:val="51"/>
        <w:spacing w:before="120" w:after="120"/>
        <w:ind w:left="0"/>
        <w:rPr>
          <w:rFonts w:ascii="Times New Roman"/>
        </w:rPr>
      </w:pPr>
      <w:r>
        <w:rPr>
          <w:rFonts w:ascii="Times New Roman"/>
        </w:rPr>
        <w:t>供电系统</w:t>
      </w:r>
    </w:p>
    <w:p w14:paraId="54B4021A">
      <w:pPr>
        <w:pStyle w:val="56"/>
        <w:spacing w:before="0" w:beforeLines="0" w:after="0" w:afterLines="0"/>
        <w:ind w:left="0"/>
        <w:rPr>
          <w:rFonts w:ascii="Times New Roman" w:eastAsia="宋体"/>
        </w:rPr>
      </w:pPr>
      <w:r>
        <w:rPr>
          <w:rFonts w:hint="eastAsia" w:ascii="Times New Roman" w:eastAsia="宋体"/>
        </w:rPr>
        <w:t>供电系统具备车载电源和外接市电，每路供电系统均具备支撑整车满负荷工作的能力，且两路交流电源之间互为备份、快速切换。</w:t>
      </w:r>
      <w:r>
        <w:rPr>
          <w:rFonts w:ascii="Times New Roman" w:eastAsia="宋体"/>
        </w:rPr>
        <w:t xml:space="preserve"> </w:t>
      </w:r>
    </w:p>
    <w:p w14:paraId="587A610C">
      <w:pPr>
        <w:pStyle w:val="56"/>
        <w:spacing w:before="0" w:beforeLines="0" w:after="0" w:afterLines="0"/>
        <w:ind w:left="0"/>
        <w:rPr>
          <w:rFonts w:ascii="Times New Roman" w:eastAsia="宋体"/>
        </w:rPr>
      </w:pPr>
      <w:r>
        <w:rPr>
          <w:rFonts w:hint="eastAsia" w:ascii="Times New Roman" w:eastAsia="宋体"/>
        </w:rPr>
        <w:t>车载电源依据底盘动力类型配备发电机组或电池箱，车载发电机组的性能应符合G</w:t>
      </w:r>
      <w:r>
        <w:rPr>
          <w:rFonts w:ascii="Times New Roman" w:eastAsia="宋体"/>
        </w:rPr>
        <w:t>B/T 2820.1</w:t>
      </w:r>
      <w:r>
        <w:rPr>
          <w:rFonts w:hint="eastAsia" w:ascii="Times New Roman" w:eastAsia="宋体"/>
        </w:rPr>
        <w:t>的规定，电池箱的通用要求应符合Q</w:t>
      </w:r>
      <w:r>
        <w:rPr>
          <w:rFonts w:ascii="Times New Roman" w:eastAsia="宋体"/>
        </w:rPr>
        <w:t>C/T 989</w:t>
      </w:r>
      <w:r>
        <w:rPr>
          <w:rFonts w:hint="eastAsia" w:ascii="Times New Roman" w:eastAsia="宋体"/>
        </w:rPr>
        <w:t>的规定。</w:t>
      </w:r>
    </w:p>
    <w:p w14:paraId="0DA333B5">
      <w:pPr>
        <w:pStyle w:val="56"/>
        <w:spacing w:before="0" w:beforeLines="0" w:after="0" w:afterLines="0"/>
        <w:ind w:left="0"/>
        <w:rPr>
          <w:rFonts w:ascii="Times New Roman" w:eastAsia="宋体"/>
        </w:rPr>
      </w:pPr>
      <w:r>
        <w:rPr>
          <w:rFonts w:hint="eastAsia" w:ascii="Times New Roman" w:eastAsia="宋体"/>
        </w:rPr>
        <w:t>发电机组单次燃油加注或电池箱充满电后，以额定功率输出时连续运行时间不小于6h。运行过程中不应出现漏油、漏水、漏气以及故障停机等现象。</w:t>
      </w:r>
    </w:p>
    <w:p w14:paraId="7E2A3313">
      <w:pPr>
        <w:pStyle w:val="56"/>
        <w:spacing w:before="0" w:beforeLines="0" w:after="0" w:afterLines="0"/>
        <w:ind w:left="0"/>
        <w:rPr>
          <w:rFonts w:ascii="Times New Roman" w:eastAsia="宋体"/>
        </w:rPr>
      </w:pPr>
      <w:r>
        <w:rPr>
          <w:rFonts w:ascii="Times New Roman" w:eastAsia="宋体"/>
        </w:rPr>
        <w:t>发电机组额定功率大于20kW的检测车宜配备发电机组启动电瓶电压检测装置，在发电机组启动电瓶电压过低时，应有报警指示。</w:t>
      </w:r>
    </w:p>
    <w:p w14:paraId="6ED7A8FC">
      <w:pPr>
        <w:pStyle w:val="56"/>
        <w:spacing w:before="0" w:beforeLines="0" w:after="0" w:afterLines="0"/>
        <w:ind w:left="0"/>
        <w:rPr>
          <w:rFonts w:ascii="Times New Roman" w:eastAsia="宋体"/>
        </w:rPr>
      </w:pPr>
      <w:bookmarkStart w:id="30" w:name="_Hlk198623805"/>
      <w:r>
        <w:rPr>
          <w:rFonts w:hint="eastAsia" w:ascii="Times New Roman" w:eastAsia="宋体"/>
        </w:rPr>
        <w:t>外接市电应配置卷线器，卷线器承载功率应大于满负荷用电功率总和，卷线器具有短路、过载、漏保等保护功能，防护等级IP67。</w:t>
      </w:r>
    </w:p>
    <w:bookmarkEnd w:id="30"/>
    <w:p w14:paraId="33F66E44">
      <w:pPr>
        <w:pStyle w:val="51"/>
        <w:spacing w:before="120" w:after="120"/>
        <w:ind w:left="0"/>
        <w:rPr>
          <w:rFonts w:ascii="Times New Roman"/>
        </w:rPr>
      </w:pPr>
      <w:r>
        <w:rPr>
          <w:rFonts w:ascii="Times New Roman"/>
        </w:rPr>
        <w:t>照明</w:t>
      </w:r>
      <w:r>
        <w:rPr>
          <w:rFonts w:hint="eastAsia" w:ascii="Times New Roman"/>
        </w:rPr>
        <w:t>装置</w:t>
      </w:r>
    </w:p>
    <w:p w14:paraId="03C31CC9">
      <w:pPr>
        <w:pStyle w:val="56"/>
        <w:spacing w:before="0" w:beforeLines="0" w:after="0" w:afterLines="0"/>
        <w:ind w:left="0"/>
        <w:rPr>
          <w:rFonts w:ascii="Times New Roman" w:eastAsia="宋体"/>
        </w:rPr>
      </w:pPr>
      <w:r>
        <w:rPr>
          <w:rFonts w:hint="eastAsia" w:ascii="Times New Roman" w:eastAsia="宋体"/>
        </w:rPr>
        <w:t>配备照明装置，能在夜间工作，照明半径应不小于3</w:t>
      </w:r>
      <w:r>
        <w:rPr>
          <w:rFonts w:ascii="Times New Roman" w:eastAsia="宋体"/>
        </w:rPr>
        <w:t>0</w:t>
      </w:r>
      <w:r>
        <w:rPr>
          <w:rFonts w:hint="eastAsia" w:ascii="Times New Roman" w:eastAsia="宋体"/>
        </w:rPr>
        <w:t>m，</w:t>
      </w:r>
      <w:r>
        <w:rPr>
          <w:rFonts w:ascii="Times New Roman" w:eastAsia="宋体"/>
        </w:rPr>
        <w:t>照明装置的</w:t>
      </w:r>
      <w:bookmarkStart w:id="31" w:name="_Hlk198632191"/>
      <w:r>
        <w:rPr>
          <w:rFonts w:ascii="Times New Roman" w:eastAsia="宋体"/>
        </w:rPr>
        <w:t>平均亮度不小于1.5cd/m</w:t>
      </w:r>
      <w:r>
        <w:rPr>
          <w:rFonts w:ascii="Times New Roman" w:eastAsia="宋体"/>
          <w:vertAlign w:val="superscript"/>
        </w:rPr>
        <w:t>2</w:t>
      </w:r>
      <w:r>
        <w:rPr>
          <w:rFonts w:ascii="Times New Roman" w:eastAsia="宋体"/>
        </w:rPr>
        <w:t>，平均照度不小于20lx，并采取</w:t>
      </w:r>
      <w:r>
        <w:rPr>
          <w:rFonts w:hint="eastAsia" w:ascii="Times New Roman" w:eastAsia="宋体"/>
        </w:rPr>
        <w:t>相应</w:t>
      </w:r>
      <w:r>
        <w:rPr>
          <w:rFonts w:ascii="Times New Roman" w:eastAsia="宋体"/>
        </w:rPr>
        <w:t>的防雨措施。</w:t>
      </w:r>
      <w:bookmarkEnd w:id="31"/>
    </w:p>
    <w:p w14:paraId="3EAA6A73">
      <w:pPr>
        <w:pStyle w:val="56"/>
        <w:spacing w:before="0" w:beforeLines="0" w:after="0" w:afterLines="0"/>
        <w:ind w:left="0"/>
        <w:rPr>
          <w:rFonts w:ascii="Times New Roman" w:eastAsia="宋体"/>
        </w:rPr>
      </w:pPr>
      <w:r>
        <w:rPr>
          <w:rFonts w:hint="eastAsia" w:ascii="Times New Roman" w:eastAsia="宋体"/>
        </w:rPr>
        <w:t>如安装高杆照明灯，则应</w:t>
      </w:r>
      <w:r>
        <w:rPr>
          <w:rFonts w:ascii="Times New Roman" w:eastAsia="宋体"/>
        </w:rPr>
        <w:t>能实现升降、仰俯等功能。升降、仰俯动作应平稳，各动作终点位置应设有限位装置</w:t>
      </w:r>
      <w:r>
        <w:rPr>
          <w:rFonts w:hint="eastAsia" w:ascii="Times New Roman" w:eastAsia="宋体"/>
        </w:rPr>
        <w:t>，复位状态时不影响行车</w:t>
      </w:r>
      <w:r>
        <w:rPr>
          <w:rFonts w:ascii="Times New Roman" w:eastAsia="宋体"/>
        </w:rPr>
        <w:t>。</w:t>
      </w:r>
    </w:p>
    <w:p w14:paraId="2AC2A27C">
      <w:pPr>
        <w:pStyle w:val="51"/>
        <w:spacing w:before="120" w:after="120"/>
        <w:ind w:left="0"/>
        <w:rPr>
          <w:rFonts w:ascii="Times New Roman"/>
        </w:rPr>
      </w:pPr>
      <w:r>
        <w:rPr>
          <w:rFonts w:ascii="Times New Roman"/>
        </w:rPr>
        <w:t>通风系统</w:t>
      </w:r>
    </w:p>
    <w:p w14:paraId="07E02752">
      <w:pPr>
        <w:pStyle w:val="56"/>
        <w:spacing w:before="0" w:beforeLines="0" w:after="0" w:afterLines="0"/>
        <w:ind w:left="0"/>
        <w:rPr>
          <w:rFonts w:ascii="Times New Roman" w:eastAsia="宋体"/>
        </w:rPr>
      </w:pPr>
      <w:r>
        <w:rPr>
          <w:rFonts w:ascii="Times New Roman" w:eastAsia="宋体"/>
        </w:rPr>
        <w:t>检测车应设有通风系统，配备顶置空调或换气扇。</w:t>
      </w:r>
    </w:p>
    <w:p w14:paraId="74046EFE">
      <w:pPr>
        <w:pStyle w:val="56"/>
        <w:spacing w:before="0" w:beforeLines="0" w:after="0" w:afterLines="0"/>
        <w:ind w:left="0"/>
        <w:rPr>
          <w:rFonts w:ascii="Times New Roman" w:eastAsia="宋体"/>
        </w:rPr>
      </w:pPr>
      <w:r>
        <w:rPr>
          <w:rFonts w:hint="eastAsia" w:ascii="Times New Roman" w:eastAsia="宋体"/>
        </w:rPr>
        <w:t>空调应具备冷暖调节功能，保证出风口处空气流通顺畅。</w:t>
      </w:r>
    </w:p>
    <w:p w14:paraId="3D513813">
      <w:pPr>
        <w:pStyle w:val="56"/>
        <w:spacing w:before="0" w:beforeLines="0" w:after="0" w:afterLines="0"/>
        <w:ind w:left="0"/>
        <w:rPr>
          <w:rFonts w:ascii="Times New Roman" w:eastAsia="宋体"/>
        </w:rPr>
      </w:pPr>
      <w:r>
        <w:rPr>
          <w:rFonts w:ascii="Times New Roman" w:eastAsia="宋体"/>
        </w:rPr>
        <w:t>换气扇的技术要求应符合JT/T 305的规定</w:t>
      </w:r>
      <w:r>
        <w:rPr>
          <w:rFonts w:hint="eastAsia" w:ascii="Times New Roman" w:eastAsia="宋体"/>
        </w:rPr>
        <w:t>，不应安装在密闭的环境中，应检修方便。</w:t>
      </w:r>
    </w:p>
    <w:p w14:paraId="6FE10F16">
      <w:pPr>
        <w:pStyle w:val="56"/>
        <w:spacing w:before="0" w:beforeLines="0" w:after="0" w:afterLines="0"/>
        <w:ind w:left="0"/>
        <w:rPr>
          <w:rFonts w:ascii="Times New Roman" w:eastAsia="宋体"/>
        </w:rPr>
      </w:pPr>
      <w:r>
        <w:rPr>
          <w:rFonts w:ascii="Times New Roman" w:eastAsia="宋体"/>
        </w:rPr>
        <w:t>通风系统在使用过程中不应出现漏水、故障停机等现象。</w:t>
      </w:r>
    </w:p>
    <w:p w14:paraId="794CE84E">
      <w:pPr>
        <w:pStyle w:val="51"/>
        <w:spacing w:before="120" w:after="120"/>
        <w:ind w:left="0"/>
        <w:rPr>
          <w:rFonts w:ascii="Times New Roman"/>
        </w:rPr>
      </w:pPr>
      <w:r>
        <w:rPr>
          <w:rFonts w:hint="eastAsia" w:ascii="Times New Roman"/>
        </w:rPr>
        <w:t>爬梯</w:t>
      </w:r>
    </w:p>
    <w:p w14:paraId="5AF7B440">
      <w:pPr>
        <w:pStyle w:val="56"/>
        <w:spacing w:before="0" w:beforeLines="0" w:after="0" w:afterLines="0"/>
        <w:ind w:left="0"/>
        <w:rPr>
          <w:rFonts w:ascii="Times New Roman" w:eastAsia="宋体"/>
        </w:rPr>
      </w:pPr>
      <w:r>
        <w:rPr>
          <w:rFonts w:ascii="Times New Roman" w:eastAsia="宋体"/>
        </w:rPr>
        <w:t>爬梯的梯蹬间距不大于300mm，最低梯蹬距地面不大于450mm，深度不小于150mm。</w:t>
      </w:r>
    </w:p>
    <w:p w14:paraId="58ECDEF4">
      <w:pPr>
        <w:pStyle w:val="56"/>
        <w:spacing w:before="0" w:beforeLines="0" w:after="0" w:afterLines="0"/>
        <w:ind w:left="0"/>
        <w:rPr>
          <w:rFonts w:ascii="Times New Roman" w:eastAsia="宋体"/>
        </w:rPr>
      </w:pPr>
      <w:r>
        <w:rPr>
          <w:rFonts w:ascii="Times New Roman" w:eastAsia="宋体"/>
        </w:rPr>
        <w:t>爬梯最高梯蹬距车顶不大于300mm，扶手顶端距车顶踏脚处高度不小于300mm。</w:t>
      </w:r>
    </w:p>
    <w:p w14:paraId="35CA5765">
      <w:pPr>
        <w:pStyle w:val="56"/>
        <w:spacing w:before="0" w:beforeLines="0" w:after="0" w:afterLines="0"/>
        <w:ind w:left="0"/>
        <w:rPr>
          <w:rFonts w:ascii="Times New Roman" w:eastAsia="宋体"/>
        </w:rPr>
      </w:pPr>
      <w:r>
        <w:rPr>
          <w:rFonts w:ascii="Times New Roman" w:eastAsia="宋体"/>
        </w:rPr>
        <w:t>爬梯的梯蹬宽度不小于250mm，梯蹬在50mm宽度上承受300kg载荷不发生断裂。</w:t>
      </w:r>
    </w:p>
    <w:p w14:paraId="26E5977A">
      <w:pPr>
        <w:pStyle w:val="51"/>
        <w:spacing w:before="120" w:after="120"/>
        <w:ind w:left="0"/>
        <w:rPr>
          <w:rFonts w:ascii="Times New Roman"/>
        </w:rPr>
      </w:pPr>
      <w:r>
        <w:rPr>
          <w:rFonts w:ascii="Times New Roman"/>
        </w:rPr>
        <w:t>专用检测</w:t>
      </w:r>
      <w:r>
        <w:rPr>
          <w:rFonts w:hint="eastAsia" w:ascii="Times New Roman"/>
        </w:rPr>
        <w:t>仪器</w:t>
      </w:r>
    </w:p>
    <w:p w14:paraId="50F0FDC2">
      <w:pPr>
        <w:pStyle w:val="56"/>
        <w:spacing w:before="0" w:beforeLines="0" w:after="0" w:afterLines="0"/>
        <w:ind w:left="0"/>
        <w:rPr>
          <w:rFonts w:ascii="Times New Roman" w:eastAsia="宋体"/>
        </w:rPr>
      </w:pPr>
      <w:r>
        <w:rPr>
          <w:rFonts w:ascii="Times New Roman" w:eastAsia="宋体"/>
        </w:rPr>
        <w:t>用于土壤检测的检测车应</w:t>
      </w:r>
      <w:r>
        <w:rPr>
          <w:rFonts w:hint="eastAsia" w:ascii="Times New Roman" w:eastAsia="宋体"/>
        </w:rPr>
        <w:t>配置针对土壤地下水挥发性有机污染物原位快速检测、</w:t>
      </w:r>
      <w:r>
        <w:rPr>
          <w:rFonts w:hint="eastAsia" w:ascii="Times New Roman" w:eastAsia="宋体"/>
          <w:lang w:val="zh-CN"/>
        </w:rPr>
        <w:t>土壤重金属检测的仪器设备，</w:t>
      </w:r>
      <w:r>
        <w:rPr>
          <w:rFonts w:hint="eastAsia" w:ascii="Times New Roman" w:eastAsia="宋体"/>
        </w:rPr>
        <w:t>宜配置</w:t>
      </w:r>
      <w:r>
        <w:rPr>
          <w:rFonts w:hint="eastAsia" w:ascii="Times New Roman" w:eastAsia="宋体"/>
          <w:lang w:val="zh-CN"/>
        </w:rPr>
        <w:t>土壤及地下水有机污染原位随钻检测、地下水水位及水质检测、生物毒性检测等一种或多种仪器设备，可配置土壤各类样品前处理设备和分析检测设备，</w:t>
      </w:r>
      <w:r>
        <w:rPr>
          <w:rFonts w:hint="eastAsia" w:ascii="Times New Roman" w:eastAsia="宋体"/>
        </w:rPr>
        <w:t>各仪器设备符合相应出厂检验标准</w:t>
      </w:r>
      <w:r>
        <w:rPr>
          <w:rFonts w:hint="eastAsia" w:ascii="Times New Roman" w:eastAsia="宋体"/>
          <w:lang w:val="zh-CN"/>
        </w:rPr>
        <w:t>。</w:t>
      </w:r>
    </w:p>
    <w:p w14:paraId="4843DE88">
      <w:pPr>
        <w:pStyle w:val="56"/>
        <w:spacing w:before="0" w:beforeLines="0" w:after="0" w:afterLines="0"/>
        <w:ind w:left="0"/>
        <w:rPr>
          <w:rFonts w:ascii="Times New Roman" w:eastAsia="宋体"/>
        </w:rPr>
      </w:pPr>
      <w:r>
        <w:rPr>
          <w:rFonts w:ascii="Times New Roman" w:eastAsia="宋体"/>
        </w:rPr>
        <w:t>用于食品检测的检测车应</w:t>
      </w:r>
      <w:r>
        <w:rPr>
          <w:rFonts w:hint="eastAsia" w:ascii="Times New Roman" w:eastAsia="宋体"/>
        </w:rPr>
        <w:t>配置食品安全快速检测仪，</w:t>
      </w:r>
      <w:r>
        <w:rPr>
          <w:rFonts w:ascii="Times New Roman" w:eastAsia="宋体"/>
        </w:rPr>
        <w:t>最低检出限达到国家标准的规定，满足检测要求</w:t>
      </w:r>
      <w:r>
        <w:rPr>
          <w:rFonts w:hint="eastAsia" w:ascii="Times New Roman" w:eastAsia="宋体"/>
        </w:rPr>
        <w:t>。</w:t>
      </w:r>
    </w:p>
    <w:p w14:paraId="6EBCE630">
      <w:pPr>
        <w:pStyle w:val="56"/>
        <w:spacing w:before="0" w:beforeLines="0" w:after="0" w:afterLines="0"/>
        <w:ind w:left="0"/>
        <w:rPr>
          <w:rFonts w:ascii="Times New Roman" w:eastAsia="宋体"/>
        </w:rPr>
      </w:pPr>
      <w:r>
        <w:rPr>
          <w:rFonts w:ascii="Times New Roman" w:eastAsia="宋体"/>
        </w:rPr>
        <w:t>用于道路检测的检测车应</w:t>
      </w:r>
      <w:r>
        <w:rPr>
          <w:rFonts w:hint="eastAsia" w:ascii="Times New Roman" w:eastAsia="宋体"/>
        </w:rPr>
        <w:t>配置车载式道路智能检测系统，宜配置数据采集系统和数据处理系统。</w:t>
      </w:r>
    </w:p>
    <w:p w14:paraId="5FD7B705">
      <w:pPr>
        <w:pStyle w:val="56"/>
        <w:spacing w:before="0" w:beforeLines="0" w:after="0" w:afterLines="0"/>
        <w:ind w:left="0"/>
        <w:rPr>
          <w:rFonts w:ascii="Times New Roman"/>
        </w:rPr>
      </w:pPr>
      <w:r>
        <w:rPr>
          <w:rFonts w:ascii="Times New Roman" w:eastAsia="宋体"/>
        </w:rPr>
        <w:t>用于水质检测的检测车应</w:t>
      </w:r>
      <w:r>
        <w:rPr>
          <w:rFonts w:hint="eastAsia" w:ascii="Times New Roman" w:eastAsia="宋体"/>
        </w:rPr>
        <w:t>配置水质自动采样器及水质分析仪，</w:t>
      </w:r>
      <w:r>
        <w:rPr>
          <w:rFonts w:hint="eastAsia" w:ascii="Times New Roman" w:eastAsia="宋体"/>
          <w:lang w:val="zh-CN"/>
        </w:rPr>
        <w:t>快速地进行水质分析，准确地测定水质数据。</w:t>
      </w:r>
    </w:p>
    <w:p w14:paraId="7195371F">
      <w:pPr>
        <w:pStyle w:val="47"/>
        <w:spacing w:before="120" w:after="120"/>
        <w:ind w:left="0"/>
        <w:rPr>
          <w:rFonts w:ascii="Times New Roman"/>
        </w:rPr>
      </w:pPr>
      <w:r>
        <w:rPr>
          <w:rFonts w:ascii="Times New Roman"/>
        </w:rPr>
        <w:t>液压系统</w:t>
      </w:r>
    </w:p>
    <w:p w14:paraId="04708738">
      <w:pPr>
        <w:pStyle w:val="51"/>
        <w:spacing w:before="0" w:beforeLines="0" w:after="0" w:afterLines="0"/>
        <w:ind w:left="0"/>
        <w:rPr>
          <w:rFonts w:ascii="Times New Roman" w:eastAsia="宋体"/>
        </w:rPr>
      </w:pPr>
      <w:r>
        <w:rPr>
          <w:rFonts w:ascii="Times New Roman" w:eastAsia="宋体"/>
        </w:rPr>
        <w:t>液压系统应符合GB/T 3766的规定，应设置安全阀等过载保护装置。</w:t>
      </w:r>
    </w:p>
    <w:p w14:paraId="6C0012A2">
      <w:pPr>
        <w:pStyle w:val="51"/>
        <w:spacing w:before="0" w:beforeLines="0" w:after="0" w:afterLines="0"/>
        <w:ind w:left="0"/>
        <w:rPr>
          <w:rFonts w:ascii="Times New Roman" w:eastAsia="宋体"/>
        </w:rPr>
      </w:pPr>
      <w:r>
        <w:rPr>
          <w:rFonts w:ascii="Times New Roman" w:eastAsia="宋体"/>
        </w:rPr>
        <w:t>液压元件应符合GB/T 7935的有关规定。</w:t>
      </w:r>
    </w:p>
    <w:p w14:paraId="59D7BFE5">
      <w:pPr>
        <w:pStyle w:val="51"/>
        <w:spacing w:before="0" w:beforeLines="0" w:after="0" w:afterLines="0"/>
        <w:ind w:left="0"/>
        <w:rPr>
          <w:rFonts w:ascii="Times New Roman" w:eastAsia="宋体"/>
        </w:rPr>
      </w:pPr>
      <w:r>
        <w:rPr>
          <w:rFonts w:ascii="Times New Roman" w:eastAsia="宋体"/>
        </w:rPr>
        <w:t>液压油牌号的选择应能满足液压系统正常工作的要求，系统应设有过滤器，液压油的固体颗粒污染度限值应符合QC/T 29104的规定。</w:t>
      </w:r>
    </w:p>
    <w:p w14:paraId="44E99586">
      <w:pPr>
        <w:pStyle w:val="51"/>
        <w:spacing w:before="0" w:beforeLines="0" w:after="0" w:afterLines="0"/>
        <w:ind w:left="0"/>
        <w:rPr>
          <w:rFonts w:ascii="Times New Roman" w:eastAsia="宋体"/>
        </w:rPr>
      </w:pPr>
      <w:r>
        <w:rPr>
          <w:rFonts w:ascii="Times New Roman" w:eastAsia="宋体"/>
        </w:rPr>
        <w:t>液压油箱内的最高油温不应超过80℃。</w:t>
      </w:r>
    </w:p>
    <w:p w14:paraId="501A0DA5">
      <w:pPr>
        <w:pStyle w:val="51"/>
        <w:spacing w:before="0" w:beforeLines="0" w:after="0" w:afterLines="0"/>
        <w:ind w:left="0"/>
        <w:rPr>
          <w:rFonts w:ascii="Times New Roman" w:eastAsia="宋体"/>
        </w:rPr>
      </w:pPr>
      <w:r>
        <w:rPr>
          <w:rFonts w:ascii="Times New Roman" w:eastAsia="宋体"/>
        </w:rPr>
        <w:t>在1.1倍额定工作压力下保持10min，不应有渗漏，宜设置液压油量泄漏报警装置。</w:t>
      </w:r>
    </w:p>
    <w:p w14:paraId="128A5639">
      <w:pPr>
        <w:pStyle w:val="47"/>
        <w:spacing w:before="120" w:after="120"/>
        <w:ind w:left="0"/>
        <w:rPr>
          <w:rFonts w:ascii="Times New Roman"/>
        </w:rPr>
      </w:pPr>
      <w:r>
        <w:rPr>
          <w:rFonts w:ascii="Times New Roman"/>
        </w:rPr>
        <w:t>电气、气动系统</w:t>
      </w:r>
    </w:p>
    <w:p w14:paraId="601A9608">
      <w:pPr>
        <w:pStyle w:val="51"/>
        <w:spacing w:before="0" w:beforeLines="0" w:after="0" w:afterLines="0"/>
        <w:ind w:left="0"/>
        <w:rPr>
          <w:rFonts w:ascii="Times New Roman" w:eastAsia="宋体"/>
        </w:rPr>
      </w:pPr>
      <w:r>
        <w:rPr>
          <w:rFonts w:ascii="Times New Roman" w:eastAsia="宋体"/>
        </w:rPr>
        <w:t>电气线束应符合QC/T 29106的规定。</w:t>
      </w:r>
    </w:p>
    <w:p w14:paraId="76FA9C20">
      <w:pPr>
        <w:pStyle w:val="51"/>
        <w:spacing w:before="0" w:beforeLines="0" w:after="0" w:afterLines="0"/>
        <w:ind w:left="0"/>
        <w:rPr>
          <w:rFonts w:ascii="Times New Roman" w:eastAsia="宋体"/>
        </w:rPr>
      </w:pPr>
      <w:r>
        <w:rPr>
          <w:rFonts w:ascii="Times New Roman" w:eastAsia="宋体"/>
        </w:rPr>
        <w:t>驾驶室外电气件防护等级应达到IP65。</w:t>
      </w:r>
    </w:p>
    <w:p w14:paraId="0744750F">
      <w:pPr>
        <w:pStyle w:val="51"/>
        <w:spacing w:before="0" w:beforeLines="0" w:after="0" w:afterLines="0"/>
        <w:ind w:left="0"/>
        <w:rPr>
          <w:rFonts w:ascii="Times New Roman" w:eastAsia="宋体"/>
        </w:rPr>
      </w:pPr>
      <w:r>
        <w:rPr>
          <w:rFonts w:ascii="Times New Roman" w:eastAsia="宋体"/>
        </w:rPr>
        <w:t>电控开关应动作灵敏可靠、回位正常，各灯具及仪表应正常工作。</w:t>
      </w:r>
    </w:p>
    <w:p w14:paraId="684B769F">
      <w:pPr>
        <w:pStyle w:val="51"/>
        <w:spacing w:before="0" w:beforeLines="0" w:after="0" w:afterLines="0"/>
        <w:ind w:left="0"/>
        <w:rPr>
          <w:rFonts w:ascii="Times New Roman" w:eastAsia="宋体"/>
        </w:rPr>
      </w:pPr>
      <w:r>
        <w:rPr>
          <w:rFonts w:ascii="Times New Roman" w:eastAsia="宋体"/>
        </w:rPr>
        <w:t>气动系统应符合GB/T 7932的规定。启动系统在额定工作压力下保持5min，压力下降不应超过0.05Mpa。</w:t>
      </w:r>
    </w:p>
    <w:p w14:paraId="3212981D">
      <w:pPr>
        <w:pStyle w:val="47"/>
        <w:spacing w:before="120" w:after="120"/>
        <w:ind w:left="0"/>
        <w:rPr>
          <w:rFonts w:ascii="Times New Roman"/>
        </w:rPr>
      </w:pPr>
      <w:r>
        <w:rPr>
          <w:rFonts w:ascii="Times New Roman"/>
        </w:rPr>
        <w:t>可靠性</w:t>
      </w:r>
    </w:p>
    <w:p w14:paraId="0E626F06">
      <w:pPr>
        <w:pStyle w:val="26"/>
        <w:spacing w:before="120" w:after="120"/>
        <w:rPr>
          <w:rFonts w:ascii="Times New Roman"/>
          <w:shd w:val="clear" w:color="auto" w:fill="FFFFFF"/>
        </w:rPr>
      </w:pPr>
      <w:r>
        <w:rPr>
          <w:rFonts w:ascii="Times New Roman"/>
          <w:shd w:val="clear" w:color="auto" w:fill="FFFFFF"/>
        </w:rPr>
        <w:t>检测车作业可靠度应不小于80%，且不允许出现附录A规定的一类故障。</w:t>
      </w:r>
    </w:p>
    <w:p w14:paraId="7149EE87">
      <w:pPr>
        <w:pStyle w:val="50"/>
        <w:spacing w:before="240" w:after="240"/>
        <w:ind w:left="0"/>
        <w:rPr>
          <w:rFonts w:ascii="Times New Roman"/>
        </w:rPr>
      </w:pPr>
      <w:bookmarkStart w:id="32" w:name="_Toc77757706"/>
      <w:bookmarkStart w:id="33" w:name="_Ref166241701"/>
      <w:bookmarkStart w:id="34" w:name="_Toc166241826"/>
      <w:bookmarkStart w:id="35" w:name="_Toc139634441"/>
      <w:bookmarkStart w:id="36" w:name="_Toc78364341"/>
      <w:bookmarkStart w:id="37" w:name="_Toc139527344"/>
      <w:r>
        <w:rPr>
          <w:rFonts w:ascii="Times New Roman"/>
        </w:rPr>
        <w:t>试验方法</w:t>
      </w:r>
      <w:bookmarkEnd w:id="32"/>
      <w:bookmarkEnd w:id="33"/>
      <w:bookmarkEnd w:id="34"/>
      <w:bookmarkEnd w:id="35"/>
      <w:bookmarkEnd w:id="36"/>
      <w:bookmarkEnd w:id="37"/>
    </w:p>
    <w:p w14:paraId="3C509778">
      <w:pPr>
        <w:pStyle w:val="47"/>
        <w:spacing w:before="120" w:after="120"/>
        <w:ind w:left="0"/>
        <w:rPr>
          <w:rFonts w:ascii="Times New Roman"/>
        </w:rPr>
      </w:pPr>
      <w:r>
        <w:rPr>
          <w:rFonts w:ascii="Times New Roman"/>
        </w:rPr>
        <w:t>基本性能试验</w:t>
      </w:r>
    </w:p>
    <w:p w14:paraId="7ACFBC1E">
      <w:pPr>
        <w:pStyle w:val="26"/>
        <w:spacing w:before="120" w:after="120"/>
        <w:rPr>
          <w:rFonts w:ascii="Times New Roman"/>
        </w:rPr>
      </w:pPr>
      <w:r>
        <w:rPr>
          <w:rFonts w:ascii="Times New Roman"/>
        </w:rPr>
        <w:t>检测车的基本性能试验按</w:t>
      </w:r>
      <w:r>
        <w:rPr>
          <w:rFonts w:ascii="Times New Roman"/>
          <w:shd w:val="clear" w:color="auto" w:fill="FFFFFF"/>
        </w:rPr>
        <w:t>QC/T 252的规定进行</w:t>
      </w:r>
      <w:r>
        <w:rPr>
          <w:rFonts w:ascii="Times New Roman"/>
        </w:rPr>
        <w:t>。</w:t>
      </w:r>
    </w:p>
    <w:p w14:paraId="0E70CFD3">
      <w:pPr>
        <w:pStyle w:val="47"/>
        <w:spacing w:before="120" w:after="120"/>
        <w:ind w:left="0"/>
        <w:rPr>
          <w:rFonts w:ascii="Times New Roman"/>
        </w:rPr>
      </w:pPr>
      <w:r>
        <w:rPr>
          <w:rFonts w:ascii="Times New Roman"/>
        </w:rPr>
        <w:t>强制性检验</w:t>
      </w:r>
    </w:p>
    <w:p w14:paraId="18E18E1F">
      <w:pPr>
        <w:pStyle w:val="26"/>
        <w:spacing w:before="120" w:after="120"/>
        <w:rPr>
          <w:rFonts w:ascii="Times New Roman"/>
          <w:kern w:val="2"/>
          <w:szCs w:val="24"/>
          <w:lang w:bidi="ar"/>
        </w:rPr>
      </w:pPr>
      <w:r>
        <w:rPr>
          <w:rFonts w:ascii="Times New Roman"/>
        </w:rPr>
        <w:t>检测车的外廓尺寸、轴荷及质量限值、外部照明和光信号装置、侧面及后下部防护、加速行驶车外噪声等试验项目</w:t>
      </w:r>
      <w:r>
        <w:rPr>
          <w:rFonts w:ascii="Times New Roman"/>
          <w:kern w:val="2"/>
          <w:szCs w:val="24"/>
          <w:lang w:bidi="ar"/>
        </w:rPr>
        <w:t>按国家相关强制性标准进行。</w:t>
      </w:r>
    </w:p>
    <w:p w14:paraId="20160525">
      <w:pPr>
        <w:pStyle w:val="47"/>
        <w:spacing w:before="120" w:after="120"/>
        <w:ind w:left="0"/>
        <w:rPr>
          <w:rFonts w:ascii="Times New Roman"/>
        </w:rPr>
      </w:pPr>
      <w:r>
        <w:rPr>
          <w:rFonts w:ascii="Times New Roman"/>
        </w:rPr>
        <w:t>专用性能试验</w:t>
      </w:r>
    </w:p>
    <w:p w14:paraId="07D013AB">
      <w:pPr>
        <w:pStyle w:val="51"/>
        <w:spacing w:before="120" w:after="120"/>
        <w:ind w:left="0"/>
        <w:rPr>
          <w:rFonts w:ascii="Times New Roman"/>
        </w:rPr>
      </w:pPr>
      <w:r>
        <w:rPr>
          <w:rFonts w:ascii="Times New Roman"/>
        </w:rPr>
        <w:t>试验条件</w:t>
      </w:r>
    </w:p>
    <w:p w14:paraId="548F3593">
      <w:pPr>
        <w:pStyle w:val="56"/>
        <w:spacing w:before="120" w:after="120"/>
        <w:ind w:left="0"/>
        <w:rPr>
          <w:rFonts w:ascii="Times New Roman"/>
        </w:rPr>
      </w:pPr>
      <w:r>
        <w:rPr>
          <w:rFonts w:ascii="Times New Roman"/>
        </w:rPr>
        <w:t>样车准备</w:t>
      </w:r>
    </w:p>
    <w:p w14:paraId="150739EC">
      <w:pPr>
        <w:pStyle w:val="26"/>
        <w:spacing w:before="120" w:after="120"/>
        <w:rPr>
          <w:rFonts w:ascii="Times New Roman"/>
          <w:kern w:val="2"/>
          <w:szCs w:val="24"/>
          <w:lang w:bidi="ar"/>
        </w:rPr>
      </w:pPr>
      <w:r>
        <w:rPr>
          <w:rFonts w:ascii="Times New Roman"/>
          <w:kern w:val="2"/>
          <w:szCs w:val="24"/>
          <w:lang w:bidi="ar"/>
        </w:rPr>
        <w:t>试验样车1辆。试验样车结构完整、装备整齐、符合产品图样设计要求。试验样车的各项动作、性能应调试合格。</w:t>
      </w:r>
      <w:r>
        <w:rPr>
          <w:rFonts w:ascii="Times New Roman"/>
        </w:rPr>
        <w:t>车辆装载质量、轮胎气压、燃料、润滑油（脂）和制动液应符合GB/T 12534的规定。</w:t>
      </w:r>
    </w:p>
    <w:p w14:paraId="5145CD54">
      <w:pPr>
        <w:pStyle w:val="56"/>
        <w:spacing w:before="120" w:after="120"/>
        <w:ind w:left="0"/>
        <w:rPr>
          <w:rFonts w:ascii="Times New Roman"/>
        </w:rPr>
      </w:pPr>
      <w:r>
        <w:rPr>
          <w:rFonts w:ascii="Times New Roman"/>
        </w:rPr>
        <w:t>试验场地</w:t>
      </w:r>
    </w:p>
    <w:p w14:paraId="7DE2EB00">
      <w:pPr>
        <w:pStyle w:val="26"/>
        <w:spacing w:before="120" w:after="120"/>
        <w:rPr>
          <w:rFonts w:ascii="Times New Roman"/>
        </w:rPr>
      </w:pPr>
      <w:r>
        <w:rPr>
          <w:rFonts w:ascii="Times New Roman"/>
        </w:rPr>
        <w:t>试验场地应平坦、坡度不大于1%，在以测量场地中心为基点、半径25 m的范围内应没有大的声反射物，背景噪声至少应比被测车辆的作业噪声低10 dB(A)。</w:t>
      </w:r>
    </w:p>
    <w:p w14:paraId="055E56E4">
      <w:pPr>
        <w:pStyle w:val="56"/>
        <w:spacing w:before="120" w:after="120"/>
        <w:ind w:left="0"/>
        <w:rPr>
          <w:rFonts w:ascii="Times New Roman"/>
        </w:rPr>
      </w:pPr>
      <w:r>
        <w:rPr>
          <w:rFonts w:ascii="Times New Roman"/>
        </w:rPr>
        <w:t>气候条件</w:t>
      </w:r>
    </w:p>
    <w:p w14:paraId="0F380DEC">
      <w:pPr>
        <w:pStyle w:val="26"/>
        <w:spacing w:before="120" w:after="120"/>
        <w:rPr>
          <w:rFonts w:ascii="Times New Roman"/>
        </w:rPr>
      </w:pPr>
      <w:r>
        <w:rPr>
          <w:rFonts w:ascii="Times New Roman"/>
        </w:rPr>
        <w:t>试验场气候条件应符合下列要求：</w:t>
      </w:r>
    </w:p>
    <w:p w14:paraId="747AC6D6">
      <w:pPr>
        <w:pStyle w:val="64"/>
        <w:numPr>
          <w:ilvl w:val="0"/>
          <w:numId w:val="16"/>
        </w:numPr>
        <w:spacing w:before="0" w:beforeLines="0" w:after="0" w:afterLines="0"/>
        <w:ind w:hanging="420"/>
        <w:rPr>
          <w:rFonts w:ascii="Times New Roman"/>
        </w:rPr>
      </w:pPr>
      <w:r>
        <w:rPr>
          <w:rFonts w:ascii="Times New Roman"/>
        </w:rPr>
        <w:t>无雨雪，无大雾；</w:t>
      </w:r>
    </w:p>
    <w:p w14:paraId="252AF11C">
      <w:pPr>
        <w:pStyle w:val="64"/>
        <w:numPr>
          <w:ilvl w:val="0"/>
          <w:numId w:val="16"/>
        </w:numPr>
        <w:spacing w:before="0" w:beforeLines="0" w:after="0" w:afterLines="0"/>
        <w:ind w:hanging="420"/>
        <w:rPr>
          <w:rFonts w:ascii="Times New Roman"/>
        </w:rPr>
      </w:pPr>
      <w:r>
        <w:rPr>
          <w:rFonts w:ascii="Times New Roman"/>
        </w:rPr>
        <w:t>气温0℃ ~ 40℃；</w:t>
      </w:r>
    </w:p>
    <w:p w14:paraId="7B709244">
      <w:pPr>
        <w:pStyle w:val="64"/>
        <w:numPr>
          <w:ilvl w:val="0"/>
          <w:numId w:val="16"/>
        </w:numPr>
        <w:spacing w:before="0" w:beforeLines="0" w:after="0" w:afterLines="0"/>
        <w:ind w:hanging="420"/>
        <w:rPr>
          <w:rFonts w:ascii="Times New Roman"/>
        </w:rPr>
      </w:pPr>
      <w:r>
        <w:rPr>
          <w:rFonts w:ascii="Times New Roman"/>
        </w:rPr>
        <w:t>风速不大于3 m/s。</w:t>
      </w:r>
    </w:p>
    <w:p w14:paraId="28A82567">
      <w:pPr>
        <w:pStyle w:val="51"/>
        <w:spacing w:before="120" w:after="120"/>
        <w:ind w:left="0"/>
        <w:rPr>
          <w:rFonts w:ascii="Times New Roman"/>
        </w:rPr>
      </w:pPr>
      <w:r>
        <w:rPr>
          <w:rFonts w:ascii="Times New Roman"/>
        </w:rPr>
        <w:t>作业噪声测量</w:t>
      </w:r>
    </w:p>
    <w:p w14:paraId="55AFAD12">
      <w:pPr>
        <w:pStyle w:val="26"/>
        <w:spacing w:before="120" w:after="120"/>
        <w:rPr>
          <w:rFonts w:ascii="Times New Roman"/>
        </w:rPr>
      </w:pPr>
      <w:r>
        <w:rPr>
          <w:rFonts w:ascii="Times New Roman"/>
          <w:lang w:bidi="ar"/>
        </w:rPr>
        <w:t>以设计规定状态进行功能作业，</w:t>
      </w:r>
      <w:r>
        <w:rPr>
          <w:rFonts w:ascii="Times New Roman"/>
        </w:rPr>
        <w:t>用声级计“慢”档测量A计权声级，按图1的要求同时测量A、B两点的作业噪声值(A、B两点距地面高度1.2m)。读取检测车作业过程中声级计测量的最大读数，每种功能作业测量3次，相同点测量结果之差应不大于2 dB（A），取平均值。</w:t>
      </w:r>
    </w:p>
    <w:p w14:paraId="4F8F5E69">
      <w:pPr>
        <w:pStyle w:val="26"/>
        <w:spacing w:before="120" w:after="120"/>
        <w:jc w:val="center"/>
        <w:rPr>
          <w:rFonts w:ascii="Times New Roman"/>
          <w:color w:val="4A442A"/>
        </w:rPr>
      </w:pPr>
      <w:r>
        <w:rPr>
          <w:rFonts w:ascii="Times New Roman"/>
        </w:rPr>
        <w:drawing>
          <wp:inline distT="0" distB="0" distL="0" distR="0">
            <wp:extent cx="2310130" cy="1405255"/>
            <wp:effectExtent l="0" t="0" r="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310130" cy="1405255"/>
                    </a:xfrm>
                    <a:prstGeom prst="rect">
                      <a:avLst/>
                    </a:prstGeom>
                    <a:noFill/>
                    <a:ln>
                      <a:noFill/>
                    </a:ln>
                  </pic:spPr>
                </pic:pic>
              </a:graphicData>
            </a:graphic>
          </wp:inline>
        </w:drawing>
      </w:r>
    </w:p>
    <w:p w14:paraId="4A25B7F0">
      <w:pPr>
        <w:pStyle w:val="133"/>
        <w:numPr>
          <w:ilvl w:val="0"/>
          <w:numId w:val="17"/>
        </w:numPr>
        <w:spacing w:before="120" w:after="120"/>
        <w:rPr>
          <w:rFonts w:ascii="Times New Roman"/>
        </w:rPr>
      </w:pPr>
      <w:r>
        <w:rPr>
          <w:rFonts w:ascii="Times New Roman"/>
        </w:rPr>
        <w:t>测量位置示意图</w:t>
      </w:r>
    </w:p>
    <w:p w14:paraId="240E4B34">
      <w:pPr>
        <w:pStyle w:val="51"/>
        <w:spacing w:before="120" w:after="120"/>
        <w:ind w:left="0"/>
        <w:rPr>
          <w:rFonts w:ascii="Times New Roman"/>
        </w:rPr>
      </w:pPr>
      <w:r>
        <w:rPr>
          <w:rFonts w:ascii="Times New Roman"/>
        </w:rPr>
        <w:t>液压系统试验</w:t>
      </w:r>
    </w:p>
    <w:p w14:paraId="5367DBA3">
      <w:pPr>
        <w:pStyle w:val="56"/>
        <w:spacing w:before="120" w:after="120"/>
        <w:ind w:left="0"/>
        <w:rPr>
          <w:rFonts w:ascii="Times New Roman"/>
        </w:rPr>
      </w:pPr>
      <w:r>
        <w:rPr>
          <w:rFonts w:ascii="Times New Roman"/>
        </w:rPr>
        <w:t>液压系统渗漏试验</w:t>
      </w:r>
    </w:p>
    <w:p w14:paraId="5261DC92">
      <w:pPr>
        <w:pStyle w:val="26"/>
        <w:spacing w:before="120" w:after="120"/>
        <w:rPr>
          <w:rFonts w:ascii="Times New Roman"/>
          <w:lang w:bidi="ar"/>
        </w:rPr>
      </w:pPr>
      <w:r>
        <w:rPr>
          <w:rFonts w:ascii="Times New Roman"/>
          <w:lang w:bidi="ar"/>
        </w:rPr>
        <w:t>液压系统在1.1倍额定工作压力下保持10 min，检查系统有无渗漏。</w:t>
      </w:r>
    </w:p>
    <w:p w14:paraId="0F57BD82">
      <w:pPr>
        <w:pStyle w:val="56"/>
        <w:spacing w:before="120" w:after="120"/>
        <w:ind w:left="0"/>
        <w:rPr>
          <w:rFonts w:ascii="Times New Roman"/>
          <w:lang w:bidi="ar"/>
        </w:rPr>
      </w:pPr>
      <w:r>
        <w:rPr>
          <w:rFonts w:ascii="Times New Roman"/>
          <w:lang w:bidi="ar"/>
        </w:rPr>
        <w:t>油温试验</w:t>
      </w:r>
    </w:p>
    <w:p w14:paraId="340DF05B">
      <w:pPr>
        <w:pStyle w:val="26"/>
        <w:spacing w:before="120" w:after="120"/>
        <w:rPr>
          <w:rFonts w:ascii="Times New Roman"/>
        </w:rPr>
      </w:pPr>
      <w:r>
        <w:rPr>
          <w:rFonts w:ascii="Times New Roman"/>
          <w:lang w:bidi="ar"/>
        </w:rPr>
        <w:t>作业过程中，测量液压油箱内液压油温度不应超过80℃。</w:t>
      </w:r>
    </w:p>
    <w:p w14:paraId="15CA9B84">
      <w:pPr>
        <w:pStyle w:val="56"/>
        <w:spacing w:before="120" w:after="120"/>
        <w:ind w:left="0"/>
        <w:rPr>
          <w:rFonts w:ascii="Times New Roman"/>
          <w:lang w:bidi="ar"/>
        </w:rPr>
      </w:pPr>
      <w:r>
        <w:rPr>
          <w:rFonts w:ascii="Times New Roman"/>
          <w:lang w:bidi="ar"/>
        </w:rPr>
        <w:t>液压油固体颗粒污染度测定</w:t>
      </w:r>
    </w:p>
    <w:p w14:paraId="18BCE33C">
      <w:pPr>
        <w:pStyle w:val="26"/>
        <w:spacing w:before="120" w:after="120"/>
        <w:rPr>
          <w:rFonts w:ascii="Times New Roman"/>
          <w:lang w:bidi="ar"/>
        </w:rPr>
      </w:pPr>
      <w:r>
        <w:rPr>
          <w:rFonts w:ascii="Times New Roman"/>
          <w:lang w:bidi="ar"/>
        </w:rPr>
        <w:t>液压油的固体颗粒污染度按QC/T 29105.3进行取样，按QC/T 29105.4进行测量。</w:t>
      </w:r>
    </w:p>
    <w:p w14:paraId="216624D4">
      <w:pPr>
        <w:pStyle w:val="51"/>
        <w:spacing w:before="120" w:after="120"/>
        <w:ind w:left="0"/>
        <w:rPr>
          <w:rFonts w:ascii="Times New Roman"/>
        </w:rPr>
      </w:pPr>
      <w:r>
        <w:rPr>
          <w:rFonts w:ascii="Times New Roman"/>
        </w:rPr>
        <w:t>专用装置可靠性试验</w:t>
      </w:r>
    </w:p>
    <w:p w14:paraId="669F9D0C">
      <w:pPr>
        <w:pStyle w:val="26"/>
        <w:spacing w:before="120" w:after="120"/>
        <w:rPr>
          <w:rFonts w:ascii="Times New Roman"/>
          <w:lang w:bidi="ar"/>
        </w:rPr>
      </w:pPr>
      <w:r>
        <w:rPr>
          <w:rFonts w:ascii="Times New Roman"/>
          <w:lang w:bidi="ar"/>
        </w:rPr>
        <w:t>对检测车专用装置进行可靠性试验，必须保证各动作准确可靠，液压、电气等系统工作正常。试验过程中，液压油温不能超过80℃；一旦异常，立即停机检查，待油温正常后方可继续工作。试验项目</w:t>
      </w:r>
      <w:r>
        <w:rPr>
          <w:rFonts w:hint="eastAsia" w:ascii="Times New Roman"/>
          <w:lang w:bidi="ar"/>
        </w:rPr>
        <w:t>有以下。</w:t>
      </w:r>
    </w:p>
    <w:p w14:paraId="57267409">
      <w:pPr>
        <w:pStyle w:val="56"/>
        <w:spacing w:before="120" w:after="120"/>
        <w:ind w:left="0"/>
        <w:rPr>
          <w:rFonts w:ascii="Times New Roman"/>
        </w:rPr>
      </w:pPr>
      <w:r>
        <w:rPr>
          <w:rFonts w:hint="eastAsia" w:ascii="Times New Roman"/>
        </w:rPr>
        <w:t>厢体淋雨试验</w:t>
      </w:r>
    </w:p>
    <w:p w14:paraId="4B94BBD2">
      <w:pPr>
        <w:pStyle w:val="26"/>
        <w:spacing w:before="120" w:after="120"/>
        <w:rPr>
          <w:rFonts w:ascii="Times New Roman"/>
          <w:lang w:bidi="ar"/>
        </w:rPr>
      </w:pPr>
      <w:r>
        <w:rPr>
          <w:rFonts w:hint="eastAsia" w:ascii="Times New Roman"/>
          <w:lang w:bidi="ar"/>
        </w:rPr>
        <w:t>将厢体的门、窗完全关闭，进行人工降雨，降雨方向与铅垂线成45°角，降雨强度为5mm/min～7mm/min，进行30min淋雨试验，试验后擦干厢体外部，打开门检查各处有无进水和渗漏现象。</w:t>
      </w:r>
    </w:p>
    <w:p w14:paraId="36C123BA">
      <w:pPr>
        <w:pStyle w:val="56"/>
        <w:spacing w:before="120" w:after="120"/>
        <w:ind w:left="0"/>
        <w:rPr>
          <w:rFonts w:ascii="Times New Roman"/>
        </w:rPr>
      </w:pPr>
      <w:r>
        <w:rPr>
          <w:rFonts w:hint="eastAsia" w:ascii="Times New Roman"/>
        </w:rPr>
        <w:t>爬梯试验</w:t>
      </w:r>
    </w:p>
    <w:p w14:paraId="3DF95291">
      <w:pPr>
        <w:pStyle w:val="26"/>
        <w:spacing w:before="120" w:after="120"/>
        <w:rPr>
          <w:rFonts w:ascii="Times New Roman"/>
          <w:lang w:bidi="ar"/>
        </w:rPr>
      </w:pPr>
      <w:r>
        <w:rPr>
          <w:rFonts w:hint="eastAsia" w:ascii="Times New Roman"/>
          <w:lang w:bidi="ar"/>
        </w:rPr>
        <w:t>测量爬梯任意两梯蹬脚踏面的最小距离，测量爬梯离地面最近的梯蹬至地面的垂直距离，判断试验结果是否符合</w:t>
      </w:r>
      <w:r>
        <w:rPr>
          <w:rFonts w:ascii="Times New Roman"/>
          <w:lang w:bidi="ar"/>
        </w:rPr>
        <w:t>4.5.7.1</w:t>
      </w:r>
      <w:r>
        <w:rPr>
          <w:rFonts w:hint="eastAsia" w:ascii="Times New Roman"/>
          <w:lang w:bidi="ar"/>
        </w:rPr>
        <w:t>的规定；测量爬梯距车顶最近的梯蹬距车顶踏脚处的垂直距离，测量爬梯扶手顶端距车顶踏脚处的垂直距离，判断试验结果是否符合</w:t>
      </w:r>
      <w:r>
        <w:rPr>
          <w:rFonts w:ascii="Times New Roman"/>
          <w:lang w:bidi="ar"/>
        </w:rPr>
        <w:t>4.5.7.2</w:t>
      </w:r>
      <w:r>
        <w:rPr>
          <w:rFonts w:hint="eastAsia" w:ascii="Times New Roman"/>
          <w:lang w:bidi="ar"/>
        </w:rPr>
        <w:t>的规定；测量爬梯两侧板内侧最小距离为梯蹬宽度，制作一宽度5</w:t>
      </w:r>
      <w:r>
        <w:rPr>
          <w:rFonts w:ascii="Times New Roman"/>
          <w:lang w:bidi="ar"/>
        </w:rPr>
        <w:t>0</w:t>
      </w:r>
      <w:r>
        <w:rPr>
          <w:rFonts w:hint="eastAsia" w:ascii="Times New Roman"/>
          <w:lang w:bidi="ar"/>
        </w:rPr>
        <w:t>mm的钢卡，测量梯蹬强度时将钢卡卡在梯蹬中间，在钢卡下方挂上3</w:t>
      </w:r>
      <w:r>
        <w:rPr>
          <w:rFonts w:ascii="Times New Roman"/>
          <w:lang w:bidi="ar"/>
        </w:rPr>
        <w:t>00</w:t>
      </w:r>
      <w:r>
        <w:rPr>
          <w:rFonts w:hint="eastAsia" w:ascii="Times New Roman"/>
          <w:lang w:bidi="ar"/>
        </w:rPr>
        <w:t>kg重物并持续5min，判断试验结果是否符合</w:t>
      </w:r>
      <w:r>
        <w:rPr>
          <w:rFonts w:ascii="Times New Roman"/>
          <w:lang w:bidi="ar"/>
        </w:rPr>
        <w:t>4.5.7.3</w:t>
      </w:r>
      <w:r>
        <w:rPr>
          <w:rFonts w:hint="eastAsia" w:ascii="Times New Roman"/>
          <w:lang w:bidi="ar"/>
        </w:rPr>
        <w:t>的规定。</w:t>
      </w:r>
    </w:p>
    <w:p w14:paraId="32D7F627">
      <w:pPr>
        <w:pStyle w:val="26"/>
        <w:spacing w:before="120" w:after="120"/>
        <w:rPr>
          <w:rFonts w:ascii="Times New Roman"/>
          <w:lang w:bidi="ar"/>
        </w:rPr>
      </w:pPr>
      <w:r>
        <w:rPr>
          <w:rFonts w:ascii="Times New Roman"/>
          <w:lang w:bidi="ar"/>
        </w:rPr>
        <w:t>在可靠性试验中，如发生故障，按附录A对出现的故障进行分类和统计，按式（1）计算可靠度。</w:t>
      </w:r>
    </w:p>
    <w:p w14:paraId="220B10E9">
      <w:pPr>
        <w:pStyle w:val="132"/>
        <w:spacing w:before="120" w:after="120"/>
        <w:rPr>
          <w:rFonts w:ascii="Times New Roman"/>
          <w:lang w:bidi="ar"/>
        </w:rPr>
      </w:pPr>
      <w:r>
        <w:rPr>
          <w:rFonts w:ascii="Times New Roman"/>
          <w:lang w:bidi="ar"/>
        </w:rPr>
        <w:tab/>
      </w:r>
      <w:r>
        <w:rPr>
          <w:rFonts w:ascii="Times New Roman"/>
          <w:position w:val="-30"/>
          <w:lang w:bidi="ar"/>
        </w:rPr>
        <w:object>
          <v:shape id="_x0000_i1025" o:spt="75" type="#_x0000_t75" style="height:33.65pt;width:98.25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r>
        <w:rPr>
          <w:rFonts w:ascii="Times New Roman"/>
          <w:lang w:bidi="ar"/>
        </w:rPr>
        <w:tab/>
      </w:r>
      <w:r>
        <w:rPr>
          <w:rFonts w:ascii="Times New Roman"/>
          <w:lang w:bidi="ar"/>
        </w:rPr>
        <w:t>(1)</w:t>
      </w:r>
    </w:p>
    <w:p w14:paraId="1D946CD9">
      <w:pPr>
        <w:pStyle w:val="26"/>
        <w:spacing w:before="120" w:after="120"/>
        <w:rPr>
          <w:rFonts w:ascii="Times New Roman"/>
          <w:lang w:bidi="ar"/>
        </w:rPr>
      </w:pPr>
      <w:r>
        <w:rPr>
          <w:rFonts w:ascii="Times New Roman"/>
          <w:lang w:bidi="ar"/>
        </w:rPr>
        <w:t>式中：</w:t>
      </w:r>
    </w:p>
    <w:p w14:paraId="62208F21">
      <w:pPr>
        <w:pStyle w:val="33"/>
        <w:widowControl/>
        <w:tabs>
          <w:tab w:val="center" w:pos="4201"/>
          <w:tab w:val="right" w:leader="dot" w:pos="9298"/>
        </w:tabs>
        <w:autoSpaceDE w:val="0"/>
        <w:autoSpaceDN w:val="0"/>
        <w:spacing w:before="120" w:after="120"/>
        <w:ind w:firstLine="630" w:firstLineChars="300"/>
      </w:pPr>
      <w:r>
        <w:rPr>
          <w:i/>
          <w:kern w:val="0"/>
          <w:sz w:val="21"/>
          <w:szCs w:val="20"/>
          <w:lang w:bidi="ar"/>
        </w:rPr>
        <w:t>R</w:t>
      </w:r>
      <w:r>
        <w:rPr>
          <w:i/>
          <w:kern w:val="0"/>
          <w:sz w:val="21"/>
          <w:szCs w:val="20"/>
          <w:vertAlign w:val="subscript"/>
          <w:lang w:bidi="ar"/>
        </w:rPr>
        <w:t>1</w:t>
      </w:r>
      <w:r>
        <w:rPr>
          <w:kern w:val="0"/>
          <w:sz w:val="21"/>
          <w:szCs w:val="20"/>
          <w:lang w:bidi="ar"/>
        </w:rPr>
        <w:t>　——可靠度，%；</w:t>
      </w:r>
    </w:p>
    <w:p w14:paraId="161FDE13">
      <w:pPr>
        <w:pStyle w:val="33"/>
        <w:widowControl/>
        <w:tabs>
          <w:tab w:val="center" w:pos="4201"/>
          <w:tab w:val="right" w:leader="dot" w:pos="9298"/>
        </w:tabs>
        <w:autoSpaceDE w:val="0"/>
        <w:autoSpaceDN w:val="0"/>
        <w:spacing w:before="120" w:after="120"/>
        <w:ind w:firstLine="630" w:firstLineChars="300"/>
      </w:pPr>
      <w:r>
        <w:rPr>
          <w:i/>
          <w:kern w:val="0"/>
          <w:sz w:val="21"/>
          <w:szCs w:val="20"/>
          <w:lang w:bidi="ar"/>
        </w:rPr>
        <w:t>T</w:t>
      </w:r>
      <w:r>
        <w:rPr>
          <w:i/>
          <w:kern w:val="0"/>
          <w:sz w:val="21"/>
          <w:szCs w:val="20"/>
          <w:vertAlign w:val="subscript"/>
          <w:lang w:bidi="ar"/>
        </w:rPr>
        <w:t>s</w:t>
      </w:r>
      <w:r>
        <w:rPr>
          <w:kern w:val="0"/>
          <w:sz w:val="21"/>
          <w:szCs w:val="20"/>
          <w:lang w:bidi="ar"/>
        </w:rPr>
        <w:t>　——作业时间，单位为小时（h）；</w:t>
      </w:r>
    </w:p>
    <w:p w14:paraId="5F9746C2">
      <w:pPr>
        <w:pStyle w:val="33"/>
        <w:widowControl/>
        <w:tabs>
          <w:tab w:val="center" w:pos="4201"/>
          <w:tab w:val="right" w:leader="dot" w:pos="9298"/>
        </w:tabs>
        <w:autoSpaceDE w:val="0"/>
        <w:autoSpaceDN w:val="0"/>
        <w:spacing w:before="120" w:after="120"/>
        <w:ind w:firstLine="630" w:firstLineChars="300"/>
        <w:rPr>
          <w:kern w:val="0"/>
          <w:sz w:val="21"/>
          <w:szCs w:val="20"/>
          <w:lang w:bidi="ar"/>
        </w:rPr>
      </w:pPr>
      <w:r>
        <w:rPr>
          <w:i/>
          <w:kern w:val="0"/>
          <w:sz w:val="21"/>
          <w:szCs w:val="20"/>
          <w:lang w:bidi="ar"/>
        </w:rPr>
        <w:t>T</w:t>
      </w:r>
      <w:r>
        <w:rPr>
          <w:kern w:val="0"/>
          <w:sz w:val="21"/>
          <w:szCs w:val="20"/>
          <w:vertAlign w:val="subscript"/>
          <w:lang w:bidi="ar"/>
        </w:rPr>
        <w:t>1</w:t>
      </w:r>
      <w:r>
        <w:rPr>
          <w:kern w:val="0"/>
          <w:sz w:val="21"/>
          <w:szCs w:val="20"/>
          <w:lang w:bidi="ar"/>
        </w:rPr>
        <w:t>　——故障维修时间，单位为小时（h）。</w:t>
      </w:r>
    </w:p>
    <w:p w14:paraId="498261BC">
      <w:pPr>
        <w:pStyle w:val="50"/>
        <w:spacing w:before="240" w:after="240"/>
        <w:ind w:left="0"/>
        <w:rPr>
          <w:rFonts w:ascii="Times New Roman"/>
        </w:rPr>
      </w:pPr>
      <w:bookmarkStart w:id="38" w:name="_Toc166241827"/>
      <w:bookmarkStart w:id="39" w:name="_Toc139527345"/>
      <w:bookmarkStart w:id="40" w:name="_Ref166241714"/>
      <w:bookmarkStart w:id="41" w:name="_Toc139634442"/>
      <w:r>
        <w:rPr>
          <w:rFonts w:ascii="Times New Roman"/>
        </w:rPr>
        <w:t>检验规则</w:t>
      </w:r>
      <w:bookmarkEnd w:id="38"/>
      <w:bookmarkEnd w:id="39"/>
      <w:bookmarkEnd w:id="40"/>
      <w:bookmarkEnd w:id="41"/>
    </w:p>
    <w:p w14:paraId="29EC3A4C">
      <w:pPr>
        <w:pStyle w:val="47"/>
        <w:spacing w:before="120" w:after="120"/>
        <w:ind w:left="0"/>
        <w:rPr>
          <w:rFonts w:ascii="Times New Roman"/>
        </w:rPr>
      </w:pPr>
      <w:r>
        <w:rPr>
          <w:rFonts w:ascii="Times New Roman"/>
        </w:rPr>
        <w:t>出厂检验</w:t>
      </w:r>
    </w:p>
    <w:p w14:paraId="668536A5">
      <w:pPr>
        <w:pStyle w:val="51"/>
        <w:spacing w:before="0" w:beforeLines="0" w:after="0" w:afterLines="0"/>
        <w:ind w:left="0"/>
        <w:rPr>
          <w:rFonts w:ascii="Times New Roman" w:eastAsia="宋体"/>
        </w:rPr>
      </w:pPr>
      <w:r>
        <w:rPr>
          <w:rFonts w:ascii="Times New Roman" w:eastAsia="宋体"/>
        </w:rPr>
        <w:t>生产企业应按规定的项目对每台检测车进行出厂检验，经检查合格并且签发产品合格证后方能出厂。</w:t>
      </w:r>
    </w:p>
    <w:p w14:paraId="1F8E4B42">
      <w:pPr>
        <w:pStyle w:val="51"/>
        <w:spacing w:before="120" w:after="120"/>
        <w:ind w:left="0"/>
        <w:rPr>
          <w:rFonts w:ascii="Times New Roman" w:eastAsia="宋体"/>
        </w:rPr>
      </w:pPr>
      <w:r>
        <w:rPr>
          <w:rFonts w:ascii="Times New Roman" w:eastAsia="宋体"/>
        </w:rPr>
        <w:t>出厂检验包括但不限于以下项目：</w:t>
      </w:r>
    </w:p>
    <w:p w14:paraId="30E9EB5C">
      <w:pPr>
        <w:pStyle w:val="26"/>
        <w:numPr>
          <w:ilvl w:val="0"/>
          <w:numId w:val="18"/>
        </w:numPr>
        <w:spacing w:before="0" w:beforeLines="0" w:after="0" w:afterLines="0"/>
        <w:rPr>
          <w:rFonts w:ascii="Times New Roman"/>
        </w:rPr>
      </w:pPr>
      <w:r>
        <w:rPr>
          <w:rFonts w:ascii="Times New Roman"/>
        </w:rPr>
        <w:t>外观质量检查；</w:t>
      </w:r>
    </w:p>
    <w:p w14:paraId="18F6EDBC">
      <w:pPr>
        <w:pStyle w:val="26"/>
        <w:numPr>
          <w:ilvl w:val="0"/>
          <w:numId w:val="18"/>
        </w:numPr>
        <w:spacing w:before="0" w:beforeLines="0" w:after="0" w:afterLines="0"/>
        <w:rPr>
          <w:rFonts w:ascii="Times New Roman"/>
        </w:rPr>
      </w:pPr>
      <w:r>
        <w:rPr>
          <w:rFonts w:ascii="Times New Roman"/>
        </w:rPr>
        <w:t>主要尺寸、质量参数测定；</w:t>
      </w:r>
    </w:p>
    <w:p w14:paraId="540AF972">
      <w:pPr>
        <w:pStyle w:val="26"/>
        <w:numPr>
          <w:ilvl w:val="0"/>
          <w:numId w:val="18"/>
        </w:numPr>
        <w:spacing w:before="0" w:beforeLines="0" w:after="0" w:afterLines="0"/>
        <w:rPr>
          <w:rFonts w:ascii="Times New Roman"/>
        </w:rPr>
      </w:pPr>
      <w:r>
        <w:rPr>
          <w:rFonts w:ascii="Times New Roman"/>
        </w:rPr>
        <w:t>强制性项目检查；</w:t>
      </w:r>
    </w:p>
    <w:p w14:paraId="44107470">
      <w:pPr>
        <w:pStyle w:val="26"/>
        <w:numPr>
          <w:ilvl w:val="0"/>
          <w:numId w:val="18"/>
        </w:numPr>
        <w:spacing w:before="0" w:beforeLines="0" w:after="0" w:afterLines="0"/>
        <w:rPr>
          <w:rFonts w:ascii="Times New Roman"/>
        </w:rPr>
      </w:pPr>
      <w:r>
        <w:rPr>
          <w:rFonts w:ascii="Times New Roman"/>
        </w:rPr>
        <w:t>液压系统清洁度检查。</w:t>
      </w:r>
    </w:p>
    <w:p w14:paraId="464FC75A">
      <w:pPr>
        <w:pStyle w:val="47"/>
        <w:spacing w:before="120" w:after="120"/>
        <w:ind w:left="0"/>
        <w:rPr>
          <w:rFonts w:ascii="Times New Roman"/>
        </w:rPr>
      </w:pPr>
      <w:r>
        <w:rPr>
          <w:rFonts w:ascii="Times New Roman"/>
        </w:rPr>
        <w:t xml:space="preserve">型式检验  </w:t>
      </w:r>
    </w:p>
    <w:p w14:paraId="7D9F994A">
      <w:pPr>
        <w:pStyle w:val="51"/>
        <w:spacing w:before="120" w:after="120"/>
        <w:ind w:left="0"/>
        <w:rPr>
          <w:rFonts w:ascii="Times New Roman" w:eastAsia="宋体"/>
        </w:rPr>
      </w:pPr>
      <w:r>
        <w:rPr>
          <w:rFonts w:ascii="Times New Roman" w:eastAsia="宋体"/>
        </w:rPr>
        <w:t>有下列情况之一者，应该进行型式检验：</w:t>
      </w:r>
    </w:p>
    <w:p w14:paraId="6EC8A4AA">
      <w:pPr>
        <w:pStyle w:val="26"/>
        <w:numPr>
          <w:ilvl w:val="0"/>
          <w:numId w:val="19"/>
        </w:numPr>
        <w:spacing w:before="0" w:beforeLines="0" w:after="0" w:afterLines="0"/>
        <w:rPr>
          <w:rFonts w:ascii="Times New Roman"/>
        </w:rPr>
      </w:pPr>
      <w:r>
        <w:rPr>
          <w:rFonts w:ascii="Times New Roman"/>
        </w:rPr>
        <w:t>新产品试制或老产品转厂生产的试制定型时；</w:t>
      </w:r>
    </w:p>
    <w:p w14:paraId="22620678">
      <w:pPr>
        <w:pStyle w:val="26"/>
        <w:numPr>
          <w:ilvl w:val="0"/>
          <w:numId w:val="19"/>
        </w:numPr>
        <w:spacing w:before="0" w:beforeLines="0" w:after="0" w:afterLines="0"/>
        <w:rPr>
          <w:rFonts w:ascii="Times New Roman"/>
        </w:rPr>
      </w:pPr>
      <w:r>
        <w:rPr>
          <w:rFonts w:ascii="Times New Roman"/>
        </w:rPr>
        <w:t>产品停产3年后，恢复生产时；</w:t>
      </w:r>
    </w:p>
    <w:p w14:paraId="259EF50C">
      <w:pPr>
        <w:pStyle w:val="26"/>
        <w:numPr>
          <w:ilvl w:val="0"/>
          <w:numId w:val="19"/>
        </w:numPr>
        <w:spacing w:before="0" w:beforeLines="0" w:after="0" w:afterLines="0"/>
        <w:rPr>
          <w:rFonts w:ascii="Times New Roman"/>
        </w:rPr>
      </w:pPr>
      <w:r>
        <w:rPr>
          <w:rFonts w:ascii="Times New Roman"/>
        </w:rPr>
        <w:t>正式生产后，如结构、工艺或材料有较大改变，可能影响产品性能时；</w:t>
      </w:r>
    </w:p>
    <w:p w14:paraId="5E2BA3D3">
      <w:pPr>
        <w:pStyle w:val="26"/>
        <w:numPr>
          <w:ilvl w:val="0"/>
          <w:numId w:val="19"/>
        </w:numPr>
        <w:spacing w:before="0" w:beforeLines="0" w:after="0" w:afterLines="0"/>
        <w:rPr>
          <w:rFonts w:ascii="Times New Roman"/>
        </w:rPr>
      </w:pPr>
      <w:r>
        <w:rPr>
          <w:rFonts w:ascii="Times New Roman"/>
        </w:rPr>
        <w:t>出厂检验与定型检验有重大差异时。</w:t>
      </w:r>
    </w:p>
    <w:p w14:paraId="4B38C705">
      <w:pPr>
        <w:pStyle w:val="51"/>
        <w:spacing w:before="120" w:after="0" w:afterLines="0"/>
        <w:ind w:left="0"/>
        <w:rPr>
          <w:rFonts w:ascii="Times New Roman" w:eastAsia="宋体"/>
        </w:rPr>
      </w:pPr>
      <w:r>
        <w:rPr>
          <w:rFonts w:ascii="Times New Roman" w:eastAsia="宋体"/>
        </w:rPr>
        <w:t>型式检验时，如属6.2.1中a)、b)两种情况，应按第5章的内容和国家、行业有关规定进行检验；如属6.2.1中c)、d)两种情况的，可仅对受影响项目进行检验。</w:t>
      </w:r>
    </w:p>
    <w:p w14:paraId="5C37DDD6">
      <w:pPr>
        <w:pStyle w:val="50"/>
        <w:spacing w:before="240" w:after="240"/>
        <w:ind w:left="0"/>
        <w:rPr>
          <w:rFonts w:ascii="Times New Roman"/>
        </w:rPr>
      </w:pPr>
      <w:bookmarkStart w:id="42" w:name="_Toc139875708"/>
      <w:bookmarkStart w:id="43" w:name="_Toc77757713"/>
      <w:bookmarkStart w:id="44" w:name="_Toc166241828"/>
      <w:bookmarkStart w:id="45" w:name="_Toc78364348"/>
      <w:bookmarkStart w:id="46" w:name="_Toc139527346"/>
      <w:bookmarkStart w:id="47" w:name="_Ref166241727"/>
      <w:bookmarkStart w:id="48" w:name="_Toc139634443"/>
      <w:r>
        <w:rPr>
          <w:rFonts w:ascii="Times New Roman"/>
        </w:rPr>
        <w:t>标志、使用说明书</w:t>
      </w:r>
      <w:bookmarkEnd w:id="42"/>
      <w:bookmarkEnd w:id="43"/>
      <w:bookmarkEnd w:id="44"/>
      <w:bookmarkEnd w:id="45"/>
      <w:bookmarkEnd w:id="46"/>
      <w:bookmarkEnd w:id="47"/>
      <w:bookmarkEnd w:id="48"/>
    </w:p>
    <w:p w14:paraId="66463E78">
      <w:pPr>
        <w:pStyle w:val="47"/>
        <w:spacing w:before="120" w:after="120"/>
        <w:ind w:left="0"/>
        <w:rPr>
          <w:rFonts w:ascii="Times New Roman"/>
        </w:rPr>
      </w:pPr>
      <w:r>
        <w:rPr>
          <w:rFonts w:ascii="Times New Roman"/>
        </w:rPr>
        <w:t>标志</w:t>
      </w:r>
    </w:p>
    <w:p w14:paraId="2FD778BB">
      <w:pPr>
        <w:pStyle w:val="26"/>
        <w:spacing w:before="120" w:after="120"/>
        <w:rPr>
          <w:rFonts w:ascii="Times New Roman" w:eastAsia="宋体"/>
        </w:rPr>
      </w:pPr>
      <w:r>
        <w:rPr>
          <w:rFonts w:ascii="Times New Roman" w:eastAsia="宋体"/>
        </w:rPr>
        <w:t>检测车应在明显</w:t>
      </w:r>
      <w:r>
        <w:rPr>
          <w:rFonts w:ascii="Times New Roman"/>
        </w:rPr>
        <w:t>部位</w:t>
      </w:r>
      <w:r>
        <w:rPr>
          <w:rFonts w:ascii="Times New Roman" w:eastAsia="宋体"/>
        </w:rPr>
        <w:t>固定产品标牌，标牌的固定、位置及型式应符合GB/T 18411的规定,标牌的内容应符合GB 7258的规定，且产品标牌的位置应在使用说明书中指明。</w:t>
      </w:r>
    </w:p>
    <w:p w14:paraId="783F706D">
      <w:pPr>
        <w:pStyle w:val="47"/>
        <w:spacing w:before="120" w:after="120"/>
        <w:ind w:left="0"/>
        <w:rPr>
          <w:rFonts w:ascii="Times New Roman"/>
        </w:rPr>
      </w:pPr>
      <w:r>
        <w:rPr>
          <w:rFonts w:ascii="Times New Roman"/>
        </w:rPr>
        <w:t>使用说明书</w:t>
      </w:r>
    </w:p>
    <w:p w14:paraId="34C90547">
      <w:pPr>
        <w:pStyle w:val="26"/>
        <w:spacing w:before="120" w:after="120"/>
        <w:rPr>
          <w:rFonts w:ascii="Times New Roman"/>
        </w:rPr>
      </w:pPr>
      <w:r>
        <w:rPr>
          <w:rFonts w:ascii="Times New Roman"/>
        </w:rPr>
        <w:t>使用说明书编写应符合GB/T 40494和GB 7258的规定，其内容应包括以下部分：</w:t>
      </w:r>
    </w:p>
    <w:p w14:paraId="1EDC3C0D">
      <w:pPr>
        <w:pStyle w:val="64"/>
        <w:spacing w:before="0" w:beforeLines="0" w:after="0" w:afterLines="0"/>
        <w:rPr>
          <w:rFonts w:ascii="Times New Roman"/>
          <w:szCs w:val="22"/>
        </w:rPr>
      </w:pPr>
      <w:r>
        <w:rPr>
          <w:rFonts w:ascii="Times New Roman"/>
          <w:szCs w:val="22"/>
        </w:rPr>
        <w:t>产品名称与型号；</w:t>
      </w:r>
    </w:p>
    <w:p w14:paraId="01F88E9A">
      <w:pPr>
        <w:pStyle w:val="64"/>
        <w:spacing w:before="0" w:beforeLines="0" w:after="0" w:afterLines="0"/>
        <w:rPr>
          <w:rFonts w:ascii="Times New Roman"/>
          <w:szCs w:val="22"/>
        </w:rPr>
      </w:pPr>
      <w:r>
        <w:rPr>
          <w:rFonts w:ascii="Times New Roman"/>
          <w:szCs w:val="22"/>
        </w:rPr>
        <w:t>生产企业名称、详细地址；</w:t>
      </w:r>
    </w:p>
    <w:p w14:paraId="37834F2F">
      <w:pPr>
        <w:pStyle w:val="64"/>
        <w:spacing w:before="0" w:beforeLines="0" w:after="0" w:afterLines="0"/>
        <w:rPr>
          <w:rFonts w:ascii="Times New Roman"/>
          <w:szCs w:val="22"/>
        </w:rPr>
      </w:pPr>
      <w:bookmarkStart w:id="49" w:name="_Toc139527347"/>
      <w:bookmarkStart w:id="50" w:name="_Toc139634444"/>
      <w:r>
        <w:rPr>
          <w:rFonts w:ascii="Times New Roman"/>
          <w:szCs w:val="22"/>
        </w:rPr>
        <w:t>产品的主要用途和适用范围；</w:t>
      </w:r>
    </w:p>
    <w:p w14:paraId="4381A27B">
      <w:pPr>
        <w:pStyle w:val="64"/>
        <w:spacing w:before="0" w:beforeLines="0" w:after="0" w:afterLines="0"/>
        <w:rPr>
          <w:rFonts w:ascii="Times New Roman"/>
          <w:szCs w:val="22"/>
        </w:rPr>
      </w:pPr>
      <w:r>
        <w:rPr>
          <w:rFonts w:ascii="Times New Roman"/>
          <w:szCs w:val="22"/>
        </w:rPr>
        <w:t>技术特征；</w:t>
      </w:r>
    </w:p>
    <w:p w14:paraId="5F432272">
      <w:pPr>
        <w:pStyle w:val="64"/>
        <w:spacing w:before="0" w:beforeLines="0" w:after="0" w:afterLines="0"/>
        <w:rPr>
          <w:rFonts w:ascii="Times New Roman"/>
          <w:szCs w:val="22"/>
        </w:rPr>
      </w:pPr>
      <w:r>
        <w:rPr>
          <w:rFonts w:ascii="Times New Roman"/>
          <w:szCs w:val="22"/>
        </w:rPr>
        <w:t>结构特征和工作原理；</w:t>
      </w:r>
    </w:p>
    <w:p w14:paraId="2D8D607B">
      <w:pPr>
        <w:pStyle w:val="64"/>
        <w:spacing w:before="0" w:beforeLines="0" w:after="0" w:afterLines="0"/>
        <w:rPr>
          <w:rFonts w:ascii="Times New Roman"/>
          <w:szCs w:val="22"/>
        </w:rPr>
      </w:pPr>
      <w:r>
        <w:rPr>
          <w:rFonts w:ascii="Times New Roman"/>
          <w:szCs w:val="22"/>
        </w:rPr>
        <w:t>使用与操作；</w:t>
      </w:r>
    </w:p>
    <w:p w14:paraId="23BB2C32">
      <w:pPr>
        <w:pStyle w:val="64"/>
        <w:spacing w:before="0" w:beforeLines="0" w:after="0" w:afterLines="0"/>
        <w:rPr>
          <w:rFonts w:ascii="Times New Roman"/>
          <w:szCs w:val="22"/>
        </w:rPr>
      </w:pPr>
      <w:r>
        <w:rPr>
          <w:rFonts w:ascii="Times New Roman"/>
          <w:szCs w:val="22"/>
        </w:rPr>
        <w:t>维护与保养；</w:t>
      </w:r>
    </w:p>
    <w:p w14:paraId="5E9B4803">
      <w:pPr>
        <w:pStyle w:val="64"/>
        <w:spacing w:before="0" w:beforeLines="0" w:after="0" w:afterLines="0"/>
        <w:rPr>
          <w:rFonts w:ascii="Times New Roman"/>
        </w:rPr>
      </w:pPr>
      <w:r>
        <w:rPr>
          <w:rFonts w:ascii="Times New Roman"/>
        </w:rPr>
        <w:t>故障分析与排除。</w:t>
      </w:r>
    </w:p>
    <w:p w14:paraId="062690BB">
      <w:pPr>
        <w:pStyle w:val="50"/>
        <w:spacing w:before="240" w:after="240"/>
        <w:ind w:left="0"/>
        <w:rPr>
          <w:rFonts w:ascii="Times New Roman"/>
        </w:rPr>
      </w:pPr>
      <w:bookmarkStart w:id="51" w:name="_Ref166241741"/>
      <w:bookmarkStart w:id="52" w:name="_Toc166241829"/>
      <w:r>
        <w:rPr>
          <w:rFonts w:ascii="Times New Roman"/>
        </w:rPr>
        <w:t>随车文件、运输和贮存</w:t>
      </w:r>
      <w:bookmarkEnd w:id="49"/>
      <w:bookmarkEnd w:id="50"/>
      <w:bookmarkEnd w:id="51"/>
      <w:bookmarkEnd w:id="52"/>
    </w:p>
    <w:p w14:paraId="108B1028">
      <w:pPr>
        <w:pStyle w:val="47"/>
        <w:spacing w:before="120" w:after="120"/>
        <w:ind w:left="0"/>
        <w:rPr>
          <w:rFonts w:ascii="Times New Roman"/>
        </w:rPr>
      </w:pPr>
      <w:r>
        <w:rPr>
          <w:rFonts w:ascii="Times New Roman"/>
        </w:rPr>
        <w:t>随车文件</w:t>
      </w:r>
    </w:p>
    <w:p w14:paraId="41F7872D">
      <w:pPr>
        <w:pStyle w:val="26"/>
        <w:spacing w:before="120" w:after="120"/>
        <w:rPr>
          <w:rFonts w:ascii="Times New Roman"/>
        </w:rPr>
      </w:pPr>
      <w:r>
        <w:rPr>
          <w:rFonts w:ascii="Times New Roman"/>
        </w:rPr>
        <w:t>检测车随车文件应包含但不限于以下内容：</w:t>
      </w:r>
    </w:p>
    <w:p w14:paraId="5009AF79">
      <w:pPr>
        <w:pStyle w:val="64"/>
        <w:numPr>
          <w:ilvl w:val="0"/>
          <w:numId w:val="20"/>
        </w:numPr>
        <w:spacing w:before="0" w:beforeLines="0" w:after="0" w:afterLines="0"/>
        <w:rPr>
          <w:rFonts w:ascii="Times New Roman"/>
        </w:rPr>
      </w:pPr>
      <w:r>
        <w:rPr>
          <w:rFonts w:ascii="Times New Roman"/>
        </w:rPr>
        <w:t>产品合格证和底盘合格证；</w:t>
      </w:r>
    </w:p>
    <w:p w14:paraId="1E9DA4E7">
      <w:pPr>
        <w:pStyle w:val="64"/>
        <w:spacing w:before="0" w:beforeLines="0" w:after="0" w:afterLines="0"/>
        <w:rPr>
          <w:rFonts w:ascii="Times New Roman"/>
        </w:rPr>
      </w:pPr>
      <w:r>
        <w:rPr>
          <w:rFonts w:ascii="Times New Roman"/>
        </w:rPr>
        <w:t>使用说明书；</w:t>
      </w:r>
    </w:p>
    <w:p w14:paraId="20CBF3A2">
      <w:pPr>
        <w:pStyle w:val="64"/>
        <w:spacing w:before="0" w:beforeLines="0" w:after="0" w:afterLines="0"/>
        <w:rPr>
          <w:rFonts w:ascii="Times New Roman"/>
        </w:rPr>
      </w:pPr>
      <w:r>
        <w:rPr>
          <w:rFonts w:ascii="Times New Roman"/>
        </w:rPr>
        <w:t>随车备件和附件清单。</w:t>
      </w:r>
    </w:p>
    <w:p w14:paraId="4B4E4CCA">
      <w:pPr>
        <w:pStyle w:val="47"/>
        <w:spacing w:before="120" w:after="120"/>
        <w:ind w:left="0"/>
        <w:rPr>
          <w:rFonts w:ascii="Times New Roman"/>
        </w:rPr>
      </w:pPr>
      <w:r>
        <w:rPr>
          <w:rFonts w:ascii="Times New Roman"/>
        </w:rPr>
        <w:t>运输</w:t>
      </w:r>
    </w:p>
    <w:p w14:paraId="15E4D167">
      <w:pPr>
        <w:pStyle w:val="26"/>
        <w:spacing w:before="120" w:after="120"/>
        <w:rPr>
          <w:rFonts w:ascii="Times New Roman"/>
        </w:rPr>
      </w:pPr>
      <w:r>
        <w:rPr>
          <w:rFonts w:ascii="Times New Roman"/>
        </w:rPr>
        <w:t>检测车在铁路、公路或水路运输时，应以自驶或拖曳的方式上下车(船)，若必须使用吊装方式装卸时，需要专用吊具，防止损伤产品。</w:t>
      </w:r>
    </w:p>
    <w:p w14:paraId="0642251A">
      <w:pPr>
        <w:pStyle w:val="47"/>
        <w:spacing w:before="120" w:after="120"/>
        <w:ind w:left="0"/>
        <w:rPr>
          <w:rFonts w:ascii="Times New Roman"/>
        </w:rPr>
      </w:pPr>
      <w:r>
        <w:rPr>
          <w:rFonts w:ascii="Times New Roman"/>
        </w:rPr>
        <w:t>贮存</w:t>
      </w:r>
    </w:p>
    <w:p w14:paraId="32961144">
      <w:pPr>
        <w:pStyle w:val="26"/>
        <w:spacing w:before="120" w:after="120"/>
        <w:rPr>
          <w:rFonts w:ascii="Times New Roman"/>
        </w:rPr>
      </w:pPr>
      <w:r>
        <w:rPr>
          <w:rFonts w:ascii="Times New Roman"/>
        </w:rPr>
        <w:t>检测车长期贮存时，应冲洗干净，切断电源，锁闭车门、窗，并应停放在干燥通风处的场地。存放期间及存放场地应采取和具备防水、防火、防冻和防锈蚀等措施及设备，并按产品说明书的规定进行定期保养。</w:t>
      </w:r>
      <w:r>
        <w:rPr>
          <w:rFonts w:ascii="Times New Roman"/>
        </w:rPr>
        <w:br w:type="page"/>
      </w:r>
    </w:p>
    <w:p w14:paraId="422127BC">
      <w:pPr>
        <w:pStyle w:val="89"/>
        <w:spacing w:before="120" w:after="120"/>
        <w:rPr>
          <w:rFonts w:ascii="Times New Roman"/>
        </w:rPr>
      </w:pPr>
      <w:r>
        <w:rPr>
          <w:rFonts w:ascii="Times New Roman"/>
        </w:rPr>
        <w:br w:type="textWrapping"/>
      </w:r>
      <w:bookmarkStart w:id="53" w:name="_Toc77757714"/>
      <w:bookmarkStart w:id="54" w:name="_Toc139634445"/>
      <w:bookmarkStart w:id="55" w:name="_Toc166241830"/>
      <w:bookmarkStart w:id="56" w:name="_Toc78364349"/>
      <w:bookmarkStart w:id="57" w:name="_Toc139527348"/>
      <w:r>
        <w:rPr>
          <w:rFonts w:ascii="Times New Roman"/>
        </w:rPr>
        <w:t>（规范性）</w:t>
      </w:r>
      <w:r>
        <w:rPr>
          <w:rFonts w:ascii="Times New Roman"/>
        </w:rPr>
        <w:br w:type="textWrapping"/>
      </w:r>
      <w:r>
        <w:rPr>
          <w:rFonts w:ascii="Times New Roman"/>
        </w:rPr>
        <w:t>故障分类和统计</w:t>
      </w:r>
      <w:bookmarkEnd w:id="53"/>
      <w:bookmarkEnd w:id="54"/>
      <w:bookmarkEnd w:id="55"/>
      <w:bookmarkEnd w:id="56"/>
      <w:bookmarkEnd w:id="57"/>
    </w:p>
    <w:p w14:paraId="0CFE1C76">
      <w:pPr>
        <w:pStyle w:val="107"/>
        <w:spacing w:before="240" w:after="240"/>
        <w:rPr>
          <w:rFonts w:ascii="Times New Roman"/>
        </w:rPr>
      </w:pPr>
      <w:r>
        <w:rPr>
          <w:rFonts w:ascii="Times New Roman"/>
        </w:rPr>
        <w:t>故障分类</w:t>
      </w:r>
    </w:p>
    <w:p w14:paraId="0B968116">
      <w:pPr>
        <w:pStyle w:val="26"/>
        <w:spacing w:before="120" w:after="120"/>
        <w:rPr>
          <w:rFonts w:ascii="Times New Roman"/>
        </w:rPr>
      </w:pPr>
      <w:r>
        <w:rPr>
          <w:rFonts w:ascii="Times New Roman"/>
        </w:rPr>
        <w:t>根据检测车的故障性质和造成的危害程度分为一类故障、二类故障、三类故障和四类故障，其内容见表A.1。</w:t>
      </w:r>
    </w:p>
    <w:p w14:paraId="27E2CE88">
      <w:pPr>
        <w:pStyle w:val="92"/>
        <w:widowControl w:val="0"/>
        <w:tabs>
          <w:tab w:val="left" w:pos="180"/>
        </w:tabs>
        <w:spacing w:before="120" w:after="120"/>
        <w:ind w:left="0" w:firstLine="0"/>
        <w:rPr>
          <w:rFonts w:ascii="Times New Roman"/>
        </w:rPr>
      </w:pPr>
      <w:r>
        <w:rPr>
          <w:rFonts w:ascii="Times New Roman"/>
        </w:rPr>
        <w:t>故障分类</w:t>
      </w:r>
    </w:p>
    <w:tbl>
      <w:tblPr>
        <w:tblStyle w:val="37"/>
        <w:tblW w:w="95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186"/>
      </w:tblGrid>
      <w:tr w14:paraId="4B4F04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4" w:type="dxa"/>
            <w:tcBorders>
              <w:top w:val="single" w:color="auto" w:sz="4" w:space="0"/>
              <w:left w:val="single" w:color="auto" w:sz="4" w:space="0"/>
              <w:bottom w:val="single" w:color="auto" w:sz="4" w:space="0"/>
            </w:tcBorders>
            <w:vAlign w:val="center"/>
          </w:tcPr>
          <w:p w14:paraId="431A1152">
            <w:pPr>
              <w:spacing w:before="0" w:beforeLines="0" w:after="0" w:afterLines="0"/>
              <w:jc w:val="center"/>
              <w:rPr>
                <w:sz w:val="18"/>
              </w:rPr>
            </w:pPr>
            <w:r>
              <w:rPr>
                <w:sz w:val="18"/>
              </w:rPr>
              <w:t>故 障 类 别</w:t>
            </w:r>
          </w:p>
        </w:tc>
        <w:tc>
          <w:tcPr>
            <w:tcW w:w="8186" w:type="dxa"/>
            <w:tcBorders>
              <w:top w:val="single" w:color="auto" w:sz="4" w:space="0"/>
              <w:bottom w:val="single" w:color="auto" w:sz="4" w:space="0"/>
              <w:right w:val="single" w:color="auto" w:sz="4" w:space="0"/>
            </w:tcBorders>
            <w:vAlign w:val="center"/>
          </w:tcPr>
          <w:p w14:paraId="5A174F6E">
            <w:pPr>
              <w:spacing w:before="0" w:beforeLines="0" w:after="0" w:afterLines="0"/>
              <w:jc w:val="center"/>
              <w:rPr>
                <w:sz w:val="18"/>
              </w:rPr>
            </w:pPr>
            <w:r>
              <w:rPr>
                <w:sz w:val="18"/>
              </w:rPr>
              <w:t>划      分      原      则</w:t>
            </w:r>
          </w:p>
        </w:tc>
      </w:tr>
      <w:tr w14:paraId="216073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84" w:type="dxa"/>
            <w:tcBorders>
              <w:top w:val="single" w:color="auto" w:sz="4" w:space="0"/>
              <w:bottom w:val="single" w:color="auto" w:sz="4" w:space="0"/>
            </w:tcBorders>
            <w:vAlign w:val="center"/>
          </w:tcPr>
          <w:p w14:paraId="31621A09">
            <w:pPr>
              <w:spacing w:before="0" w:beforeLines="0" w:after="0" w:afterLines="0"/>
              <w:jc w:val="center"/>
              <w:rPr>
                <w:sz w:val="18"/>
              </w:rPr>
            </w:pPr>
            <w:r>
              <w:rPr>
                <w:sz w:val="18"/>
              </w:rPr>
              <w:t>一类故障</w:t>
            </w:r>
          </w:p>
        </w:tc>
        <w:tc>
          <w:tcPr>
            <w:tcW w:w="8186" w:type="dxa"/>
            <w:tcBorders>
              <w:top w:val="single" w:color="auto" w:sz="4" w:space="0"/>
              <w:bottom w:val="single" w:color="auto" w:sz="4" w:space="0"/>
            </w:tcBorders>
            <w:vAlign w:val="center"/>
          </w:tcPr>
          <w:p w14:paraId="1B8D9381">
            <w:pPr>
              <w:spacing w:before="120" w:after="120"/>
              <w:rPr>
                <w:sz w:val="18"/>
              </w:rPr>
            </w:pPr>
            <w:r>
              <w:rPr>
                <w:sz w:val="18"/>
              </w:rPr>
              <w:t>涉及人身安全，可能导致人身死亡，引起主要总成报废，造成重大经济损失，不符合制动、排放、噪声等法规要求</w:t>
            </w:r>
          </w:p>
        </w:tc>
      </w:tr>
      <w:tr w14:paraId="5840AA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84" w:type="dxa"/>
            <w:tcBorders>
              <w:top w:val="single" w:color="auto" w:sz="4" w:space="0"/>
              <w:bottom w:val="single" w:color="auto" w:sz="4" w:space="0"/>
            </w:tcBorders>
            <w:vAlign w:val="center"/>
          </w:tcPr>
          <w:p w14:paraId="0C31A78E">
            <w:pPr>
              <w:spacing w:before="0" w:beforeLines="0" w:after="0" w:afterLines="0"/>
              <w:jc w:val="center"/>
              <w:rPr>
                <w:sz w:val="18"/>
              </w:rPr>
            </w:pPr>
            <w:r>
              <w:rPr>
                <w:sz w:val="18"/>
              </w:rPr>
              <w:t>二类故障</w:t>
            </w:r>
          </w:p>
        </w:tc>
        <w:tc>
          <w:tcPr>
            <w:tcW w:w="8186" w:type="dxa"/>
            <w:tcBorders>
              <w:top w:val="single" w:color="auto" w:sz="4" w:space="0"/>
              <w:bottom w:val="single" w:color="auto" w:sz="4" w:space="0"/>
            </w:tcBorders>
            <w:vAlign w:val="center"/>
          </w:tcPr>
          <w:p w14:paraId="67F5B57F">
            <w:pPr>
              <w:spacing w:before="0" w:beforeLines="0" w:after="0" w:afterLines="0"/>
              <w:rPr>
                <w:sz w:val="18"/>
              </w:rPr>
            </w:pPr>
            <w:r>
              <w:rPr>
                <w:sz w:val="18"/>
              </w:rPr>
              <w:t>导致专用功能失效，造成主要零部件损坏，且不能用随车工具和易损备件在短时间（约60 min）内修复</w:t>
            </w:r>
          </w:p>
        </w:tc>
      </w:tr>
      <w:tr w14:paraId="751E9F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384" w:type="dxa"/>
            <w:tcBorders>
              <w:top w:val="single" w:color="auto" w:sz="4" w:space="0"/>
              <w:bottom w:val="single" w:color="auto" w:sz="4" w:space="0"/>
            </w:tcBorders>
            <w:vAlign w:val="center"/>
          </w:tcPr>
          <w:p w14:paraId="43E6F4EA">
            <w:pPr>
              <w:spacing w:before="0" w:beforeLines="0" w:after="0" w:afterLines="0"/>
              <w:jc w:val="center"/>
              <w:rPr>
                <w:sz w:val="18"/>
              </w:rPr>
            </w:pPr>
            <w:r>
              <w:rPr>
                <w:sz w:val="18"/>
              </w:rPr>
              <w:t>三类故障</w:t>
            </w:r>
          </w:p>
        </w:tc>
        <w:tc>
          <w:tcPr>
            <w:tcW w:w="8186" w:type="dxa"/>
            <w:tcBorders>
              <w:top w:val="single" w:color="auto" w:sz="4" w:space="0"/>
              <w:bottom w:val="single" w:color="auto" w:sz="4" w:space="0"/>
            </w:tcBorders>
            <w:vAlign w:val="center"/>
          </w:tcPr>
          <w:p w14:paraId="0E4E83B0">
            <w:pPr>
              <w:spacing w:before="0" w:beforeLines="0" w:after="0" w:afterLines="0"/>
              <w:rPr>
                <w:sz w:val="18"/>
              </w:rPr>
            </w:pPr>
            <w:r>
              <w:rPr>
                <w:sz w:val="18"/>
              </w:rPr>
              <w:t>造成专用性能下降，但不会导致主要零部件损坏，并可用随车工具和易损备件或价值很低的零件在短时间（60 min）内修复</w:t>
            </w:r>
          </w:p>
        </w:tc>
      </w:tr>
      <w:tr w14:paraId="2DF2E2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384" w:type="dxa"/>
            <w:tcBorders>
              <w:top w:val="single" w:color="auto" w:sz="4" w:space="0"/>
            </w:tcBorders>
            <w:vAlign w:val="center"/>
          </w:tcPr>
          <w:p w14:paraId="32E4488C">
            <w:pPr>
              <w:spacing w:before="0" w:beforeLines="0" w:after="0" w:afterLines="0"/>
              <w:jc w:val="center"/>
              <w:rPr>
                <w:sz w:val="18"/>
              </w:rPr>
            </w:pPr>
            <w:r>
              <w:rPr>
                <w:sz w:val="18"/>
              </w:rPr>
              <w:t>四类故障</w:t>
            </w:r>
          </w:p>
        </w:tc>
        <w:tc>
          <w:tcPr>
            <w:tcW w:w="8186" w:type="dxa"/>
            <w:tcBorders>
              <w:top w:val="single" w:color="auto" w:sz="4" w:space="0"/>
            </w:tcBorders>
            <w:vAlign w:val="center"/>
          </w:tcPr>
          <w:p w14:paraId="7ABFDF9F">
            <w:pPr>
              <w:spacing w:before="0" w:beforeLines="0" w:after="0" w:afterLines="0"/>
              <w:rPr>
                <w:sz w:val="18"/>
              </w:rPr>
            </w:pPr>
            <w:r>
              <w:rPr>
                <w:sz w:val="18"/>
              </w:rPr>
              <w:t>不影响正常使用，亦不需要更换零部件，可用随车工具在短时间（20 min）内轻易排除</w:t>
            </w:r>
          </w:p>
        </w:tc>
      </w:tr>
    </w:tbl>
    <w:p w14:paraId="59F69EFD">
      <w:pPr>
        <w:pStyle w:val="107"/>
        <w:spacing w:before="240" w:after="240"/>
        <w:rPr>
          <w:rFonts w:ascii="Times New Roman"/>
        </w:rPr>
      </w:pPr>
      <w:r>
        <w:rPr>
          <w:rFonts w:ascii="Times New Roman"/>
        </w:rPr>
        <w:t>故障统计</w:t>
      </w:r>
    </w:p>
    <w:p w14:paraId="653E342A">
      <w:pPr>
        <w:pStyle w:val="108"/>
        <w:tabs>
          <w:tab w:val="clear" w:pos="360"/>
        </w:tabs>
        <w:spacing w:before="0" w:beforeLines="0" w:after="0" w:afterLines="0"/>
        <w:rPr>
          <w:rFonts w:ascii="Times New Roman" w:eastAsia="宋体"/>
        </w:rPr>
      </w:pPr>
      <w:r>
        <w:rPr>
          <w:rFonts w:ascii="Times New Roman" w:eastAsia="宋体"/>
        </w:rPr>
        <w:t>同一机构同时发生的故障只作为一次故障，其故障类别按严重者确定。</w:t>
      </w:r>
    </w:p>
    <w:p w14:paraId="1E640A73">
      <w:pPr>
        <w:pStyle w:val="108"/>
        <w:spacing w:before="0" w:beforeLines="0" w:after="0" w:afterLines="0"/>
        <w:rPr>
          <w:rFonts w:ascii="Times New Roman"/>
        </w:rPr>
      </w:pPr>
      <w:r>
        <w:rPr>
          <w:rFonts w:ascii="Times New Roman" w:eastAsia="宋体"/>
        </w:rPr>
        <w:t>在排除故障期间所发生的同一部件的另一故障，与在排除的故障一起被认为是一次故障，不单独统计，但应以其中最严重的一类故障来确定。</w:t>
      </w:r>
    </w:p>
    <w:p w14:paraId="7EF1936C">
      <w:pPr>
        <w:pStyle w:val="108"/>
        <w:tabs>
          <w:tab w:val="clear" w:pos="360"/>
        </w:tabs>
        <w:spacing w:before="0" w:beforeLines="0" w:after="0" w:afterLines="0"/>
        <w:rPr>
          <w:rFonts w:ascii="Times New Roman"/>
        </w:rPr>
      </w:pPr>
      <w:r>
        <w:rPr>
          <w:rFonts w:ascii="Times New Roman" w:eastAsia="宋体"/>
        </w:rPr>
        <w:t>由于意外事故（不是该产品本身质量问题所引起的）而发生的故障不作为该产品故障处理，但应做详细记录。</w:t>
      </w:r>
    </w:p>
    <w:p w14:paraId="14B1988A">
      <w:pPr>
        <w:pStyle w:val="108"/>
        <w:tabs>
          <w:tab w:val="clear" w:pos="360"/>
        </w:tabs>
        <w:spacing w:before="0" w:beforeLines="0" w:after="0" w:afterLines="0"/>
        <w:rPr>
          <w:rFonts w:ascii="Times New Roman"/>
        </w:rPr>
      </w:pPr>
      <w:r>
        <w:rPr>
          <w:rFonts w:ascii="Times New Roman" w:eastAsia="宋体"/>
        </w:rPr>
        <w:t>在试验期间不必停车或稍加处理（如非主要部件紧固件松动等）即可排除的故障，不作故障处理。</w:t>
      </w:r>
    </w:p>
    <w:p w14:paraId="7C3594CF">
      <w:pPr>
        <w:pStyle w:val="108"/>
        <w:tabs>
          <w:tab w:val="clear" w:pos="360"/>
        </w:tabs>
        <w:spacing w:before="0" w:beforeLines="0" w:after="0" w:afterLines="0"/>
        <w:rPr>
          <w:rFonts w:ascii="Times New Roman"/>
        </w:rPr>
      </w:pPr>
      <w:r>
        <w:rPr>
          <w:rFonts w:ascii="Times New Roman" w:eastAsia="宋体"/>
          <w:szCs w:val="22"/>
        </w:rPr>
        <w:t>按例行保养制度更换易损件及正常保养，不作故障处理</w:t>
      </w:r>
      <w:r>
        <w:rPr>
          <w:rFonts w:ascii="Times New Roman"/>
        </w:rPr>
        <w:t>。</w:t>
      </w:r>
    </w:p>
    <w:p w14:paraId="5417BACC">
      <w:pPr>
        <w:pStyle w:val="26"/>
        <w:spacing w:before="120" w:after="120"/>
      </w:pPr>
    </w:p>
    <w:p w14:paraId="2E9ACF9F">
      <w:pPr>
        <w:pStyle w:val="26"/>
        <w:spacing w:before="120" w:after="120"/>
        <w:ind w:firstLine="0" w:firstLineChars="0"/>
        <w:rPr>
          <w:rFonts w:ascii="Times New Roman"/>
        </w:rPr>
      </w:pPr>
      <w:r>
        <w:rPr>
          <w:rFonts w:ascii="Times New Roman"/>
        </w:rPr>
        <mc:AlternateContent>
          <mc:Choice Requires="wps">
            <w:drawing>
              <wp:anchor distT="0" distB="0" distL="114300" distR="114300" simplePos="0" relativeHeight="251662336" behindDoc="0" locked="0" layoutInCell="1" allowOverlap="1">
                <wp:simplePos x="0" y="0"/>
                <wp:positionH relativeFrom="column">
                  <wp:posOffset>2190750</wp:posOffset>
                </wp:positionH>
                <wp:positionV relativeFrom="paragraph">
                  <wp:posOffset>160020</wp:posOffset>
                </wp:positionV>
                <wp:extent cx="2025015" cy="0"/>
                <wp:effectExtent l="0" t="0" r="13970" b="19050"/>
                <wp:wrapNone/>
                <wp:docPr id="1" name="直接连接符 1"/>
                <wp:cNvGraphicFramePr/>
                <a:graphic xmlns:a="http://schemas.openxmlformats.org/drawingml/2006/main">
                  <a:graphicData uri="http://schemas.microsoft.com/office/word/2010/wordprocessingShape">
                    <wps:wsp>
                      <wps:cNvCnPr/>
                      <wps:spPr>
                        <a:xfrm>
                          <a:off x="0" y="0"/>
                          <a:ext cx="202474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2.5pt;margin-top:12.6pt;height:0pt;width:159.45pt;z-index:251662336;mso-width-relative:page;mso-height-relative:page;" filled="f" stroked="t" coordsize="21600,21600" o:gfxdata="UEsDBAoAAAAAAIdO4kAAAAAAAAAAAAAAAAAEAAAAZHJzL1BLAwQUAAAACACHTuJA9vT0R9cAAAAJ&#10;AQAADwAAAGRycy9kb3ducmV2LnhtbE2PzU7DMBCE70i8g7VIXCpqN6ERpHF6AHLjQgviuo23SUS8&#10;TmP3B54eox7ocXZGs98Uy5PtxYFG3znWMJsqEMS1Mx03Gt7X1d0DCB+QDfaOScM3eViW11cF5sYd&#10;+Y0Oq9CIWMI+Rw1tCEMupa9bsuinbiCO3taNFkOUYyPNiMdYbnuZKJVJix3HDy0O9NRS/bXaWw2+&#10;+qBd9TOpJ+ozbRwlu+fXF9T69mamFiACncJ/GP7wIzqUkWnj9my86DWk9/O4JWhI5gmIGMiy9BHE&#10;5nyQZSEvF5S/UEsDBBQAAAAIAIdO4kC3Y+3W2AEAAJoDAAAOAAAAZHJzL2Uyb0RvYy54bWytU82O&#10;0zAQviPxDpbvNGnY5SdquoetlguCSsADuI6TWPKfZrxN+xK8ABI3OHHkztuwPAZjJ9uF5bIHenDH&#10;M+Nv/H3+sro4WMP2ClB71/DlouRMOelb7fqGf3h/9eQFZxiFa4XxTjX8qJBfrB8/Wo2hVpUfvGkV&#10;MAJxWI+h4UOMoS4KlIOyAhc+KEfFzoMVkbbQFy2IkdCtKaqyfFaMHtoAXipEym6mIp8R4SGAvuu0&#10;VBsvr61ycUIFZUQkSjjogHydb9t1Ssa3XYcqMtNwYhrzSkMo3qW1WK9E3YMIg5bzFcRDrnCPkxXa&#10;0dAT1EZEwa5B/wNltQSPvosL6W0xEcmKEItleU+bd4MIKnMhqTGcRMf/Byvf7LfAdEtO4MwJSw9+&#10;8+n7z49ffv34TOvNt69smUQaA9bUe+m2MO8wbCExPnRg0z9xYYcs7PEkrDpEJilZldXZ87OnnMnb&#10;WnF3MADGV8pbloKGG+0SZ1GL/WuMNIxab1tS2vkrbUx+N+PY2PCX59U5IQvyYkceoNAG4oOu50yY&#10;nkwuI2RE9Ea36XTCQeh3lwbYXiRr5F8iStP+akujNwKHqS+X5jbjqDvpMimRop1vj1mgnKcny3iz&#10;vZIn/tzn03ef1P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9vT0R9cAAAAJAQAADwAAAAAAAAAB&#10;ACAAAAAiAAAAZHJzL2Rvd25yZXYueG1sUEsBAhQAFAAAAAgAh07iQLdj7dbYAQAAmgMAAA4AAAAA&#10;AAAAAQAgAAAAJgEAAGRycy9lMm9Eb2MueG1sUEsFBgAAAAAGAAYAWQEAAHAFAAAAAA==&#10;">
                <v:fill on="f" focussize="0,0"/>
                <v:stroke color="#000000 [3213]" joinstyle="round"/>
                <v:imagedata o:title=""/>
                <o:lock v:ext="edit" aspectratio="f"/>
              </v:line>
            </w:pict>
          </mc:Fallback>
        </mc:AlternateContent>
      </w:r>
    </w:p>
    <w:sectPr>
      <w:footerReference r:id="rId11" w:type="default"/>
      <w:pgSz w:w="11906" w:h="16838"/>
      <w:pgMar w:top="567" w:right="1134" w:bottom="1134" w:left="1418" w:header="1418" w:footer="1134" w:gutter="0"/>
      <w:cols w:space="425" w:num="1"/>
      <w:formProt w:val="0"/>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宋体.3鳬..">
    <w:altName w:val="宋体"/>
    <w:panose1 w:val="00000000000000000000"/>
    <w:charset w:val="86"/>
    <w:family w:val="roman"/>
    <w:pitch w:val="default"/>
    <w:sig w:usb0="00000000" w:usb1="00000000" w:usb2="00000010" w:usb3="00000000" w:csb0="00040000" w:csb1="00000000"/>
  </w:font>
  <w:font w:name="MS Mincho">
    <w:altName w:val="Yu Gothic"/>
    <w:panose1 w:val="02020609040205080304"/>
    <w:charset w:val="80"/>
    <w:family w:val="moder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8417B">
    <w:pPr>
      <w:pStyle w:val="20"/>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2E3CE">
    <w:pPr>
      <w:pStyle w:val="20"/>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9686652"/>
    </w:sdtPr>
    <w:sdtContent>
      <w:p w14:paraId="59B1F674">
        <w:pPr>
          <w:pStyle w:val="20"/>
          <w:spacing w:before="120" w:after="120"/>
        </w:pPr>
        <w:r>
          <w:fldChar w:fldCharType="begin"/>
        </w:r>
        <w:r>
          <w:instrText xml:space="preserve">PAGE   \* MERGEFORMAT</w:instrText>
        </w:r>
        <w:r>
          <w:fldChar w:fldCharType="separate"/>
        </w:r>
        <w:r>
          <w:rPr>
            <w:lang w:val="zh-CN"/>
          </w:rPr>
          <w:t>1</w:t>
        </w:r>
        <w:r>
          <w:fldChar w:fldCharType="end"/>
        </w:r>
      </w:p>
    </w:sdtContent>
  </w:sdt>
  <w:p w14:paraId="1B48A393">
    <w:pPr>
      <w:pStyle w:val="20"/>
      <w:spacing w:before="120" w:after="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8671727"/>
    </w:sdtPr>
    <w:sdtContent>
      <w:p w14:paraId="47FDB3F4">
        <w:pPr>
          <w:pStyle w:val="20"/>
          <w:spacing w:before="120" w:after="120"/>
        </w:pPr>
        <w:r>
          <w:fldChar w:fldCharType="begin"/>
        </w:r>
        <w:r>
          <w:instrText xml:space="preserve">PAGE   \* MERGEFORMAT</w:instrText>
        </w:r>
        <w:r>
          <w:fldChar w:fldCharType="separate"/>
        </w:r>
        <w:r>
          <w:rPr>
            <w:lang w:val="zh-CN"/>
          </w:rPr>
          <w:t>I</w:t>
        </w:r>
        <w:r>
          <w:fldChar w:fldCharType="end"/>
        </w:r>
      </w:p>
    </w:sdtContent>
  </w:sdt>
  <w:p w14:paraId="6AED6F74">
    <w:pPr>
      <w:pStyle w:val="48"/>
      <w:spacing w:after="1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654900"/>
    </w:sdtPr>
    <w:sdtContent>
      <w:p w14:paraId="07624A7B">
        <w:pPr>
          <w:pStyle w:val="20"/>
          <w:spacing w:before="120" w:after="120"/>
        </w:pPr>
        <w:r>
          <w:fldChar w:fldCharType="begin"/>
        </w:r>
        <w:r>
          <w:instrText xml:space="preserve">PAGE   \* MERGEFORMAT</w:instrText>
        </w:r>
        <w:r>
          <w:fldChar w:fldCharType="separate"/>
        </w:r>
        <w:r>
          <w:rPr>
            <w:lang w:val="zh-CN"/>
          </w:rPr>
          <w:t>8</w:t>
        </w:r>
        <w:r>
          <w:fldChar w:fldCharType="end"/>
        </w:r>
      </w:p>
    </w:sdtContent>
  </w:sdt>
  <w:p w14:paraId="60CFF566">
    <w:pPr>
      <w:pStyle w:val="48"/>
      <w:spacing w:after="120"/>
      <w:ind w:right="197" w:rightChars="9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5AA5A">
    <w:pPr>
      <w:pStyle w:val="21"/>
      <w:spacing w:before="120" w:after="120"/>
      <w:jc w:val="right"/>
    </w:pPr>
    <w:r>
      <w:t>T/XXXX XXXX-202X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595AB">
    <w:pPr>
      <w:pStyle w:val="21"/>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D2B33">
    <w:pPr>
      <w:pStyle w:val="21"/>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4660BF"/>
    <w:multiLevelType w:val="singleLevel"/>
    <w:tmpl w:val="D14660BF"/>
    <w:lvl w:ilvl="0" w:tentative="0">
      <w:start w:val="1"/>
      <w:numFmt w:val="lowerLetter"/>
      <w:suff w:val="space"/>
      <w:lvlText w:val="%1)"/>
      <w:lvlJc w:val="left"/>
    </w:lvl>
  </w:abstractNum>
  <w:abstractNum w:abstractNumId="1">
    <w:nsid w:val="0AE367E9"/>
    <w:multiLevelType w:val="multilevel"/>
    <w:tmpl w:val="0AE367E9"/>
    <w:lvl w:ilvl="0" w:tentative="0">
      <w:start w:val="1"/>
      <w:numFmt w:val="none"/>
      <w:pStyle w:val="170"/>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
    <w:nsid w:val="0C54318A"/>
    <w:multiLevelType w:val="multilevel"/>
    <w:tmpl w:val="0C54318A"/>
    <w:lvl w:ilvl="0" w:tentative="0">
      <w:start w:val="1"/>
      <w:numFmt w:val="lowerLetter"/>
      <w:lvlText w:val="%1)"/>
      <w:lvlJc w:val="left"/>
      <w:pPr>
        <w:tabs>
          <w:tab w:val="left" w:pos="840"/>
        </w:tabs>
        <w:ind w:left="839" w:hanging="419"/>
      </w:pPr>
      <w:rPr>
        <w:rFonts w:hint="eastAsia"/>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0D125FD3"/>
    <w:multiLevelType w:val="singleLevel"/>
    <w:tmpl w:val="0D125FD3"/>
    <w:lvl w:ilvl="0" w:tentative="0">
      <w:start w:val="1"/>
      <w:numFmt w:val="lowerLetter"/>
      <w:suff w:val="space"/>
      <w:lvlText w:val="%1)"/>
      <w:lvlJc w:val="left"/>
    </w:lvl>
  </w:abstractNum>
  <w:abstractNum w:abstractNumId="4">
    <w:nsid w:val="1FC91163"/>
    <w:multiLevelType w:val="multilevel"/>
    <w:tmpl w:val="1FC91163"/>
    <w:lvl w:ilvl="0" w:tentative="0">
      <w:start w:val="1"/>
      <w:numFmt w:val="decimal"/>
      <w:pStyle w:val="50"/>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47"/>
      <w:suff w:val="nothing"/>
      <w:lvlText w:val="%1.%2　"/>
      <w:lvlJc w:val="left"/>
      <w:pPr>
        <w:ind w:left="426" w:firstLine="0"/>
      </w:pPr>
      <w:rPr>
        <w:rFonts w:hint="eastAsia" w:ascii="宋体" w:hAnsi="宋体" w:eastAsia="宋体" w:cs="Times New Roman"/>
        <w:b w:val="0"/>
        <w:bCs w:val="0"/>
        <w:i w:val="0"/>
        <w:iCs w:val="0"/>
        <w:caps w:val="0"/>
        <w:strike w:val="0"/>
        <w:dstrike w:val="0"/>
        <w:vanish w:val="0"/>
        <w:color w:val="auto"/>
        <w:spacing w:val="0"/>
        <w:kern w:val="0"/>
        <w:position w:val="0"/>
        <w:sz w:val="21"/>
        <w:szCs w:val="21"/>
        <w:u w:val="none"/>
        <w:vertAlign w:val="baseline"/>
        <w:lang w:val="en-US"/>
      </w:rPr>
    </w:lvl>
    <w:lvl w:ilvl="2" w:tentative="0">
      <w:start w:val="1"/>
      <w:numFmt w:val="decimal"/>
      <w:pStyle w:val="51"/>
      <w:suff w:val="nothing"/>
      <w:lvlText w:val="%1.%2.%3　"/>
      <w:lvlJc w:val="left"/>
      <w:pPr>
        <w:ind w:left="4679" w:firstLine="0"/>
      </w:pPr>
      <w:rPr>
        <w:rFonts w:hint="eastAsia" w:ascii="宋体" w:hAnsi="宋体" w:eastAsia="宋体"/>
        <w:b w:val="0"/>
        <w:i w:val="0"/>
        <w:sz w:val="21"/>
        <w:lang w:val="en-US"/>
      </w:rPr>
    </w:lvl>
    <w:lvl w:ilvl="3" w:tentative="0">
      <w:start w:val="1"/>
      <w:numFmt w:val="decimal"/>
      <w:pStyle w:val="56"/>
      <w:suff w:val="nothing"/>
      <w:lvlText w:val="%1.%2.%3.%4　"/>
      <w:lvlJc w:val="left"/>
      <w:pPr>
        <w:ind w:left="2411" w:firstLine="0"/>
      </w:pPr>
      <w:rPr>
        <w:rFonts w:hint="eastAsia" w:ascii="宋体" w:hAnsi="宋体" w:eastAsia="宋体"/>
        <w:b w:val="0"/>
        <w:i w:val="0"/>
        <w:sz w:val="21"/>
        <w:lang w:val="en-US"/>
      </w:rPr>
    </w:lvl>
    <w:lvl w:ilvl="4" w:tentative="0">
      <w:start w:val="1"/>
      <w:numFmt w:val="decimal"/>
      <w:pStyle w:val="60"/>
      <w:suff w:val="nothing"/>
      <w:lvlText w:val="%1.%2.%3.%4.%5　"/>
      <w:lvlJc w:val="left"/>
      <w:pPr>
        <w:ind w:left="0" w:firstLine="0"/>
      </w:pPr>
      <w:rPr>
        <w:rFonts w:hint="eastAsia" w:ascii="黑体" w:hAnsi="Times New Roman" w:eastAsia="黑体"/>
        <w:b w:val="0"/>
        <w:i w:val="0"/>
        <w:sz w:val="21"/>
      </w:rPr>
    </w:lvl>
    <w:lvl w:ilvl="5" w:tentative="0">
      <w:start w:val="1"/>
      <w:numFmt w:val="decimal"/>
      <w:pStyle w:val="6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A56FF3A"/>
    <w:multiLevelType w:val="singleLevel"/>
    <w:tmpl w:val="2A56FF3A"/>
    <w:lvl w:ilvl="0" w:tentative="0">
      <w:start w:val="1"/>
      <w:numFmt w:val="lowerLetter"/>
      <w:suff w:val="space"/>
      <w:lvlText w:val="%1)"/>
      <w:lvlJc w:val="left"/>
    </w:lvl>
  </w:abstractNum>
  <w:abstractNum w:abstractNumId="6">
    <w:nsid w:val="2A8F7113"/>
    <w:multiLevelType w:val="multilevel"/>
    <w:tmpl w:val="2A8F7113"/>
    <w:lvl w:ilvl="0" w:tentative="0">
      <w:start w:val="1"/>
      <w:numFmt w:val="upperLetter"/>
      <w:pStyle w:val="103"/>
      <w:suff w:val="space"/>
      <w:lvlText w:val="%1"/>
      <w:lvlJc w:val="left"/>
      <w:pPr>
        <w:ind w:left="623" w:hanging="425"/>
      </w:pPr>
      <w:rPr>
        <w:rFonts w:hint="eastAsia"/>
      </w:rPr>
    </w:lvl>
    <w:lvl w:ilvl="1" w:tentative="0">
      <w:start w:val="1"/>
      <w:numFmt w:val="decimal"/>
      <w:pStyle w:val="10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53"/>
      <w:suff w:val="nothing"/>
      <w:lvlText w:val="%1——"/>
      <w:lvlJc w:val="left"/>
      <w:pPr>
        <w:ind w:left="833" w:hanging="408"/>
      </w:pPr>
      <w:rPr>
        <w:rFonts w:hint="eastAsia"/>
      </w:rPr>
    </w:lvl>
    <w:lvl w:ilvl="1" w:tentative="0">
      <w:start w:val="1"/>
      <w:numFmt w:val="bullet"/>
      <w:pStyle w:val="54"/>
      <w:lvlText w:val=""/>
      <w:lvlJc w:val="left"/>
      <w:pPr>
        <w:tabs>
          <w:tab w:val="left" w:pos="760"/>
        </w:tabs>
        <w:ind w:left="1264" w:hanging="413"/>
      </w:pPr>
      <w:rPr>
        <w:rFonts w:hint="default" w:ascii="Symbol" w:hAnsi="Symbol"/>
        <w:color w:val="auto"/>
      </w:rPr>
    </w:lvl>
    <w:lvl w:ilvl="2" w:tentative="0">
      <w:start w:val="1"/>
      <w:numFmt w:val="bullet"/>
      <w:pStyle w:val="6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7"/>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164"/>
      <w:lvlText w:val="%1)"/>
      <w:lvlJc w:val="left"/>
      <w:pPr>
        <w:tabs>
          <w:tab w:val="left" w:pos="851"/>
        </w:tabs>
        <w:ind w:left="851" w:hanging="426"/>
      </w:pPr>
      <w:rPr>
        <w:rFonts w:hint="eastAsia" w:ascii="宋体" w:hAnsi="Times New Roman" w:eastAsia="宋体"/>
        <w:sz w:val="21"/>
      </w:rPr>
    </w:lvl>
    <w:lvl w:ilvl="1" w:tentative="0">
      <w:start w:val="1"/>
      <w:numFmt w:val="decimal"/>
      <w:pStyle w:val="160"/>
      <w:lvlText w:val="%2)"/>
      <w:lvlJc w:val="left"/>
      <w:pPr>
        <w:tabs>
          <w:tab w:val="left" w:pos="1276"/>
        </w:tabs>
        <w:ind w:left="1276" w:hanging="425"/>
      </w:pPr>
      <w:rPr>
        <w:rFonts w:hint="eastAsia" w:ascii="宋体" w:hAnsi="Times New Roman" w:eastAsia="宋体"/>
        <w:sz w:val="21"/>
      </w:rPr>
    </w:lvl>
    <w:lvl w:ilvl="2" w:tentative="0">
      <w:start w:val="1"/>
      <w:numFmt w:val="decimal"/>
      <w:pStyle w:val="16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557C2AF5"/>
    <w:multiLevelType w:val="multilevel"/>
    <w:tmpl w:val="557C2AF5"/>
    <w:lvl w:ilvl="0" w:tentative="0">
      <w:start w:val="1"/>
      <w:numFmt w:val="decimal"/>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60B55DC2"/>
    <w:multiLevelType w:val="multilevel"/>
    <w:tmpl w:val="60B55DC2"/>
    <w:lvl w:ilvl="0" w:tentative="0">
      <w:start w:val="1"/>
      <w:numFmt w:val="upperLetter"/>
      <w:pStyle w:val="91"/>
      <w:lvlText w:val="%1"/>
      <w:lvlJc w:val="left"/>
      <w:pPr>
        <w:tabs>
          <w:tab w:val="left" w:pos="0"/>
        </w:tabs>
        <w:ind w:left="0" w:hanging="425"/>
      </w:pPr>
      <w:rPr>
        <w:rFonts w:hint="eastAsia"/>
      </w:rPr>
    </w:lvl>
    <w:lvl w:ilvl="1" w:tentative="0">
      <w:start w:val="1"/>
      <w:numFmt w:val="decimal"/>
      <w:pStyle w:val="92"/>
      <w:suff w:val="nothing"/>
      <w:lvlText w:val="表%1.%2　"/>
      <w:lvlJc w:val="left"/>
      <w:pPr>
        <w:ind w:left="7230" w:hanging="567"/>
      </w:pPr>
      <w:rPr>
        <w:rFonts w:hint="eastAsia"/>
        <w:sz w:val="21"/>
        <w:szCs w:val="21"/>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2">
    <w:nsid w:val="657D3FBC"/>
    <w:multiLevelType w:val="multilevel"/>
    <w:tmpl w:val="657D3FBC"/>
    <w:lvl w:ilvl="0" w:tentative="0">
      <w:start w:val="1"/>
      <w:numFmt w:val="upperLetter"/>
      <w:pStyle w:val="8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8"/>
      <w:suff w:val="nothing"/>
      <w:lvlText w:val="%1.%2.%3　"/>
      <w:lvlJc w:val="left"/>
      <w:pPr>
        <w:ind w:left="0" w:firstLine="0"/>
      </w:pPr>
      <w:rPr>
        <w:rFonts w:hint="eastAsia" w:ascii="黑体" w:hAnsi="Times New Roman" w:eastAsia="黑体"/>
        <w:b w:val="0"/>
        <w:i w:val="0"/>
        <w:sz w:val="21"/>
      </w:rPr>
    </w:lvl>
    <w:lvl w:ilvl="3" w:tentative="0">
      <w:start w:val="1"/>
      <w:numFmt w:val="decimal"/>
      <w:pStyle w:val="93"/>
      <w:suff w:val="nothing"/>
      <w:lvlText w:val="%1.%2.%3.%4　"/>
      <w:lvlJc w:val="left"/>
      <w:pPr>
        <w:ind w:left="0" w:firstLine="0"/>
      </w:pPr>
      <w:rPr>
        <w:rFonts w:hint="eastAsia" w:ascii="黑体" w:hAnsi="Times New Roman" w:eastAsia="黑体"/>
        <w:b w:val="0"/>
        <w:i w:val="0"/>
        <w:sz w:val="21"/>
      </w:rPr>
    </w:lvl>
    <w:lvl w:ilvl="4" w:tentative="0">
      <w:start w:val="1"/>
      <w:numFmt w:val="decimal"/>
      <w:pStyle w:val="98"/>
      <w:suff w:val="nothing"/>
      <w:lvlText w:val="%1.%2.%3.%4.%5　"/>
      <w:lvlJc w:val="left"/>
      <w:pPr>
        <w:ind w:left="0" w:firstLine="0"/>
      </w:pPr>
      <w:rPr>
        <w:rFonts w:hint="eastAsia" w:ascii="黑体" w:hAnsi="Times New Roman" w:eastAsia="黑体"/>
        <w:b w:val="0"/>
        <w:i w:val="0"/>
        <w:sz w:val="21"/>
      </w:rPr>
    </w:lvl>
    <w:lvl w:ilvl="5" w:tentative="0">
      <w:start w:val="1"/>
      <w:numFmt w:val="decimal"/>
      <w:pStyle w:val="101"/>
      <w:suff w:val="nothing"/>
      <w:lvlText w:val="%1.%2.%3.%4.%5.%6　"/>
      <w:lvlJc w:val="left"/>
      <w:pPr>
        <w:ind w:left="0" w:firstLine="0"/>
      </w:pPr>
      <w:rPr>
        <w:rFonts w:hint="eastAsia" w:ascii="黑体" w:hAnsi="Times New Roman" w:eastAsia="黑体"/>
        <w:b w:val="0"/>
        <w:i w:val="0"/>
        <w:sz w:val="21"/>
      </w:rPr>
    </w:lvl>
    <w:lvl w:ilvl="6" w:tentative="0">
      <w:start w:val="1"/>
      <w:numFmt w:val="decimal"/>
      <w:pStyle w:val="10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69506ABF"/>
    <w:multiLevelType w:val="multilevel"/>
    <w:tmpl w:val="69506ABF"/>
    <w:lvl w:ilvl="0" w:tentative="0">
      <w:start w:val="1"/>
      <w:numFmt w:val="bullet"/>
      <w:pStyle w:val="167"/>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6CEA2025"/>
    <w:multiLevelType w:val="multilevel"/>
    <w:tmpl w:val="6CEA2025"/>
    <w:lvl w:ilvl="0" w:tentative="0">
      <w:start w:val="1"/>
      <w:numFmt w:val="none"/>
      <w:pStyle w:val="162"/>
      <w:suff w:val="nothing"/>
      <w:lvlText w:val="%1"/>
      <w:lvlJc w:val="left"/>
      <w:pPr>
        <w:ind w:left="0" w:firstLine="0"/>
      </w:pPr>
      <w:rPr>
        <w:rFonts w:hint="eastAsia"/>
      </w:rPr>
    </w:lvl>
    <w:lvl w:ilvl="1" w:tentative="0">
      <w:start w:val="1"/>
      <w:numFmt w:val="decimal"/>
      <w:pStyle w:val="158"/>
      <w:suff w:val="nothing"/>
      <w:lvlText w:val="%1%2　"/>
      <w:lvlJc w:val="left"/>
      <w:pPr>
        <w:ind w:left="0" w:firstLine="0"/>
      </w:pPr>
      <w:rPr>
        <w:rFonts w:hint="eastAsia" w:ascii="黑体" w:eastAsia="黑体"/>
        <w:b w:val="0"/>
        <w:i w:val="0"/>
        <w:sz w:val="21"/>
      </w:rPr>
    </w:lvl>
    <w:lvl w:ilvl="2" w:tentative="0">
      <w:start w:val="1"/>
      <w:numFmt w:val="decimal"/>
      <w:pStyle w:val="15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154"/>
      <w:suff w:val="nothing"/>
      <w:lvlText w:val="%1%2.%3.%4　"/>
      <w:lvlJc w:val="left"/>
      <w:pPr>
        <w:ind w:left="0" w:firstLine="0"/>
      </w:pPr>
      <w:rPr>
        <w:rFonts w:hint="eastAsia" w:ascii="黑体" w:eastAsia="黑体"/>
        <w:b w:val="0"/>
        <w:i w:val="0"/>
        <w:sz w:val="21"/>
      </w:rPr>
    </w:lvl>
    <w:lvl w:ilvl="4" w:tentative="0">
      <w:start w:val="1"/>
      <w:numFmt w:val="decimal"/>
      <w:pStyle w:val="155"/>
      <w:suff w:val="nothing"/>
      <w:lvlText w:val="%1%2.%3.%4.%5　"/>
      <w:lvlJc w:val="left"/>
      <w:pPr>
        <w:ind w:left="0" w:firstLine="0"/>
      </w:pPr>
      <w:rPr>
        <w:rFonts w:hint="eastAsia" w:ascii="黑体" w:eastAsia="黑体"/>
        <w:b w:val="0"/>
        <w:i w:val="0"/>
        <w:sz w:val="21"/>
      </w:rPr>
    </w:lvl>
    <w:lvl w:ilvl="5" w:tentative="0">
      <w:start w:val="1"/>
      <w:numFmt w:val="decimal"/>
      <w:pStyle w:val="156"/>
      <w:suff w:val="nothing"/>
      <w:lvlText w:val="%1%2.%3.%4.%5.%6　"/>
      <w:lvlJc w:val="left"/>
      <w:pPr>
        <w:ind w:left="0" w:firstLine="0"/>
      </w:pPr>
      <w:rPr>
        <w:rFonts w:hint="eastAsia" w:ascii="黑体" w:eastAsia="黑体"/>
        <w:b w:val="0"/>
        <w:i w:val="0"/>
        <w:sz w:val="21"/>
      </w:rPr>
    </w:lvl>
    <w:lvl w:ilvl="6" w:tentative="0">
      <w:start w:val="1"/>
      <w:numFmt w:val="decimal"/>
      <w:pStyle w:val="15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D6C07CD"/>
    <w:multiLevelType w:val="multilevel"/>
    <w:tmpl w:val="6D6C07CD"/>
    <w:lvl w:ilvl="0" w:tentative="0">
      <w:start w:val="1"/>
      <w:numFmt w:val="lowerLetter"/>
      <w:pStyle w:val="110"/>
      <w:lvlText w:val="%1)"/>
      <w:lvlJc w:val="left"/>
      <w:pPr>
        <w:tabs>
          <w:tab w:val="left" w:pos="839"/>
        </w:tabs>
        <w:ind w:left="839" w:hanging="419"/>
      </w:pPr>
      <w:rPr>
        <w:rFonts w:hint="eastAsia" w:ascii="宋体" w:eastAsia="宋体"/>
        <w:b w:val="0"/>
        <w:i w:val="0"/>
        <w:sz w:val="21"/>
      </w:rPr>
    </w:lvl>
    <w:lvl w:ilvl="1" w:tentative="0">
      <w:start w:val="1"/>
      <w:numFmt w:val="decimal"/>
      <w:pStyle w:val="10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16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7">
    <w:nsid w:val="7D7B1DBF"/>
    <w:multiLevelType w:val="multilevel"/>
    <w:tmpl w:val="7D7B1DBF"/>
    <w:lvl w:ilvl="0" w:tentative="0">
      <w:start w:val="1"/>
      <w:numFmt w:val="lowerLetter"/>
      <w:pStyle w:val="64"/>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9"/>
      <w:lvlText w:val="%2)"/>
      <w:lvlJc w:val="left"/>
      <w:pPr>
        <w:tabs>
          <w:tab w:val="left" w:pos="1260"/>
        </w:tabs>
        <w:ind w:left="1259" w:hanging="419"/>
      </w:pPr>
      <w:rPr>
        <w:rFonts w:hint="eastAsia"/>
      </w:rPr>
    </w:lvl>
    <w:lvl w:ilvl="2" w:tentative="0">
      <w:start w:val="1"/>
      <w:numFmt w:val="decimal"/>
      <w:pStyle w:val="66"/>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7FC21C15"/>
    <w:multiLevelType w:val="multilevel"/>
    <w:tmpl w:val="7FC21C15"/>
    <w:lvl w:ilvl="0" w:tentative="0">
      <w:start w:val="1"/>
      <w:numFmt w:val="decimal"/>
      <w:pStyle w:val="70"/>
      <w:suff w:val="nothing"/>
      <w:lvlText w:val="注%1："/>
      <w:lvlJc w:val="left"/>
      <w:pPr>
        <w:ind w:left="448" w:hanging="448"/>
      </w:pPr>
      <w:rPr>
        <w:rFonts w:hint="eastAsia" w:ascii="黑体" w:eastAsia="黑体"/>
        <w:b w:val="0"/>
        <w:i w:val="0"/>
        <w:sz w:val="18"/>
        <w:szCs w:val="18"/>
        <w:vertAlign w:val="baseline"/>
        <w:lang w:val="en-US"/>
      </w:rPr>
    </w:lvl>
    <w:lvl w:ilvl="1" w:tentative="0">
      <w:start w:val="1"/>
      <w:numFmt w:val="lowerLetter"/>
      <w:lvlText w:val="%2)"/>
      <w:lvlJc w:val="left"/>
      <w:pPr>
        <w:tabs>
          <w:tab w:val="left" w:pos="-812"/>
        </w:tabs>
        <w:ind w:left="180" w:hanging="629"/>
      </w:pPr>
      <w:rPr>
        <w:rFonts w:hint="eastAsia"/>
        <w:vertAlign w:val="baseline"/>
      </w:rPr>
    </w:lvl>
    <w:lvl w:ilvl="2" w:tentative="0">
      <w:start w:val="1"/>
      <w:numFmt w:val="lowerRoman"/>
      <w:lvlText w:val="%3."/>
      <w:lvlJc w:val="right"/>
      <w:pPr>
        <w:tabs>
          <w:tab w:val="left" w:pos="-812"/>
        </w:tabs>
        <w:ind w:left="180" w:hanging="629"/>
      </w:pPr>
      <w:rPr>
        <w:rFonts w:hint="eastAsia"/>
        <w:vertAlign w:val="baseline"/>
      </w:rPr>
    </w:lvl>
    <w:lvl w:ilvl="3" w:tentative="0">
      <w:start w:val="1"/>
      <w:numFmt w:val="decimal"/>
      <w:lvlText w:val="%4."/>
      <w:lvlJc w:val="left"/>
      <w:pPr>
        <w:tabs>
          <w:tab w:val="left" w:pos="-812"/>
        </w:tabs>
        <w:ind w:left="180" w:hanging="629"/>
      </w:pPr>
      <w:rPr>
        <w:rFonts w:hint="eastAsia"/>
        <w:vertAlign w:val="baseline"/>
      </w:rPr>
    </w:lvl>
    <w:lvl w:ilvl="4" w:tentative="0">
      <w:start w:val="1"/>
      <w:numFmt w:val="lowerLetter"/>
      <w:lvlText w:val="%5)"/>
      <w:lvlJc w:val="left"/>
      <w:pPr>
        <w:tabs>
          <w:tab w:val="left" w:pos="-812"/>
        </w:tabs>
        <w:ind w:left="180" w:hanging="629"/>
      </w:pPr>
      <w:rPr>
        <w:rFonts w:hint="eastAsia"/>
        <w:vertAlign w:val="baseline"/>
      </w:rPr>
    </w:lvl>
    <w:lvl w:ilvl="5" w:tentative="0">
      <w:start w:val="1"/>
      <w:numFmt w:val="lowerRoman"/>
      <w:lvlText w:val="%6."/>
      <w:lvlJc w:val="right"/>
      <w:pPr>
        <w:tabs>
          <w:tab w:val="left" w:pos="-812"/>
        </w:tabs>
        <w:ind w:left="180" w:hanging="629"/>
      </w:pPr>
      <w:rPr>
        <w:rFonts w:hint="eastAsia"/>
        <w:vertAlign w:val="baseline"/>
      </w:rPr>
    </w:lvl>
    <w:lvl w:ilvl="6" w:tentative="0">
      <w:start w:val="1"/>
      <w:numFmt w:val="decimal"/>
      <w:lvlText w:val="%7."/>
      <w:lvlJc w:val="left"/>
      <w:pPr>
        <w:tabs>
          <w:tab w:val="left" w:pos="-812"/>
        </w:tabs>
        <w:ind w:left="180" w:hanging="629"/>
      </w:pPr>
      <w:rPr>
        <w:rFonts w:hint="eastAsia"/>
        <w:vertAlign w:val="baseline"/>
      </w:rPr>
    </w:lvl>
    <w:lvl w:ilvl="7" w:tentative="0">
      <w:start w:val="1"/>
      <w:numFmt w:val="lowerLetter"/>
      <w:lvlText w:val="%8)"/>
      <w:lvlJc w:val="left"/>
      <w:pPr>
        <w:tabs>
          <w:tab w:val="left" w:pos="-812"/>
        </w:tabs>
        <w:ind w:left="180" w:hanging="629"/>
      </w:pPr>
      <w:rPr>
        <w:rFonts w:hint="eastAsia"/>
        <w:vertAlign w:val="baseline"/>
      </w:rPr>
    </w:lvl>
    <w:lvl w:ilvl="8" w:tentative="0">
      <w:start w:val="1"/>
      <w:numFmt w:val="lowerRoman"/>
      <w:lvlText w:val="%9."/>
      <w:lvlJc w:val="right"/>
      <w:pPr>
        <w:tabs>
          <w:tab w:val="left" w:pos="-812"/>
        </w:tabs>
        <w:ind w:left="180" w:hanging="629"/>
      </w:pPr>
      <w:rPr>
        <w:rFonts w:hint="eastAsia"/>
        <w:vertAlign w:val="baseline"/>
      </w:rPr>
    </w:lvl>
  </w:abstractNum>
  <w:num w:numId="1">
    <w:abstractNumId w:val="8"/>
  </w:num>
  <w:num w:numId="2">
    <w:abstractNumId w:val="4"/>
  </w:num>
  <w:num w:numId="3">
    <w:abstractNumId w:val="7"/>
  </w:num>
  <w:num w:numId="4">
    <w:abstractNumId w:val="17"/>
  </w:num>
  <w:num w:numId="5">
    <w:abstractNumId w:val="18"/>
  </w:num>
  <w:num w:numId="6">
    <w:abstractNumId w:val="12"/>
  </w:num>
  <w:num w:numId="7">
    <w:abstractNumId w:val="11"/>
  </w:num>
  <w:num w:numId="8">
    <w:abstractNumId w:val="15"/>
  </w:num>
  <w:num w:numId="9">
    <w:abstractNumId w:val="6"/>
  </w:num>
  <w:num w:numId="10">
    <w:abstractNumId w:val="14"/>
  </w:num>
  <w:num w:numId="11">
    <w:abstractNumId w:val="9"/>
  </w:num>
  <w:num w:numId="12">
    <w:abstractNumId w:val="13"/>
  </w:num>
  <w:num w:numId="13">
    <w:abstractNumId w:val="16"/>
  </w:num>
  <w:num w:numId="14">
    <w:abstractNumId w:val="1"/>
  </w:num>
  <w:num w:numId="15">
    <w:abstractNumId w:val="5"/>
  </w:num>
  <w:num w:numId="16">
    <w:abstractNumId w:val="2"/>
  </w:num>
  <w:num w:numId="17">
    <w:abstractNumId w:val="10"/>
  </w:num>
  <w:num w:numId="18">
    <w:abstractNumId w:val="3"/>
  </w:num>
  <w:num w:numId="19">
    <w:abstractNumId w:val="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hyphenationZone w:val="425"/>
  <w:drawingGridHorizontalSpacing w:val="105"/>
  <w:drawingGridVerticalSpacing w:val="156"/>
  <w:noPunctuationKerning w:val="1"/>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44"/>
    <w:rsid w:val="00000305"/>
    <w:rsid w:val="00000D2E"/>
    <w:rsid w:val="0000185F"/>
    <w:rsid w:val="00002D1A"/>
    <w:rsid w:val="00003A6A"/>
    <w:rsid w:val="00003E70"/>
    <w:rsid w:val="000050B0"/>
    <w:rsid w:val="0000544D"/>
    <w:rsid w:val="0000586F"/>
    <w:rsid w:val="00005A66"/>
    <w:rsid w:val="00005BA2"/>
    <w:rsid w:val="00006D4B"/>
    <w:rsid w:val="000070FD"/>
    <w:rsid w:val="00007C7D"/>
    <w:rsid w:val="00007F5B"/>
    <w:rsid w:val="00011135"/>
    <w:rsid w:val="000116C9"/>
    <w:rsid w:val="0001288A"/>
    <w:rsid w:val="000128F3"/>
    <w:rsid w:val="00012C75"/>
    <w:rsid w:val="00013D86"/>
    <w:rsid w:val="00013E02"/>
    <w:rsid w:val="00014FFE"/>
    <w:rsid w:val="000153A5"/>
    <w:rsid w:val="0001546E"/>
    <w:rsid w:val="000158B5"/>
    <w:rsid w:val="00015F66"/>
    <w:rsid w:val="000161FB"/>
    <w:rsid w:val="00016263"/>
    <w:rsid w:val="00017548"/>
    <w:rsid w:val="00017B32"/>
    <w:rsid w:val="0002030F"/>
    <w:rsid w:val="00021023"/>
    <w:rsid w:val="0002143C"/>
    <w:rsid w:val="00021B61"/>
    <w:rsid w:val="00021BDB"/>
    <w:rsid w:val="0002247A"/>
    <w:rsid w:val="00022E80"/>
    <w:rsid w:val="00023BBE"/>
    <w:rsid w:val="00025A65"/>
    <w:rsid w:val="0002640E"/>
    <w:rsid w:val="00026BF1"/>
    <w:rsid w:val="00026C31"/>
    <w:rsid w:val="00027280"/>
    <w:rsid w:val="000275CD"/>
    <w:rsid w:val="00027F66"/>
    <w:rsid w:val="000305E2"/>
    <w:rsid w:val="00030C2C"/>
    <w:rsid w:val="00030CBC"/>
    <w:rsid w:val="00031E7B"/>
    <w:rsid w:val="000320A7"/>
    <w:rsid w:val="000323FB"/>
    <w:rsid w:val="0003352A"/>
    <w:rsid w:val="00033761"/>
    <w:rsid w:val="00033F76"/>
    <w:rsid w:val="00034491"/>
    <w:rsid w:val="00035925"/>
    <w:rsid w:val="000359EA"/>
    <w:rsid w:val="0003601E"/>
    <w:rsid w:val="00036B2D"/>
    <w:rsid w:val="00036C71"/>
    <w:rsid w:val="00037693"/>
    <w:rsid w:val="00037D23"/>
    <w:rsid w:val="00037F4B"/>
    <w:rsid w:val="000401D6"/>
    <w:rsid w:val="00041311"/>
    <w:rsid w:val="00042224"/>
    <w:rsid w:val="00042E4C"/>
    <w:rsid w:val="0004311A"/>
    <w:rsid w:val="00043453"/>
    <w:rsid w:val="00044D5D"/>
    <w:rsid w:val="00046D5F"/>
    <w:rsid w:val="00047C1F"/>
    <w:rsid w:val="0005055F"/>
    <w:rsid w:val="00052968"/>
    <w:rsid w:val="00053284"/>
    <w:rsid w:val="0005368F"/>
    <w:rsid w:val="0005422A"/>
    <w:rsid w:val="0005491D"/>
    <w:rsid w:val="000560AC"/>
    <w:rsid w:val="00056FD0"/>
    <w:rsid w:val="00057333"/>
    <w:rsid w:val="000601FE"/>
    <w:rsid w:val="00060C50"/>
    <w:rsid w:val="00060D87"/>
    <w:rsid w:val="00060EF7"/>
    <w:rsid w:val="0006131A"/>
    <w:rsid w:val="00061A9D"/>
    <w:rsid w:val="00062220"/>
    <w:rsid w:val="000622A7"/>
    <w:rsid w:val="00062679"/>
    <w:rsid w:val="00062D30"/>
    <w:rsid w:val="000632C7"/>
    <w:rsid w:val="00063C44"/>
    <w:rsid w:val="00064B9E"/>
    <w:rsid w:val="000654CA"/>
    <w:rsid w:val="0006708D"/>
    <w:rsid w:val="0006799E"/>
    <w:rsid w:val="00067CDF"/>
    <w:rsid w:val="00071814"/>
    <w:rsid w:val="00071CFB"/>
    <w:rsid w:val="000723E0"/>
    <w:rsid w:val="00072F66"/>
    <w:rsid w:val="000732C0"/>
    <w:rsid w:val="00073412"/>
    <w:rsid w:val="00074518"/>
    <w:rsid w:val="0007477D"/>
    <w:rsid w:val="00074FBE"/>
    <w:rsid w:val="0007555D"/>
    <w:rsid w:val="00083814"/>
    <w:rsid w:val="00083A09"/>
    <w:rsid w:val="00084083"/>
    <w:rsid w:val="00084711"/>
    <w:rsid w:val="0008654E"/>
    <w:rsid w:val="00086705"/>
    <w:rsid w:val="00086725"/>
    <w:rsid w:val="0008673D"/>
    <w:rsid w:val="00087112"/>
    <w:rsid w:val="00087195"/>
    <w:rsid w:val="000878E1"/>
    <w:rsid w:val="00087BA7"/>
    <w:rsid w:val="0009005E"/>
    <w:rsid w:val="0009077F"/>
    <w:rsid w:val="0009121F"/>
    <w:rsid w:val="0009174C"/>
    <w:rsid w:val="00092857"/>
    <w:rsid w:val="00093678"/>
    <w:rsid w:val="000938D0"/>
    <w:rsid w:val="00094983"/>
    <w:rsid w:val="00095C18"/>
    <w:rsid w:val="0009734E"/>
    <w:rsid w:val="00097F00"/>
    <w:rsid w:val="000A005B"/>
    <w:rsid w:val="000A014A"/>
    <w:rsid w:val="000A0A52"/>
    <w:rsid w:val="000A0CAF"/>
    <w:rsid w:val="000A0F42"/>
    <w:rsid w:val="000A1A50"/>
    <w:rsid w:val="000A1D4D"/>
    <w:rsid w:val="000A1DD3"/>
    <w:rsid w:val="000A20A9"/>
    <w:rsid w:val="000A290B"/>
    <w:rsid w:val="000A293B"/>
    <w:rsid w:val="000A2C8D"/>
    <w:rsid w:val="000A37A1"/>
    <w:rsid w:val="000A48B1"/>
    <w:rsid w:val="000A4951"/>
    <w:rsid w:val="000A4D27"/>
    <w:rsid w:val="000A5B25"/>
    <w:rsid w:val="000A6520"/>
    <w:rsid w:val="000A698D"/>
    <w:rsid w:val="000A6A5C"/>
    <w:rsid w:val="000B06F6"/>
    <w:rsid w:val="000B0BAD"/>
    <w:rsid w:val="000B1DD8"/>
    <w:rsid w:val="000B2092"/>
    <w:rsid w:val="000B296A"/>
    <w:rsid w:val="000B3143"/>
    <w:rsid w:val="000B3457"/>
    <w:rsid w:val="000B4FB2"/>
    <w:rsid w:val="000B540B"/>
    <w:rsid w:val="000B5A63"/>
    <w:rsid w:val="000B6E29"/>
    <w:rsid w:val="000B7701"/>
    <w:rsid w:val="000C2020"/>
    <w:rsid w:val="000C229B"/>
    <w:rsid w:val="000C243D"/>
    <w:rsid w:val="000C298B"/>
    <w:rsid w:val="000C3714"/>
    <w:rsid w:val="000C3788"/>
    <w:rsid w:val="000C384B"/>
    <w:rsid w:val="000C6B05"/>
    <w:rsid w:val="000C6DD6"/>
    <w:rsid w:val="000C71BD"/>
    <w:rsid w:val="000C73D4"/>
    <w:rsid w:val="000C780D"/>
    <w:rsid w:val="000D01E4"/>
    <w:rsid w:val="000D0C12"/>
    <w:rsid w:val="000D0F89"/>
    <w:rsid w:val="000D2F16"/>
    <w:rsid w:val="000D2F36"/>
    <w:rsid w:val="000D39C9"/>
    <w:rsid w:val="000D3D4C"/>
    <w:rsid w:val="000D4F51"/>
    <w:rsid w:val="000D5BC1"/>
    <w:rsid w:val="000D5FB1"/>
    <w:rsid w:val="000D718B"/>
    <w:rsid w:val="000D7F54"/>
    <w:rsid w:val="000E0726"/>
    <w:rsid w:val="000E0A05"/>
    <w:rsid w:val="000E0C46"/>
    <w:rsid w:val="000E0D82"/>
    <w:rsid w:val="000E1285"/>
    <w:rsid w:val="000E20B5"/>
    <w:rsid w:val="000E509B"/>
    <w:rsid w:val="000E5269"/>
    <w:rsid w:val="000E5BA3"/>
    <w:rsid w:val="000E5D1F"/>
    <w:rsid w:val="000E5D92"/>
    <w:rsid w:val="000E5ECF"/>
    <w:rsid w:val="000E6FEB"/>
    <w:rsid w:val="000E7128"/>
    <w:rsid w:val="000E712C"/>
    <w:rsid w:val="000E7166"/>
    <w:rsid w:val="000E7349"/>
    <w:rsid w:val="000E7D6E"/>
    <w:rsid w:val="000F02DB"/>
    <w:rsid w:val="000F030C"/>
    <w:rsid w:val="000F03B6"/>
    <w:rsid w:val="000F040D"/>
    <w:rsid w:val="000F0706"/>
    <w:rsid w:val="000F07B4"/>
    <w:rsid w:val="000F129C"/>
    <w:rsid w:val="000F155D"/>
    <w:rsid w:val="000F2060"/>
    <w:rsid w:val="000F277E"/>
    <w:rsid w:val="000F2A6D"/>
    <w:rsid w:val="000F2CC4"/>
    <w:rsid w:val="000F3514"/>
    <w:rsid w:val="000F3AB6"/>
    <w:rsid w:val="000F3B33"/>
    <w:rsid w:val="000F3D2E"/>
    <w:rsid w:val="000F3D54"/>
    <w:rsid w:val="000F45D7"/>
    <w:rsid w:val="000F46D8"/>
    <w:rsid w:val="000F589B"/>
    <w:rsid w:val="000F5DDE"/>
    <w:rsid w:val="000F62B0"/>
    <w:rsid w:val="000F638D"/>
    <w:rsid w:val="000F6BD6"/>
    <w:rsid w:val="000F6CFB"/>
    <w:rsid w:val="000F74A5"/>
    <w:rsid w:val="000F7890"/>
    <w:rsid w:val="000F7AB8"/>
    <w:rsid w:val="001028A7"/>
    <w:rsid w:val="00103508"/>
    <w:rsid w:val="0010371C"/>
    <w:rsid w:val="001039B9"/>
    <w:rsid w:val="00103F5F"/>
    <w:rsid w:val="00104329"/>
    <w:rsid w:val="0010539A"/>
    <w:rsid w:val="001056DE"/>
    <w:rsid w:val="00110632"/>
    <w:rsid w:val="00111D35"/>
    <w:rsid w:val="00111D47"/>
    <w:rsid w:val="00111F17"/>
    <w:rsid w:val="00111F3C"/>
    <w:rsid w:val="001124C0"/>
    <w:rsid w:val="00113540"/>
    <w:rsid w:val="001162DC"/>
    <w:rsid w:val="00116464"/>
    <w:rsid w:val="00116B9F"/>
    <w:rsid w:val="00117788"/>
    <w:rsid w:val="001201D4"/>
    <w:rsid w:val="00120666"/>
    <w:rsid w:val="00120CD1"/>
    <w:rsid w:val="0012124E"/>
    <w:rsid w:val="001218F0"/>
    <w:rsid w:val="0012225C"/>
    <w:rsid w:val="00122696"/>
    <w:rsid w:val="00122AA9"/>
    <w:rsid w:val="001230E9"/>
    <w:rsid w:val="00123D42"/>
    <w:rsid w:val="00123F83"/>
    <w:rsid w:val="001258AF"/>
    <w:rsid w:val="00126035"/>
    <w:rsid w:val="00126C18"/>
    <w:rsid w:val="00126DB5"/>
    <w:rsid w:val="00127213"/>
    <w:rsid w:val="00127305"/>
    <w:rsid w:val="001277E1"/>
    <w:rsid w:val="0013000F"/>
    <w:rsid w:val="0013131B"/>
    <w:rsid w:val="0013175F"/>
    <w:rsid w:val="001345FA"/>
    <w:rsid w:val="00134D64"/>
    <w:rsid w:val="00136C64"/>
    <w:rsid w:val="00136C7D"/>
    <w:rsid w:val="00137C37"/>
    <w:rsid w:val="00137DD0"/>
    <w:rsid w:val="00137FC7"/>
    <w:rsid w:val="00141C27"/>
    <w:rsid w:val="00142072"/>
    <w:rsid w:val="001423CF"/>
    <w:rsid w:val="001423FC"/>
    <w:rsid w:val="001426A4"/>
    <w:rsid w:val="001426E8"/>
    <w:rsid w:val="0014272D"/>
    <w:rsid w:val="00142FC5"/>
    <w:rsid w:val="0014325A"/>
    <w:rsid w:val="00143527"/>
    <w:rsid w:val="00143728"/>
    <w:rsid w:val="00143961"/>
    <w:rsid w:val="00143B65"/>
    <w:rsid w:val="0014467F"/>
    <w:rsid w:val="00144FA4"/>
    <w:rsid w:val="00145CBF"/>
    <w:rsid w:val="00146A3F"/>
    <w:rsid w:val="00147B47"/>
    <w:rsid w:val="00150E1D"/>
    <w:rsid w:val="001512B4"/>
    <w:rsid w:val="00152841"/>
    <w:rsid w:val="00153B84"/>
    <w:rsid w:val="001569EA"/>
    <w:rsid w:val="00156E9E"/>
    <w:rsid w:val="00157534"/>
    <w:rsid w:val="0016039F"/>
    <w:rsid w:val="0016164F"/>
    <w:rsid w:val="0016190B"/>
    <w:rsid w:val="001620A5"/>
    <w:rsid w:val="00162C09"/>
    <w:rsid w:val="00163772"/>
    <w:rsid w:val="00163B16"/>
    <w:rsid w:val="0016407A"/>
    <w:rsid w:val="00164E53"/>
    <w:rsid w:val="0016526B"/>
    <w:rsid w:val="00166370"/>
    <w:rsid w:val="0016699D"/>
    <w:rsid w:val="00167082"/>
    <w:rsid w:val="00167743"/>
    <w:rsid w:val="0017073E"/>
    <w:rsid w:val="001711D3"/>
    <w:rsid w:val="00171E63"/>
    <w:rsid w:val="0017215D"/>
    <w:rsid w:val="00172A27"/>
    <w:rsid w:val="00172EE3"/>
    <w:rsid w:val="001735F7"/>
    <w:rsid w:val="00174838"/>
    <w:rsid w:val="00174D42"/>
    <w:rsid w:val="001750DE"/>
    <w:rsid w:val="00175159"/>
    <w:rsid w:val="00175ACD"/>
    <w:rsid w:val="00176208"/>
    <w:rsid w:val="00177A1F"/>
    <w:rsid w:val="0018009E"/>
    <w:rsid w:val="00180A1D"/>
    <w:rsid w:val="00180CB1"/>
    <w:rsid w:val="001817BE"/>
    <w:rsid w:val="0018211B"/>
    <w:rsid w:val="001826B9"/>
    <w:rsid w:val="0018290A"/>
    <w:rsid w:val="00183DD2"/>
    <w:rsid w:val="001840D3"/>
    <w:rsid w:val="0018462C"/>
    <w:rsid w:val="00184857"/>
    <w:rsid w:val="00185C2B"/>
    <w:rsid w:val="001860E2"/>
    <w:rsid w:val="00187F2E"/>
    <w:rsid w:val="001900F8"/>
    <w:rsid w:val="00191222"/>
    <w:rsid w:val="00191258"/>
    <w:rsid w:val="00191A1B"/>
    <w:rsid w:val="00191B87"/>
    <w:rsid w:val="00192680"/>
    <w:rsid w:val="0019298A"/>
    <w:rsid w:val="00193037"/>
    <w:rsid w:val="00193390"/>
    <w:rsid w:val="00193A2C"/>
    <w:rsid w:val="00193C01"/>
    <w:rsid w:val="00195596"/>
    <w:rsid w:val="00195672"/>
    <w:rsid w:val="0019739D"/>
    <w:rsid w:val="001A032C"/>
    <w:rsid w:val="001A12C2"/>
    <w:rsid w:val="001A288E"/>
    <w:rsid w:val="001A352C"/>
    <w:rsid w:val="001A392C"/>
    <w:rsid w:val="001A5276"/>
    <w:rsid w:val="001A531D"/>
    <w:rsid w:val="001A575E"/>
    <w:rsid w:val="001A5CF3"/>
    <w:rsid w:val="001A7314"/>
    <w:rsid w:val="001A7963"/>
    <w:rsid w:val="001B017C"/>
    <w:rsid w:val="001B0D36"/>
    <w:rsid w:val="001B15F4"/>
    <w:rsid w:val="001B1CCC"/>
    <w:rsid w:val="001B1F3C"/>
    <w:rsid w:val="001B2C0E"/>
    <w:rsid w:val="001B2CD2"/>
    <w:rsid w:val="001B2FC2"/>
    <w:rsid w:val="001B32F7"/>
    <w:rsid w:val="001B370F"/>
    <w:rsid w:val="001B4317"/>
    <w:rsid w:val="001B4D4E"/>
    <w:rsid w:val="001B60FE"/>
    <w:rsid w:val="001B69D7"/>
    <w:rsid w:val="001B6DC2"/>
    <w:rsid w:val="001B771B"/>
    <w:rsid w:val="001B78EB"/>
    <w:rsid w:val="001C012D"/>
    <w:rsid w:val="001C149C"/>
    <w:rsid w:val="001C16DB"/>
    <w:rsid w:val="001C21AC"/>
    <w:rsid w:val="001C313B"/>
    <w:rsid w:val="001C3E81"/>
    <w:rsid w:val="001C44CD"/>
    <w:rsid w:val="001C4587"/>
    <w:rsid w:val="001C47BA"/>
    <w:rsid w:val="001C4F8F"/>
    <w:rsid w:val="001C532D"/>
    <w:rsid w:val="001C59EA"/>
    <w:rsid w:val="001C5C40"/>
    <w:rsid w:val="001C67AB"/>
    <w:rsid w:val="001D158F"/>
    <w:rsid w:val="001D28FB"/>
    <w:rsid w:val="001D3BF8"/>
    <w:rsid w:val="001D406C"/>
    <w:rsid w:val="001D41EE"/>
    <w:rsid w:val="001D5039"/>
    <w:rsid w:val="001D54F9"/>
    <w:rsid w:val="001D6323"/>
    <w:rsid w:val="001D6F33"/>
    <w:rsid w:val="001D7301"/>
    <w:rsid w:val="001E0380"/>
    <w:rsid w:val="001E0556"/>
    <w:rsid w:val="001E13B1"/>
    <w:rsid w:val="001E1D57"/>
    <w:rsid w:val="001E206D"/>
    <w:rsid w:val="001E3AB6"/>
    <w:rsid w:val="001E3C8C"/>
    <w:rsid w:val="001E45AD"/>
    <w:rsid w:val="001E4DE1"/>
    <w:rsid w:val="001E5A66"/>
    <w:rsid w:val="001E5DF3"/>
    <w:rsid w:val="001E6B7E"/>
    <w:rsid w:val="001E78A5"/>
    <w:rsid w:val="001E7C30"/>
    <w:rsid w:val="001E7E72"/>
    <w:rsid w:val="001F0E1C"/>
    <w:rsid w:val="001F3A19"/>
    <w:rsid w:val="001F3A7A"/>
    <w:rsid w:val="001F49D2"/>
    <w:rsid w:val="001F51E9"/>
    <w:rsid w:val="001F6132"/>
    <w:rsid w:val="001F636E"/>
    <w:rsid w:val="001F64F9"/>
    <w:rsid w:val="001F6A59"/>
    <w:rsid w:val="001F7FE0"/>
    <w:rsid w:val="002027B0"/>
    <w:rsid w:val="00202919"/>
    <w:rsid w:val="002029DE"/>
    <w:rsid w:val="00202B18"/>
    <w:rsid w:val="00203348"/>
    <w:rsid w:val="00203501"/>
    <w:rsid w:val="00203E31"/>
    <w:rsid w:val="00204020"/>
    <w:rsid w:val="00204624"/>
    <w:rsid w:val="00205844"/>
    <w:rsid w:val="002069C5"/>
    <w:rsid w:val="00207032"/>
    <w:rsid w:val="00207708"/>
    <w:rsid w:val="00207ADD"/>
    <w:rsid w:val="00207BAC"/>
    <w:rsid w:val="00210A8A"/>
    <w:rsid w:val="00210E84"/>
    <w:rsid w:val="00210FB1"/>
    <w:rsid w:val="00211D9C"/>
    <w:rsid w:val="00211FD7"/>
    <w:rsid w:val="00212347"/>
    <w:rsid w:val="0021267E"/>
    <w:rsid w:val="002139C9"/>
    <w:rsid w:val="00215098"/>
    <w:rsid w:val="00215709"/>
    <w:rsid w:val="00216930"/>
    <w:rsid w:val="00217441"/>
    <w:rsid w:val="002178E4"/>
    <w:rsid w:val="00217DD0"/>
    <w:rsid w:val="002209FC"/>
    <w:rsid w:val="0022138B"/>
    <w:rsid w:val="002222EC"/>
    <w:rsid w:val="00222BA3"/>
    <w:rsid w:val="00223368"/>
    <w:rsid w:val="00223F3D"/>
    <w:rsid w:val="00224F38"/>
    <w:rsid w:val="00224FAD"/>
    <w:rsid w:val="0022559D"/>
    <w:rsid w:val="00225D48"/>
    <w:rsid w:val="00226483"/>
    <w:rsid w:val="0022668D"/>
    <w:rsid w:val="00226A50"/>
    <w:rsid w:val="00226C70"/>
    <w:rsid w:val="00226F7C"/>
    <w:rsid w:val="00227592"/>
    <w:rsid w:val="00227934"/>
    <w:rsid w:val="00230289"/>
    <w:rsid w:val="00230415"/>
    <w:rsid w:val="00230786"/>
    <w:rsid w:val="00230ABC"/>
    <w:rsid w:val="00230EEB"/>
    <w:rsid w:val="00234467"/>
    <w:rsid w:val="0023557F"/>
    <w:rsid w:val="002366F3"/>
    <w:rsid w:val="00237287"/>
    <w:rsid w:val="0023754E"/>
    <w:rsid w:val="00237A06"/>
    <w:rsid w:val="00237D8D"/>
    <w:rsid w:val="00237EC2"/>
    <w:rsid w:val="00240121"/>
    <w:rsid w:val="00240B5D"/>
    <w:rsid w:val="0024145E"/>
    <w:rsid w:val="002414E4"/>
    <w:rsid w:val="00241920"/>
    <w:rsid w:val="00241DA2"/>
    <w:rsid w:val="00242480"/>
    <w:rsid w:val="002425E4"/>
    <w:rsid w:val="00242C55"/>
    <w:rsid w:val="00242FC2"/>
    <w:rsid w:val="00243C3E"/>
    <w:rsid w:val="00244B14"/>
    <w:rsid w:val="00244F1B"/>
    <w:rsid w:val="0024502A"/>
    <w:rsid w:val="00245C69"/>
    <w:rsid w:val="002461E2"/>
    <w:rsid w:val="0024694F"/>
    <w:rsid w:val="00247297"/>
    <w:rsid w:val="00247744"/>
    <w:rsid w:val="002477B6"/>
    <w:rsid w:val="00247C71"/>
    <w:rsid w:val="00247FEE"/>
    <w:rsid w:val="0025021D"/>
    <w:rsid w:val="0025041A"/>
    <w:rsid w:val="002504EF"/>
    <w:rsid w:val="0025052F"/>
    <w:rsid w:val="00250E7D"/>
    <w:rsid w:val="002521F4"/>
    <w:rsid w:val="00252246"/>
    <w:rsid w:val="002528EE"/>
    <w:rsid w:val="00253AF3"/>
    <w:rsid w:val="00253C8B"/>
    <w:rsid w:val="00253E76"/>
    <w:rsid w:val="002543A2"/>
    <w:rsid w:val="00255201"/>
    <w:rsid w:val="00255550"/>
    <w:rsid w:val="00255FC6"/>
    <w:rsid w:val="002565D5"/>
    <w:rsid w:val="00256736"/>
    <w:rsid w:val="00256844"/>
    <w:rsid w:val="0025708C"/>
    <w:rsid w:val="00257839"/>
    <w:rsid w:val="0026039C"/>
    <w:rsid w:val="00260411"/>
    <w:rsid w:val="00260F91"/>
    <w:rsid w:val="002611C1"/>
    <w:rsid w:val="002622C0"/>
    <w:rsid w:val="00263411"/>
    <w:rsid w:val="002644DD"/>
    <w:rsid w:val="00264A0E"/>
    <w:rsid w:val="00265E38"/>
    <w:rsid w:val="00266A6D"/>
    <w:rsid w:val="00266B58"/>
    <w:rsid w:val="00266C2E"/>
    <w:rsid w:val="00266C95"/>
    <w:rsid w:val="002673F7"/>
    <w:rsid w:val="00267499"/>
    <w:rsid w:val="00267A1E"/>
    <w:rsid w:val="00267BE1"/>
    <w:rsid w:val="00270522"/>
    <w:rsid w:val="00271110"/>
    <w:rsid w:val="0027129E"/>
    <w:rsid w:val="002715BA"/>
    <w:rsid w:val="00271F4D"/>
    <w:rsid w:val="00273B97"/>
    <w:rsid w:val="002747FB"/>
    <w:rsid w:val="00275A37"/>
    <w:rsid w:val="002765AC"/>
    <w:rsid w:val="00276C59"/>
    <w:rsid w:val="002775F3"/>
    <w:rsid w:val="002778AE"/>
    <w:rsid w:val="00277F2C"/>
    <w:rsid w:val="00280D52"/>
    <w:rsid w:val="002818DB"/>
    <w:rsid w:val="00281E4B"/>
    <w:rsid w:val="0028269A"/>
    <w:rsid w:val="002829BE"/>
    <w:rsid w:val="00283590"/>
    <w:rsid w:val="002840CE"/>
    <w:rsid w:val="00285137"/>
    <w:rsid w:val="00286122"/>
    <w:rsid w:val="00286973"/>
    <w:rsid w:val="002869CC"/>
    <w:rsid w:val="00286DEF"/>
    <w:rsid w:val="002870F6"/>
    <w:rsid w:val="002879B6"/>
    <w:rsid w:val="00287DDA"/>
    <w:rsid w:val="00290086"/>
    <w:rsid w:val="00290A1D"/>
    <w:rsid w:val="0029256D"/>
    <w:rsid w:val="0029342D"/>
    <w:rsid w:val="00294196"/>
    <w:rsid w:val="002941BF"/>
    <w:rsid w:val="00294AFA"/>
    <w:rsid w:val="00294E70"/>
    <w:rsid w:val="0029521E"/>
    <w:rsid w:val="0029584E"/>
    <w:rsid w:val="00295FF3"/>
    <w:rsid w:val="00297433"/>
    <w:rsid w:val="002A051F"/>
    <w:rsid w:val="002A0AB6"/>
    <w:rsid w:val="002A10D5"/>
    <w:rsid w:val="002A1924"/>
    <w:rsid w:val="002A1DF2"/>
    <w:rsid w:val="002A2661"/>
    <w:rsid w:val="002A3CD8"/>
    <w:rsid w:val="002A3DB2"/>
    <w:rsid w:val="002A55C5"/>
    <w:rsid w:val="002A67CE"/>
    <w:rsid w:val="002A7173"/>
    <w:rsid w:val="002A7420"/>
    <w:rsid w:val="002B023D"/>
    <w:rsid w:val="002B055B"/>
    <w:rsid w:val="002B0AE4"/>
    <w:rsid w:val="002B0F12"/>
    <w:rsid w:val="002B10ED"/>
    <w:rsid w:val="002B1308"/>
    <w:rsid w:val="002B1A02"/>
    <w:rsid w:val="002B2D94"/>
    <w:rsid w:val="002B302F"/>
    <w:rsid w:val="002B3035"/>
    <w:rsid w:val="002B3F42"/>
    <w:rsid w:val="002B449D"/>
    <w:rsid w:val="002B4554"/>
    <w:rsid w:val="002B4C67"/>
    <w:rsid w:val="002B5BDD"/>
    <w:rsid w:val="002B6056"/>
    <w:rsid w:val="002B70C9"/>
    <w:rsid w:val="002B77DD"/>
    <w:rsid w:val="002C024E"/>
    <w:rsid w:val="002C08D9"/>
    <w:rsid w:val="002C1852"/>
    <w:rsid w:val="002C1DB4"/>
    <w:rsid w:val="002C1EAE"/>
    <w:rsid w:val="002C20F2"/>
    <w:rsid w:val="002C2341"/>
    <w:rsid w:val="002C31EC"/>
    <w:rsid w:val="002C34CC"/>
    <w:rsid w:val="002C418E"/>
    <w:rsid w:val="002C5132"/>
    <w:rsid w:val="002C5843"/>
    <w:rsid w:val="002C59D5"/>
    <w:rsid w:val="002C6E67"/>
    <w:rsid w:val="002C72D8"/>
    <w:rsid w:val="002D0D17"/>
    <w:rsid w:val="002D11FA"/>
    <w:rsid w:val="002D1994"/>
    <w:rsid w:val="002D202E"/>
    <w:rsid w:val="002D2507"/>
    <w:rsid w:val="002D283E"/>
    <w:rsid w:val="002D3554"/>
    <w:rsid w:val="002D58AB"/>
    <w:rsid w:val="002D7F83"/>
    <w:rsid w:val="002E0DDF"/>
    <w:rsid w:val="002E2906"/>
    <w:rsid w:val="002E2BE2"/>
    <w:rsid w:val="002E2E46"/>
    <w:rsid w:val="002E337E"/>
    <w:rsid w:val="002E3435"/>
    <w:rsid w:val="002E3F10"/>
    <w:rsid w:val="002E4106"/>
    <w:rsid w:val="002E41DC"/>
    <w:rsid w:val="002E4F25"/>
    <w:rsid w:val="002E5635"/>
    <w:rsid w:val="002E5B4C"/>
    <w:rsid w:val="002E5BE4"/>
    <w:rsid w:val="002E6106"/>
    <w:rsid w:val="002E64C3"/>
    <w:rsid w:val="002E6878"/>
    <w:rsid w:val="002E68F1"/>
    <w:rsid w:val="002E6A2C"/>
    <w:rsid w:val="002E6D58"/>
    <w:rsid w:val="002E71A1"/>
    <w:rsid w:val="002E745E"/>
    <w:rsid w:val="002F085F"/>
    <w:rsid w:val="002F0AA6"/>
    <w:rsid w:val="002F1D8C"/>
    <w:rsid w:val="002F21DA"/>
    <w:rsid w:val="002F344C"/>
    <w:rsid w:val="002F3634"/>
    <w:rsid w:val="002F46E8"/>
    <w:rsid w:val="002F50C7"/>
    <w:rsid w:val="002F59C7"/>
    <w:rsid w:val="002F5B71"/>
    <w:rsid w:val="002F5D58"/>
    <w:rsid w:val="002F6EFC"/>
    <w:rsid w:val="002F707E"/>
    <w:rsid w:val="00300E75"/>
    <w:rsid w:val="0030190F"/>
    <w:rsid w:val="00301DED"/>
    <w:rsid w:val="00301F39"/>
    <w:rsid w:val="00303B43"/>
    <w:rsid w:val="0030415B"/>
    <w:rsid w:val="003049FF"/>
    <w:rsid w:val="00304AE4"/>
    <w:rsid w:val="00304B6D"/>
    <w:rsid w:val="00305547"/>
    <w:rsid w:val="003055D2"/>
    <w:rsid w:val="00306609"/>
    <w:rsid w:val="00306C97"/>
    <w:rsid w:val="0030715C"/>
    <w:rsid w:val="003076CA"/>
    <w:rsid w:val="00307744"/>
    <w:rsid w:val="003117E2"/>
    <w:rsid w:val="00311C8A"/>
    <w:rsid w:val="00312450"/>
    <w:rsid w:val="00312CB8"/>
    <w:rsid w:val="00312D1F"/>
    <w:rsid w:val="003134EB"/>
    <w:rsid w:val="00314D25"/>
    <w:rsid w:val="00314E01"/>
    <w:rsid w:val="00316126"/>
    <w:rsid w:val="0031698A"/>
    <w:rsid w:val="00317921"/>
    <w:rsid w:val="003202AE"/>
    <w:rsid w:val="00320914"/>
    <w:rsid w:val="00322404"/>
    <w:rsid w:val="0032313B"/>
    <w:rsid w:val="00323509"/>
    <w:rsid w:val="003241BF"/>
    <w:rsid w:val="003242B4"/>
    <w:rsid w:val="00325926"/>
    <w:rsid w:val="00326670"/>
    <w:rsid w:val="00327A8A"/>
    <w:rsid w:val="00327D4A"/>
    <w:rsid w:val="0033044A"/>
    <w:rsid w:val="00330BDA"/>
    <w:rsid w:val="0033183A"/>
    <w:rsid w:val="00331BDB"/>
    <w:rsid w:val="00332A95"/>
    <w:rsid w:val="00332DA6"/>
    <w:rsid w:val="00332FC9"/>
    <w:rsid w:val="00333AD9"/>
    <w:rsid w:val="0033498F"/>
    <w:rsid w:val="00335328"/>
    <w:rsid w:val="00335BC9"/>
    <w:rsid w:val="00336610"/>
    <w:rsid w:val="00336925"/>
    <w:rsid w:val="00336FD0"/>
    <w:rsid w:val="00337158"/>
    <w:rsid w:val="00337251"/>
    <w:rsid w:val="003373C7"/>
    <w:rsid w:val="00337D7B"/>
    <w:rsid w:val="003404F2"/>
    <w:rsid w:val="0034051A"/>
    <w:rsid w:val="003406BC"/>
    <w:rsid w:val="00340D1E"/>
    <w:rsid w:val="00341B37"/>
    <w:rsid w:val="00342C2C"/>
    <w:rsid w:val="00343475"/>
    <w:rsid w:val="00343F73"/>
    <w:rsid w:val="00343FE0"/>
    <w:rsid w:val="00345060"/>
    <w:rsid w:val="003454E2"/>
    <w:rsid w:val="00345984"/>
    <w:rsid w:val="00347439"/>
    <w:rsid w:val="003476D7"/>
    <w:rsid w:val="003477DB"/>
    <w:rsid w:val="00347F8D"/>
    <w:rsid w:val="0035056A"/>
    <w:rsid w:val="00351973"/>
    <w:rsid w:val="003523A4"/>
    <w:rsid w:val="00352BCF"/>
    <w:rsid w:val="00352DF0"/>
    <w:rsid w:val="0035323B"/>
    <w:rsid w:val="00354361"/>
    <w:rsid w:val="00355152"/>
    <w:rsid w:val="00355C0C"/>
    <w:rsid w:val="00356A1C"/>
    <w:rsid w:val="00356F4B"/>
    <w:rsid w:val="00357CBF"/>
    <w:rsid w:val="00357F6D"/>
    <w:rsid w:val="00360343"/>
    <w:rsid w:val="003605ED"/>
    <w:rsid w:val="00360680"/>
    <w:rsid w:val="003609D2"/>
    <w:rsid w:val="00360E30"/>
    <w:rsid w:val="003617B4"/>
    <w:rsid w:val="00361D48"/>
    <w:rsid w:val="00361EF5"/>
    <w:rsid w:val="003622B4"/>
    <w:rsid w:val="003623AA"/>
    <w:rsid w:val="003627C6"/>
    <w:rsid w:val="00362E9A"/>
    <w:rsid w:val="00362FDA"/>
    <w:rsid w:val="003633C4"/>
    <w:rsid w:val="00363F22"/>
    <w:rsid w:val="00364DC6"/>
    <w:rsid w:val="00366135"/>
    <w:rsid w:val="00366D54"/>
    <w:rsid w:val="00370035"/>
    <w:rsid w:val="00370268"/>
    <w:rsid w:val="00370B38"/>
    <w:rsid w:val="00371732"/>
    <w:rsid w:val="003719A6"/>
    <w:rsid w:val="003743A5"/>
    <w:rsid w:val="00374811"/>
    <w:rsid w:val="00374AAB"/>
    <w:rsid w:val="003753E8"/>
    <w:rsid w:val="00375564"/>
    <w:rsid w:val="00376D71"/>
    <w:rsid w:val="00376EF0"/>
    <w:rsid w:val="00377185"/>
    <w:rsid w:val="00380899"/>
    <w:rsid w:val="00380F5E"/>
    <w:rsid w:val="00383191"/>
    <w:rsid w:val="00383437"/>
    <w:rsid w:val="0038375C"/>
    <w:rsid w:val="00385285"/>
    <w:rsid w:val="00385434"/>
    <w:rsid w:val="00385A1A"/>
    <w:rsid w:val="00385DF7"/>
    <w:rsid w:val="003866C5"/>
    <w:rsid w:val="00386DED"/>
    <w:rsid w:val="0038706F"/>
    <w:rsid w:val="00387BA8"/>
    <w:rsid w:val="003901C2"/>
    <w:rsid w:val="00390C24"/>
    <w:rsid w:val="003912E7"/>
    <w:rsid w:val="00391A84"/>
    <w:rsid w:val="00391DB5"/>
    <w:rsid w:val="00392F50"/>
    <w:rsid w:val="003935E7"/>
    <w:rsid w:val="00393947"/>
    <w:rsid w:val="00394626"/>
    <w:rsid w:val="00396185"/>
    <w:rsid w:val="0039775C"/>
    <w:rsid w:val="003A01D8"/>
    <w:rsid w:val="003A0D0A"/>
    <w:rsid w:val="003A18FC"/>
    <w:rsid w:val="003A2275"/>
    <w:rsid w:val="003A28F9"/>
    <w:rsid w:val="003A2F29"/>
    <w:rsid w:val="003A3022"/>
    <w:rsid w:val="003A31D5"/>
    <w:rsid w:val="003A34D5"/>
    <w:rsid w:val="003A402F"/>
    <w:rsid w:val="003A512B"/>
    <w:rsid w:val="003A5338"/>
    <w:rsid w:val="003A5A28"/>
    <w:rsid w:val="003A5DED"/>
    <w:rsid w:val="003A5F32"/>
    <w:rsid w:val="003A6A4F"/>
    <w:rsid w:val="003A7088"/>
    <w:rsid w:val="003B00DF"/>
    <w:rsid w:val="003B1275"/>
    <w:rsid w:val="003B1778"/>
    <w:rsid w:val="003B20DC"/>
    <w:rsid w:val="003B211B"/>
    <w:rsid w:val="003B2591"/>
    <w:rsid w:val="003B2908"/>
    <w:rsid w:val="003B44DD"/>
    <w:rsid w:val="003B4EE2"/>
    <w:rsid w:val="003B513B"/>
    <w:rsid w:val="003B537D"/>
    <w:rsid w:val="003B6312"/>
    <w:rsid w:val="003B72D5"/>
    <w:rsid w:val="003B72DC"/>
    <w:rsid w:val="003B7666"/>
    <w:rsid w:val="003C11CB"/>
    <w:rsid w:val="003C19B3"/>
    <w:rsid w:val="003C2539"/>
    <w:rsid w:val="003C2835"/>
    <w:rsid w:val="003C2DED"/>
    <w:rsid w:val="003C43B4"/>
    <w:rsid w:val="003C4742"/>
    <w:rsid w:val="003C5496"/>
    <w:rsid w:val="003C6BC9"/>
    <w:rsid w:val="003C75F3"/>
    <w:rsid w:val="003C78A3"/>
    <w:rsid w:val="003C7DF4"/>
    <w:rsid w:val="003D1820"/>
    <w:rsid w:val="003D1C92"/>
    <w:rsid w:val="003D2337"/>
    <w:rsid w:val="003D3467"/>
    <w:rsid w:val="003D39A8"/>
    <w:rsid w:val="003D3EAF"/>
    <w:rsid w:val="003D4085"/>
    <w:rsid w:val="003D4719"/>
    <w:rsid w:val="003D5B45"/>
    <w:rsid w:val="003D5BF5"/>
    <w:rsid w:val="003D6430"/>
    <w:rsid w:val="003D7297"/>
    <w:rsid w:val="003D77F8"/>
    <w:rsid w:val="003D7B1D"/>
    <w:rsid w:val="003D7EEE"/>
    <w:rsid w:val="003E0912"/>
    <w:rsid w:val="003E14D2"/>
    <w:rsid w:val="003E1867"/>
    <w:rsid w:val="003E2802"/>
    <w:rsid w:val="003E2D80"/>
    <w:rsid w:val="003E2E83"/>
    <w:rsid w:val="003E42FC"/>
    <w:rsid w:val="003E4654"/>
    <w:rsid w:val="003E5306"/>
    <w:rsid w:val="003E530E"/>
    <w:rsid w:val="003E5729"/>
    <w:rsid w:val="003E6572"/>
    <w:rsid w:val="003E6A95"/>
    <w:rsid w:val="003E792E"/>
    <w:rsid w:val="003E7B19"/>
    <w:rsid w:val="003F0041"/>
    <w:rsid w:val="003F0B87"/>
    <w:rsid w:val="003F0BC8"/>
    <w:rsid w:val="003F24C4"/>
    <w:rsid w:val="003F3045"/>
    <w:rsid w:val="003F3767"/>
    <w:rsid w:val="003F3E19"/>
    <w:rsid w:val="003F49DE"/>
    <w:rsid w:val="003F4C1A"/>
    <w:rsid w:val="003F4EE0"/>
    <w:rsid w:val="003F5035"/>
    <w:rsid w:val="003F6873"/>
    <w:rsid w:val="003F7463"/>
    <w:rsid w:val="003F76E5"/>
    <w:rsid w:val="0040059B"/>
    <w:rsid w:val="004014DB"/>
    <w:rsid w:val="0040161F"/>
    <w:rsid w:val="00401679"/>
    <w:rsid w:val="0040202D"/>
    <w:rsid w:val="00402153"/>
    <w:rsid w:val="00402FC1"/>
    <w:rsid w:val="0040304C"/>
    <w:rsid w:val="00404ADD"/>
    <w:rsid w:val="00405939"/>
    <w:rsid w:val="00406D7D"/>
    <w:rsid w:val="00412261"/>
    <w:rsid w:val="00413106"/>
    <w:rsid w:val="0041340B"/>
    <w:rsid w:val="0041519A"/>
    <w:rsid w:val="00416453"/>
    <w:rsid w:val="00416715"/>
    <w:rsid w:val="004172BC"/>
    <w:rsid w:val="004175AF"/>
    <w:rsid w:val="004213E2"/>
    <w:rsid w:val="00421966"/>
    <w:rsid w:val="00421C47"/>
    <w:rsid w:val="00422DE9"/>
    <w:rsid w:val="00424DFA"/>
    <w:rsid w:val="00425082"/>
    <w:rsid w:val="00425ACD"/>
    <w:rsid w:val="004261E3"/>
    <w:rsid w:val="00426C53"/>
    <w:rsid w:val="00426F83"/>
    <w:rsid w:val="00427206"/>
    <w:rsid w:val="00430F20"/>
    <w:rsid w:val="00431595"/>
    <w:rsid w:val="00431847"/>
    <w:rsid w:val="00431DEB"/>
    <w:rsid w:val="00431E91"/>
    <w:rsid w:val="0043269E"/>
    <w:rsid w:val="004330AB"/>
    <w:rsid w:val="004337A6"/>
    <w:rsid w:val="0043488C"/>
    <w:rsid w:val="00434DD4"/>
    <w:rsid w:val="0043610F"/>
    <w:rsid w:val="00437B7D"/>
    <w:rsid w:val="0044072E"/>
    <w:rsid w:val="00440882"/>
    <w:rsid w:val="00441D27"/>
    <w:rsid w:val="0044204E"/>
    <w:rsid w:val="004420F4"/>
    <w:rsid w:val="004427AA"/>
    <w:rsid w:val="00446B29"/>
    <w:rsid w:val="00450232"/>
    <w:rsid w:val="00450D30"/>
    <w:rsid w:val="00451F6D"/>
    <w:rsid w:val="00453F0C"/>
    <w:rsid w:val="00453F9A"/>
    <w:rsid w:val="0045419B"/>
    <w:rsid w:val="004545A0"/>
    <w:rsid w:val="004568AC"/>
    <w:rsid w:val="004568F4"/>
    <w:rsid w:val="00457053"/>
    <w:rsid w:val="00457081"/>
    <w:rsid w:val="00457716"/>
    <w:rsid w:val="00457A3B"/>
    <w:rsid w:val="004610B1"/>
    <w:rsid w:val="004611F2"/>
    <w:rsid w:val="00461608"/>
    <w:rsid w:val="004619C7"/>
    <w:rsid w:val="004621FA"/>
    <w:rsid w:val="00462679"/>
    <w:rsid w:val="0046277F"/>
    <w:rsid w:val="00462901"/>
    <w:rsid w:val="00462DCE"/>
    <w:rsid w:val="00463EE5"/>
    <w:rsid w:val="00464146"/>
    <w:rsid w:val="004642AC"/>
    <w:rsid w:val="0046436E"/>
    <w:rsid w:val="00465527"/>
    <w:rsid w:val="00465975"/>
    <w:rsid w:val="00465C77"/>
    <w:rsid w:val="00466232"/>
    <w:rsid w:val="004673AA"/>
    <w:rsid w:val="00467A88"/>
    <w:rsid w:val="00470D75"/>
    <w:rsid w:val="00471E91"/>
    <w:rsid w:val="00474553"/>
    <w:rsid w:val="00474675"/>
    <w:rsid w:val="0047470C"/>
    <w:rsid w:val="004750A7"/>
    <w:rsid w:val="004754AB"/>
    <w:rsid w:val="00476646"/>
    <w:rsid w:val="004766D0"/>
    <w:rsid w:val="004779F2"/>
    <w:rsid w:val="00477B6B"/>
    <w:rsid w:val="00477DD8"/>
    <w:rsid w:val="00480B82"/>
    <w:rsid w:val="00480FCD"/>
    <w:rsid w:val="00482500"/>
    <w:rsid w:val="00482D2C"/>
    <w:rsid w:val="004839D7"/>
    <w:rsid w:val="00484018"/>
    <w:rsid w:val="004840AB"/>
    <w:rsid w:val="004850D6"/>
    <w:rsid w:val="00485929"/>
    <w:rsid w:val="0048594C"/>
    <w:rsid w:val="00485F62"/>
    <w:rsid w:val="00486C7D"/>
    <w:rsid w:val="00486D6F"/>
    <w:rsid w:val="00487325"/>
    <w:rsid w:val="00491E41"/>
    <w:rsid w:val="004923FB"/>
    <w:rsid w:val="00493F29"/>
    <w:rsid w:val="00494ABD"/>
    <w:rsid w:val="00495AB8"/>
    <w:rsid w:val="004A0029"/>
    <w:rsid w:val="004A00DE"/>
    <w:rsid w:val="004A0542"/>
    <w:rsid w:val="004A1159"/>
    <w:rsid w:val="004A133F"/>
    <w:rsid w:val="004A22AD"/>
    <w:rsid w:val="004A2365"/>
    <w:rsid w:val="004A2AA7"/>
    <w:rsid w:val="004A2B81"/>
    <w:rsid w:val="004A2EE9"/>
    <w:rsid w:val="004A2FC7"/>
    <w:rsid w:val="004A35F9"/>
    <w:rsid w:val="004A3E70"/>
    <w:rsid w:val="004A4E18"/>
    <w:rsid w:val="004A6507"/>
    <w:rsid w:val="004A6BC6"/>
    <w:rsid w:val="004A6E92"/>
    <w:rsid w:val="004A7EC6"/>
    <w:rsid w:val="004B07D3"/>
    <w:rsid w:val="004B0EC9"/>
    <w:rsid w:val="004B0F56"/>
    <w:rsid w:val="004B15FD"/>
    <w:rsid w:val="004B18FF"/>
    <w:rsid w:val="004B24C1"/>
    <w:rsid w:val="004B2B5F"/>
    <w:rsid w:val="004B342C"/>
    <w:rsid w:val="004B3AE2"/>
    <w:rsid w:val="004B3B6C"/>
    <w:rsid w:val="004B48AB"/>
    <w:rsid w:val="004B493C"/>
    <w:rsid w:val="004B5049"/>
    <w:rsid w:val="004B558C"/>
    <w:rsid w:val="004B7853"/>
    <w:rsid w:val="004C0D5F"/>
    <w:rsid w:val="004C0E98"/>
    <w:rsid w:val="004C0F92"/>
    <w:rsid w:val="004C1D5F"/>
    <w:rsid w:val="004C1F7B"/>
    <w:rsid w:val="004C2283"/>
    <w:rsid w:val="004C2364"/>
    <w:rsid w:val="004C292F"/>
    <w:rsid w:val="004C305E"/>
    <w:rsid w:val="004C3802"/>
    <w:rsid w:val="004C50BA"/>
    <w:rsid w:val="004C6DC8"/>
    <w:rsid w:val="004C7908"/>
    <w:rsid w:val="004C7CAD"/>
    <w:rsid w:val="004D0961"/>
    <w:rsid w:val="004D116D"/>
    <w:rsid w:val="004D12BA"/>
    <w:rsid w:val="004D1350"/>
    <w:rsid w:val="004D2DB0"/>
    <w:rsid w:val="004D3132"/>
    <w:rsid w:val="004D4D09"/>
    <w:rsid w:val="004D5815"/>
    <w:rsid w:val="004D5862"/>
    <w:rsid w:val="004D796C"/>
    <w:rsid w:val="004D7DC4"/>
    <w:rsid w:val="004E1832"/>
    <w:rsid w:val="004E1D97"/>
    <w:rsid w:val="004E1E0B"/>
    <w:rsid w:val="004E1ED6"/>
    <w:rsid w:val="004E3082"/>
    <w:rsid w:val="004E4F9D"/>
    <w:rsid w:val="004E519F"/>
    <w:rsid w:val="004E5C14"/>
    <w:rsid w:val="004E775D"/>
    <w:rsid w:val="004E7A4D"/>
    <w:rsid w:val="004F06B6"/>
    <w:rsid w:val="004F0830"/>
    <w:rsid w:val="004F0934"/>
    <w:rsid w:val="004F423D"/>
    <w:rsid w:val="004F4905"/>
    <w:rsid w:val="004F4D0B"/>
    <w:rsid w:val="004F5580"/>
    <w:rsid w:val="004F56AE"/>
    <w:rsid w:val="004F5B8D"/>
    <w:rsid w:val="004F6567"/>
    <w:rsid w:val="004F68AA"/>
    <w:rsid w:val="00501650"/>
    <w:rsid w:val="0050192C"/>
    <w:rsid w:val="00501F51"/>
    <w:rsid w:val="005026DD"/>
    <w:rsid w:val="00503C00"/>
    <w:rsid w:val="005045D6"/>
    <w:rsid w:val="00504BE3"/>
    <w:rsid w:val="005071C7"/>
    <w:rsid w:val="00507C3A"/>
    <w:rsid w:val="00510280"/>
    <w:rsid w:val="00510C31"/>
    <w:rsid w:val="00511353"/>
    <w:rsid w:val="005118A6"/>
    <w:rsid w:val="00511A5F"/>
    <w:rsid w:val="0051224E"/>
    <w:rsid w:val="00513841"/>
    <w:rsid w:val="00513D73"/>
    <w:rsid w:val="00514A43"/>
    <w:rsid w:val="005152D9"/>
    <w:rsid w:val="00516A8F"/>
    <w:rsid w:val="005172ED"/>
    <w:rsid w:val="005174E5"/>
    <w:rsid w:val="00517D83"/>
    <w:rsid w:val="005207D1"/>
    <w:rsid w:val="005211D5"/>
    <w:rsid w:val="00521F72"/>
    <w:rsid w:val="00522393"/>
    <w:rsid w:val="005225B9"/>
    <w:rsid w:val="00522620"/>
    <w:rsid w:val="00522816"/>
    <w:rsid w:val="00523758"/>
    <w:rsid w:val="005238E8"/>
    <w:rsid w:val="005247CF"/>
    <w:rsid w:val="005248DA"/>
    <w:rsid w:val="0052499A"/>
    <w:rsid w:val="00524C45"/>
    <w:rsid w:val="00525656"/>
    <w:rsid w:val="0052606D"/>
    <w:rsid w:val="005262D2"/>
    <w:rsid w:val="00526FC8"/>
    <w:rsid w:val="0052706A"/>
    <w:rsid w:val="005303C4"/>
    <w:rsid w:val="005307FA"/>
    <w:rsid w:val="00530F20"/>
    <w:rsid w:val="005325AE"/>
    <w:rsid w:val="00532B32"/>
    <w:rsid w:val="0053311F"/>
    <w:rsid w:val="005332DC"/>
    <w:rsid w:val="005333B4"/>
    <w:rsid w:val="00533998"/>
    <w:rsid w:val="00533C36"/>
    <w:rsid w:val="00534114"/>
    <w:rsid w:val="00534C02"/>
    <w:rsid w:val="0053598A"/>
    <w:rsid w:val="0054016B"/>
    <w:rsid w:val="00540979"/>
    <w:rsid w:val="00540CE2"/>
    <w:rsid w:val="0054264B"/>
    <w:rsid w:val="00542791"/>
    <w:rsid w:val="00542A3F"/>
    <w:rsid w:val="00542B70"/>
    <w:rsid w:val="00543786"/>
    <w:rsid w:val="0054424B"/>
    <w:rsid w:val="00544539"/>
    <w:rsid w:val="00544DFB"/>
    <w:rsid w:val="00544E0B"/>
    <w:rsid w:val="00546694"/>
    <w:rsid w:val="0054709F"/>
    <w:rsid w:val="00547F0A"/>
    <w:rsid w:val="0055117F"/>
    <w:rsid w:val="00551857"/>
    <w:rsid w:val="00551D47"/>
    <w:rsid w:val="00552D09"/>
    <w:rsid w:val="005533D7"/>
    <w:rsid w:val="005537DC"/>
    <w:rsid w:val="00553CC1"/>
    <w:rsid w:val="00553DFA"/>
    <w:rsid w:val="00553F2B"/>
    <w:rsid w:val="00555875"/>
    <w:rsid w:val="00556D61"/>
    <w:rsid w:val="005577A0"/>
    <w:rsid w:val="005577D6"/>
    <w:rsid w:val="00561AE4"/>
    <w:rsid w:val="00562685"/>
    <w:rsid w:val="00562CBF"/>
    <w:rsid w:val="00564103"/>
    <w:rsid w:val="00564C83"/>
    <w:rsid w:val="00564EE7"/>
    <w:rsid w:val="00565BC2"/>
    <w:rsid w:val="005675DD"/>
    <w:rsid w:val="005703AA"/>
    <w:rsid w:val="005703DA"/>
    <w:rsid w:val="005703DE"/>
    <w:rsid w:val="00570B67"/>
    <w:rsid w:val="0057173C"/>
    <w:rsid w:val="005717B1"/>
    <w:rsid w:val="0057230C"/>
    <w:rsid w:val="00573E71"/>
    <w:rsid w:val="00574137"/>
    <w:rsid w:val="005745F1"/>
    <w:rsid w:val="0057466F"/>
    <w:rsid w:val="005747F2"/>
    <w:rsid w:val="00574EBB"/>
    <w:rsid w:val="00575202"/>
    <w:rsid w:val="005763EA"/>
    <w:rsid w:val="005765D2"/>
    <w:rsid w:val="00576632"/>
    <w:rsid w:val="00576A50"/>
    <w:rsid w:val="00576F1C"/>
    <w:rsid w:val="00577D01"/>
    <w:rsid w:val="00577FF3"/>
    <w:rsid w:val="00580775"/>
    <w:rsid w:val="005815F5"/>
    <w:rsid w:val="00581E55"/>
    <w:rsid w:val="0058464E"/>
    <w:rsid w:val="00584CE0"/>
    <w:rsid w:val="005850A3"/>
    <w:rsid w:val="0058541B"/>
    <w:rsid w:val="0058634A"/>
    <w:rsid w:val="005865F1"/>
    <w:rsid w:val="0058755B"/>
    <w:rsid w:val="00587B66"/>
    <w:rsid w:val="0059192A"/>
    <w:rsid w:val="005920C3"/>
    <w:rsid w:val="00592B2D"/>
    <w:rsid w:val="00592CEE"/>
    <w:rsid w:val="00593654"/>
    <w:rsid w:val="005939B8"/>
    <w:rsid w:val="00593BD8"/>
    <w:rsid w:val="005962FB"/>
    <w:rsid w:val="00596968"/>
    <w:rsid w:val="00596BE3"/>
    <w:rsid w:val="00596E91"/>
    <w:rsid w:val="005970CC"/>
    <w:rsid w:val="00597EFB"/>
    <w:rsid w:val="005A01CB"/>
    <w:rsid w:val="005A05B0"/>
    <w:rsid w:val="005A13F2"/>
    <w:rsid w:val="005A258E"/>
    <w:rsid w:val="005A39E8"/>
    <w:rsid w:val="005A46A0"/>
    <w:rsid w:val="005A499F"/>
    <w:rsid w:val="005A4F07"/>
    <w:rsid w:val="005A52C4"/>
    <w:rsid w:val="005A58FF"/>
    <w:rsid w:val="005A5EAF"/>
    <w:rsid w:val="005A64C0"/>
    <w:rsid w:val="005B02E0"/>
    <w:rsid w:val="005B0901"/>
    <w:rsid w:val="005B0B82"/>
    <w:rsid w:val="005B0FFF"/>
    <w:rsid w:val="005B1B83"/>
    <w:rsid w:val="005B2D2C"/>
    <w:rsid w:val="005B3C11"/>
    <w:rsid w:val="005B45BF"/>
    <w:rsid w:val="005B45CF"/>
    <w:rsid w:val="005B4B5B"/>
    <w:rsid w:val="005B4CCB"/>
    <w:rsid w:val="005B52F8"/>
    <w:rsid w:val="005B6002"/>
    <w:rsid w:val="005B6A18"/>
    <w:rsid w:val="005B6CF9"/>
    <w:rsid w:val="005B7361"/>
    <w:rsid w:val="005B7691"/>
    <w:rsid w:val="005C12B0"/>
    <w:rsid w:val="005C18F5"/>
    <w:rsid w:val="005C1BC2"/>
    <w:rsid w:val="005C1C28"/>
    <w:rsid w:val="005C1F3B"/>
    <w:rsid w:val="005C20FA"/>
    <w:rsid w:val="005C334C"/>
    <w:rsid w:val="005C3E8C"/>
    <w:rsid w:val="005C437E"/>
    <w:rsid w:val="005C4818"/>
    <w:rsid w:val="005C584E"/>
    <w:rsid w:val="005C654F"/>
    <w:rsid w:val="005C668B"/>
    <w:rsid w:val="005C6DB5"/>
    <w:rsid w:val="005C71E2"/>
    <w:rsid w:val="005D0423"/>
    <w:rsid w:val="005D0B32"/>
    <w:rsid w:val="005D1A57"/>
    <w:rsid w:val="005D2659"/>
    <w:rsid w:val="005D294F"/>
    <w:rsid w:val="005D336B"/>
    <w:rsid w:val="005D4300"/>
    <w:rsid w:val="005D5151"/>
    <w:rsid w:val="005D622E"/>
    <w:rsid w:val="005D66F8"/>
    <w:rsid w:val="005D6C88"/>
    <w:rsid w:val="005D7121"/>
    <w:rsid w:val="005D7F68"/>
    <w:rsid w:val="005E08FD"/>
    <w:rsid w:val="005E19E7"/>
    <w:rsid w:val="005E1A93"/>
    <w:rsid w:val="005E289A"/>
    <w:rsid w:val="005E2CCD"/>
    <w:rsid w:val="005E31A0"/>
    <w:rsid w:val="005E3E7A"/>
    <w:rsid w:val="005E4479"/>
    <w:rsid w:val="005E48E3"/>
    <w:rsid w:val="005E535F"/>
    <w:rsid w:val="005E5C18"/>
    <w:rsid w:val="005E5EDF"/>
    <w:rsid w:val="005E5F67"/>
    <w:rsid w:val="005E6611"/>
    <w:rsid w:val="005F1564"/>
    <w:rsid w:val="005F1D77"/>
    <w:rsid w:val="005F2587"/>
    <w:rsid w:val="005F3D8C"/>
    <w:rsid w:val="005F444A"/>
    <w:rsid w:val="005F4590"/>
    <w:rsid w:val="005F4E2C"/>
    <w:rsid w:val="005F5182"/>
    <w:rsid w:val="005F5E2A"/>
    <w:rsid w:val="005F6561"/>
    <w:rsid w:val="005F70A5"/>
    <w:rsid w:val="00600796"/>
    <w:rsid w:val="0060109D"/>
    <w:rsid w:val="006014A6"/>
    <w:rsid w:val="00602D21"/>
    <w:rsid w:val="00602F8E"/>
    <w:rsid w:val="0060470B"/>
    <w:rsid w:val="00604B3F"/>
    <w:rsid w:val="00604FD2"/>
    <w:rsid w:val="006059DB"/>
    <w:rsid w:val="00606108"/>
    <w:rsid w:val="00606A70"/>
    <w:rsid w:val="006075C8"/>
    <w:rsid w:val="00610A35"/>
    <w:rsid w:val="00610E58"/>
    <w:rsid w:val="00611386"/>
    <w:rsid w:val="006118A1"/>
    <w:rsid w:val="0061192F"/>
    <w:rsid w:val="00611C88"/>
    <w:rsid w:val="00611F2F"/>
    <w:rsid w:val="00612409"/>
    <w:rsid w:val="0061343F"/>
    <w:rsid w:val="00613C5E"/>
    <w:rsid w:val="0061617E"/>
    <w:rsid w:val="0061695E"/>
    <w:rsid w:val="00616F4B"/>
    <w:rsid w:val="0061716C"/>
    <w:rsid w:val="006171CC"/>
    <w:rsid w:val="006176CC"/>
    <w:rsid w:val="00617A9A"/>
    <w:rsid w:val="006200EA"/>
    <w:rsid w:val="00620BBE"/>
    <w:rsid w:val="00621EDA"/>
    <w:rsid w:val="0062420B"/>
    <w:rsid w:val="006243A1"/>
    <w:rsid w:val="00624470"/>
    <w:rsid w:val="006258E0"/>
    <w:rsid w:val="00625B53"/>
    <w:rsid w:val="00626555"/>
    <w:rsid w:val="00631258"/>
    <w:rsid w:val="00631616"/>
    <w:rsid w:val="00632CB4"/>
    <w:rsid w:val="00632D4F"/>
    <w:rsid w:val="00632E56"/>
    <w:rsid w:val="0063390F"/>
    <w:rsid w:val="00633927"/>
    <w:rsid w:val="0063581D"/>
    <w:rsid w:val="00635CBA"/>
    <w:rsid w:val="006366DA"/>
    <w:rsid w:val="006366E0"/>
    <w:rsid w:val="00636EAB"/>
    <w:rsid w:val="00640A48"/>
    <w:rsid w:val="00640F5D"/>
    <w:rsid w:val="0064338B"/>
    <w:rsid w:val="00643C2B"/>
    <w:rsid w:val="00644DB9"/>
    <w:rsid w:val="00644F50"/>
    <w:rsid w:val="0064644E"/>
    <w:rsid w:val="00646542"/>
    <w:rsid w:val="0064660E"/>
    <w:rsid w:val="00647EEC"/>
    <w:rsid w:val="006504F4"/>
    <w:rsid w:val="006505A7"/>
    <w:rsid w:val="00650819"/>
    <w:rsid w:val="0065191F"/>
    <w:rsid w:val="00652092"/>
    <w:rsid w:val="00652315"/>
    <w:rsid w:val="00653451"/>
    <w:rsid w:val="00654BC9"/>
    <w:rsid w:val="006552FD"/>
    <w:rsid w:val="0065553D"/>
    <w:rsid w:val="006559BC"/>
    <w:rsid w:val="00657C9E"/>
    <w:rsid w:val="006601CC"/>
    <w:rsid w:val="00660CDC"/>
    <w:rsid w:val="00662D01"/>
    <w:rsid w:val="00662F70"/>
    <w:rsid w:val="00663AF3"/>
    <w:rsid w:val="00663E2B"/>
    <w:rsid w:val="00664598"/>
    <w:rsid w:val="00664C0C"/>
    <w:rsid w:val="00665295"/>
    <w:rsid w:val="0066589E"/>
    <w:rsid w:val="0066656F"/>
    <w:rsid w:val="00666B6C"/>
    <w:rsid w:val="00667418"/>
    <w:rsid w:val="00670BCA"/>
    <w:rsid w:val="00671771"/>
    <w:rsid w:val="00671982"/>
    <w:rsid w:val="00671AD7"/>
    <w:rsid w:val="00672896"/>
    <w:rsid w:val="00672FE5"/>
    <w:rsid w:val="00673C5C"/>
    <w:rsid w:val="00674E69"/>
    <w:rsid w:val="00674E7D"/>
    <w:rsid w:val="0067746F"/>
    <w:rsid w:val="00677907"/>
    <w:rsid w:val="00680900"/>
    <w:rsid w:val="00680F9D"/>
    <w:rsid w:val="006815C5"/>
    <w:rsid w:val="00682682"/>
    <w:rsid w:val="00682702"/>
    <w:rsid w:val="00682D17"/>
    <w:rsid w:val="00683529"/>
    <w:rsid w:val="006835F7"/>
    <w:rsid w:val="0068498E"/>
    <w:rsid w:val="00686C64"/>
    <w:rsid w:val="00686FEC"/>
    <w:rsid w:val="00687221"/>
    <w:rsid w:val="00687A6B"/>
    <w:rsid w:val="00687B1F"/>
    <w:rsid w:val="00687E1B"/>
    <w:rsid w:val="00691440"/>
    <w:rsid w:val="00691984"/>
    <w:rsid w:val="00692368"/>
    <w:rsid w:val="006924BB"/>
    <w:rsid w:val="00692850"/>
    <w:rsid w:val="00692B8D"/>
    <w:rsid w:val="00692BE1"/>
    <w:rsid w:val="006933C2"/>
    <w:rsid w:val="0069350D"/>
    <w:rsid w:val="00693630"/>
    <w:rsid w:val="00694040"/>
    <w:rsid w:val="00695F8C"/>
    <w:rsid w:val="00695FDD"/>
    <w:rsid w:val="00696148"/>
    <w:rsid w:val="00697819"/>
    <w:rsid w:val="006A0F42"/>
    <w:rsid w:val="006A1297"/>
    <w:rsid w:val="006A15FA"/>
    <w:rsid w:val="006A1B55"/>
    <w:rsid w:val="006A206C"/>
    <w:rsid w:val="006A211B"/>
    <w:rsid w:val="006A2214"/>
    <w:rsid w:val="006A225E"/>
    <w:rsid w:val="006A2EBC"/>
    <w:rsid w:val="006A316C"/>
    <w:rsid w:val="006A40C4"/>
    <w:rsid w:val="006A4E47"/>
    <w:rsid w:val="006A56C2"/>
    <w:rsid w:val="006A5EA0"/>
    <w:rsid w:val="006A5F4A"/>
    <w:rsid w:val="006A6AEE"/>
    <w:rsid w:val="006A783B"/>
    <w:rsid w:val="006A7A67"/>
    <w:rsid w:val="006A7A78"/>
    <w:rsid w:val="006A7B33"/>
    <w:rsid w:val="006B117B"/>
    <w:rsid w:val="006B159C"/>
    <w:rsid w:val="006B1663"/>
    <w:rsid w:val="006B257C"/>
    <w:rsid w:val="006B289F"/>
    <w:rsid w:val="006B3B24"/>
    <w:rsid w:val="006B4311"/>
    <w:rsid w:val="006B4826"/>
    <w:rsid w:val="006B4E13"/>
    <w:rsid w:val="006B5FEA"/>
    <w:rsid w:val="006B6064"/>
    <w:rsid w:val="006B6929"/>
    <w:rsid w:val="006B75DD"/>
    <w:rsid w:val="006B7C0E"/>
    <w:rsid w:val="006C00F8"/>
    <w:rsid w:val="006C0D20"/>
    <w:rsid w:val="006C1488"/>
    <w:rsid w:val="006C1ECF"/>
    <w:rsid w:val="006C1F6D"/>
    <w:rsid w:val="006C2934"/>
    <w:rsid w:val="006C3636"/>
    <w:rsid w:val="006C47BB"/>
    <w:rsid w:val="006C4D95"/>
    <w:rsid w:val="006C58F6"/>
    <w:rsid w:val="006C5A71"/>
    <w:rsid w:val="006C5EEE"/>
    <w:rsid w:val="006C62FE"/>
    <w:rsid w:val="006C67E0"/>
    <w:rsid w:val="006C7495"/>
    <w:rsid w:val="006C78A9"/>
    <w:rsid w:val="006C7ABA"/>
    <w:rsid w:val="006D0A35"/>
    <w:rsid w:val="006D0D60"/>
    <w:rsid w:val="006D1122"/>
    <w:rsid w:val="006D12AA"/>
    <w:rsid w:val="006D1A5D"/>
    <w:rsid w:val="006D3220"/>
    <w:rsid w:val="006D3627"/>
    <w:rsid w:val="006D3B85"/>
    <w:rsid w:val="006D3C00"/>
    <w:rsid w:val="006D3D6E"/>
    <w:rsid w:val="006D4C08"/>
    <w:rsid w:val="006D4DE2"/>
    <w:rsid w:val="006D5CF6"/>
    <w:rsid w:val="006D772C"/>
    <w:rsid w:val="006E1487"/>
    <w:rsid w:val="006E1C88"/>
    <w:rsid w:val="006E2B65"/>
    <w:rsid w:val="006E3675"/>
    <w:rsid w:val="006E4A7F"/>
    <w:rsid w:val="006E71C5"/>
    <w:rsid w:val="006E7D35"/>
    <w:rsid w:val="006F2535"/>
    <w:rsid w:val="006F320D"/>
    <w:rsid w:val="006F4340"/>
    <w:rsid w:val="006F435E"/>
    <w:rsid w:val="006F4488"/>
    <w:rsid w:val="006F615D"/>
    <w:rsid w:val="006F68AC"/>
    <w:rsid w:val="006F71F1"/>
    <w:rsid w:val="00700658"/>
    <w:rsid w:val="00700F9B"/>
    <w:rsid w:val="00701384"/>
    <w:rsid w:val="007017D7"/>
    <w:rsid w:val="00701FFE"/>
    <w:rsid w:val="00702A08"/>
    <w:rsid w:val="007037DF"/>
    <w:rsid w:val="00704DF6"/>
    <w:rsid w:val="007054E2"/>
    <w:rsid w:val="00705DAB"/>
    <w:rsid w:val="00705FDA"/>
    <w:rsid w:val="0070651C"/>
    <w:rsid w:val="00706CCA"/>
    <w:rsid w:val="00706E83"/>
    <w:rsid w:val="00706EA3"/>
    <w:rsid w:val="00707024"/>
    <w:rsid w:val="00707B92"/>
    <w:rsid w:val="00710387"/>
    <w:rsid w:val="007132A3"/>
    <w:rsid w:val="00713517"/>
    <w:rsid w:val="00713A27"/>
    <w:rsid w:val="00713F4D"/>
    <w:rsid w:val="0071527E"/>
    <w:rsid w:val="00716106"/>
    <w:rsid w:val="00716421"/>
    <w:rsid w:val="00716A50"/>
    <w:rsid w:val="00716B35"/>
    <w:rsid w:val="00717025"/>
    <w:rsid w:val="0071742F"/>
    <w:rsid w:val="00717AB0"/>
    <w:rsid w:val="00720229"/>
    <w:rsid w:val="00720575"/>
    <w:rsid w:val="0072186C"/>
    <w:rsid w:val="00721B92"/>
    <w:rsid w:val="00721EBE"/>
    <w:rsid w:val="00722865"/>
    <w:rsid w:val="00722B8A"/>
    <w:rsid w:val="007234E9"/>
    <w:rsid w:val="00723E99"/>
    <w:rsid w:val="0072438F"/>
    <w:rsid w:val="007248BF"/>
    <w:rsid w:val="00724EFB"/>
    <w:rsid w:val="00725A46"/>
    <w:rsid w:val="0072653D"/>
    <w:rsid w:val="007265EB"/>
    <w:rsid w:val="00726EE5"/>
    <w:rsid w:val="0072785B"/>
    <w:rsid w:val="00727DF5"/>
    <w:rsid w:val="00730C10"/>
    <w:rsid w:val="00731298"/>
    <w:rsid w:val="007312B5"/>
    <w:rsid w:val="00731B93"/>
    <w:rsid w:val="00731E04"/>
    <w:rsid w:val="00732391"/>
    <w:rsid w:val="00732420"/>
    <w:rsid w:val="007325F1"/>
    <w:rsid w:val="00732B60"/>
    <w:rsid w:val="007339CB"/>
    <w:rsid w:val="00733CF7"/>
    <w:rsid w:val="007358BF"/>
    <w:rsid w:val="00736A9E"/>
    <w:rsid w:val="00736C95"/>
    <w:rsid w:val="00736E9C"/>
    <w:rsid w:val="0073759D"/>
    <w:rsid w:val="00737837"/>
    <w:rsid w:val="007401EA"/>
    <w:rsid w:val="007406DF"/>
    <w:rsid w:val="007416A4"/>
    <w:rsid w:val="007419C3"/>
    <w:rsid w:val="00742780"/>
    <w:rsid w:val="00742884"/>
    <w:rsid w:val="00742F6D"/>
    <w:rsid w:val="00744220"/>
    <w:rsid w:val="00745257"/>
    <w:rsid w:val="007454B2"/>
    <w:rsid w:val="00745D5A"/>
    <w:rsid w:val="00746744"/>
    <w:rsid w:val="007467A7"/>
    <w:rsid w:val="007469DD"/>
    <w:rsid w:val="00746FEE"/>
    <w:rsid w:val="0074741B"/>
    <w:rsid w:val="0074759E"/>
    <w:rsid w:val="007478EA"/>
    <w:rsid w:val="007501BC"/>
    <w:rsid w:val="007502C0"/>
    <w:rsid w:val="007504E5"/>
    <w:rsid w:val="00750D58"/>
    <w:rsid w:val="007511C1"/>
    <w:rsid w:val="0075203C"/>
    <w:rsid w:val="007529A9"/>
    <w:rsid w:val="00753B27"/>
    <w:rsid w:val="00753DA1"/>
    <w:rsid w:val="0075415C"/>
    <w:rsid w:val="007542DB"/>
    <w:rsid w:val="00755407"/>
    <w:rsid w:val="00755413"/>
    <w:rsid w:val="007554E3"/>
    <w:rsid w:val="0075562B"/>
    <w:rsid w:val="0075641A"/>
    <w:rsid w:val="007567B9"/>
    <w:rsid w:val="00760E19"/>
    <w:rsid w:val="00760F8E"/>
    <w:rsid w:val="0076122A"/>
    <w:rsid w:val="0076142E"/>
    <w:rsid w:val="007616D2"/>
    <w:rsid w:val="00761F55"/>
    <w:rsid w:val="00763502"/>
    <w:rsid w:val="00763838"/>
    <w:rsid w:val="0076389B"/>
    <w:rsid w:val="00764D05"/>
    <w:rsid w:val="00765337"/>
    <w:rsid w:val="00765757"/>
    <w:rsid w:val="00765CFB"/>
    <w:rsid w:val="007670DE"/>
    <w:rsid w:val="00767421"/>
    <w:rsid w:val="00767A08"/>
    <w:rsid w:val="00767E24"/>
    <w:rsid w:val="0077012D"/>
    <w:rsid w:val="00770182"/>
    <w:rsid w:val="0077028E"/>
    <w:rsid w:val="007704BC"/>
    <w:rsid w:val="0077100C"/>
    <w:rsid w:val="0077109A"/>
    <w:rsid w:val="00771190"/>
    <w:rsid w:val="007718FB"/>
    <w:rsid w:val="00771F80"/>
    <w:rsid w:val="00772969"/>
    <w:rsid w:val="00773140"/>
    <w:rsid w:val="00773405"/>
    <w:rsid w:val="00777009"/>
    <w:rsid w:val="00777012"/>
    <w:rsid w:val="00777305"/>
    <w:rsid w:val="0077743F"/>
    <w:rsid w:val="0077796D"/>
    <w:rsid w:val="00780C58"/>
    <w:rsid w:val="00783CBD"/>
    <w:rsid w:val="0078511B"/>
    <w:rsid w:val="007864E0"/>
    <w:rsid w:val="007869A5"/>
    <w:rsid w:val="00787191"/>
    <w:rsid w:val="007875DF"/>
    <w:rsid w:val="007913AB"/>
    <w:rsid w:val="007914F7"/>
    <w:rsid w:val="007915F9"/>
    <w:rsid w:val="00791DC9"/>
    <w:rsid w:val="00793D7D"/>
    <w:rsid w:val="00793E33"/>
    <w:rsid w:val="00794418"/>
    <w:rsid w:val="0079494B"/>
    <w:rsid w:val="0079552C"/>
    <w:rsid w:val="0079594D"/>
    <w:rsid w:val="00796813"/>
    <w:rsid w:val="00796AF2"/>
    <w:rsid w:val="00797043"/>
    <w:rsid w:val="00797329"/>
    <w:rsid w:val="00797AF7"/>
    <w:rsid w:val="007A02C6"/>
    <w:rsid w:val="007A0AD1"/>
    <w:rsid w:val="007A20F1"/>
    <w:rsid w:val="007A29C1"/>
    <w:rsid w:val="007A4C51"/>
    <w:rsid w:val="007A5049"/>
    <w:rsid w:val="007A5BE5"/>
    <w:rsid w:val="007A6B54"/>
    <w:rsid w:val="007B1625"/>
    <w:rsid w:val="007B2867"/>
    <w:rsid w:val="007B2F7A"/>
    <w:rsid w:val="007B5CBC"/>
    <w:rsid w:val="007B622B"/>
    <w:rsid w:val="007B667B"/>
    <w:rsid w:val="007B668A"/>
    <w:rsid w:val="007B66E2"/>
    <w:rsid w:val="007B6E85"/>
    <w:rsid w:val="007B706E"/>
    <w:rsid w:val="007B71EB"/>
    <w:rsid w:val="007B7403"/>
    <w:rsid w:val="007C0A99"/>
    <w:rsid w:val="007C0E1A"/>
    <w:rsid w:val="007C148A"/>
    <w:rsid w:val="007C191C"/>
    <w:rsid w:val="007C1FB6"/>
    <w:rsid w:val="007C2058"/>
    <w:rsid w:val="007C22C6"/>
    <w:rsid w:val="007C27A2"/>
    <w:rsid w:val="007C2A69"/>
    <w:rsid w:val="007C30CD"/>
    <w:rsid w:val="007C30F8"/>
    <w:rsid w:val="007C3A0F"/>
    <w:rsid w:val="007C3A9D"/>
    <w:rsid w:val="007C4454"/>
    <w:rsid w:val="007C5FE8"/>
    <w:rsid w:val="007C6205"/>
    <w:rsid w:val="007C686A"/>
    <w:rsid w:val="007C69B5"/>
    <w:rsid w:val="007C6F4D"/>
    <w:rsid w:val="007C728E"/>
    <w:rsid w:val="007C7596"/>
    <w:rsid w:val="007D13C1"/>
    <w:rsid w:val="007D296E"/>
    <w:rsid w:val="007D2C53"/>
    <w:rsid w:val="007D3D60"/>
    <w:rsid w:val="007D43EA"/>
    <w:rsid w:val="007D4A21"/>
    <w:rsid w:val="007D63A5"/>
    <w:rsid w:val="007D69AA"/>
    <w:rsid w:val="007D7248"/>
    <w:rsid w:val="007E1422"/>
    <w:rsid w:val="007E1980"/>
    <w:rsid w:val="007E2090"/>
    <w:rsid w:val="007E31F9"/>
    <w:rsid w:val="007E434B"/>
    <w:rsid w:val="007E472A"/>
    <w:rsid w:val="007E4B76"/>
    <w:rsid w:val="007E4D40"/>
    <w:rsid w:val="007E5695"/>
    <w:rsid w:val="007E5A33"/>
    <w:rsid w:val="007E5EA8"/>
    <w:rsid w:val="007E5F81"/>
    <w:rsid w:val="007E78A4"/>
    <w:rsid w:val="007E7976"/>
    <w:rsid w:val="007E7E65"/>
    <w:rsid w:val="007F052A"/>
    <w:rsid w:val="007F05DF"/>
    <w:rsid w:val="007F0659"/>
    <w:rsid w:val="007F0CF1"/>
    <w:rsid w:val="007F12A5"/>
    <w:rsid w:val="007F142C"/>
    <w:rsid w:val="007F1CAD"/>
    <w:rsid w:val="007F2C60"/>
    <w:rsid w:val="007F35E9"/>
    <w:rsid w:val="007F39CC"/>
    <w:rsid w:val="007F4519"/>
    <w:rsid w:val="007F4BBE"/>
    <w:rsid w:val="007F4CF1"/>
    <w:rsid w:val="007F4D0C"/>
    <w:rsid w:val="007F53CE"/>
    <w:rsid w:val="007F54B4"/>
    <w:rsid w:val="007F55A3"/>
    <w:rsid w:val="007F6230"/>
    <w:rsid w:val="007F64F3"/>
    <w:rsid w:val="007F71EE"/>
    <w:rsid w:val="007F758D"/>
    <w:rsid w:val="007F7D52"/>
    <w:rsid w:val="007F7D69"/>
    <w:rsid w:val="007F7E87"/>
    <w:rsid w:val="008001AC"/>
    <w:rsid w:val="00800257"/>
    <w:rsid w:val="00800425"/>
    <w:rsid w:val="00800C1B"/>
    <w:rsid w:val="00801875"/>
    <w:rsid w:val="0080188D"/>
    <w:rsid w:val="00801D95"/>
    <w:rsid w:val="0080228F"/>
    <w:rsid w:val="0080285E"/>
    <w:rsid w:val="00802DD1"/>
    <w:rsid w:val="0080312C"/>
    <w:rsid w:val="00803BF9"/>
    <w:rsid w:val="00803C3B"/>
    <w:rsid w:val="00803F7D"/>
    <w:rsid w:val="008040CC"/>
    <w:rsid w:val="008058D1"/>
    <w:rsid w:val="00805EBE"/>
    <w:rsid w:val="00806249"/>
    <w:rsid w:val="0080654C"/>
    <w:rsid w:val="0080690B"/>
    <w:rsid w:val="00806A91"/>
    <w:rsid w:val="00806E3C"/>
    <w:rsid w:val="00807185"/>
    <w:rsid w:val="008071C6"/>
    <w:rsid w:val="00807423"/>
    <w:rsid w:val="00807561"/>
    <w:rsid w:val="0081083C"/>
    <w:rsid w:val="008113FE"/>
    <w:rsid w:val="00812C4B"/>
    <w:rsid w:val="008140A3"/>
    <w:rsid w:val="00814334"/>
    <w:rsid w:val="0081459D"/>
    <w:rsid w:val="00814892"/>
    <w:rsid w:val="00814A0F"/>
    <w:rsid w:val="00814D8E"/>
    <w:rsid w:val="00815245"/>
    <w:rsid w:val="00815997"/>
    <w:rsid w:val="00816B70"/>
    <w:rsid w:val="00816D11"/>
    <w:rsid w:val="0081772E"/>
    <w:rsid w:val="00817A00"/>
    <w:rsid w:val="00817E8C"/>
    <w:rsid w:val="0082202F"/>
    <w:rsid w:val="008223BE"/>
    <w:rsid w:val="00822448"/>
    <w:rsid w:val="0082322B"/>
    <w:rsid w:val="00824936"/>
    <w:rsid w:val="008250F1"/>
    <w:rsid w:val="00825A8A"/>
    <w:rsid w:val="0082665C"/>
    <w:rsid w:val="00826EC8"/>
    <w:rsid w:val="00827AB9"/>
    <w:rsid w:val="00827D3C"/>
    <w:rsid w:val="008317D2"/>
    <w:rsid w:val="008319A5"/>
    <w:rsid w:val="00831C33"/>
    <w:rsid w:val="00831FE6"/>
    <w:rsid w:val="008335F7"/>
    <w:rsid w:val="00834477"/>
    <w:rsid w:val="00834AB3"/>
    <w:rsid w:val="00835184"/>
    <w:rsid w:val="0083545C"/>
    <w:rsid w:val="00835672"/>
    <w:rsid w:val="0083575D"/>
    <w:rsid w:val="0083579D"/>
    <w:rsid w:val="00835B20"/>
    <w:rsid w:val="00835DB3"/>
    <w:rsid w:val="00835DB5"/>
    <w:rsid w:val="0083617B"/>
    <w:rsid w:val="0083619C"/>
    <w:rsid w:val="008371BD"/>
    <w:rsid w:val="008378D5"/>
    <w:rsid w:val="00841820"/>
    <w:rsid w:val="00841B43"/>
    <w:rsid w:val="00841CBF"/>
    <w:rsid w:val="00842455"/>
    <w:rsid w:val="00842F51"/>
    <w:rsid w:val="00843543"/>
    <w:rsid w:val="0084385C"/>
    <w:rsid w:val="00843B45"/>
    <w:rsid w:val="00844539"/>
    <w:rsid w:val="0084503F"/>
    <w:rsid w:val="0084559E"/>
    <w:rsid w:val="00847A1B"/>
    <w:rsid w:val="00847FC7"/>
    <w:rsid w:val="008504A8"/>
    <w:rsid w:val="00851A2A"/>
    <w:rsid w:val="008524E2"/>
    <w:rsid w:val="0085282E"/>
    <w:rsid w:val="00853995"/>
    <w:rsid w:val="0085422E"/>
    <w:rsid w:val="008545BA"/>
    <w:rsid w:val="00854A65"/>
    <w:rsid w:val="00854A8C"/>
    <w:rsid w:val="00854AD9"/>
    <w:rsid w:val="00855083"/>
    <w:rsid w:val="008552F7"/>
    <w:rsid w:val="00855309"/>
    <w:rsid w:val="00855C21"/>
    <w:rsid w:val="00855D3C"/>
    <w:rsid w:val="00856BC3"/>
    <w:rsid w:val="00857090"/>
    <w:rsid w:val="00857D64"/>
    <w:rsid w:val="00860889"/>
    <w:rsid w:val="00860E9E"/>
    <w:rsid w:val="00861E24"/>
    <w:rsid w:val="008620B8"/>
    <w:rsid w:val="008632B4"/>
    <w:rsid w:val="00863D3B"/>
    <w:rsid w:val="00865288"/>
    <w:rsid w:val="0086613E"/>
    <w:rsid w:val="00870248"/>
    <w:rsid w:val="00870435"/>
    <w:rsid w:val="0087088A"/>
    <w:rsid w:val="00870A68"/>
    <w:rsid w:val="0087198C"/>
    <w:rsid w:val="008727A4"/>
    <w:rsid w:val="00872C1F"/>
    <w:rsid w:val="00872DA8"/>
    <w:rsid w:val="0087348D"/>
    <w:rsid w:val="00873676"/>
    <w:rsid w:val="00873B42"/>
    <w:rsid w:val="0087524B"/>
    <w:rsid w:val="008758C4"/>
    <w:rsid w:val="00875A70"/>
    <w:rsid w:val="0087618C"/>
    <w:rsid w:val="008773EE"/>
    <w:rsid w:val="0088043F"/>
    <w:rsid w:val="00880962"/>
    <w:rsid w:val="00880C3F"/>
    <w:rsid w:val="00882365"/>
    <w:rsid w:val="00882505"/>
    <w:rsid w:val="0088262C"/>
    <w:rsid w:val="00882EE7"/>
    <w:rsid w:val="008834B1"/>
    <w:rsid w:val="008854FC"/>
    <w:rsid w:val="008856D8"/>
    <w:rsid w:val="00885740"/>
    <w:rsid w:val="0088649B"/>
    <w:rsid w:val="00886596"/>
    <w:rsid w:val="00886765"/>
    <w:rsid w:val="008869F9"/>
    <w:rsid w:val="00886BE4"/>
    <w:rsid w:val="00886FA8"/>
    <w:rsid w:val="0088720B"/>
    <w:rsid w:val="00890035"/>
    <w:rsid w:val="008902D1"/>
    <w:rsid w:val="00890FE4"/>
    <w:rsid w:val="00891CA3"/>
    <w:rsid w:val="00892E3B"/>
    <w:rsid w:val="00892E82"/>
    <w:rsid w:val="00893422"/>
    <w:rsid w:val="00894F41"/>
    <w:rsid w:val="00895307"/>
    <w:rsid w:val="00895D80"/>
    <w:rsid w:val="008960F5"/>
    <w:rsid w:val="0089683D"/>
    <w:rsid w:val="00897B49"/>
    <w:rsid w:val="008A06FF"/>
    <w:rsid w:val="008A0E31"/>
    <w:rsid w:val="008A253A"/>
    <w:rsid w:val="008A2C84"/>
    <w:rsid w:val="008A2DD1"/>
    <w:rsid w:val="008A3B2A"/>
    <w:rsid w:val="008A42FF"/>
    <w:rsid w:val="008A4303"/>
    <w:rsid w:val="008A4FDB"/>
    <w:rsid w:val="008A5FD1"/>
    <w:rsid w:val="008A6406"/>
    <w:rsid w:val="008A64BB"/>
    <w:rsid w:val="008A6732"/>
    <w:rsid w:val="008A711A"/>
    <w:rsid w:val="008A7A63"/>
    <w:rsid w:val="008B039E"/>
    <w:rsid w:val="008B1783"/>
    <w:rsid w:val="008B1AB1"/>
    <w:rsid w:val="008B2135"/>
    <w:rsid w:val="008B34A7"/>
    <w:rsid w:val="008B38BF"/>
    <w:rsid w:val="008B475D"/>
    <w:rsid w:val="008B4F6B"/>
    <w:rsid w:val="008B51A5"/>
    <w:rsid w:val="008B6061"/>
    <w:rsid w:val="008B6BAF"/>
    <w:rsid w:val="008B6F79"/>
    <w:rsid w:val="008B7093"/>
    <w:rsid w:val="008C01A8"/>
    <w:rsid w:val="008C0D69"/>
    <w:rsid w:val="008C1108"/>
    <w:rsid w:val="008C1B58"/>
    <w:rsid w:val="008C2DFC"/>
    <w:rsid w:val="008C39AE"/>
    <w:rsid w:val="008C3DA2"/>
    <w:rsid w:val="008C590D"/>
    <w:rsid w:val="008C655E"/>
    <w:rsid w:val="008C67B7"/>
    <w:rsid w:val="008C686E"/>
    <w:rsid w:val="008C6DE1"/>
    <w:rsid w:val="008C6FD9"/>
    <w:rsid w:val="008C7D43"/>
    <w:rsid w:val="008C7F5C"/>
    <w:rsid w:val="008D1498"/>
    <w:rsid w:val="008D19AA"/>
    <w:rsid w:val="008D2649"/>
    <w:rsid w:val="008D2EDC"/>
    <w:rsid w:val="008D323A"/>
    <w:rsid w:val="008D3D3F"/>
    <w:rsid w:val="008D426D"/>
    <w:rsid w:val="008D455C"/>
    <w:rsid w:val="008D4822"/>
    <w:rsid w:val="008D4A8A"/>
    <w:rsid w:val="008D4B8D"/>
    <w:rsid w:val="008D56F5"/>
    <w:rsid w:val="008D6588"/>
    <w:rsid w:val="008E031B"/>
    <w:rsid w:val="008E1EBC"/>
    <w:rsid w:val="008E21F3"/>
    <w:rsid w:val="008E2CA4"/>
    <w:rsid w:val="008E390C"/>
    <w:rsid w:val="008E3CF5"/>
    <w:rsid w:val="008E66C1"/>
    <w:rsid w:val="008E6E6E"/>
    <w:rsid w:val="008E6F20"/>
    <w:rsid w:val="008E7029"/>
    <w:rsid w:val="008E72C2"/>
    <w:rsid w:val="008E7935"/>
    <w:rsid w:val="008E7EF6"/>
    <w:rsid w:val="008F0C45"/>
    <w:rsid w:val="008F1240"/>
    <w:rsid w:val="008F1432"/>
    <w:rsid w:val="008F1F98"/>
    <w:rsid w:val="008F2B4E"/>
    <w:rsid w:val="008F2D1C"/>
    <w:rsid w:val="008F3201"/>
    <w:rsid w:val="008F5AC9"/>
    <w:rsid w:val="008F5B46"/>
    <w:rsid w:val="008F5DC4"/>
    <w:rsid w:val="008F6758"/>
    <w:rsid w:val="008F77D0"/>
    <w:rsid w:val="00900685"/>
    <w:rsid w:val="00901F6E"/>
    <w:rsid w:val="009024C6"/>
    <w:rsid w:val="0090254F"/>
    <w:rsid w:val="009026A9"/>
    <w:rsid w:val="009026EB"/>
    <w:rsid w:val="009027A9"/>
    <w:rsid w:val="009032D9"/>
    <w:rsid w:val="00903FD2"/>
    <w:rsid w:val="009040DD"/>
    <w:rsid w:val="009048F1"/>
    <w:rsid w:val="00904BD6"/>
    <w:rsid w:val="00904F1D"/>
    <w:rsid w:val="00905596"/>
    <w:rsid w:val="00905B47"/>
    <w:rsid w:val="00905E6A"/>
    <w:rsid w:val="00906054"/>
    <w:rsid w:val="00907377"/>
    <w:rsid w:val="0090778C"/>
    <w:rsid w:val="009079DD"/>
    <w:rsid w:val="00907EAF"/>
    <w:rsid w:val="00910190"/>
    <w:rsid w:val="009113FC"/>
    <w:rsid w:val="00911D55"/>
    <w:rsid w:val="0091288E"/>
    <w:rsid w:val="00912B70"/>
    <w:rsid w:val="00913027"/>
    <w:rsid w:val="0091312C"/>
    <w:rsid w:val="009131A2"/>
    <w:rsid w:val="0091331C"/>
    <w:rsid w:val="009137CD"/>
    <w:rsid w:val="00913A6C"/>
    <w:rsid w:val="00913D85"/>
    <w:rsid w:val="00913E15"/>
    <w:rsid w:val="00913FE1"/>
    <w:rsid w:val="00914D3B"/>
    <w:rsid w:val="00914F56"/>
    <w:rsid w:val="0091507F"/>
    <w:rsid w:val="00915C34"/>
    <w:rsid w:val="0091622C"/>
    <w:rsid w:val="009163D3"/>
    <w:rsid w:val="009169C6"/>
    <w:rsid w:val="00917831"/>
    <w:rsid w:val="00920B46"/>
    <w:rsid w:val="00920E26"/>
    <w:rsid w:val="00921B04"/>
    <w:rsid w:val="00921D1B"/>
    <w:rsid w:val="009221D3"/>
    <w:rsid w:val="0092227B"/>
    <w:rsid w:val="009227CF"/>
    <w:rsid w:val="00923194"/>
    <w:rsid w:val="009231BA"/>
    <w:rsid w:val="009231C6"/>
    <w:rsid w:val="0092332E"/>
    <w:rsid w:val="00924053"/>
    <w:rsid w:val="00924A3E"/>
    <w:rsid w:val="00924CA9"/>
    <w:rsid w:val="00925159"/>
    <w:rsid w:val="00925D4A"/>
    <w:rsid w:val="00925FD2"/>
    <w:rsid w:val="0092672A"/>
    <w:rsid w:val="0092708A"/>
    <w:rsid w:val="0092724A"/>
    <w:rsid w:val="0092791E"/>
    <w:rsid w:val="009279DE"/>
    <w:rsid w:val="00930116"/>
    <w:rsid w:val="0093017C"/>
    <w:rsid w:val="00930923"/>
    <w:rsid w:val="00932D10"/>
    <w:rsid w:val="00933FDB"/>
    <w:rsid w:val="00934469"/>
    <w:rsid w:val="0093577B"/>
    <w:rsid w:val="009357F1"/>
    <w:rsid w:val="00935F93"/>
    <w:rsid w:val="009376E2"/>
    <w:rsid w:val="00937F9D"/>
    <w:rsid w:val="00940C92"/>
    <w:rsid w:val="0094173E"/>
    <w:rsid w:val="00941E46"/>
    <w:rsid w:val="00941F9A"/>
    <w:rsid w:val="0094212C"/>
    <w:rsid w:val="00942DB4"/>
    <w:rsid w:val="00943707"/>
    <w:rsid w:val="0094486B"/>
    <w:rsid w:val="00944F1A"/>
    <w:rsid w:val="00945998"/>
    <w:rsid w:val="00946357"/>
    <w:rsid w:val="009463A4"/>
    <w:rsid w:val="009473E4"/>
    <w:rsid w:val="00947579"/>
    <w:rsid w:val="00950088"/>
    <w:rsid w:val="00950548"/>
    <w:rsid w:val="009511E8"/>
    <w:rsid w:val="0095325B"/>
    <w:rsid w:val="00953E6D"/>
    <w:rsid w:val="00954689"/>
    <w:rsid w:val="00954B1C"/>
    <w:rsid w:val="0095547A"/>
    <w:rsid w:val="009562A5"/>
    <w:rsid w:val="00956641"/>
    <w:rsid w:val="0096028A"/>
    <w:rsid w:val="009617C9"/>
    <w:rsid w:val="00961C93"/>
    <w:rsid w:val="0096252F"/>
    <w:rsid w:val="0096311C"/>
    <w:rsid w:val="00963ADB"/>
    <w:rsid w:val="00965324"/>
    <w:rsid w:val="009667EF"/>
    <w:rsid w:val="0096683E"/>
    <w:rsid w:val="00967775"/>
    <w:rsid w:val="0097091E"/>
    <w:rsid w:val="00970CB2"/>
    <w:rsid w:val="00971630"/>
    <w:rsid w:val="00971810"/>
    <w:rsid w:val="0097253D"/>
    <w:rsid w:val="0097393C"/>
    <w:rsid w:val="00973D6A"/>
    <w:rsid w:val="00974E5A"/>
    <w:rsid w:val="00974F8C"/>
    <w:rsid w:val="009751C4"/>
    <w:rsid w:val="009760D3"/>
    <w:rsid w:val="00976208"/>
    <w:rsid w:val="00976CC0"/>
    <w:rsid w:val="00977132"/>
    <w:rsid w:val="00981A4B"/>
    <w:rsid w:val="00982501"/>
    <w:rsid w:val="00982611"/>
    <w:rsid w:val="00982713"/>
    <w:rsid w:val="00983B08"/>
    <w:rsid w:val="00983FEA"/>
    <w:rsid w:val="00984236"/>
    <w:rsid w:val="009850F2"/>
    <w:rsid w:val="00986A3C"/>
    <w:rsid w:val="00986C9A"/>
    <w:rsid w:val="009877D3"/>
    <w:rsid w:val="00987996"/>
    <w:rsid w:val="00990043"/>
    <w:rsid w:val="0099028B"/>
    <w:rsid w:val="0099126B"/>
    <w:rsid w:val="009925D8"/>
    <w:rsid w:val="0099282A"/>
    <w:rsid w:val="00993914"/>
    <w:rsid w:val="00993A2E"/>
    <w:rsid w:val="00993C48"/>
    <w:rsid w:val="00994E8F"/>
    <w:rsid w:val="009951DC"/>
    <w:rsid w:val="009952D5"/>
    <w:rsid w:val="009957FB"/>
    <w:rsid w:val="009959BB"/>
    <w:rsid w:val="00995B5F"/>
    <w:rsid w:val="0099708A"/>
    <w:rsid w:val="00997158"/>
    <w:rsid w:val="009974F1"/>
    <w:rsid w:val="00997746"/>
    <w:rsid w:val="009A0B63"/>
    <w:rsid w:val="009A18BB"/>
    <w:rsid w:val="009A19FB"/>
    <w:rsid w:val="009A2C3E"/>
    <w:rsid w:val="009A39B9"/>
    <w:rsid w:val="009A3A7C"/>
    <w:rsid w:val="009A4580"/>
    <w:rsid w:val="009A49AC"/>
    <w:rsid w:val="009A5343"/>
    <w:rsid w:val="009A5C6D"/>
    <w:rsid w:val="009A65C3"/>
    <w:rsid w:val="009A6B6E"/>
    <w:rsid w:val="009A6C3A"/>
    <w:rsid w:val="009A6E0D"/>
    <w:rsid w:val="009B0047"/>
    <w:rsid w:val="009B1F4F"/>
    <w:rsid w:val="009B20B8"/>
    <w:rsid w:val="009B22D3"/>
    <w:rsid w:val="009B25A8"/>
    <w:rsid w:val="009B268D"/>
    <w:rsid w:val="009B28AE"/>
    <w:rsid w:val="009B2ADB"/>
    <w:rsid w:val="009B3066"/>
    <w:rsid w:val="009B33F3"/>
    <w:rsid w:val="009B3584"/>
    <w:rsid w:val="009B40E3"/>
    <w:rsid w:val="009B466D"/>
    <w:rsid w:val="009B46FE"/>
    <w:rsid w:val="009B4AF4"/>
    <w:rsid w:val="009B50D5"/>
    <w:rsid w:val="009B54EA"/>
    <w:rsid w:val="009B603A"/>
    <w:rsid w:val="009B7BE3"/>
    <w:rsid w:val="009C12CD"/>
    <w:rsid w:val="009C1BAB"/>
    <w:rsid w:val="009C1E48"/>
    <w:rsid w:val="009C2D0E"/>
    <w:rsid w:val="009C3405"/>
    <w:rsid w:val="009C3DAC"/>
    <w:rsid w:val="009C42E0"/>
    <w:rsid w:val="009C4E2C"/>
    <w:rsid w:val="009C6814"/>
    <w:rsid w:val="009C6958"/>
    <w:rsid w:val="009C71B6"/>
    <w:rsid w:val="009C7746"/>
    <w:rsid w:val="009D006F"/>
    <w:rsid w:val="009D04E8"/>
    <w:rsid w:val="009D04F5"/>
    <w:rsid w:val="009D0714"/>
    <w:rsid w:val="009D0A0D"/>
    <w:rsid w:val="009D3FDE"/>
    <w:rsid w:val="009D5362"/>
    <w:rsid w:val="009D75BA"/>
    <w:rsid w:val="009E0419"/>
    <w:rsid w:val="009E0F29"/>
    <w:rsid w:val="009E1415"/>
    <w:rsid w:val="009E1D9E"/>
    <w:rsid w:val="009E28B9"/>
    <w:rsid w:val="009E2FAC"/>
    <w:rsid w:val="009E334F"/>
    <w:rsid w:val="009E4B23"/>
    <w:rsid w:val="009E5B34"/>
    <w:rsid w:val="009E5DF5"/>
    <w:rsid w:val="009E6116"/>
    <w:rsid w:val="009E65C4"/>
    <w:rsid w:val="009E65D6"/>
    <w:rsid w:val="009E65E5"/>
    <w:rsid w:val="009E69CF"/>
    <w:rsid w:val="009E770D"/>
    <w:rsid w:val="009F01D8"/>
    <w:rsid w:val="009F06E6"/>
    <w:rsid w:val="009F0866"/>
    <w:rsid w:val="009F098A"/>
    <w:rsid w:val="009F0B5D"/>
    <w:rsid w:val="009F11CC"/>
    <w:rsid w:val="009F160F"/>
    <w:rsid w:val="009F18A1"/>
    <w:rsid w:val="009F1B58"/>
    <w:rsid w:val="009F236D"/>
    <w:rsid w:val="009F319E"/>
    <w:rsid w:val="009F4590"/>
    <w:rsid w:val="009F45D2"/>
    <w:rsid w:val="009F5137"/>
    <w:rsid w:val="009F5888"/>
    <w:rsid w:val="009F6680"/>
    <w:rsid w:val="009F7BED"/>
    <w:rsid w:val="00A00D2F"/>
    <w:rsid w:val="00A00EEA"/>
    <w:rsid w:val="00A01991"/>
    <w:rsid w:val="00A0253C"/>
    <w:rsid w:val="00A02E43"/>
    <w:rsid w:val="00A031BB"/>
    <w:rsid w:val="00A03A9E"/>
    <w:rsid w:val="00A03B0D"/>
    <w:rsid w:val="00A03E68"/>
    <w:rsid w:val="00A0419B"/>
    <w:rsid w:val="00A04F3D"/>
    <w:rsid w:val="00A058C2"/>
    <w:rsid w:val="00A05954"/>
    <w:rsid w:val="00A05FA9"/>
    <w:rsid w:val="00A065F9"/>
    <w:rsid w:val="00A073D1"/>
    <w:rsid w:val="00A073FE"/>
    <w:rsid w:val="00A07AE5"/>
    <w:rsid w:val="00A07F34"/>
    <w:rsid w:val="00A1089E"/>
    <w:rsid w:val="00A10E54"/>
    <w:rsid w:val="00A11ACD"/>
    <w:rsid w:val="00A11E31"/>
    <w:rsid w:val="00A11F49"/>
    <w:rsid w:val="00A1280A"/>
    <w:rsid w:val="00A12B39"/>
    <w:rsid w:val="00A134B9"/>
    <w:rsid w:val="00A13513"/>
    <w:rsid w:val="00A13690"/>
    <w:rsid w:val="00A14DA9"/>
    <w:rsid w:val="00A15D81"/>
    <w:rsid w:val="00A172FD"/>
    <w:rsid w:val="00A21B31"/>
    <w:rsid w:val="00A21BD1"/>
    <w:rsid w:val="00A22154"/>
    <w:rsid w:val="00A23458"/>
    <w:rsid w:val="00A235A7"/>
    <w:rsid w:val="00A23FF8"/>
    <w:rsid w:val="00A24797"/>
    <w:rsid w:val="00A2491B"/>
    <w:rsid w:val="00A25A54"/>
    <w:rsid w:val="00A25C38"/>
    <w:rsid w:val="00A263DD"/>
    <w:rsid w:val="00A3017E"/>
    <w:rsid w:val="00A30C70"/>
    <w:rsid w:val="00A313C0"/>
    <w:rsid w:val="00A32395"/>
    <w:rsid w:val="00A32E82"/>
    <w:rsid w:val="00A33352"/>
    <w:rsid w:val="00A33685"/>
    <w:rsid w:val="00A35DA2"/>
    <w:rsid w:val="00A36BBE"/>
    <w:rsid w:val="00A36F71"/>
    <w:rsid w:val="00A371D9"/>
    <w:rsid w:val="00A37640"/>
    <w:rsid w:val="00A40082"/>
    <w:rsid w:val="00A40ACB"/>
    <w:rsid w:val="00A41505"/>
    <w:rsid w:val="00A4171F"/>
    <w:rsid w:val="00A41A1C"/>
    <w:rsid w:val="00A42032"/>
    <w:rsid w:val="00A425C1"/>
    <w:rsid w:val="00A42A3A"/>
    <w:rsid w:val="00A4307A"/>
    <w:rsid w:val="00A436A5"/>
    <w:rsid w:val="00A43725"/>
    <w:rsid w:val="00A43AD1"/>
    <w:rsid w:val="00A43DF6"/>
    <w:rsid w:val="00A443F5"/>
    <w:rsid w:val="00A44D73"/>
    <w:rsid w:val="00A451EB"/>
    <w:rsid w:val="00A454B1"/>
    <w:rsid w:val="00A458BD"/>
    <w:rsid w:val="00A464C6"/>
    <w:rsid w:val="00A465DA"/>
    <w:rsid w:val="00A469A6"/>
    <w:rsid w:val="00A477DF"/>
    <w:rsid w:val="00A47EBB"/>
    <w:rsid w:val="00A50AFC"/>
    <w:rsid w:val="00A50E7A"/>
    <w:rsid w:val="00A51CDD"/>
    <w:rsid w:val="00A527CD"/>
    <w:rsid w:val="00A538FD"/>
    <w:rsid w:val="00A54C6C"/>
    <w:rsid w:val="00A550ED"/>
    <w:rsid w:val="00A5531B"/>
    <w:rsid w:val="00A55AD5"/>
    <w:rsid w:val="00A56850"/>
    <w:rsid w:val="00A61747"/>
    <w:rsid w:val="00A651C2"/>
    <w:rsid w:val="00A65401"/>
    <w:rsid w:val="00A65E1A"/>
    <w:rsid w:val="00A66166"/>
    <w:rsid w:val="00A66191"/>
    <w:rsid w:val="00A6730D"/>
    <w:rsid w:val="00A6745A"/>
    <w:rsid w:val="00A7055B"/>
    <w:rsid w:val="00A70718"/>
    <w:rsid w:val="00A711BB"/>
    <w:rsid w:val="00A71625"/>
    <w:rsid w:val="00A71B9B"/>
    <w:rsid w:val="00A71C5D"/>
    <w:rsid w:val="00A71D6E"/>
    <w:rsid w:val="00A73160"/>
    <w:rsid w:val="00A73350"/>
    <w:rsid w:val="00A74005"/>
    <w:rsid w:val="00A74B87"/>
    <w:rsid w:val="00A751C7"/>
    <w:rsid w:val="00A76BEF"/>
    <w:rsid w:val="00A7734D"/>
    <w:rsid w:val="00A77A6E"/>
    <w:rsid w:val="00A77B42"/>
    <w:rsid w:val="00A77E2F"/>
    <w:rsid w:val="00A80F2F"/>
    <w:rsid w:val="00A81007"/>
    <w:rsid w:val="00A845DA"/>
    <w:rsid w:val="00A84896"/>
    <w:rsid w:val="00A85AC0"/>
    <w:rsid w:val="00A87582"/>
    <w:rsid w:val="00A87844"/>
    <w:rsid w:val="00A878AD"/>
    <w:rsid w:val="00A87A0B"/>
    <w:rsid w:val="00A87C30"/>
    <w:rsid w:val="00A90033"/>
    <w:rsid w:val="00A90EB7"/>
    <w:rsid w:val="00A92848"/>
    <w:rsid w:val="00A92ED3"/>
    <w:rsid w:val="00A931F1"/>
    <w:rsid w:val="00A94C08"/>
    <w:rsid w:val="00A94D9D"/>
    <w:rsid w:val="00A9538C"/>
    <w:rsid w:val="00A954D6"/>
    <w:rsid w:val="00A955B6"/>
    <w:rsid w:val="00A95A21"/>
    <w:rsid w:val="00A96578"/>
    <w:rsid w:val="00A97D34"/>
    <w:rsid w:val="00AA038C"/>
    <w:rsid w:val="00AA1259"/>
    <w:rsid w:val="00AA1A4E"/>
    <w:rsid w:val="00AA283F"/>
    <w:rsid w:val="00AA2F2F"/>
    <w:rsid w:val="00AA341D"/>
    <w:rsid w:val="00AA3459"/>
    <w:rsid w:val="00AA49D9"/>
    <w:rsid w:val="00AA5064"/>
    <w:rsid w:val="00AA5632"/>
    <w:rsid w:val="00AA6CAE"/>
    <w:rsid w:val="00AA6E8F"/>
    <w:rsid w:val="00AA721F"/>
    <w:rsid w:val="00AA7A09"/>
    <w:rsid w:val="00AA7B3B"/>
    <w:rsid w:val="00AB03F1"/>
    <w:rsid w:val="00AB0734"/>
    <w:rsid w:val="00AB0922"/>
    <w:rsid w:val="00AB1011"/>
    <w:rsid w:val="00AB2354"/>
    <w:rsid w:val="00AB29E3"/>
    <w:rsid w:val="00AB3B50"/>
    <w:rsid w:val="00AB4B19"/>
    <w:rsid w:val="00AB515B"/>
    <w:rsid w:val="00AB70BE"/>
    <w:rsid w:val="00AB7891"/>
    <w:rsid w:val="00AB7C2C"/>
    <w:rsid w:val="00AC05B1"/>
    <w:rsid w:val="00AC0DF4"/>
    <w:rsid w:val="00AC1215"/>
    <w:rsid w:val="00AC2FCD"/>
    <w:rsid w:val="00AC32C8"/>
    <w:rsid w:val="00AC3693"/>
    <w:rsid w:val="00AC372D"/>
    <w:rsid w:val="00AC3A28"/>
    <w:rsid w:val="00AC4121"/>
    <w:rsid w:val="00AC42D0"/>
    <w:rsid w:val="00AC4506"/>
    <w:rsid w:val="00AC5485"/>
    <w:rsid w:val="00AC56DD"/>
    <w:rsid w:val="00AC63F1"/>
    <w:rsid w:val="00AC6538"/>
    <w:rsid w:val="00AD13CE"/>
    <w:rsid w:val="00AD15AB"/>
    <w:rsid w:val="00AD1CCB"/>
    <w:rsid w:val="00AD26CC"/>
    <w:rsid w:val="00AD3335"/>
    <w:rsid w:val="00AD356C"/>
    <w:rsid w:val="00AD390F"/>
    <w:rsid w:val="00AD460B"/>
    <w:rsid w:val="00AD5953"/>
    <w:rsid w:val="00AD706D"/>
    <w:rsid w:val="00AD78DE"/>
    <w:rsid w:val="00AE0537"/>
    <w:rsid w:val="00AE14AB"/>
    <w:rsid w:val="00AE20AF"/>
    <w:rsid w:val="00AE2440"/>
    <w:rsid w:val="00AE26A0"/>
    <w:rsid w:val="00AE2914"/>
    <w:rsid w:val="00AE2FE3"/>
    <w:rsid w:val="00AE424B"/>
    <w:rsid w:val="00AE434D"/>
    <w:rsid w:val="00AE5CBB"/>
    <w:rsid w:val="00AE5D36"/>
    <w:rsid w:val="00AE5FBC"/>
    <w:rsid w:val="00AE6D15"/>
    <w:rsid w:val="00AF0AF3"/>
    <w:rsid w:val="00AF1082"/>
    <w:rsid w:val="00AF25D7"/>
    <w:rsid w:val="00AF25FC"/>
    <w:rsid w:val="00AF2AE3"/>
    <w:rsid w:val="00AF2FA1"/>
    <w:rsid w:val="00AF3B7D"/>
    <w:rsid w:val="00AF3CC6"/>
    <w:rsid w:val="00AF5AB6"/>
    <w:rsid w:val="00AF62A6"/>
    <w:rsid w:val="00AF656D"/>
    <w:rsid w:val="00AF6C5C"/>
    <w:rsid w:val="00AF717A"/>
    <w:rsid w:val="00AF78C1"/>
    <w:rsid w:val="00AF79AC"/>
    <w:rsid w:val="00B003CE"/>
    <w:rsid w:val="00B004F0"/>
    <w:rsid w:val="00B00B88"/>
    <w:rsid w:val="00B0111E"/>
    <w:rsid w:val="00B01792"/>
    <w:rsid w:val="00B024CA"/>
    <w:rsid w:val="00B03859"/>
    <w:rsid w:val="00B03D4E"/>
    <w:rsid w:val="00B040F3"/>
    <w:rsid w:val="00B04182"/>
    <w:rsid w:val="00B05181"/>
    <w:rsid w:val="00B05B2F"/>
    <w:rsid w:val="00B06085"/>
    <w:rsid w:val="00B06CFC"/>
    <w:rsid w:val="00B079D8"/>
    <w:rsid w:val="00B07AE3"/>
    <w:rsid w:val="00B10B1B"/>
    <w:rsid w:val="00B11430"/>
    <w:rsid w:val="00B12243"/>
    <w:rsid w:val="00B13F0F"/>
    <w:rsid w:val="00B14E01"/>
    <w:rsid w:val="00B15C3F"/>
    <w:rsid w:val="00B17464"/>
    <w:rsid w:val="00B17F87"/>
    <w:rsid w:val="00B20369"/>
    <w:rsid w:val="00B20D3A"/>
    <w:rsid w:val="00B213A9"/>
    <w:rsid w:val="00B21431"/>
    <w:rsid w:val="00B22FE4"/>
    <w:rsid w:val="00B2382C"/>
    <w:rsid w:val="00B23AAE"/>
    <w:rsid w:val="00B2494A"/>
    <w:rsid w:val="00B251E9"/>
    <w:rsid w:val="00B25814"/>
    <w:rsid w:val="00B26485"/>
    <w:rsid w:val="00B269E0"/>
    <w:rsid w:val="00B271CB"/>
    <w:rsid w:val="00B3036C"/>
    <w:rsid w:val="00B30B98"/>
    <w:rsid w:val="00B31023"/>
    <w:rsid w:val="00B31188"/>
    <w:rsid w:val="00B31968"/>
    <w:rsid w:val="00B32B50"/>
    <w:rsid w:val="00B33127"/>
    <w:rsid w:val="00B34328"/>
    <w:rsid w:val="00B347DB"/>
    <w:rsid w:val="00B348D5"/>
    <w:rsid w:val="00B34B23"/>
    <w:rsid w:val="00B35056"/>
    <w:rsid w:val="00B353EB"/>
    <w:rsid w:val="00B3666E"/>
    <w:rsid w:val="00B37AB0"/>
    <w:rsid w:val="00B429E5"/>
    <w:rsid w:val="00B439C4"/>
    <w:rsid w:val="00B444C0"/>
    <w:rsid w:val="00B4535E"/>
    <w:rsid w:val="00B45CA9"/>
    <w:rsid w:val="00B46251"/>
    <w:rsid w:val="00B4654E"/>
    <w:rsid w:val="00B46FC8"/>
    <w:rsid w:val="00B473C1"/>
    <w:rsid w:val="00B47FD9"/>
    <w:rsid w:val="00B50B9A"/>
    <w:rsid w:val="00B50F4B"/>
    <w:rsid w:val="00B5196A"/>
    <w:rsid w:val="00B5219E"/>
    <w:rsid w:val="00B52994"/>
    <w:rsid w:val="00B52A8C"/>
    <w:rsid w:val="00B55241"/>
    <w:rsid w:val="00B5553B"/>
    <w:rsid w:val="00B55D94"/>
    <w:rsid w:val="00B569B6"/>
    <w:rsid w:val="00B60560"/>
    <w:rsid w:val="00B60B4B"/>
    <w:rsid w:val="00B60D57"/>
    <w:rsid w:val="00B61171"/>
    <w:rsid w:val="00B617D6"/>
    <w:rsid w:val="00B61882"/>
    <w:rsid w:val="00B62744"/>
    <w:rsid w:val="00B62892"/>
    <w:rsid w:val="00B636A8"/>
    <w:rsid w:val="00B640C8"/>
    <w:rsid w:val="00B65AEC"/>
    <w:rsid w:val="00B660E5"/>
    <w:rsid w:val="00B66154"/>
    <w:rsid w:val="00B665C6"/>
    <w:rsid w:val="00B666CC"/>
    <w:rsid w:val="00B66A18"/>
    <w:rsid w:val="00B66D9D"/>
    <w:rsid w:val="00B66F02"/>
    <w:rsid w:val="00B67C8E"/>
    <w:rsid w:val="00B67DE6"/>
    <w:rsid w:val="00B709F7"/>
    <w:rsid w:val="00B70C29"/>
    <w:rsid w:val="00B71132"/>
    <w:rsid w:val="00B71EBD"/>
    <w:rsid w:val="00B748A2"/>
    <w:rsid w:val="00B75A73"/>
    <w:rsid w:val="00B75A8E"/>
    <w:rsid w:val="00B76D87"/>
    <w:rsid w:val="00B77D3B"/>
    <w:rsid w:val="00B805AF"/>
    <w:rsid w:val="00B80910"/>
    <w:rsid w:val="00B80C3D"/>
    <w:rsid w:val="00B80EB0"/>
    <w:rsid w:val="00B82B0F"/>
    <w:rsid w:val="00B83237"/>
    <w:rsid w:val="00B84006"/>
    <w:rsid w:val="00B84EA3"/>
    <w:rsid w:val="00B85A86"/>
    <w:rsid w:val="00B86024"/>
    <w:rsid w:val="00B86182"/>
    <w:rsid w:val="00B869EC"/>
    <w:rsid w:val="00B86D06"/>
    <w:rsid w:val="00B873FD"/>
    <w:rsid w:val="00B908CE"/>
    <w:rsid w:val="00B90C55"/>
    <w:rsid w:val="00B920E4"/>
    <w:rsid w:val="00B92874"/>
    <w:rsid w:val="00B9370D"/>
    <w:rsid w:val="00B9397A"/>
    <w:rsid w:val="00B945B6"/>
    <w:rsid w:val="00B94E52"/>
    <w:rsid w:val="00B95677"/>
    <w:rsid w:val="00B9577A"/>
    <w:rsid w:val="00B95F38"/>
    <w:rsid w:val="00B9633D"/>
    <w:rsid w:val="00B964E1"/>
    <w:rsid w:val="00B965B6"/>
    <w:rsid w:val="00B968A3"/>
    <w:rsid w:val="00B96BC6"/>
    <w:rsid w:val="00B96D48"/>
    <w:rsid w:val="00B97B3B"/>
    <w:rsid w:val="00BA029A"/>
    <w:rsid w:val="00BA03D9"/>
    <w:rsid w:val="00BA068F"/>
    <w:rsid w:val="00BA2EBE"/>
    <w:rsid w:val="00BA318A"/>
    <w:rsid w:val="00BA377C"/>
    <w:rsid w:val="00BA45E1"/>
    <w:rsid w:val="00BA633D"/>
    <w:rsid w:val="00BA6502"/>
    <w:rsid w:val="00BB0108"/>
    <w:rsid w:val="00BB0476"/>
    <w:rsid w:val="00BB0D54"/>
    <w:rsid w:val="00BB0E96"/>
    <w:rsid w:val="00BB0F28"/>
    <w:rsid w:val="00BB1332"/>
    <w:rsid w:val="00BB1D2F"/>
    <w:rsid w:val="00BB2B98"/>
    <w:rsid w:val="00BB2E63"/>
    <w:rsid w:val="00BB3354"/>
    <w:rsid w:val="00BB3CCD"/>
    <w:rsid w:val="00BB3D0C"/>
    <w:rsid w:val="00BB3D43"/>
    <w:rsid w:val="00BB405D"/>
    <w:rsid w:val="00BB4246"/>
    <w:rsid w:val="00BB458A"/>
    <w:rsid w:val="00BB5466"/>
    <w:rsid w:val="00BB56F7"/>
    <w:rsid w:val="00BB6D57"/>
    <w:rsid w:val="00BB71DD"/>
    <w:rsid w:val="00BB7A6D"/>
    <w:rsid w:val="00BB7DAC"/>
    <w:rsid w:val="00BB7EC0"/>
    <w:rsid w:val="00BC05A1"/>
    <w:rsid w:val="00BC064B"/>
    <w:rsid w:val="00BC0766"/>
    <w:rsid w:val="00BC21F0"/>
    <w:rsid w:val="00BC255D"/>
    <w:rsid w:val="00BC296C"/>
    <w:rsid w:val="00BC3F5A"/>
    <w:rsid w:val="00BC40B1"/>
    <w:rsid w:val="00BC52D8"/>
    <w:rsid w:val="00BC63A7"/>
    <w:rsid w:val="00BC6D94"/>
    <w:rsid w:val="00BC7C3E"/>
    <w:rsid w:val="00BD00D3"/>
    <w:rsid w:val="00BD1659"/>
    <w:rsid w:val="00BD18D5"/>
    <w:rsid w:val="00BD1CA0"/>
    <w:rsid w:val="00BD22AD"/>
    <w:rsid w:val="00BD286F"/>
    <w:rsid w:val="00BD2C52"/>
    <w:rsid w:val="00BD3944"/>
    <w:rsid w:val="00BD3AA9"/>
    <w:rsid w:val="00BD4A18"/>
    <w:rsid w:val="00BD4A3B"/>
    <w:rsid w:val="00BD57E2"/>
    <w:rsid w:val="00BD5FB9"/>
    <w:rsid w:val="00BD6845"/>
    <w:rsid w:val="00BD6DB2"/>
    <w:rsid w:val="00BD7759"/>
    <w:rsid w:val="00BD7F0B"/>
    <w:rsid w:val="00BE01C5"/>
    <w:rsid w:val="00BE0E70"/>
    <w:rsid w:val="00BE11CF"/>
    <w:rsid w:val="00BE21AB"/>
    <w:rsid w:val="00BE2446"/>
    <w:rsid w:val="00BE2622"/>
    <w:rsid w:val="00BE273E"/>
    <w:rsid w:val="00BE3AC0"/>
    <w:rsid w:val="00BE3FD6"/>
    <w:rsid w:val="00BE54FE"/>
    <w:rsid w:val="00BE55CB"/>
    <w:rsid w:val="00BE598F"/>
    <w:rsid w:val="00BE6856"/>
    <w:rsid w:val="00BE6EA3"/>
    <w:rsid w:val="00BE70E3"/>
    <w:rsid w:val="00BE7C86"/>
    <w:rsid w:val="00BE7D0B"/>
    <w:rsid w:val="00BF22B5"/>
    <w:rsid w:val="00BF2683"/>
    <w:rsid w:val="00BF33DD"/>
    <w:rsid w:val="00BF47EA"/>
    <w:rsid w:val="00BF4E60"/>
    <w:rsid w:val="00BF5264"/>
    <w:rsid w:val="00BF5395"/>
    <w:rsid w:val="00BF5463"/>
    <w:rsid w:val="00BF5DD3"/>
    <w:rsid w:val="00BF617A"/>
    <w:rsid w:val="00C01204"/>
    <w:rsid w:val="00C02BBB"/>
    <w:rsid w:val="00C03510"/>
    <w:rsid w:val="00C0379D"/>
    <w:rsid w:val="00C03931"/>
    <w:rsid w:val="00C04E14"/>
    <w:rsid w:val="00C04E73"/>
    <w:rsid w:val="00C0547D"/>
    <w:rsid w:val="00C05FE3"/>
    <w:rsid w:val="00C067FD"/>
    <w:rsid w:val="00C07B59"/>
    <w:rsid w:val="00C1054E"/>
    <w:rsid w:val="00C11104"/>
    <w:rsid w:val="00C1139A"/>
    <w:rsid w:val="00C1169B"/>
    <w:rsid w:val="00C1219C"/>
    <w:rsid w:val="00C12755"/>
    <w:rsid w:val="00C12FA4"/>
    <w:rsid w:val="00C139AD"/>
    <w:rsid w:val="00C13B61"/>
    <w:rsid w:val="00C142E7"/>
    <w:rsid w:val="00C145D2"/>
    <w:rsid w:val="00C149B3"/>
    <w:rsid w:val="00C15193"/>
    <w:rsid w:val="00C15622"/>
    <w:rsid w:val="00C15A8F"/>
    <w:rsid w:val="00C2123E"/>
    <w:rsid w:val="00C2136D"/>
    <w:rsid w:val="00C214EE"/>
    <w:rsid w:val="00C21D15"/>
    <w:rsid w:val="00C224F9"/>
    <w:rsid w:val="00C2314B"/>
    <w:rsid w:val="00C23367"/>
    <w:rsid w:val="00C23FE1"/>
    <w:rsid w:val="00C24687"/>
    <w:rsid w:val="00C24971"/>
    <w:rsid w:val="00C26BE5"/>
    <w:rsid w:val="00C26E4D"/>
    <w:rsid w:val="00C27909"/>
    <w:rsid w:val="00C27B03"/>
    <w:rsid w:val="00C3007B"/>
    <w:rsid w:val="00C30B07"/>
    <w:rsid w:val="00C31075"/>
    <w:rsid w:val="00C314E1"/>
    <w:rsid w:val="00C318DF"/>
    <w:rsid w:val="00C32D85"/>
    <w:rsid w:val="00C32D91"/>
    <w:rsid w:val="00C3335D"/>
    <w:rsid w:val="00C339AB"/>
    <w:rsid w:val="00C34397"/>
    <w:rsid w:val="00C349F0"/>
    <w:rsid w:val="00C356A7"/>
    <w:rsid w:val="00C357E0"/>
    <w:rsid w:val="00C35C0E"/>
    <w:rsid w:val="00C361A3"/>
    <w:rsid w:val="00C36B23"/>
    <w:rsid w:val="00C36D39"/>
    <w:rsid w:val="00C377FB"/>
    <w:rsid w:val="00C378BA"/>
    <w:rsid w:val="00C4095D"/>
    <w:rsid w:val="00C41200"/>
    <w:rsid w:val="00C41434"/>
    <w:rsid w:val="00C41B9C"/>
    <w:rsid w:val="00C41EAF"/>
    <w:rsid w:val="00C42D72"/>
    <w:rsid w:val="00C43B3A"/>
    <w:rsid w:val="00C43F14"/>
    <w:rsid w:val="00C43F38"/>
    <w:rsid w:val="00C44213"/>
    <w:rsid w:val="00C44B02"/>
    <w:rsid w:val="00C45803"/>
    <w:rsid w:val="00C45EE8"/>
    <w:rsid w:val="00C46CD2"/>
    <w:rsid w:val="00C46DD6"/>
    <w:rsid w:val="00C47025"/>
    <w:rsid w:val="00C501A1"/>
    <w:rsid w:val="00C50747"/>
    <w:rsid w:val="00C50DA0"/>
    <w:rsid w:val="00C51705"/>
    <w:rsid w:val="00C533E5"/>
    <w:rsid w:val="00C54993"/>
    <w:rsid w:val="00C55EFD"/>
    <w:rsid w:val="00C5674E"/>
    <w:rsid w:val="00C601D2"/>
    <w:rsid w:val="00C62AD3"/>
    <w:rsid w:val="00C62BF3"/>
    <w:rsid w:val="00C632D7"/>
    <w:rsid w:val="00C63C4D"/>
    <w:rsid w:val="00C64161"/>
    <w:rsid w:val="00C64338"/>
    <w:rsid w:val="00C654D1"/>
    <w:rsid w:val="00C657AB"/>
    <w:rsid w:val="00C65BCC"/>
    <w:rsid w:val="00C6602D"/>
    <w:rsid w:val="00C660C2"/>
    <w:rsid w:val="00C66799"/>
    <w:rsid w:val="00C66970"/>
    <w:rsid w:val="00C6774D"/>
    <w:rsid w:val="00C710F7"/>
    <w:rsid w:val="00C712D3"/>
    <w:rsid w:val="00C7243C"/>
    <w:rsid w:val="00C73427"/>
    <w:rsid w:val="00C73F55"/>
    <w:rsid w:val="00C760E9"/>
    <w:rsid w:val="00C76431"/>
    <w:rsid w:val="00C76BB8"/>
    <w:rsid w:val="00C77081"/>
    <w:rsid w:val="00C77146"/>
    <w:rsid w:val="00C77517"/>
    <w:rsid w:val="00C77EAA"/>
    <w:rsid w:val="00C81321"/>
    <w:rsid w:val="00C82051"/>
    <w:rsid w:val="00C822A5"/>
    <w:rsid w:val="00C83067"/>
    <w:rsid w:val="00C840E3"/>
    <w:rsid w:val="00C8448C"/>
    <w:rsid w:val="00C84897"/>
    <w:rsid w:val="00C8691C"/>
    <w:rsid w:val="00C86A52"/>
    <w:rsid w:val="00C90D1C"/>
    <w:rsid w:val="00C917AD"/>
    <w:rsid w:val="00C923FD"/>
    <w:rsid w:val="00C92DDE"/>
    <w:rsid w:val="00C94DF8"/>
    <w:rsid w:val="00C94E09"/>
    <w:rsid w:val="00C94E54"/>
    <w:rsid w:val="00C958B5"/>
    <w:rsid w:val="00C95A18"/>
    <w:rsid w:val="00C95D6F"/>
    <w:rsid w:val="00C970D3"/>
    <w:rsid w:val="00C97337"/>
    <w:rsid w:val="00C9757F"/>
    <w:rsid w:val="00CA04D3"/>
    <w:rsid w:val="00CA05F5"/>
    <w:rsid w:val="00CA168A"/>
    <w:rsid w:val="00CA1E08"/>
    <w:rsid w:val="00CA217A"/>
    <w:rsid w:val="00CA2806"/>
    <w:rsid w:val="00CA357E"/>
    <w:rsid w:val="00CA3FF2"/>
    <w:rsid w:val="00CA44F9"/>
    <w:rsid w:val="00CA4570"/>
    <w:rsid w:val="00CA4A69"/>
    <w:rsid w:val="00CA5595"/>
    <w:rsid w:val="00CA7BE0"/>
    <w:rsid w:val="00CB0371"/>
    <w:rsid w:val="00CB1D60"/>
    <w:rsid w:val="00CB201B"/>
    <w:rsid w:val="00CB2042"/>
    <w:rsid w:val="00CB2417"/>
    <w:rsid w:val="00CB28C7"/>
    <w:rsid w:val="00CB2B86"/>
    <w:rsid w:val="00CB32DB"/>
    <w:rsid w:val="00CB3812"/>
    <w:rsid w:val="00CB4B17"/>
    <w:rsid w:val="00CB4BD8"/>
    <w:rsid w:val="00CB537C"/>
    <w:rsid w:val="00CB65EF"/>
    <w:rsid w:val="00CB728C"/>
    <w:rsid w:val="00CB7B08"/>
    <w:rsid w:val="00CC10E6"/>
    <w:rsid w:val="00CC11C2"/>
    <w:rsid w:val="00CC3562"/>
    <w:rsid w:val="00CC3B07"/>
    <w:rsid w:val="00CC3E0C"/>
    <w:rsid w:val="00CC42DA"/>
    <w:rsid w:val="00CC58D3"/>
    <w:rsid w:val="00CC784D"/>
    <w:rsid w:val="00CC7BBB"/>
    <w:rsid w:val="00CD03DF"/>
    <w:rsid w:val="00CD23EC"/>
    <w:rsid w:val="00CD2F64"/>
    <w:rsid w:val="00CD30E7"/>
    <w:rsid w:val="00CD39EE"/>
    <w:rsid w:val="00CD3E21"/>
    <w:rsid w:val="00CD442A"/>
    <w:rsid w:val="00CD47B1"/>
    <w:rsid w:val="00CD4DE4"/>
    <w:rsid w:val="00CD5BCD"/>
    <w:rsid w:val="00CD6A36"/>
    <w:rsid w:val="00CD73AE"/>
    <w:rsid w:val="00CE026E"/>
    <w:rsid w:val="00CE07E8"/>
    <w:rsid w:val="00CE1456"/>
    <w:rsid w:val="00CE227C"/>
    <w:rsid w:val="00CE2FAB"/>
    <w:rsid w:val="00CE3436"/>
    <w:rsid w:val="00CE3764"/>
    <w:rsid w:val="00CE39A8"/>
    <w:rsid w:val="00CE3EB8"/>
    <w:rsid w:val="00CE5DD6"/>
    <w:rsid w:val="00CE65E4"/>
    <w:rsid w:val="00CE6D79"/>
    <w:rsid w:val="00CE7987"/>
    <w:rsid w:val="00CE7D25"/>
    <w:rsid w:val="00CE7EFC"/>
    <w:rsid w:val="00CF02EB"/>
    <w:rsid w:val="00CF05CF"/>
    <w:rsid w:val="00CF09D3"/>
    <w:rsid w:val="00CF0B25"/>
    <w:rsid w:val="00CF0C72"/>
    <w:rsid w:val="00CF10CE"/>
    <w:rsid w:val="00CF1AB9"/>
    <w:rsid w:val="00CF22D1"/>
    <w:rsid w:val="00CF3707"/>
    <w:rsid w:val="00CF370F"/>
    <w:rsid w:val="00CF53E9"/>
    <w:rsid w:val="00CF6313"/>
    <w:rsid w:val="00D00073"/>
    <w:rsid w:val="00D0032E"/>
    <w:rsid w:val="00D012EB"/>
    <w:rsid w:val="00D01A07"/>
    <w:rsid w:val="00D01B12"/>
    <w:rsid w:val="00D01C9E"/>
    <w:rsid w:val="00D0337B"/>
    <w:rsid w:val="00D041C5"/>
    <w:rsid w:val="00D04A7C"/>
    <w:rsid w:val="00D050AD"/>
    <w:rsid w:val="00D064FA"/>
    <w:rsid w:val="00D06CF1"/>
    <w:rsid w:val="00D079B2"/>
    <w:rsid w:val="00D10624"/>
    <w:rsid w:val="00D114E9"/>
    <w:rsid w:val="00D120A8"/>
    <w:rsid w:val="00D147C4"/>
    <w:rsid w:val="00D14B2A"/>
    <w:rsid w:val="00D1508B"/>
    <w:rsid w:val="00D1581D"/>
    <w:rsid w:val="00D158DD"/>
    <w:rsid w:val="00D15FE7"/>
    <w:rsid w:val="00D1765F"/>
    <w:rsid w:val="00D17D70"/>
    <w:rsid w:val="00D20795"/>
    <w:rsid w:val="00D20B49"/>
    <w:rsid w:val="00D21B38"/>
    <w:rsid w:val="00D21EB8"/>
    <w:rsid w:val="00D2385E"/>
    <w:rsid w:val="00D23D07"/>
    <w:rsid w:val="00D2491A"/>
    <w:rsid w:val="00D24A2A"/>
    <w:rsid w:val="00D26084"/>
    <w:rsid w:val="00D30401"/>
    <w:rsid w:val="00D30E82"/>
    <w:rsid w:val="00D31118"/>
    <w:rsid w:val="00D31242"/>
    <w:rsid w:val="00D3130F"/>
    <w:rsid w:val="00D31C4A"/>
    <w:rsid w:val="00D31F3C"/>
    <w:rsid w:val="00D32C68"/>
    <w:rsid w:val="00D332EA"/>
    <w:rsid w:val="00D3414F"/>
    <w:rsid w:val="00D342CE"/>
    <w:rsid w:val="00D36A52"/>
    <w:rsid w:val="00D36AF4"/>
    <w:rsid w:val="00D36FD9"/>
    <w:rsid w:val="00D3707F"/>
    <w:rsid w:val="00D3769F"/>
    <w:rsid w:val="00D40189"/>
    <w:rsid w:val="00D404B0"/>
    <w:rsid w:val="00D410B4"/>
    <w:rsid w:val="00D423DC"/>
    <w:rsid w:val="00D429C6"/>
    <w:rsid w:val="00D43547"/>
    <w:rsid w:val="00D44054"/>
    <w:rsid w:val="00D44126"/>
    <w:rsid w:val="00D456D2"/>
    <w:rsid w:val="00D47748"/>
    <w:rsid w:val="00D50245"/>
    <w:rsid w:val="00D50C28"/>
    <w:rsid w:val="00D515FE"/>
    <w:rsid w:val="00D51607"/>
    <w:rsid w:val="00D51BE6"/>
    <w:rsid w:val="00D5247A"/>
    <w:rsid w:val="00D52C30"/>
    <w:rsid w:val="00D53DF2"/>
    <w:rsid w:val="00D54193"/>
    <w:rsid w:val="00D54879"/>
    <w:rsid w:val="00D54CC3"/>
    <w:rsid w:val="00D558D9"/>
    <w:rsid w:val="00D56507"/>
    <w:rsid w:val="00D5758C"/>
    <w:rsid w:val="00D6041A"/>
    <w:rsid w:val="00D60A05"/>
    <w:rsid w:val="00D620E1"/>
    <w:rsid w:val="00D62BBC"/>
    <w:rsid w:val="00D633EB"/>
    <w:rsid w:val="00D634CD"/>
    <w:rsid w:val="00D63700"/>
    <w:rsid w:val="00D650BB"/>
    <w:rsid w:val="00D65E54"/>
    <w:rsid w:val="00D66F1A"/>
    <w:rsid w:val="00D70690"/>
    <w:rsid w:val="00D70911"/>
    <w:rsid w:val="00D7211F"/>
    <w:rsid w:val="00D72ED4"/>
    <w:rsid w:val="00D73A49"/>
    <w:rsid w:val="00D763B3"/>
    <w:rsid w:val="00D76FA9"/>
    <w:rsid w:val="00D815D7"/>
    <w:rsid w:val="00D81CB8"/>
    <w:rsid w:val="00D82FF7"/>
    <w:rsid w:val="00D847FE"/>
    <w:rsid w:val="00D85613"/>
    <w:rsid w:val="00D85802"/>
    <w:rsid w:val="00D85CE0"/>
    <w:rsid w:val="00D85DFE"/>
    <w:rsid w:val="00D8667B"/>
    <w:rsid w:val="00D872F5"/>
    <w:rsid w:val="00D8786A"/>
    <w:rsid w:val="00D87EB4"/>
    <w:rsid w:val="00D87EBE"/>
    <w:rsid w:val="00D90248"/>
    <w:rsid w:val="00D92002"/>
    <w:rsid w:val="00D92E32"/>
    <w:rsid w:val="00D930EB"/>
    <w:rsid w:val="00D936C1"/>
    <w:rsid w:val="00D9407F"/>
    <w:rsid w:val="00D94BB9"/>
    <w:rsid w:val="00D950DE"/>
    <w:rsid w:val="00D9544F"/>
    <w:rsid w:val="00D95D86"/>
    <w:rsid w:val="00D96479"/>
    <w:rsid w:val="00D964EA"/>
    <w:rsid w:val="00D966D0"/>
    <w:rsid w:val="00D97B53"/>
    <w:rsid w:val="00DA0A47"/>
    <w:rsid w:val="00DA0C59"/>
    <w:rsid w:val="00DA10A1"/>
    <w:rsid w:val="00DA23E4"/>
    <w:rsid w:val="00DA2456"/>
    <w:rsid w:val="00DA3991"/>
    <w:rsid w:val="00DA4F34"/>
    <w:rsid w:val="00DA56DB"/>
    <w:rsid w:val="00DA58D1"/>
    <w:rsid w:val="00DA59ED"/>
    <w:rsid w:val="00DA5D48"/>
    <w:rsid w:val="00DA72AE"/>
    <w:rsid w:val="00DA77DF"/>
    <w:rsid w:val="00DB01B7"/>
    <w:rsid w:val="00DB0C24"/>
    <w:rsid w:val="00DB169B"/>
    <w:rsid w:val="00DB1B7D"/>
    <w:rsid w:val="00DB1D25"/>
    <w:rsid w:val="00DB1EA2"/>
    <w:rsid w:val="00DB2A83"/>
    <w:rsid w:val="00DB3FA8"/>
    <w:rsid w:val="00DB5044"/>
    <w:rsid w:val="00DB6657"/>
    <w:rsid w:val="00DB6E2C"/>
    <w:rsid w:val="00DB7651"/>
    <w:rsid w:val="00DB7E6C"/>
    <w:rsid w:val="00DB7EF7"/>
    <w:rsid w:val="00DC007A"/>
    <w:rsid w:val="00DC0B7A"/>
    <w:rsid w:val="00DC1734"/>
    <w:rsid w:val="00DC1F63"/>
    <w:rsid w:val="00DC2AD9"/>
    <w:rsid w:val="00DC39CA"/>
    <w:rsid w:val="00DC3B66"/>
    <w:rsid w:val="00DC3D3F"/>
    <w:rsid w:val="00DC48A6"/>
    <w:rsid w:val="00DC4906"/>
    <w:rsid w:val="00DC4B73"/>
    <w:rsid w:val="00DC4EE4"/>
    <w:rsid w:val="00DC5553"/>
    <w:rsid w:val="00DC5A1E"/>
    <w:rsid w:val="00DC5DA0"/>
    <w:rsid w:val="00DC62D1"/>
    <w:rsid w:val="00DC7613"/>
    <w:rsid w:val="00DD125B"/>
    <w:rsid w:val="00DD1D98"/>
    <w:rsid w:val="00DD2350"/>
    <w:rsid w:val="00DD4305"/>
    <w:rsid w:val="00DD5A29"/>
    <w:rsid w:val="00DD5A8F"/>
    <w:rsid w:val="00DD5D9D"/>
    <w:rsid w:val="00DD68E3"/>
    <w:rsid w:val="00DD6C30"/>
    <w:rsid w:val="00DD6C69"/>
    <w:rsid w:val="00DD7795"/>
    <w:rsid w:val="00DD7DCA"/>
    <w:rsid w:val="00DD7E99"/>
    <w:rsid w:val="00DD7F2A"/>
    <w:rsid w:val="00DE06E7"/>
    <w:rsid w:val="00DE07BF"/>
    <w:rsid w:val="00DE094C"/>
    <w:rsid w:val="00DE136C"/>
    <w:rsid w:val="00DE13CD"/>
    <w:rsid w:val="00DE1554"/>
    <w:rsid w:val="00DE15F4"/>
    <w:rsid w:val="00DE167C"/>
    <w:rsid w:val="00DE1C7E"/>
    <w:rsid w:val="00DE1C90"/>
    <w:rsid w:val="00DE35CB"/>
    <w:rsid w:val="00DE3E07"/>
    <w:rsid w:val="00DE43B8"/>
    <w:rsid w:val="00DE65E6"/>
    <w:rsid w:val="00DE6A0C"/>
    <w:rsid w:val="00DE75BE"/>
    <w:rsid w:val="00DE7665"/>
    <w:rsid w:val="00DF0019"/>
    <w:rsid w:val="00DF0276"/>
    <w:rsid w:val="00DF1FB2"/>
    <w:rsid w:val="00DF21E9"/>
    <w:rsid w:val="00DF2B9E"/>
    <w:rsid w:val="00DF2EB9"/>
    <w:rsid w:val="00DF393C"/>
    <w:rsid w:val="00DF41CA"/>
    <w:rsid w:val="00DF46B7"/>
    <w:rsid w:val="00DF4AC7"/>
    <w:rsid w:val="00DF626D"/>
    <w:rsid w:val="00DF6410"/>
    <w:rsid w:val="00DF65BA"/>
    <w:rsid w:val="00DF6743"/>
    <w:rsid w:val="00DF6BA7"/>
    <w:rsid w:val="00E008BE"/>
    <w:rsid w:val="00E00F14"/>
    <w:rsid w:val="00E0267C"/>
    <w:rsid w:val="00E04A43"/>
    <w:rsid w:val="00E053AB"/>
    <w:rsid w:val="00E05ED2"/>
    <w:rsid w:val="00E06386"/>
    <w:rsid w:val="00E07208"/>
    <w:rsid w:val="00E07FD2"/>
    <w:rsid w:val="00E104C0"/>
    <w:rsid w:val="00E11596"/>
    <w:rsid w:val="00E11F63"/>
    <w:rsid w:val="00E13B42"/>
    <w:rsid w:val="00E15615"/>
    <w:rsid w:val="00E159F3"/>
    <w:rsid w:val="00E16932"/>
    <w:rsid w:val="00E1784D"/>
    <w:rsid w:val="00E20B9D"/>
    <w:rsid w:val="00E20D59"/>
    <w:rsid w:val="00E20F7E"/>
    <w:rsid w:val="00E2124E"/>
    <w:rsid w:val="00E21899"/>
    <w:rsid w:val="00E22F67"/>
    <w:rsid w:val="00E232E6"/>
    <w:rsid w:val="00E23BA4"/>
    <w:rsid w:val="00E23C13"/>
    <w:rsid w:val="00E2437E"/>
    <w:rsid w:val="00E24547"/>
    <w:rsid w:val="00E24688"/>
    <w:rsid w:val="00E246B3"/>
    <w:rsid w:val="00E24EB4"/>
    <w:rsid w:val="00E267D2"/>
    <w:rsid w:val="00E27E45"/>
    <w:rsid w:val="00E304FD"/>
    <w:rsid w:val="00E3071D"/>
    <w:rsid w:val="00E307D4"/>
    <w:rsid w:val="00E308F9"/>
    <w:rsid w:val="00E311D7"/>
    <w:rsid w:val="00E31511"/>
    <w:rsid w:val="00E320ED"/>
    <w:rsid w:val="00E32130"/>
    <w:rsid w:val="00E32395"/>
    <w:rsid w:val="00E32EB3"/>
    <w:rsid w:val="00E33AFB"/>
    <w:rsid w:val="00E33BED"/>
    <w:rsid w:val="00E34218"/>
    <w:rsid w:val="00E3463B"/>
    <w:rsid w:val="00E34D9C"/>
    <w:rsid w:val="00E350CA"/>
    <w:rsid w:val="00E3549C"/>
    <w:rsid w:val="00E35B2F"/>
    <w:rsid w:val="00E36627"/>
    <w:rsid w:val="00E36998"/>
    <w:rsid w:val="00E36BA1"/>
    <w:rsid w:val="00E36DD3"/>
    <w:rsid w:val="00E36EF0"/>
    <w:rsid w:val="00E37358"/>
    <w:rsid w:val="00E379C2"/>
    <w:rsid w:val="00E404E4"/>
    <w:rsid w:val="00E4153D"/>
    <w:rsid w:val="00E417BD"/>
    <w:rsid w:val="00E44C96"/>
    <w:rsid w:val="00E456D2"/>
    <w:rsid w:val="00E457D3"/>
    <w:rsid w:val="00E46129"/>
    <w:rsid w:val="00E4614D"/>
    <w:rsid w:val="00E46282"/>
    <w:rsid w:val="00E46755"/>
    <w:rsid w:val="00E4690D"/>
    <w:rsid w:val="00E50449"/>
    <w:rsid w:val="00E51CBF"/>
    <w:rsid w:val="00E51EFE"/>
    <w:rsid w:val="00E5216E"/>
    <w:rsid w:val="00E53675"/>
    <w:rsid w:val="00E53873"/>
    <w:rsid w:val="00E539A8"/>
    <w:rsid w:val="00E54F1A"/>
    <w:rsid w:val="00E553B4"/>
    <w:rsid w:val="00E55C75"/>
    <w:rsid w:val="00E55D87"/>
    <w:rsid w:val="00E56155"/>
    <w:rsid w:val="00E56E7E"/>
    <w:rsid w:val="00E60050"/>
    <w:rsid w:val="00E60A23"/>
    <w:rsid w:val="00E61385"/>
    <w:rsid w:val="00E613D7"/>
    <w:rsid w:val="00E62559"/>
    <w:rsid w:val="00E62AE9"/>
    <w:rsid w:val="00E63157"/>
    <w:rsid w:val="00E63F60"/>
    <w:rsid w:val="00E63FE0"/>
    <w:rsid w:val="00E644B0"/>
    <w:rsid w:val="00E64C75"/>
    <w:rsid w:val="00E64D85"/>
    <w:rsid w:val="00E64E81"/>
    <w:rsid w:val="00E65CE5"/>
    <w:rsid w:val="00E6659B"/>
    <w:rsid w:val="00E67203"/>
    <w:rsid w:val="00E673EC"/>
    <w:rsid w:val="00E67C02"/>
    <w:rsid w:val="00E702DA"/>
    <w:rsid w:val="00E70A15"/>
    <w:rsid w:val="00E71C12"/>
    <w:rsid w:val="00E720CB"/>
    <w:rsid w:val="00E72362"/>
    <w:rsid w:val="00E7435E"/>
    <w:rsid w:val="00E74BAA"/>
    <w:rsid w:val="00E773C6"/>
    <w:rsid w:val="00E80100"/>
    <w:rsid w:val="00E80555"/>
    <w:rsid w:val="00E80B4C"/>
    <w:rsid w:val="00E80D83"/>
    <w:rsid w:val="00E811D5"/>
    <w:rsid w:val="00E814E6"/>
    <w:rsid w:val="00E81675"/>
    <w:rsid w:val="00E81984"/>
    <w:rsid w:val="00E81F3A"/>
    <w:rsid w:val="00E82344"/>
    <w:rsid w:val="00E8274F"/>
    <w:rsid w:val="00E82B10"/>
    <w:rsid w:val="00E83B8F"/>
    <w:rsid w:val="00E8459E"/>
    <w:rsid w:val="00E8475B"/>
    <w:rsid w:val="00E84A5F"/>
    <w:rsid w:val="00E84C82"/>
    <w:rsid w:val="00E84D64"/>
    <w:rsid w:val="00E84E13"/>
    <w:rsid w:val="00E8605E"/>
    <w:rsid w:val="00E87408"/>
    <w:rsid w:val="00E87B73"/>
    <w:rsid w:val="00E914C4"/>
    <w:rsid w:val="00E92211"/>
    <w:rsid w:val="00E92EDD"/>
    <w:rsid w:val="00E92F31"/>
    <w:rsid w:val="00E934F5"/>
    <w:rsid w:val="00E95C8E"/>
    <w:rsid w:val="00E96104"/>
    <w:rsid w:val="00E96190"/>
    <w:rsid w:val="00E9688F"/>
    <w:rsid w:val="00E96961"/>
    <w:rsid w:val="00E96B03"/>
    <w:rsid w:val="00E96CCE"/>
    <w:rsid w:val="00E97142"/>
    <w:rsid w:val="00E9724D"/>
    <w:rsid w:val="00E97582"/>
    <w:rsid w:val="00E97E67"/>
    <w:rsid w:val="00E97FB6"/>
    <w:rsid w:val="00EA06E7"/>
    <w:rsid w:val="00EA090C"/>
    <w:rsid w:val="00EA0F55"/>
    <w:rsid w:val="00EA1C75"/>
    <w:rsid w:val="00EA3A59"/>
    <w:rsid w:val="00EA4693"/>
    <w:rsid w:val="00EA47B3"/>
    <w:rsid w:val="00EA55C7"/>
    <w:rsid w:val="00EA564A"/>
    <w:rsid w:val="00EA6125"/>
    <w:rsid w:val="00EA64E9"/>
    <w:rsid w:val="00EA64F2"/>
    <w:rsid w:val="00EA7268"/>
    <w:rsid w:val="00EA72EC"/>
    <w:rsid w:val="00EB0591"/>
    <w:rsid w:val="00EB0F9E"/>
    <w:rsid w:val="00EB11CB"/>
    <w:rsid w:val="00EB174B"/>
    <w:rsid w:val="00EB1C2E"/>
    <w:rsid w:val="00EB275A"/>
    <w:rsid w:val="00EB2775"/>
    <w:rsid w:val="00EB2D2E"/>
    <w:rsid w:val="00EB33BF"/>
    <w:rsid w:val="00EB3F56"/>
    <w:rsid w:val="00EB45CE"/>
    <w:rsid w:val="00EB560C"/>
    <w:rsid w:val="00EB6C00"/>
    <w:rsid w:val="00EB6E90"/>
    <w:rsid w:val="00EB6F06"/>
    <w:rsid w:val="00EB74DF"/>
    <w:rsid w:val="00EB786A"/>
    <w:rsid w:val="00EB7A85"/>
    <w:rsid w:val="00EC01C7"/>
    <w:rsid w:val="00EC05BB"/>
    <w:rsid w:val="00EC0793"/>
    <w:rsid w:val="00EC0819"/>
    <w:rsid w:val="00EC09DE"/>
    <w:rsid w:val="00EC1578"/>
    <w:rsid w:val="00EC1930"/>
    <w:rsid w:val="00EC1C72"/>
    <w:rsid w:val="00EC2C92"/>
    <w:rsid w:val="00EC3006"/>
    <w:rsid w:val="00EC33DA"/>
    <w:rsid w:val="00EC340F"/>
    <w:rsid w:val="00EC3890"/>
    <w:rsid w:val="00EC3CC9"/>
    <w:rsid w:val="00EC47A5"/>
    <w:rsid w:val="00EC5883"/>
    <w:rsid w:val="00EC680A"/>
    <w:rsid w:val="00EC732C"/>
    <w:rsid w:val="00EC744E"/>
    <w:rsid w:val="00EC76B7"/>
    <w:rsid w:val="00EC7C7F"/>
    <w:rsid w:val="00ED0656"/>
    <w:rsid w:val="00ED0825"/>
    <w:rsid w:val="00ED08F6"/>
    <w:rsid w:val="00ED0DD3"/>
    <w:rsid w:val="00ED26A1"/>
    <w:rsid w:val="00ED2BCA"/>
    <w:rsid w:val="00ED3321"/>
    <w:rsid w:val="00ED39B4"/>
    <w:rsid w:val="00ED4032"/>
    <w:rsid w:val="00ED44F5"/>
    <w:rsid w:val="00ED4B70"/>
    <w:rsid w:val="00ED5562"/>
    <w:rsid w:val="00ED62AB"/>
    <w:rsid w:val="00ED7EA8"/>
    <w:rsid w:val="00EE004F"/>
    <w:rsid w:val="00EE0346"/>
    <w:rsid w:val="00EE05B4"/>
    <w:rsid w:val="00EE234D"/>
    <w:rsid w:val="00EE2BED"/>
    <w:rsid w:val="00EE374B"/>
    <w:rsid w:val="00EE4335"/>
    <w:rsid w:val="00EE43DA"/>
    <w:rsid w:val="00EE44E8"/>
    <w:rsid w:val="00EE4F0A"/>
    <w:rsid w:val="00EE53CE"/>
    <w:rsid w:val="00EF0952"/>
    <w:rsid w:val="00EF1BC2"/>
    <w:rsid w:val="00EF1CDA"/>
    <w:rsid w:val="00EF2D60"/>
    <w:rsid w:val="00EF540C"/>
    <w:rsid w:val="00EF5C5A"/>
    <w:rsid w:val="00EF6884"/>
    <w:rsid w:val="00EF74E8"/>
    <w:rsid w:val="00EF7EE9"/>
    <w:rsid w:val="00F00A15"/>
    <w:rsid w:val="00F010E6"/>
    <w:rsid w:val="00F0176C"/>
    <w:rsid w:val="00F022A2"/>
    <w:rsid w:val="00F02C32"/>
    <w:rsid w:val="00F03817"/>
    <w:rsid w:val="00F03E53"/>
    <w:rsid w:val="00F04607"/>
    <w:rsid w:val="00F0539F"/>
    <w:rsid w:val="00F0565F"/>
    <w:rsid w:val="00F05FAE"/>
    <w:rsid w:val="00F060E6"/>
    <w:rsid w:val="00F06950"/>
    <w:rsid w:val="00F06D77"/>
    <w:rsid w:val="00F06E92"/>
    <w:rsid w:val="00F1169E"/>
    <w:rsid w:val="00F1196D"/>
    <w:rsid w:val="00F119C3"/>
    <w:rsid w:val="00F11BB5"/>
    <w:rsid w:val="00F11F91"/>
    <w:rsid w:val="00F12D39"/>
    <w:rsid w:val="00F13291"/>
    <w:rsid w:val="00F13470"/>
    <w:rsid w:val="00F139BD"/>
    <w:rsid w:val="00F13C76"/>
    <w:rsid w:val="00F1417B"/>
    <w:rsid w:val="00F14290"/>
    <w:rsid w:val="00F15B35"/>
    <w:rsid w:val="00F16057"/>
    <w:rsid w:val="00F17F63"/>
    <w:rsid w:val="00F217FA"/>
    <w:rsid w:val="00F23260"/>
    <w:rsid w:val="00F23617"/>
    <w:rsid w:val="00F25DBF"/>
    <w:rsid w:val="00F26234"/>
    <w:rsid w:val="00F2630A"/>
    <w:rsid w:val="00F26321"/>
    <w:rsid w:val="00F276A5"/>
    <w:rsid w:val="00F27A14"/>
    <w:rsid w:val="00F301F6"/>
    <w:rsid w:val="00F30DFF"/>
    <w:rsid w:val="00F31AF4"/>
    <w:rsid w:val="00F31B69"/>
    <w:rsid w:val="00F32482"/>
    <w:rsid w:val="00F32B62"/>
    <w:rsid w:val="00F32B8E"/>
    <w:rsid w:val="00F3433F"/>
    <w:rsid w:val="00F34B99"/>
    <w:rsid w:val="00F35006"/>
    <w:rsid w:val="00F36EA5"/>
    <w:rsid w:val="00F37413"/>
    <w:rsid w:val="00F37588"/>
    <w:rsid w:val="00F37879"/>
    <w:rsid w:val="00F401B6"/>
    <w:rsid w:val="00F4055A"/>
    <w:rsid w:val="00F406E8"/>
    <w:rsid w:val="00F407BC"/>
    <w:rsid w:val="00F40AE9"/>
    <w:rsid w:val="00F410D0"/>
    <w:rsid w:val="00F419AD"/>
    <w:rsid w:val="00F42604"/>
    <w:rsid w:val="00F441E1"/>
    <w:rsid w:val="00F44722"/>
    <w:rsid w:val="00F468DE"/>
    <w:rsid w:val="00F471C4"/>
    <w:rsid w:val="00F4748F"/>
    <w:rsid w:val="00F50A79"/>
    <w:rsid w:val="00F5194D"/>
    <w:rsid w:val="00F51CDE"/>
    <w:rsid w:val="00F52DAB"/>
    <w:rsid w:val="00F5375A"/>
    <w:rsid w:val="00F54264"/>
    <w:rsid w:val="00F543F0"/>
    <w:rsid w:val="00F55A37"/>
    <w:rsid w:val="00F5625F"/>
    <w:rsid w:val="00F5655E"/>
    <w:rsid w:val="00F5773F"/>
    <w:rsid w:val="00F57914"/>
    <w:rsid w:val="00F5791D"/>
    <w:rsid w:val="00F57E3C"/>
    <w:rsid w:val="00F57EC3"/>
    <w:rsid w:val="00F600AF"/>
    <w:rsid w:val="00F60344"/>
    <w:rsid w:val="00F60CC2"/>
    <w:rsid w:val="00F61837"/>
    <w:rsid w:val="00F61A27"/>
    <w:rsid w:val="00F61D6C"/>
    <w:rsid w:val="00F63807"/>
    <w:rsid w:val="00F6424F"/>
    <w:rsid w:val="00F64389"/>
    <w:rsid w:val="00F64559"/>
    <w:rsid w:val="00F64A88"/>
    <w:rsid w:val="00F655DF"/>
    <w:rsid w:val="00F65D76"/>
    <w:rsid w:val="00F67AD7"/>
    <w:rsid w:val="00F70F14"/>
    <w:rsid w:val="00F71500"/>
    <w:rsid w:val="00F71BEC"/>
    <w:rsid w:val="00F7432B"/>
    <w:rsid w:val="00F743C7"/>
    <w:rsid w:val="00F7473C"/>
    <w:rsid w:val="00F75E02"/>
    <w:rsid w:val="00F767D6"/>
    <w:rsid w:val="00F76973"/>
    <w:rsid w:val="00F7732F"/>
    <w:rsid w:val="00F774DF"/>
    <w:rsid w:val="00F776D0"/>
    <w:rsid w:val="00F77CBF"/>
    <w:rsid w:val="00F809C1"/>
    <w:rsid w:val="00F81294"/>
    <w:rsid w:val="00F817EC"/>
    <w:rsid w:val="00F81CFC"/>
    <w:rsid w:val="00F81D29"/>
    <w:rsid w:val="00F826DD"/>
    <w:rsid w:val="00F82C7A"/>
    <w:rsid w:val="00F82CF2"/>
    <w:rsid w:val="00F83B52"/>
    <w:rsid w:val="00F83EE2"/>
    <w:rsid w:val="00F84C7C"/>
    <w:rsid w:val="00F85C2D"/>
    <w:rsid w:val="00F85F98"/>
    <w:rsid w:val="00F86A28"/>
    <w:rsid w:val="00F86F8B"/>
    <w:rsid w:val="00F8780D"/>
    <w:rsid w:val="00F90459"/>
    <w:rsid w:val="00F90DB1"/>
    <w:rsid w:val="00F91770"/>
    <w:rsid w:val="00F91C4D"/>
    <w:rsid w:val="00F91E97"/>
    <w:rsid w:val="00F92FD9"/>
    <w:rsid w:val="00F94438"/>
    <w:rsid w:val="00F94B88"/>
    <w:rsid w:val="00F951F0"/>
    <w:rsid w:val="00F95576"/>
    <w:rsid w:val="00F95728"/>
    <w:rsid w:val="00F95B25"/>
    <w:rsid w:val="00F95D0D"/>
    <w:rsid w:val="00F961FD"/>
    <w:rsid w:val="00F9752B"/>
    <w:rsid w:val="00F975E8"/>
    <w:rsid w:val="00F976B5"/>
    <w:rsid w:val="00FA092C"/>
    <w:rsid w:val="00FA0FD0"/>
    <w:rsid w:val="00FA23B0"/>
    <w:rsid w:val="00FA2D85"/>
    <w:rsid w:val="00FA4829"/>
    <w:rsid w:val="00FA4884"/>
    <w:rsid w:val="00FA4A37"/>
    <w:rsid w:val="00FA59ED"/>
    <w:rsid w:val="00FA62EE"/>
    <w:rsid w:val="00FA6684"/>
    <w:rsid w:val="00FA6E02"/>
    <w:rsid w:val="00FA731E"/>
    <w:rsid w:val="00FA770D"/>
    <w:rsid w:val="00FA776F"/>
    <w:rsid w:val="00FA7B5B"/>
    <w:rsid w:val="00FB0579"/>
    <w:rsid w:val="00FB07E5"/>
    <w:rsid w:val="00FB0866"/>
    <w:rsid w:val="00FB12F3"/>
    <w:rsid w:val="00FB1436"/>
    <w:rsid w:val="00FB262A"/>
    <w:rsid w:val="00FB2B38"/>
    <w:rsid w:val="00FB3B35"/>
    <w:rsid w:val="00FB3CB5"/>
    <w:rsid w:val="00FB4129"/>
    <w:rsid w:val="00FB4337"/>
    <w:rsid w:val="00FB4D01"/>
    <w:rsid w:val="00FB53D6"/>
    <w:rsid w:val="00FB6A3A"/>
    <w:rsid w:val="00FB6F5C"/>
    <w:rsid w:val="00FB7817"/>
    <w:rsid w:val="00FB785A"/>
    <w:rsid w:val="00FB7C1F"/>
    <w:rsid w:val="00FC0C42"/>
    <w:rsid w:val="00FC0DC2"/>
    <w:rsid w:val="00FC1249"/>
    <w:rsid w:val="00FC25D6"/>
    <w:rsid w:val="00FC4450"/>
    <w:rsid w:val="00FC455A"/>
    <w:rsid w:val="00FC5588"/>
    <w:rsid w:val="00FC588C"/>
    <w:rsid w:val="00FC5BFE"/>
    <w:rsid w:val="00FC5F93"/>
    <w:rsid w:val="00FC6358"/>
    <w:rsid w:val="00FC66E9"/>
    <w:rsid w:val="00FC6FA6"/>
    <w:rsid w:val="00FD1344"/>
    <w:rsid w:val="00FD1BD3"/>
    <w:rsid w:val="00FD2A57"/>
    <w:rsid w:val="00FD3115"/>
    <w:rsid w:val="00FD320D"/>
    <w:rsid w:val="00FD387C"/>
    <w:rsid w:val="00FD3FFC"/>
    <w:rsid w:val="00FD4371"/>
    <w:rsid w:val="00FD6078"/>
    <w:rsid w:val="00FE0084"/>
    <w:rsid w:val="00FE0CA7"/>
    <w:rsid w:val="00FE0F31"/>
    <w:rsid w:val="00FE16C9"/>
    <w:rsid w:val="00FE1F8B"/>
    <w:rsid w:val="00FE23DE"/>
    <w:rsid w:val="00FE51F6"/>
    <w:rsid w:val="00FE57B8"/>
    <w:rsid w:val="00FE5B0C"/>
    <w:rsid w:val="00FE5D54"/>
    <w:rsid w:val="00FE67AC"/>
    <w:rsid w:val="00FE6DE1"/>
    <w:rsid w:val="00FF0D89"/>
    <w:rsid w:val="00FF0F49"/>
    <w:rsid w:val="00FF21B7"/>
    <w:rsid w:val="00FF2F8D"/>
    <w:rsid w:val="00FF36F8"/>
    <w:rsid w:val="00FF3C28"/>
    <w:rsid w:val="00FF440D"/>
    <w:rsid w:val="00FF4634"/>
    <w:rsid w:val="00FF4749"/>
    <w:rsid w:val="00FF4A30"/>
    <w:rsid w:val="00FF4F2B"/>
    <w:rsid w:val="00FF57F4"/>
    <w:rsid w:val="00FF5CC6"/>
    <w:rsid w:val="00FF73B9"/>
    <w:rsid w:val="00FF74CA"/>
    <w:rsid w:val="00FF78AA"/>
    <w:rsid w:val="00FF7E06"/>
    <w:rsid w:val="01260FAB"/>
    <w:rsid w:val="018B007D"/>
    <w:rsid w:val="019822E8"/>
    <w:rsid w:val="019B4689"/>
    <w:rsid w:val="020E0804"/>
    <w:rsid w:val="02A90DE3"/>
    <w:rsid w:val="03024C3D"/>
    <w:rsid w:val="0305062A"/>
    <w:rsid w:val="0333444C"/>
    <w:rsid w:val="035B18BB"/>
    <w:rsid w:val="040C15CE"/>
    <w:rsid w:val="042D50CC"/>
    <w:rsid w:val="049B6A8D"/>
    <w:rsid w:val="049F22EC"/>
    <w:rsid w:val="04B242C0"/>
    <w:rsid w:val="04C81B93"/>
    <w:rsid w:val="0502017E"/>
    <w:rsid w:val="057D4FA6"/>
    <w:rsid w:val="059941FA"/>
    <w:rsid w:val="05BF01C6"/>
    <w:rsid w:val="05CA5B2F"/>
    <w:rsid w:val="069D2A85"/>
    <w:rsid w:val="06D84D80"/>
    <w:rsid w:val="06E41ABC"/>
    <w:rsid w:val="07CA11BC"/>
    <w:rsid w:val="07DA41EB"/>
    <w:rsid w:val="07FD7FD4"/>
    <w:rsid w:val="08665EDF"/>
    <w:rsid w:val="08A05738"/>
    <w:rsid w:val="090862D1"/>
    <w:rsid w:val="09676265"/>
    <w:rsid w:val="096A0C4E"/>
    <w:rsid w:val="09BE61FE"/>
    <w:rsid w:val="0A12012F"/>
    <w:rsid w:val="0A542158"/>
    <w:rsid w:val="0A91127B"/>
    <w:rsid w:val="0AB71E1E"/>
    <w:rsid w:val="0B965ACF"/>
    <w:rsid w:val="0C0243C1"/>
    <w:rsid w:val="0C892859"/>
    <w:rsid w:val="0C902337"/>
    <w:rsid w:val="0CCB3629"/>
    <w:rsid w:val="0CCF201F"/>
    <w:rsid w:val="0E1033A2"/>
    <w:rsid w:val="0E7F3664"/>
    <w:rsid w:val="0F7973E3"/>
    <w:rsid w:val="10AB5953"/>
    <w:rsid w:val="10B16D52"/>
    <w:rsid w:val="10C575DE"/>
    <w:rsid w:val="114116F0"/>
    <w:rsid w:val="11876D57"/>
    <w:rsid w:val="11F70752"/>
    <w:rsid w:val="121B5F0B"/>
    <w:rsid w:val="12ED2548"/>
    <w:rsid w:val="134B0920"/>
    <w:rsid w:val="13A21798"/>
    <w:rsid w:val="13C94AF4"/>
    <w:rsid w:val="13F115C8"/>
    <w:rsid w:val="142C2929"/>
    <w:rsid w:val="14445893"/>
    <w:rsid w:val="14632489"/>
    <w:rsid w:val="14960127"/>
    <w:rsid w:val="149A2C5A"/>
    <w:rsid w:val="14EC71AE"/>
    <w:rsid w:val="1585280B"/>
    <w:rsid w:val="15E6632F"/>
    <w:rsid w:val="16AF281F"/>
    <w:rsid w:val="16BF768D"/>
    <w:rsid w:val="16E916DA"/>
    <w:rsid w:val="17975DF7"/>
    <w:rsid w:val="17BD3E9C"/>
    <w:rsid w:val="17DA3BDD"/>
    <w:rsid w:val="1831432E"/>
    <w:rsid w:val="1A7053D2"/>
    <w:rsid w:val="1B0C128A"/>
    <w:rsid w:val="1B3B0881"/>
    <w:rsid w:val="1B444730"/>
    <w:rsid w:val="1C393E5B"/>
    <w:rsid w:val="1D516D80"/>
    <w:rsid w:val="1DD664F9"/>
    <w:rsid w:val="1DE20366"/>
    <w:rsid w:val="1E7C0CA5"/>
    <w:rsid w:val="1EA115FC"/>
    <w:rsid w:val="1EAF55FF"/>
    <w:rsid w:val="1EEA629A"/>
    <w:rsid w:val="1F4C09B9"/>
    <w:rsid w:val="1FA06836"/>
    <w:rsid w:val="1FBC0B4A"/>
    <w:rsid w:val="1FCE2F38"/>
    <w:rsid w:val="1FCE52DD"/>
    <w:rsid w:val="201029FE"/>
    <w:rsid w:val="201A62D0"/>
    <w:rsid w:val="20930311"/>
    <w:rsid w:val="20A71912"/>
    <w:rsid w:val="211F56D5"/>
    <w:rsid w:val="21514C38"/>
    <w:rsid w:val="21E842FC"/>
    <w:rsid w:val="231E1CB2"/>
    <w:rsid w:val="23EA490A"/>
    <w:rsid w:val="247B5C79"/>
    <w:rsid w:val="247F619B"/>
    <w:rsid w:val="24AF00A2"/>
    <w:rsid w:val="24D95F1B"/>
    <w:rsid w:val="2507192C"/>
    <w:rsid w:val="25A32093"/>
    <w:rsid w:val="25D97A29"/>
    <w:rsid w:val="25EA4B59"/>
    <w:rsid w:val="25F61A18"/>
    <w:rsid w:val="272700D7"/>
    <w:rsid w:val="27543055"/>
    <w:rsid w:val="27863959"/>
    <w:rsid w:val="27EC4216"/>
    <w:rsid w:val="27FB65A1"/>
    <w:rsid w:val="27FF198C"/>
    <w:rsid w:val="2859495D"/>
    <w:rsid w:val="28B23A08"/>
    <w:rsid w:val="292D21A3"/>
    <w:rsid w:val="29516FB3"/>
    <w:rsid w:val="29A53769"/>
    <w:rsid w:val="2A2F03EC"/>
    <w:rsid w:val="2A31761E"/>
    <w:rsid w:val="2A751F84"/>
    <w:rsid w:val="2A96741F"/>
    <w:rsid w:val="2AAD04AD"/>
    <w:rsid w:val="2BCD0568"/>
    <w:rsid w:val="2BEF02FA"/>
    <w:rsid w:val="2C0A2A0D"/>
    <w:rsid w:val="2C506FB9"/>
    <w:rsid w:val="2C600674"/>
    <w:rsid w:val="2CE166B0"/>
    <w:rsid w:val="2CE20746"/>
    <w:rsid w:val="2D1F5D79"/>
    <w:rsid w:val="2F137C1F"/>
    <w:rsid w:val="2F4B2115"/>
    <w:rsid w:val="2F4B5647"/>
    <w:rsid w:val="2F94588C"/>
    <w:rsid w:val="2F9A205B"/>
    <w:rsid w:val="2FA526E9"/>
    <w:rsid w:val="2FBB3886"/>
    <w:rsid w:val="30151E7F"/>
    <w:rsid w:val="30931F60"/>
    <w:rsid w:val="30E950A2"/>
    <w:rsid w:val="31137028"/>
    <w:rsid w:val="31165912"/>
    <w:rsid w:val="315368A7"/>
    <w:rsid w:val="3232210D"/>
    <w:rsid w:val="32E05416"/>
    <w:rsid w:val="32FB6F3A"/>
    <w:rsid w:val="3302097E"/>
    <w:rsid w:val="33544EA2"/>
    <w:rsid w:val="3448019C"/>
    <w:rsid w:val="34A24301"/>
    <w:rsid w:val="351C6767"/>
    <w:rsid w:val="35220B69"/>
    <w:rsid w:val="35261295"/>
    <w:rsid w:val="35EF5573"/>
    <w:rsid w:val="36D321D1"/>
    <w:rsid w:val="374F7CE6"/>
    <w:rsid w:val="37A77ADC"/>
    <w:rsid w:val="37E552B9"/>
    <w:rsid w:val="383D18E5"/>
    <w:rsid w:val="38830DCB"/>
    <w:rsid w:val="394D79F2"/>
    <w:rsid w:val="3979323C"/>
    <w:rsid w:val="39CD1A15"/>
    <w:rsid w:val="3A4D4909"/>
    <w:rsid w:val="3A5A7DAE"/>
    <w:rsid w:val="3B0053C0"/>
    <w:rsid w:val="3B4221C4"/>
    <w:rsid w:val="3BCD0F48"/>
    <w:rsid w:val="3BD13F06"/>
    <w:rsid w:val="3C0A1AF7"/>
    <w:rsid w:val="3C0E3B30"/>
    <w:rsid w:val="3C6D1A93"/>
    <w:rsid w:val="3D521EC4"/>
    <w:rsid w:val="3D9779B9"/>
    <w:rsid w:val="3D9B16C9"/>
    <w:rsid w:val="3D9F621F"/>
    <w:rsid w:val="3DA64774"/>
    <w:rsid w:val="3E3F0355"/>
    <w:rsid w:val="3E481718"/>
    <w:rsid w:val="3E5B4516"/>
    <w:rsid w:val="3E630C1D"/>
    <w:rsid w:val="3E7349D6"/>
    <w:rsid w:val="4007221E"/>
    <w:rsid w:val="40B2702E"/>
    <w:rsid w:val="40B47946"/>
    <w:rsid w:val="40E417E0"/>
    <w:rsid w:val="41044F9D"/>
    <w:rsid w:val="41077D65"/>
    <w:rsid w:val="4118286C"/>
    <w:rsid w:val="41254689"/>
    <w:rsid w:val="41507129"/>
    <w:rsid w:val="422D6234"/>
    <w:rsid w:val="425F36D5"/>
    <w:rsid w:val="428A78C2"/>
    <w:rsid w:val="42A04210"/>
    <w:rsid w:val="42BB0B3F"/>
    <w:rsid w:val="42D254E1"/>
    <w:rsid w:val="43272149"/>
    <w:rsid w:val="43422A47"/>
    <w:rsid w:val="43835542"/>
    <w:rsid w:val="43952A97"/>
    <w:rsid w:val="445C0DA9"/>
    <w:rsid w:val="44682B3F"/>
    <w:rsid w:val="453742AD"/>
    <w:rsid w:val="45724F44"/>
    <w:rsid w:val="458147E6"/>
    <w:rsid w:val="45A01841"/>
    <w:rsid w:val="46EF202B"/>
    <w:rsid w:val="470773EF"/>
    <w:rsid w:val="47121C43"/>
    <w:rsid w:val="4792489C"/>
    <w:rsid w:val="47C50B07"/>
    <w:rsid w:val="48061C67"/>
    <w:rsid w:val="48BE5C94"/>
    <w:rsid w:val="494B6DB1"/>
    <w:rsid w:val="49834653"/>
    <w:rsid w:val="49C21D02"/>
    <w:rsid w:val="49F5735D"/>
    <w:rsid w:val="4B7369C0"/>
    <w:rsid w:val="4CBE0777"/>
    <w:rsid w:val="4D1F2DAD"/>
    <w:rsid w:val="4D342BA3"/>
    <w:rsid w:val="4D351F5F"/>
    <w:rsid w:val="4D78136A"/>
    <w:rsid w:val="4DAA0BFD"/>
    <w:rsid w:val="4DB34756"/>
    <w:rsid w:val="4DC96BA0"/>
    <w:rsid w:val="4DCA4115"/>
    <w:rsid w:val="4DEC2116"/>
    <w:rsid w:val="4E0271AA"/>
    <w:rsid w:val="4E81484A"/>
    <w:rsid w:val="4F0F2085"/>
    <w:rsid w:val="4F111404"/>
    <w:rsid w:val="4F99498D"/>
    <w:rsid w:val="50366AFD"/>
    <w:rsid w:val="516A5D18"/>
    <w:rsid w:val="51D900C4"/>
    <w:rsid w:val="52EA5B25"/>
    <w:rsid w:val="535A293F"/>
    <w:rsid w:val="53915D75"/>
    <w:rsid w:val="53AA15C4"/>
    <w:rsid w:val="53C666B1"/>
    <w:rsid w:val="53EA38AC"/>
    <w:rsid w:val="540D5E30"/>
    <w:rsid w:val="54AF7211"/>
    <w:rsid w:val="54FE12F4"/>
    <w:rsid w:val="5536456E"/>
    <w:rsid w:val="553A4244"/>
    <w:rsid w:val="55833542"/>
    <w:rsid w:val="55B16A1A"/>
    <w:rsid w:val="567F0DB5"/>
    <w:rsid w:val="56A76F43"/>
    <w:rsid w:val="5738631B"/>
    <w:rsid w:val="57BF0BD2"/>
    <w:rsid w:val="57CC4C86"/>
    <w:rsid w:val="580418B8"/>
    <w:rsid w:val="58454939"/>
    <w:rsid w:val="59023117"/>
    <w:rsid w:val="59741222"/>
    <w:rsid w:val="59A55B69"/>
    <w:rsid w:val="59FA3F17"/>
    <w:rsid w:val="5A104DBB"/>
    <w:rsid w:val="5A175D23"/>
    <w:rsid w:val="5A60234A"/>
    <w:rsid w:val="5A81660B"/>
    <w:rsid w:val="5AFE1DBF"/>
    <w:rsid w:val="5C784EB8"/>
    <w:rsid w:val="5D1600E9"/>
    <w:rsid w:val="5D472C42"/>
    <w:rsid w:val="5D641B8D"/>
    <w:rsid w:val="5D9B11AE"/>
    <w:rsid w:val="5DA5445B"/>
    <w:rsid w:val="5E3B7055"/>
    <w:rsid w:val="5E6E39FF"/>
    <w:rsid w:val="5E732D5F"/>
    <w:rsid w:val="5E807ED7"/>
    <w:rsid w:val="5E9228DF"/>
    <w:rsid w:val="5F334E7F"/>
    <w:rsid w:val="5F842B87"/>
    <w:rsid w:val="5F9E0990"/>
    <w:rsid w:val="60020738"/>
    <w:rsid w:val="601D5DCA"/>
    <w:rsid w:val="60840EBC"/>
    <w:rsid w:val="60EE0BBE"/>
    <w:rsid w:val="610452D6"/>
    <w:rsid w:val="610C064C"/>
    <w:rsid w:val="61655E4A"/>
    <w:rsid w:val="6201311A"/>
    <w:rsid w:val="621F2077"/>
    <w:rsid w:val="62220257"/>
    <w:rsid w:val="62722659"/>
    <w:rsid w:val="62F035D4"/>
    <w:rsid w:val="64256ECD"/>
    <w:rsid w:val="659E5AB8"/>
    <w:rsid w:val="65F4760B"/>
    <w:rsid w:val="663A440E"/>
    <w:rsid w:val="664379A6"/>
    <w:rsid w:val="67A7357A"/>
    <w:rsid w:val="67B9004B"/>
    <w:rsid w:val="67CE3713"/>
    <w:rsid w:val="68382522"/>
    <w:rsid w:val="68722605"/>
    <w:rsid w:val="688C57F0"/>
    <w:rsid w:val="69372F78"/>
    <w:rsid w:val="697E48C6"/>
    <w:rsid w:val="6A3655AB"/>
    <w:rsid w:val="6AA8687D"/>
    <w:rsid w:val="6AD7504C"/>
    <w:rsid w:val="6AE33484"/>
    <w:rsid w:val="6AF2134E"/>
    <w:rsid w:val="6B3A03AD"/>
    <w:rsid w:val="6B620C06"/>
    <w:rsid w:val="6B913877"/>
    <w:rsid w:val="6C3C093A"/>
    <w:rsid w:val="6C5F440F"/>
    <w:rsid w:val="6C9C39D5"/>
    <w:rsid w:val="6D0172EB"/>
    <w:rsid w:val="6D830ED4"/>
    <w:rsid w:val="6DCB599A"/>
    <w:rsid w:val="6E1028FE"/>
    <w:rsid w:val="6E5A44F7"/>
    <w:rsid w:val="6E9664C0"/>
    <w:rsid w:val="6E9C2DE5"/>
    <w:rsid w:val="6E9F554F"/>
    <w:rsid w:val="6F245BF7"/>
    <w:rsid w:val="6F97570A"/>
    <w:rsid w:val="6FB67D35"/>
    <w:rsid w:val="70737FD0"/>
    <w:rsid w:val="712D219E"/>
    <w:rsid w:val="712F3F15"/>
    <w:rsid w:val="72BC197C"/>
    <w:rsid w:val="72D7337B"/>
    <w:rsid w:val="743326CC"/>
    <w:rsid w:val="74505D90"/>
    <w:rsid w:val="74935784"/>
    <w:rsid w:val="74960A96"/>
    <w:rsid w:val="74B017E0"/>
    <w:rsid w:val="74D22362"/>
    <w:rsid w:val="74D30D02"/>
    <w:rsid w:val="7510491E"/>
    <w:rsid w:val="75AD4AEB"/>
    <w:rsid w:val="762C0B98"/>
    <w:rsid w:val="762C6CEC"/>
    <w:rsid w:val="76396C9B"/>
    <w:rsid w:val="766B5126"/>
    <w:rsid w:val="76E5222C"/>
    <w:rsid w:val="774B32B4"/>
    <w:rsid w:val="775F7389"/>
    <w:rsid w:val="7764227E"/>
    <w:rsid w:val="77A840A4"/>
    <w:rsid w:val="78135035"/>
    <w:rsid w:val="783D19A0"/>
    <w:rsid w:val="79666B57"/>
    <w:rsid w:val="79703427"/>
    <w:rsid w:val="797A76F6"/>
    <w:rsid w:val="79B4421F"/>
    <w:rsid w:val="7A457F4F"/>
    <w:rsid w:val="7A5904DC"/>
    <w:rsid w:val="7A8E309A"/>
    <w:rsid w:val="7AA10E3C"/>
    <w:rsid w:val="7B102945"/>
    <w:rsid w:val="7B464B5A"/>
    <w:rsid w:val="7BAA7F13"/>
    <w:rsid w:val="7BEA3A4D"/>
    <w:rsid w:val="7E3D0C00"/>
    <w:rsid w:val="7E4D4EEC"/>
    <w:rsid w:val="7E510833"/>
    <w:rsid w:val="7EC41219"/>
    <w:rsid w:val="7F442D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50" w:beforeLines="50" w:after="50" w:afterLines="50"/>
    </w:pPr>
    <w:rPr>
      <w:rFonts w:ascii="Times New Roman" w:hAnsi="Times New Roman" w:cs="Times New Roman" w:eastAsiaTheme="minorEastAsia"/>
      <w:kern w:val="2"/>
      <w:sz w:val="21"/>
      <w:szCs w:val="24"/>
      <w:lang w:val="en-US" w:eastAsia="zh-CN" w:bidi="ar-SA"/>
    </w:rPr>
  </w:style>
  <w:style w:type="paragraph" w:styleId="2">
    <w:name w:val="heading 1"/>
    <w:basedOn w:val="1"/>
    <w:next w:val="1"/>
    <w:link w:val="15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75"/>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4"/>
    <w:semiHidden/>
    <w:unhideWhenUsed/>
    <w:qFormat/>
    <w:uiPriority w:val="0"/>
    <w:pPr>
      <w:keepNext/>
      <w:keepLines/>
      <w:spacing w:before="260" w:after="260" w:line="416" w:lineRule="auto"/>
      <w:outlineLvl w:val="2"/>
    </w:pPr>
    <w:rPr>
      <w:b/>
      <w:bCs/>
      <w:sz w:val="32"/>
      <w:szCs w:val="32"/>
    </w:rPr>
  </w:style>
  <w:style w:type="character" w:default="1" w:styleId="39">
    <w:name w:val="Default Paragraph Font"/>
    <w:semiHidden/>
    <w:unhideWhenUsed/>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spacing w:beforeLines="0" w:afterLines="0"/>
      <w:ind w:firstLine="505" w:firstLineChars="500"/>
    </w:pPr>
    <w:rPr>
      <w:rFonts w:ascii="宋体"/>
      <w:szCs w:val="21"/>
    </w:rPr>
  </w:style>
  <w:style w:type="paragraph" w:styleId="6">
    <w:name w:val="index 8"/>
    <w:basedOn w:val="1"/>
    <w:next w:val="1"/>
    <w:qFormat/>
    <w:uiPriority w:val="0"/>
    <w:pPr>
      <w:ind w:left="1680" w:hanging="210"/>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annotation text"/>
    <w:basedOn w:val="1"/>
    <w:link w:val="145"/>
    <w:qFormat/>
    <w:uiPriority w:val="0"/>
  </w:style>
  <w:style w:type="paragraph" w:styleId="11">
    <w:name w:val="index 6"/>
    <w:basedOn w:val="1"/>
    <w:next w:val="1"/>
    <w:qFormat/>
    <w:uiPriority w:val="0"/>
    <w:pPr>
      <w:ind w:left="1260" w:hanging="210"/>
    </w:pPr>
    <w:rPr>
      <w:rFonts w:ascii="Calibri" w:hAnsi="Calibri"/>
      <w:sz w:val="20"/>
      <w:szCs w:val="20"/>
    </w:rPr>
  </w:style>
  <w:style w:type="paragraph" w:styleId="12">
    <w:name w:val="index 4"/>
    <w:basedOn w:val="1"/>
    <w:next w:val="1"/>
    <w:qFormat/>
    <w:uiPriority w:val="0"/>
    <w:pPr>
      <w:ind w:left="840" w:hanging="210"/>
    </w:pPr>
    <w:rPr>
      <w:rFonts w:ascii="Calibri" w:hAnsi="Calibri"/>
      <w:sz w:val="20"/>
      <w:szCs w:val="20"/>
    </w:rPr>
  </w:style>
  <w:style w:type="paragraph" w:styleId="13">
    <w:name w:val="toc 5"/>
    <w:basedOn w:val="1"/>
    <w:next w:val="1"/>
    <w:semiHidden/>
    <w:qFormat/>
    <w:uiPriority w:val="0"/>
    <w:pPr>
      <w:tabs>
        <w:tab w:val="right" w:leader="dot" w:pos="9241"/>
      </w:tabs>
      <w:spacing w:beforeLines="0" w:afterLines="0"/>
      <w:ind w:firstLine="300" w:firstLineChars="300"/>
    </w:pPr>
    <w:rPr>
      <w:rFonts w:ascii="宋体"/>
      <w:szCs w:val="21"/>
    </w:rPr>
  </w:style>
  <w:style w:type="paragraph" w:styleId="14">
    <w:name w:val="toc 3"/>
    <w:basedOn w:val="1"/>
    <w:next w:val="1"/>
    <w:qFormat/>
    <w:uiPriority w:val="39"/>
    <w:pPr>
      <w:tabs>
        <w:tab w:val="right" w:leader="dot" w:pos="9241"/>
      </w:tabs>
      <w:spacing w:beforeLines="0" w:afterLines="0"/>
      <w:ind w:firstLine="102" w:firstLineChars="100"/>
    </w:pPr>
    <w:rPr>
      <w:rFonts w:ascii="宋体"/>
      <w:szCs w:val="21"/>
    </w:rPr>
  </w:style>
  <w:style w:type="paragraph" w:styleId="15">
    <w:name w:val="toc 8"/>
    <w:basedOn w:val="1"/>
    <w:next w:val="1"/>
    <w:semiHidden/>
    <w:qFormat/>
    <w:uiPriority w:val="0"/>
    <w:pPr>
      <w:tabs>
        <w:tab w:val="right" w:leader="dot" w:pos="9241"/>
      </w:tabs>
      <w:spacing w:beforeLines="0" w:afterLines="0"/>
      <w:ind w:firstLine="607" w:firstLineChars="600"/>
    </w:pPr>
    <w:rPr>
      <w:rFonts w:ascii="宋体"/>
      <w:szCs w:val="21"/>
    </w:rPr>
  </w:style>
  <w:style w:type="paragraph" w:styleId="16">
    <w:name w:val="index 3"/>
    <w:basedOn w:val="1"/>
    <w:next w:val="1"/>
    <w:qFormat/>
    <w:uiPriority w:val="0"/>
    <w:pPr>
      <w:ind w:left="630" w:hanging="210"/>
    </w:pPr>
    <w:rPr>
      <w:rFonts w:ascii="Calibri" w:hAnsi="Calibri"/>
      <w:sz w:val="20"/>
      <w:szCs w:val="20"/>
    </w:rPr>
  </w:style>
  <w:style w:type="paragraph" w:styleId="17">
    <w:name w:val="Date"/>
    <w:basedOn w:val="1"/>
    <w:next w:val="1"/>
    <w:link w:val="152"/>
    <w:qFormat/>
    <w:uiPriority w:val="0"/>
    <w:pPr>
      <w:ind w:left="100" w:leftChars="2500"/>
    </w:pPr>
  </w:style>
  <w:style w:type="paragraph" w:styleId="18">
    <w:name w:val="endnote text"/>
    <w:basedOn w:val="1"/>
    <w:semiHidden/>
    <w:qFormat/>
    <w:uiPriority w:val="0"/>
    <w:pPr>
      <w:snapToGrid w:val="0"/>
    </w:pPr>
  </w:style>
  <w:style w:type="paragraph" w:styleId="19">
    <w:name w:val="Balloon Text"/>
    <w:basedOn w:val="1"/>
    <w:link w:val="143"/>
    <w:qFormat/>
    <w:uiPriority w:val="0"/>
    <w:rPr>
      <w:sz w:val="18"/>
      <w:szCs w:val="18"/>
    </w:rPr>
  </w:style>
  <w:style w:type="paragraph" w:styleId="20">
    <w:name w:val="footer"/>
    <w:basedOn w:val="1"/>
    <w:link w:val="149"/>
    <w:qFormat/>
    <w:uiPriority w:val="99"/>
    <w:pPr>
      <w:snapToGrid w:val="0"/>
      <w:ind w:right="210" w:rightChars="100"/>
      <w:jc w:val="right"/>
    </w:pPr>
    <w:rPr>
      <w:sz w:val="18"/>
      <w:szCs w:val="18"/>
    </w:rPr>
  </w:style>
  <w:style w:type="paragraph" w:styleId="21">
    <w:name w:val="header"/>
    <w:basedOn w:val="1"/>
    <w:link w:val="148"/>
    <w:qFormat/>
    <w:uiPriority w:val="99"/>
    <w:pPr>
      <w:snapToGrid w:val="0"/>
    </w:pPr>
    <w:rPr>
      <w:sz w:val="18"/>
      <w:szCs w:val="18"/>
    </w:rPr>
  </w:style>
  <w:style w:type="paragraph" w:styleId="22">
    <w:name w:val="toc 1"/>
    <w:basedOn w:val="1"/>
    <w:next w:val="1"/>
    <w:qFormat/>
    <w:uiPriority w:val="39"/>
    <w:pPr>
      <w:tabs>
        <w:tab w:val="right" w:leader="dot" w:pos="9241"/>
      </w:tabs>
      <w:spacing w:beforeLines="25" w:afterLines="25"/>
    </w:pPr>
    <w:rPr>
      <w:rFonts w:ascii="宋体"/>
      <w:szCs w:val="21"/>
    </w:rPr>
  </w:style>
  <w:style w:type="paragraph" w:styleId="23">
    <w:name w:val="toc 4"/>
    <w:basedOn w:val="1"/>
    <w:next w:val="1"/>
    <w:semiHidden/>
    <w:qFormat/>
    <w:uiPriority w:val="0"/>
    <w:pPr>
      <w:tabs>
        <w:tab w:val="right" w:leader="dot" w:pos="9241"/>
      </w:tabs>
      <w:spacing w:beforeLines="0" w:afterLines="0"/>
      <w:ind w:firstLine="198" w:firstLineChars="200"/>
    </w:pPr>
    <w:rPr>
      <w:rFonts w:ascii="宋体"/>
      <w:szCs w:val="21"/>
    </w:rPr>
  </w:style>
  <w:style w:type="paragraph" w:styleId="24">
    <w:name w:val="index heading"/>
    <w:basedOn w:val="1"/>
    <w:next w:val="25"/>
    <w:qFormat/>
    <w:uiPriority w:val="0"/>
    <w:pPr>
      <w:spacing w:before="120" w:after="120"/>
      <w:jc w:val="center"/>
    </w:pPr>
    <w:rPr>
      <w:rFonts w:ascii="Calibri" w:hAnsi="Calibri"/>
      <w:b/>
      <w:bCs/>
      <w:iCs/>
      <w:szCs w:val="20"/>
    </w:rPr>
  </w:style>
  <w:style w:type="paragraph" w:styleId="25">
    <w:name w:val="index 1"/>
    <w:basedOn w:val="1"/>
    <w:next w:val="26"/>
    <w:qFormat/>
    <w:uiPriority w:val="0"/>
    <w:pPr>
      <w:tabs>
        <w:tab w:val="right" w:leader="dot" w:pos="9299"/>
      </w:tabs>
    </w:pPr>
    <w:rPr>
      <w:rFonts w:ascii="宋体"/>
      <w:szCs w:val="21"/>
    </w:rPr>
  </w:style>
  <w:style w:type="paragraph" w:customStyle="1" w:styleId="26">
    <w:name w:val="段"/>
    <w:link w:val="46"/>
    <w:qFormat/>
    <w:uiPriority w:val="0"/>
    <w:pPr>
      <w:tabs>
        <w:tab w:val="center" w:pos="4201"/>
        <w:tab w:val="right" w:leader="dot" w:pos="9298"/>
      </w:tabs>
      <w:autoSpaceDE w:val="0"/>
      <w:autoSpaceDN w:val="0"/>
      <w:spacing w:before="50" w:beforeLines="50" w:after="50" w:afterLines="50"/>
      <w:ind w:firstLine="420" w:firstLineChars="200"/>
      <w:jc w:val="both"/>
    </w:pPr>
    <w:rPr>
      <w:rFonts w:ascii="宋体" w:hAnsi="Times New Roman" w:cs="Times New Roman" w:eastAsiaTheme="minorEastAsia"/>
      <w:sz w:val="21"/>
      <w:lang w:val="en-US" w:eastAsia="zh-CN" w:bidi="ar-SA"/>
    </w:rPr>
  </w:style>
  <w:style w:type="paragraph" w:styleId="27">
    <w:name w:val="footnote text"/>
    <w:basedOn w:val="1"/>
    <w:qFormat/>
    <w:uiPriority w:val="0"/>
    <w:pPr>
      <w:numPr>
        <w:ilvl w:val="0"/>
        <w:numId w:val="1"/>
      </w:numPr>
      <w:snapToGrid w:val="0"/>
    </w:pPr>
    <w:rPr>
      <w:rFonts w:ascii="宋体"/>
      <w:sz w:val="18"/>
      <w:szCs w:val="18"/>
    </w:rPr>
  </w:style>
  <w:style w:type="paragraph" w:styleId="28">
    <w:name w:val="toc 6"/>
    <w:basedOn w:val="1"/>
    <w:next w:val="1"/>
    <w:semiHidden/>
    <w:qFormat/>
    <w:uiPriority w:val="0"/>
    <w:pPr>
      <w:tabs>
        <w:tab w:val="right" w:leader="dot" w:pos="9241"/>
      </w:tabs>
      <w:spacing w:beforeLines="0" w:afterLines="0"/>
      <w:ind w:firstLine="403" w:firstLineChars="400"/>
    </w:pPr>
    <w:rPr>
      <w:rFonts w:ascii="宋体"/>
      <w:szCs w:val="21"/>
    </w:rPr>
  </w:style>
  <w:style w:type="paragraph" w:styleId="29">
    <w:name w:val="index 7"/>
    <w:basedOn w:val="1"/>
    <w:next w:val="1"/>
    <w:qFormat/>
    <w:uiPriority w:val="0"/>
    <w:pPr>
      <w:ind w:left="1470" w:hanging="210"/>
    </w:pPr>
    <w:rPr>
      <w:rFonts w:ascii="Calibri" w:hAnsi="Calibri"/>
      <w:sz w:val="20"/>
      <w:szCs w:val="20"/>
    </w:rPr>
  </w:style>
  <w:style w:type="paragraph" w:styleId="30">
    <w:name w:val="index 9"/>
    <w:basedOn w:val="1"/>
    <w:next w:val="1"/>
    <w:qFormat/>
    <w:uiPriority w:val="0"/>
    <w:pPr>
      <w:ind w:left="1890" w:hanging="210"/>
    </w:pPr>
    <w:rPr>
      <w:rFonts w:ascii="Calibri" w:hAnsi="Calibri"/>
      <w:sz w:val="20"/>
      <w:szCs w:val="20"/>
    </w:rPr>
  </w:style>
  <w:style w:type="paragraph" w:styleId="31">
    <w:name w:val="toc 2"/>
    <w:basedOn w:val="1"/>
    <w:next w:val="1"/>
    <w:qFormat/>
    <w:uiPriority w:val="39"/>
    <w:pPr>
      <w:tabs>
        <w:tab w:val="right" w:leader="dot" w:pos="9241"/>
      </w:tabs>
      <w:spacing w:beforeLines="0" w:afterLines="0"/>
    </w:pPr>
    <w:rPr>
      <w:rFonts w:ascii="宋体"/>
      <w:szCs w:val="21"/>
    </w:rPr>
  </w:style>
  <w:style w:type="paragraph" w:styleId="32">
    <w:name w:val="toc 9"/>
    <w:basedOn w:val="1"/>
    <w:next w:val="1"/>
    <w:semiHidden/>
    <w:qFormat/>
    <w:uiPriority w:val="0"/>
    <w:pPr>
      <w:ind w:left="1470"/>
    </w:pPr>
    <w:rPr>
      <w:sz w:val="20"/>
      <w:szCs w:val="20"/>
    </w:rPr>
  </w:style>
  <w:style w:type="paragraph" w:styleId="33">
    <w:name w:val="Normal (Web)"/>
    <w:basedOn w:val="1"/>
    <w:qFormat/>
    <w:uiPriority w:val="0"/>
    <w:pPr>
      <w:widowControl w:val="0"/>
      <w:spacing w:before="0" w:beforeLines="0" w:after="0" w:afterLines="0"/>
      <w:jc w:val="both"/>
    </w:pPr>
    <w:rPr>
      <w:rFonts w:eastAsia="宋体"/>
      <w:sz w:val="24"/>
      <w:szCs w:val="21"/>
    </w:rPr>
  </w:style>
  <w:style w:type="paragraph" w:styleId="34">
    <w:name w:val="index 2"/>
    <w:basedOn w:val="1"/>
    <w:next w:val="1"/>
    <w:qFormat/>
    <w:uiPriority w:val="0"/>
    <w:pPr>
      <w:ind w:left="420" w:hanging="210"/>
    </w:pPr>
    <w:rPr>
      <w:rFonts w:ascii="Calibri" w:hAnsi="Calibri"/>
      <w:sz w:val="20"/>
      <w:szCs w:val="20"/>
    </w:rPr>
  </w:style>
  <w:style w:type="paragraph" w:styleId="35">
    <w:name w:val="Title"/>
    <w:basedOn w:val="1"/>
    <w:next w:val="1"/>
    <w:link w:val="150"/>
    <w:qFormat/>
    <w:uiPriority w:val="0"/>
    <w:pPr>
      <w:spacing w:before="240" w:after="60"/>
      <w:jc w:val="center"/>
      <w:outlineLvl w:val="0"/>
    </w:pPr>
    <w:rPr>
      <w:rFonts w:ascii="Cambria" w:hAnsi="Cambria" w:eastAsia="宋体"/>
      <w:b/>
      <w:bCs/>
      <w:sz w:val="32"/>
      <w:szCs w:val="32"/>
    </w:rPr>
  </w:style>
  <w:style w:type="paragraph" w:styleId="36">
    <w:name w:val="annotation subject"/>
    <w:basedOn w:val="10"/>
    <w:next w:val="10"/>
    <w:link w:val="146"/>
    <w:qFormat/>
    <w:uiPriority w:val="0"/>
    <w:rPr>
      <w:b/>
      <w:bCs/>
    </w:rPr>
  </w:style>
  <w:style w:type="table" w:styleId="38">
    <w:name w:val="Table Grid"/>
    <w:basedOn w:val="37"/>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endnote reference"/>
    <w:basedOn w:val="39"/>
    <w:semiHidden/>
    <w:qFormat/>
    <w:uiPriority w:val="0"/>
    <w:rPr>
      <w:vertAlign w:val="superscript"/>
    </w:rPr>
  </w:style>
  <w:style w:type="character" w:styleId="41">
    <w:name w:val="page number"/>
    <w:basedOn w:val="39"/>
    <w:qFormat/>
    <w:uiPriority w:val="0"/>
    <w:rPr>
      <w:rFonts w:ascii="Times New Roman" w:hAnsi="Times New Roman" w:eastAsia="宋体"/>
      <w:sz w:val="18"/>
    </w:rPr>
  </w:style>
  <w:style w:type="character" w:styleId="42">
    <w:name w:val="FollowedHyperlink"/>
    <w:basedOn w:val="39"/>
    <w:qFormat/>
    <w:uiPriority w:val="0"/>
    <w:rPr>
      <w:color w:val="800080"/>
      <w:u w:val="single"/>
    </w:rPr>
  </w:style>
  <w:style w:type="character" w:styleId="43">
    <w:name w:val="Hyperlink"/>
    <w:basedOn w:val="39"/>
    <w:qFormat/>
    <w:uiPriority w:val="99"/>
    <w:rPr>
      <w:color w:val="0000FF"/>
      <w:spacing w:val="0"/>
      <w:w w:val="100"/>
      <w:szCs w:val="21"/>
      <w:u w:val="single"/>
    </w:rPr>
  </w:style>
  <w:style w:type="character" w:styleId="44">
    <w:name w:val="annotation reference"/>
    <w:basedOn w:val="39"/>
    <w:qFormat/>
    <w:uiPriority w:val="0"/>
    <w:rPr>
      <w:sz w:val="21"/>
      <w:szCs w:val="21"/>
    </w:rPr>
  </w:style>
  <w:style w:type="character" w:styleId="45">
    <w:name w:val="footnote reference"/>
    <w:basedOn w:val="39"/>
    <w:semiHidden/>
    <w:qFormat/>
    <w:uiPriority w:val="0"/>
    <w:rPr>
      <w:vertAlign w:val="superscript"/>
    </w:rPr>
  </w:style>
  <w:style w:type="character" w:customStyle="1" w:styleId="46">
    <w:name w:val="段 Char"/>
    <w:basedOn w:val="39"/>
    <w:link w:val="26"/>
    <w:qFormat/>
    <w:uiPriority w:val="0"/>
    <w:rPr>
      <w:rFonts w:ascii="宋体"/>
      <w:sz w:val="21"/>
      <w:lang w:val="en-US" w:eastAsia="zh-CN" w:bidi="ar-SA"/>
    </w:rPr>
  </w:style>
  <w:style w:type="paragraph" w:customStyle="1" w:styleId="47">
    <w:name w:val="一级条标题"/>
    <w:next w:val="26"/>
    <w:link w:val="171"/>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8">
    <w:name w:val="标准书脚_奇数页"/>
    <w:qFormat/>
    <w:uiPriority w:val="0"/>
    <w:pPr>
      <w:spacing w:before="120" w:beforeLines="50" w:after="50" w:afterLines="50"/>
      <w:ind w:right="198"/>
      <w:jc w:val="right"/>
    </w:pPr>
    <w:rPr>
      <w:rFonts w:ascii="宋体" w:hAnsi="Times New Roman" w:cs="Times New Roman" w:eastAsiaTheme="minorEastAsia"/>
      <w:sz w:val="18"/>
      <w:szCs w:val="18"/>
      <w:lang w:val="en-US" w:eastAsia="zh-CN" w:bidi="ar-SA"/>
    </w:rPr>
  </w:style>
  <w:style w:type="paragraph" w:customStyle="1" w:styleId="49">
    <w:name w:val="标准书眉_奇数页"/>
    <w:next w:val="1"/>
    <w:qFormat/>
    <w:uiPriority w:val="0"/>
    <w:pPr>
      <w:tabs>
        <w:tab w:val="center" w:pos="4154"/>
        <w:tab w:val="right" w:pos="8306"/>
      </w:tabs>
      <w:spacing w:before="50" w:beforeLines="50" w:after="220" w:afterLines="50"/>
      <w:jc w:val="right"/>
    </w:pPr>
    <w:rPr>
      <w:rFonts w:ascii="黑体" w:hAnsi="Times New Roman" w:eastAsia="黑体" w:cs="Times New Roman"/>
      <w:sz w:val="21"/>
      <w:szCs w:val="21"/>
      <w:lang w:val="en-US" w:eastAsia="zh-CN" w:bidi="ar-SA"/>
    </w:rPr>
  </w:style>
  <w:style w:type="paragraph" w:customStyle="1" w:styleId="50">
    <w:name w:val="章标题"/>
    <w:next w:val="26"/>
    <w:qFormat/>
    <w:uiPriority w:val="0"/>
    <w:pPr>
      <w:numPr>
        <w:ilvl w:val="0"/>
        <w:numId w:val="2"/>
      </w:numPr>
      <w:spacing w:before="50" w:beforeLines="100" w:after="50" w:afterLines="100"/>
      <w:jc w:val="both"/>
      <w:outlineLvl w:val="1"/>
    </w:pPr>
    <w:rPr>
      <w:rFonts w:ascii="黑体" w:hAnsi="Times New Roman" w:eastAsia="黑体" w:cs="Times New Roman"/>
      <w:sz w:val="21"/>
      <w:lang w:val="en-US" w:eastAsia="zh-CN" w:bidi="ar-SA"/>
    </w:rPr>
  </w:style>
  <w:style w:type="paragraph" w:customStyle="1" w:styleId="51">
    <w:name w:val="二级条标题"/>
    <w:basedOn w:val="47"/>
    <w:next w:val="26"/>
    <w:qFormat/>
    <w:uiPriority w:val="0"/>
    <w:pPr>
      <w:numPr>
        <w:ilvl w:val="2"/>
      </w:numPr>
      <w:outlineLvl w:val="3"/>
    </w:pPr>
  </w:style>
  <w:style w:type="paragraph" w:customStyle="1" w:styleId="52">
    <w:name w:val="封面标准号2"/>
    <w:qFormat/>
    <w:uiPriority w:val="0"/>
    <w:pPr>
      <w:framePr w:w="9140" w:h="1242" w:hRule="exact" w:hSpace="284" w:wrap="around" w:vAnchor="page" w:hAnchor="page" w:x="1645" w:y="2910" w:anchorLock="1"/>
      <w:spacing w:before="357" w:beforeLines="50" w:after="50" w:afterLines="50" w:line="280" w:lineRule="exact"/>
      <w:jc w:val="right"/>
    </w:pPr>
    <w:rPr>
      <w:rFonts w:ascii="黑体" w:hAnsi="Times New Roman" w:eastAsia="黑体" w:cs="Times New Roman"/>
      <w:sz w:val="28"/>
      <w:szCs w:val="28"/>
      <w:lang w:val="en-US" w:eastAsia="zh-CN" w:bidi="ar-SA"/>
    </w:rPr>
  </w:style>
  <w:style w:type="paragraph" w:customStyle="1" w:styleId="53">
    <w:name w:val="列项——（一级）"/>
    <w:qFormat/>
    <w:uiPriority w:val="0"/>
    <w:pPr>
      <w:widowControl w:val="0"/>
      <w:numPr>
        <w:ilvl w:val="0"/>
        <w:numId w:val="3"/>
      </w:numPr>
      <w:spacing w:before="50" w:beforeLines="50" w:after="50" w:afterLines="50"/>
      <w:jc w:val="both"/>
    </w:pPr>
    <w:rPr>
      <w:rFonts w:ascii="宋体" w:hAnsi="Times New Roman" w:cs="Times New Roman" w:eastAsiaTheme="minorEastAsia"/>
      <w:sz w:val="21"/>
      <w:lang w:val="en-US" w:eastAsia="zh-CN" w:bidi="ar-SA"/>
    </w:rPr>
  </w:style>
  <w:style w:type="paragraph" w:customStyle="1" w:styleId="54">
    <w:name w:val="列项●（二级）"/>
    <w:qFormat/>
    <w:uiPriority w:val="0"/>
    <w:pPr>
      <w:numPr>
        <w:ilvl w:val="1"/>
        <w:numId w:val="3"/>
      </w:numPr>
      <w:tabs>
        <w:tab w:val="left" w:pos="840"/>
      </w:tabs>
      <w:spacing w:before="50" w:beforeLines="50" w:after="50" w:afterLines="50"/>
      <w:jc w:val="both"/>
    </w:pPr>
    <w:rPr>
      <w:rFonts w:ascii="宋体" w:hAnsi="Times New Roman" w:cs="Times New Roman" w:eastAsiaTheme="minorEastAsia"/>
      <w:sz w:val="21"/>
      <w:lang w:val="en-US" w:eastAsia="zh-CN" w:bidi="ar-SA"/>
    </w:rPr>
  </w:style>
  <w:style w:type="paragraph" w:customStyle="1" w:styleId="55">
    <w:name w:val="目次、标准名称标题"/>
    <w:basedOn w:val="1"/>
    <w:next w:val="26"/>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56">
    <w:name w:val="三级条标题"/>
    <w:basedOn w:val="51"/>
    <w:next w:val="26"/>
    <w:qFormat/>
    <w:uiPriority w:val="0"/>
    <w:pPr>
      <w:numPr>
        <w:ilvl w:val="3"/>
      </w:numPr>
      <w:outlineLvl w:val="4"/>
    </w:pPr>
  </w:style>
  <w:style w:type="paragraph" w:customStyle="1" w:styleId="57">
    <w:name w:val="示例"/>
    <w:next w:val="58"/>
    <w:qFormat/>
    <w:uiPriority w:val="0"/>
    <w:pPr>
      <w:widowControl w:val="0"/>
      <w:spacing w:before="50" w:beforeLines="50" w:after="50" w:afterLines="50"/>
      <w:ind w:firstLine="363"/>
      <w:jc w:val="both"/>
    </w:pPr>
    <w:rPr>
      <w:rFonts w:ascii="宋体" w:hAnsi="Times New Roman" w:cs="Times New Roman" w:eastAsiaTheme="minorEastAsia"/>
      <w:sz w:val="18"/>
      <w:szCs w:val="18"/>
      <w:lang w:val="en-US" w:eastAsia="zh-CN" w:bidi="ar-SA"/>
    </w:rPr>
  </w:style>
  <w:style w:type="paragraph" w:customStyle="1" w:styleId="58">
    <w:name w:val="示例内容"/>
    <w:qFormat/>
    <w:uiPriority w:val="0"/>
    <w:pPr>
      <w:spacing w:before="50" w:beforeLines="50" w:after="50" w:afterLines="50"/>
      <w:ind w:firstLine="200" w:firstLineChars="200"/>
    </w:pPr>
    <w:rPr>
      <w:rFonts w:ascii="宋体" w:hAnsi="Times New Roman" w:cs="Times New Roman" w:eastAsiaTheme="minorEastAsia"/>
      <w:sz w:val="18"/>
      <w:szCs w:val="18"/>
      <w:lang w:val="en-US" w:eastAsia="zh-CN" w:bidi="ar-SA"/>
    </w:rPr>
  </w:style>
  <w:style w:type="paragraph" w:customStyle="1" w:styleId="59">
    <w:name w:val="数字编号列项（二级）"/>
    <w:qFormat/>
    <w:uiPriority w:val="0"/>
    <w:pPr>
      <w:numPr>
        <w:ilvl w:val="1"/>
        <w:numId w:val="4"/>
      </w:numPr>
      <w:spacing w:before="50" w:beforeLines="50" w:after="50" w:afterLines="50"/>
      <w:jc w:val="both"/>
    </w:pPr>
    <w:rPr>
      <w:rFonts w:ascii="宋体" w:hAnsi="Times New Roman" w:cs="Times New Roman" w:eastAsiaTheme="minorEastAsia"/>
      <w:sz w:val="21"/>
      <w:lang w:val="en-US" w:eastAsia="zh-CN" w:bidi="ar-SA"/>
    </w:rPr>
  </w:style>
  <w:style w:type="paragraph" w:customStyle="1" w:styleId="60">
    <w:name w:val="四级条标题"/>
    <w:basedOn w:val="56"/>
    <w:next w:val="26"/>
    <w:qFormat/>
    <w:uiPriority w:val="0"/>
    <w:pPr>
      <w:numPr>
        <w:ilvl w:val="4"/>
      </w:numPr>
      <w:outlineLvl w:val="5"/>
    </w:pPr>
  </w:style>
  <w:style w:type="paragraph" w:customStyle="1" w:styleId="61">
    <w:name w:val="五级条标题"/>
    <w:basedOn w:val="60"/>
    <w:next w:val="26"/>
    <w:qFormat/>
    <w:uiPriority w:val="0"/>
    <w:pPr>
      <w:numPr>
        <w:ilvl w:val="5"/>
      </w:numPr>
      <w:outlineLvl w:val="6"/>
    </w:pPr>
  </w:style>
  <w:style w:type="paragraph" w:customStyle="1" w:styleId="62">
    <w:name w:val="注："/>
    <w:next w:val="26"/>
    <w:qFormat/>
    <w:uiPriority w:val="0"/>
    <w:pPr>
      <w:widowControl w:val="0"/>
      <w:autoSpaceDE w:val="0"/>
      <w:autoSpaceDN w:val="0"/>
      <w:spacing w:before="50" w:beforeLines="50" w:after="50" w:afterLines="50"/>
      <w:ind w:left="726" w:hanging="363"/>
      <w:jc w:val="both"/>
    </w:pPr>
    <w:rPr>
      <w:rFonts w:ascii="宋体" w:hAnsi="Times New Roman" w:cs="Times New Roman" w:eastAsiaTheme="minorEastAsia"/>
      <w:sz w:val="18"/>
      <w:szCs w:val="18"/>
      <w:lang w:val="en-US" w:eastAsia="zh-CN" w:bidi="ar-SA"/>
    </w:rPr>
  </w:style>
  <w:style w:type="paragraph" w:customStyle="1" w:styleId="63">
    <w:name w:val="注×："/>
    <w:qFormat/>
    <w:uiPriority w:val="0"/>
    <w:pPr>
      <w:widowControl w:val="0"/>
      <w:autoSpaceDE w:val="0"/>
      <w:autoSpaceDN w:val="0"/>
      <w:spacing w:before="50" w:beforeLines="50" w:after="50" w:afterLines="50"/>
      <w:ind w:left="811" w:hanging="448"/>
      <w:jc w:val="both"/>
    </w:pPr>
    <w:rPr>
      <w:rFonts w:ascii="宋体" w:hAnsi="Times New Roman" w:cs="Times New Roman" w:eastAsiaTheme="minorEastAsia"/>
      <w:sz w:val="18"/>
      <w:szCs w:val="18"/>
      <w:lang w:val="en-US" w:eastAsia="zh-CN" w:bidi="ar-SA"/>
    </w:rPr>
  </w:style>
  <w:style w:type="paragraph" w:customStyle="1" w:styleId="64">
    <w:name w:val="字母编号列项（一级）"/>
    <w:link w:val="172"/>
    <w:qFormat/>
    <w:uiPriority w:val="0"/>
    <w:pPr>
      <w:numPr>
        <w:ilvl w:val="0"/>
        <w:numId w:val="4"/>
      </w:numPr>
      <w:spacing w:before="50" w:beforeLines="50" w:after="50" w:afterLines="50"/>
      <w:jc w:val="both"/>
    </w:pPr>
    <w:rPr>
      <w:rFonts w:ascii="宋体" w:hAnsi="Times New Roman" w:cs="Times New Roman" w:eastAsiaTheme="minorEastAsia"/>
      <w:sz w:val="21"/>
      <w:lang w:val="en-US" w:eastAsia="zh-CN" w:bidi="ar-SA"/>
    </w:rPr>
  </w:style>
  <w:style w:type="paragraph" w:customStyle="1" w:styleId="65">
    <w:name w:val="列项◆（三级）"/>
    <w:basedOn w:val="1"/>
    <w:qFormat/>
    <w:uiPriority w:val="0"/>
    <w:pPr>
      <w:numPr>
        <w:ilvl w:val="2"/>
        <w:numId w:val="3"/>
      </w:numPr>
    </w:pPr>
    <w:rPr>
      <w:rFonts w:ascii="宋体"/>
      <w:szCs w:val="21"/>
    </w:rPr>
  </w:style>
  <w:style w:type="paragraph" w:customStyle="1" w:styleId="66">
    <w:name w:val="编号列项（三级）"/>
    <w:qFormat/>
    <w:uiPriority w:val="0"/>
    <w:pPr>
      <w:numPr>
        <w:ilvl w:val="2"/>
        <w:numId w:val="4"/>
      </w:numPr>
      <w:spacing w:before="50" w:beforeLines="50" w:after="50" w:afterLines="50"/>
    </w:pPr>
    <w:rPr>
      <w:rFonts w:ascii="宋体" w:hAnsi="Times New Roman" w:cs="Times New Roman" w:eastAsiaTheme="minorEastAsia"/>
      <w:sz w:val="21"/>
      <w:lang w:val="en-US" w:eastAsia="zh-CN" w:bidi="ar-SA"/>
    </w:rPr>
  </w:style>
  <w:style w:type="paragraph" w:customStyle="1" w:styleId="67">
    <w:name w:val="示例×："/>
    <w:basedOn w:val="50"/>
    <w:qFormat/>
    <w:uiPriority w:val="0"/>
    <w:pPr>
      <w:numPr>
        <w:numId w:val="0"/>
      </w:numPr>
      <w:spacing w:beforeLines="0" w:afterLines="0"/>
      <w:ind w:firstLine="363"/>
      <w:outlineLvl w:val="9"/>
    </w:pPr>
    <w:rPr>
      <w:rFonts w:ascii="宋体" w:eastAsia="宋体"/>
      <w:sz w:val="18"/>
      <w:szCs w:val="18"/>
    </w:rPr>
  </w:style>
  <w:style w:type="paragraph" w:customStyle="1" w:styleId="68">
    <w:name w:val="二级无"/>
    <w:basedOn w:val="51"/>
    <w:qFormat/>
    <w:uiPriority w:val="0"/>
    <w:pPr>
      <w:spacing w:beforeLines="0" w:afterLines="0"/>
      <w:ind w:left="0"/>
    </w:pPr>
    <w:rPr>
      <w:rFonts w:ascii="宋体" w:eastAsia="宋体"/>
    </w:rPr>
  </w:style>
  <w:style w:type="paragraph" w:customStyle="1" w:styleId="69">
    <w:name w:val="注：（正文）"/>
    <w:basedOn w:val="62"/>
    <w:next w:val="26"/>
    <w:qFormat/>
    <w:uiPriority w:val="0"/>
  </w:style>
  <w:style w:type="paragraph" w:customStyle="1" w:styleId="70">
    <w:name w:val="注×：（正文）"/>
    <w:qFormat/>
    <w:uiPriority w:val="0"/>
    <w:pPr>
      <w:numPr>
        <w:ilvl w:val="0"/>
        <w:numId w:val="5"/>
      </w:numPr>
      <w:spacing w:before="50" w:beforeLines="50" w:after="50" w:afterLines="50"/>
      <w:jc w:val="both"/>
    </w:pPr>
    <w:rPr>
      <w:rFonts w:ascii="宋体" w:hAnsi="Times New Roman" w:cs="Times New Roman" w:eastAsiaTheme="minorEastAsia"/>
      <w:sz w:val="18"/>
      <w:szCs w:val="18"/>
      <w:lang w:val="en-US" w:eastAsia="zh-CN" w:bidi="ar-SA"/>
    </w:rPr>
  </w:style>
  <w:style w:type="paragraph" w:customStyle="1" w:styleId="71">
    <w:name w:val="标准标志"/>
    <w:next w:val="1"/>
    <w:qFormat/>
    <w:uiPriority w:val="0"/>
    <w:pPr>
      <w:framePr w:w="2546" w:h="1389" w:hRule="exact" w:hSpace="181" w:vSpace="181" w:wrap="around" w:vAnchor="margin" w:hAnchor="margin" w:x="6522" w:y="398" w:anchorLock="1"/>
      <w:shd w:val="solid" w:color="FFFFFF" w:fill="FFFFFF"/>
      <w:spacing w:before="50" w:beforeLines="50" w:after="50" w:afterLines="50" w:line="0" w:lineRule="atLeast"/>
      <w:jc w:val="right"/>
    </w:pPr>
    <w:rPr>
      <w:rFonts w:ascii="Times New Roman" w:hAnsi="Times New Roman" w:cs="Times New Roman" w:eastAsiaTheme="minorEastAsia"/>
      <w:b/>
      <w:w w:val="170"/>
      <w:sz w:val="96"/>
      <w:szCs w:val="96"/>
      <w:lang w:val="en-US" w:eastAsia="zh-CN" w:bidi="ar-SA"/>
    </w:rPr>
  </w:style>
  <w:style w:type="paragraph" w:customStyle="1" w:styleId="7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before="50" w:beforeLines="50" w:after="50" w:afterLines="50" w:line="0" w:lineRule="atLeast"/>
      <w:jc w:val="distribute"/>
    </w:pPr>
    <w:rPr>
      <w:rFonts w:ascii="宋体" w:hAnsi="Times New Roman" w:cs="Times New Roman" w:eastAsiaTheme="minorEastAsia"/>
      <w:b/>
      <w:bCs/>
      <w:spacing w:val="20"/>
      <w:w w:val="148"/>
      <w:sz w:val="48"/>
      <w:lang w:val="en-US" w:eastAsia="zh-CN" w:bidi="ar-SA"/>
    </w:rPr>
  </w:style>
  <w:style w:type="paragraph" w:customStyle="1" w:styleId="73">
    <w:name w:val="标准书脚_偶数页"/>
    <w:qFormat/>
    <w:uiPriority w:val="0"/>
    <w:pPr>
      <w:spacing w:before="120" w:beforeLines="50" w:after="50" w:afterLines="50"/>
      <w:ind w:left="221"/>
    </w:pPr>
    <w:rPr>
      <w:rFonts w:ascii="宋体" w:hAnsi="Times New Roman" w:cs="Times New Roman" w:eastAsiaTheme="minorEastAsia"/>
      <w:sz w:val="18"/>
      <w:szCs w:val="18"/>
      <w:lang w:val="en-US" w:eastAsia="zh-CN" w:bidi="ar-SA"/>
    </w:rPr>
  </w:style>
  <w:style w:type="paragraph" w:customStyle="1" w:styleId="74">
    <w:name w:val="标准书眉_偶数页"/>
    <w:basedOn w:val="49"/>
    <w:next w:val="1"/>
    <w:qFormat/>
    <w:uiPriority w:val="0"/>
    <w:pPr>
      <w:jc w:val="left"/>
    </w:pPr>
  </w:style>
  <w:style w:type="paragraph" w:customStyle="1" w:styleId="75">
    <w:name w:val="标准书眉一"/>
    <w:qFormat/>
    <w:uiPriority w:val="0"/>
    <w:pPr>
      <w:spacing w:before="50" w:beforeLines="50" w:after="50" w:afterLines="50"/>
      <w:jc w:val="both"/>
    </w:pPr>
    <w:rPr>
      <w:rFonts w:ascii="Times New Roman" w:hAnsi="Times New Roman" w:cs="Times New Roman" w:eastAsiaTheme="minorEastAsia"/>
      <w:lang w:val="en-US" w:eastAsia="zh-CN" w:bidi="ar-SA"/>
    </w:rPr>
  </w:style>
  <w:style w:type="paragraph" w:customStyle="1" w:styleId="76">
    <w:name w:val="参考文献"/>
    <w:basedOn w:val="1"/>
    <w:next w:val="26"/>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77">
    <w:name w:val="参考文献、索引标题"/>
    <w:basedOn w:val="1"/>
    <w:next w:val="26"/>
    <w:qFormat/>
    <w:uiPriority w:val="0"/>
    <w:pPr>
      <w:keepNext/>
      <w:pageBreakBefore/>
      <w:shd w:val="clear" w:color="FFFFFF" w:fill="FFFFFF"/>
      <w:spacing w:before="640" w:after="200"/>
      <w:jc w:val="center"/>
      <w:outlineLvl w:val="0"/>
    </w:pPr>
    <w:rPr>
      <w:rFonts w:ascii="黑体" w:eastAsia="黑体"/>
      <w:kern w:val="0"/>
      <w:szCs w:val="20"/>
    </w:rPr>
  </w:style>
  <w:style w:type="character" w:customStyle="1" w:styleId="78">
    <w:name w:val="发布"/>
    <w:basedOn w:val="39"/>
    <w:qFormat/>
    <w:uiPriority w:val="0"/>
    <w:rPr>
      <w:rFonts w:ascii="黑体" w:eastAsia="黑体"/>
      <w:spacing w:val="85"/>
      <w:w w:val="100"/>
      <w:position w:val="3"/>
      <w:sz w:val="28"/>
      <w:szCs w:val="28"/>
    </w:rPr>
  </w:style>
  <w:style w:type="paragraph" w:customStyle="1" w:styleId="79">
    <w:name w:val="发布部门"/>
    <w:next w:val="26"/>
    <w:qFormat/>
    <w:uiPriority w:val="0"/>
    <w:pPr>
      <w:framePr w:w="7938" w:h="1134" w:hRule="exact" w:hSpace="125" w:vSpace="181" w:wrap="around" w:vAnchor="page" w:hAnchor="page" w:x="2150" w:y="14630" w:anchorLock="1"/>
      <w:spacing w:before="50" w:beforeLines="50" w:after="50" w:afterLines="50"/>
      <w:jc w:val="center"/>
    </w:pPr>
    <w:rPr>
      <w:rFonts w:ascii="宋体" w:hAnsi="Times New Roman" w:cs="Times New Roman" w:eastAsiaTheme="minorEastAsia"/>
      <w:b/>
      <w:spacing w:val="20"/>
      <w:w w:val="135"/>
      <w:sz w:val="28"/>
      <w:lang w:val="en-US" w:eastAsia="zh-CN" w:bidi="ar-SA"/>
    </w:rPr>
  </w:style>
  <w:style w:type="paragraph" w:customStyle="1" w:styleId="80">
    <w:name w:val="发布日期"/>
    <w:qFormat/>
    <w:uiPriority w:val="0"/>
    <w:pPr>
      <w:framePr w:w="3997" w:h="471" w:hRule="exact" w:vSpace="181" w:wrap="around" w:vAnchor="margin" w:hAnchor="page" w:x="7089" w:y="14097" w:anchorLock="1"/>
      <w:spacing w:before="50" w:beforeLines="50" w:after="50" w:afterLines="50"/>
    </w:pPr>
    <w:rPr>
      <w:rFonts w:ascii="Times New Roman" w:hAnsi="Times New Roman" w:eastAsia="黑体" w:cs="Times New Roman"/>
      <w:sz w:val="28"/>
      <w:lang w:val="en-US" w:eastAsia="zh-CN" w:bidi="ar-SA"/>
    </w:rPr>
  </w:style>
  <w:style w:type="paragraph" w:customStyle="1" w:styleId="81">
    <w:name w:val="封面标准代替信息"/>
    <w:qFormat/>
    <w:uiPriority w:val="0"/>
    <w:pPr>
      <w:framePr w:w="9140" w:h="1242" w:hRule="exact" w:hSpace="284" w:wrap="around" w:vAnchor="page" w:hAnchor="page" w:x="1645" w:y="2910" w:anchorLock="1"/>
      <w:spacing w:before="57" w:beforeLines="50" w:after="50" w:afterLines="50" w:line="280" w:lineRule="exact"/>
      <w:jc w:val="right"/>
    </w:pPr>
    <w:rPr>
      <w:rFonts w:ascii="宋体" w:hAnsi="Times New Roman" w:cs="Times New Roman" w:eastAsiaTheme="minorEastAsia"/>
      <w:sz w:val="21"/>
      <w:szCs w:val="21"/>
      <w:lang w:val="en-US" w:eastAsia="zh-CN" w:bidi="ar-SA"/>
    </w:rPr>
  </w:style>
  <w:style w:type="paragraph" w:customStyle="1" w:styleId="82">
    <w:name w:val="封面标准号1"/>
    <w:qFormat/>
    <w:uiPriority w:val="0"/>
    <w:pPr>
      <w:widowControl w:val="0"/>
      <w:kinsoku w:val="0"/>
      <w:overflowPunct w:val="0"/>
      <w:autoSpaceDE w:val="0"/>
      <w:autoSpaceDN w:val="0"/>
      <w:spacing w:before="308" w:beforeLines="50" w:after="50" w:afterLines="50"/>
      <w:jc w:val="right"/>
      <w:textAlignment w:val="center"/>
    </w:pPr>
    <w:rPr>
      <w:rFonts w:ascii="Times New Roman" w:hAnsi="Times New Roman" w:cs="Times New Roman" w:eastAsiaTheme="minorEastAsia"/>
      <w:sz w:val="28"/>
      <w:lang w:val="en-US" w:eastAsia="zh-CN" w:bidi="ar-SA"/>
    </w:rPr>
  </w:style>
  <w:style w:type="paragraph" w:customStyle="1" w:styleId="83">
    <w:name w:val="封面标准名称"/>
    <w:qFormat/>
    <w:uiPriority w:val="0"/>
    <w:pPr>
      <w:framePr w:w="9639" w:h="6917" w:hRule="exact" w:wrap="around" w:vAnchor="page" w:hAnchor="page" w:xAlign="center" w:y="6408" w:anchorLock="1"/>
      <w:widowControl w:val="0"/>
      <w:spacing w:before="50" w:beforeLines="50" w:after="50" w:afterLines="50" w:line="680" w:lineRule="exact"/>
      <w:jc w:val="center"/>
      <w:textAlignment w:val="center"/>
    </w:pPr>
    <w:rPr>
      <w:rFonts w:ascii="黑体" w:hAnsi="Times New Roman" w:eastAsia="黑体" w:cs="Times New Roman"/>
      <w:sz w:val="52"/>
      <w:lang w:val="en-US" w:eastAsia="zh-CN" w:bidi="ar-SA"/>
    </w:rPr>
  </w:style>
  <w:style w:type="paragraph" w:customStyle="1" w:styleId="84">
    <w:name w:val="封面标准英文名称"/>
    <w:basedOn w:val="83"/>
    <w:qFormat/>
    <w:uiPriority w:val="0"/>
    <w:pPr>
      <w:framePr w:wrap="around"/>
      <w:spacing w:before="370" w:line="400" w:lineRule="exact"/>
    </w:pPr>
    <w:rPr>
      <w:rFonts w:ascii="Times New Roman"/>
      <w:sz w:val="28"/>
      <w:szCs w:val="28"/>
    </w:rPr>
  </w:style>
  <w:style w:type="paragraph" w:customStyle="1" w:styleId="85">
    <w:name w:val="封面一致性程度标识"/>
    <w:basedOn w:val="84"/>
    <w:qFormat/>
    <w:uiPriority w:val="0"/>
    <w:pPr>
      <w:framePr w:wrap="around"/>
      <w:spacing w:before="440"/>
    </w:pPr>
    <w:rPr>
      <w:rFonts w:ascii="宋体" w:eastAsia="宋体"/>
    </w:rPr>
  </w:style>
  <w:style w:type="paragraph" w:customStyle="1" w:styleId="86">
    <w:name w:val="封面标准文稿类别"/>
    <w:basedOn w:val="85"/>
    <w:qFormat/>
    <w:uiPriority w:val="0"/>
    <w:pPr>
      <w:framePr w:wrap="around"/>
      <w:spacing w:after="160" w:line="240" w:lineRule="auto"/>
    </w:pPr>
    <w:rPr>
      <w:sz w:val="24"/>
    </w:rPr>
  </w:style>
  <w:style w:type="paragraph" w:customStyle="1" w:styleId="87">
    <w:name w:val="封面标准文稿编辑信息"/>
    <w:basedOn w:val="86"/>
    <w:qFormat/>
    <w:uiPriority w:val="0"/>
    <w:pPr>
      <w:framePr w:wrap="around"/>
      <w:spacing w:before="180" w:line="180" w:lineRule="exact"/>
    </w:pPr>
    <w:rPr>
      <w:sz w:val="21"/>
    </w:rPr>
  </w:style>
  <w:style w:type="paragraph" w:customStyle="1" w:styleId="88">
    <w:name w:val="封面正文"/>
    <w:qFormat/>
    <w:uiPriority w:val="0"/>
    <w:pPr>
      <w:spacing w:before="50" w:beforeLines="50" w:after="50" w:afterLines="50"/>
      <w:jc w:val="both"/>
    </w:pPr>
    <w:rPr>
      <w:rFonts w:ascii="Times New Roman" w:hAnsi="Times New Roman" w:cs="Times New Roman" w:eastAsiaTheme="minorEastAsia"/>
      <w:lang w:val="en-US" w:eastAsia="zh-CN" w:bidi="ar-SA"/>
    </w:rPr>
  </w:style>
  <w:style w:type="paragraph" w:customStyle="1" w:styleId="89">
    <w:name w:val="附录标识"/>
    <w:basedOn w:val="1"/>
    <w:next w:val="26"/>
    <w:qFormat/>
    <w:uiPriority w:val="0"/>
    <w:pPr>
      <w:keepNext/>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0">
    <w:name w:val="附录标题"/>
    <w:basedOn w:val="26"/>
    <w:next w:val="26"/>
    <w:qFormat/>
    <w:uiPriority w:val="0"/>
    <w:pPr>
      <w:ind w:firstLine="0" w:firstLineChars="0"/>
      <w:jc w:val="center"/>
    </w:pPr>
    <w:rPr>
      <w:rFonts w:ascii="黑体" w:eastAsia="黑体"/>
    </w:rPr>
  </w:style>
  <w:style w:type="paragraph" w:customStyle="1" w:styleId="91">
    <w:name w:val="附录表标号"/>
    <w:basedOn w:val="1"/>
    <w:next w:val="26"/>
    <w:qFormat/>
    <w:uiPriority w:val="0"/>
    <w:pPr>
      <w:numPr>
        <w:ilvl w:val="0"/>
        <w:numId w:val="7"/>
      </w:numPr>
      <w:spacing w:line="14" w:lineRule="exact"/>
      <w:jc w:val="center"/>
      <w:outlineLvl w:val="0"/>
    </w:pPr>
    <w:rPr>
      <w:color w:val="FFFFFF"/>
    </w:rPr>
  </w:style>
  <w:style w:type="paragraph" w:customStyle="1" w:styleId="92">
    <w:name w:val="附录表标题"/>
    <w:basedOn w:val="1"/>
    <w:next w:val="26"/>
    <w:qFormat/>
    <w:uiPriority w:val="0"/>
    <w:pPr>
      <w:numPr>
        <w:ilvl w:val="1"/>
        <w:numId w:val="7"/>
      </w:numPr>
      <w:jc w:val="center"/>
    </w:pPr>
    <w:rPr>
      <w:rFonts w:ascii="黑体" w:eastAsia="黑体"/>
      <w:szCs w:val="21"/>
    </w:rPr>
  </w:style>
  <w:style w:type="paragraph" w:customStyle="1" w:styleId="93">
    <w:name w:val="附录二级条标题"/>
    <w:basedOn w:val="1"/>
    <w:next w:val="26"/>
    <w:qFormat/>
    <w:uiPriority w:val="0"/>
    <w:pPr>
      <w:numPr>
        <w:ilvl w:val="3"/>
        <w:numId w:val="6"/>
      </w:numPr>
      <w:tabs>
        <w:tab w:val="left" w:pos="360"/>
      </w:tabs>
      <w:wordWrap w:val="0"/>
      <w:overflowPunct w:val="0"/>
      <w:autoSpaceDE w:val="0"/>
      <w:autoSpaceDN w:val="0"/>
      <w:textAlignment w:val="baseline"/>
      <w:outlineLvl w:val="3"/>
    </w:pPr>
    <w:rPr>
      <w:rFonts w:ascii="黑体" w:eastAsia="黑体"/>
      <w:kern w:val="21"/>
      <w:szCs w:val="20"/>
    </w:rPr>
  </w:style>
  <w:style w:type="paragraph" w:customStyle="1" w:styleId="94">
    <w:name w:val="附录二级无"/>
    <w:basedOn w:val="93"/>
    <w:qFormat/>
    <w:uiPriority w:val="0"/>
    <w:pPr>
      <w:tabs>
        <w:tab w:val="clear" w:pos="360"/>
      </w:tabs>
      <w:spacing w:beforeLines="0" w:afterLines="0"/>
    </w:pPr>
    <w:rPr>
      <w:rFonts w:ascii="宋体" w:eastAsia="宋体"/>
      <w:szCs w:val="21"/>
    </w:rPr>
  </w:style>
  <w:style w:type="paragraph" w:customStyle="1" w:styleId="95">
    <w:name w:val="附录公式"/>
    <w:basedOn w:val="26"/>
    <w:next w:val="26"/>
    <w:link w:val="96"/>
    <w:qFormat/>
    <w:uiPriority w:val="0"/>
  </w:style>
  <w:style w:type="character" w:customStyle="1" w:styleId="96">
    <w:name w:val="附录公式 Char"/>
    <w:basedOn w:val="46"/>
    <w:link w:val="95"/>
    <w:qFormat/>
    <w:uiPriority w:val="0"/>
    <w:rPr>
      <w:rFonts w:ascii="宋体"/>
      <w:sz w:val="21"/>
      <w:lang w:val="en-US" w:eastAsia="zh-CN" w:bidi="ar-SA"/>
    </w:rPr>
  </w:style>
  <w:style w:type="paragraph" w:customStyle="1" w:styleId="97">
    <w:name w:val="附录公式编号制表符"/>
    <w:basedOn w:val="1"/>
    <w:next w:val="26"/>
    <w:qFormat/>
    <w:uiPriority w:val="0"/>
    <w:pPr>
      <w:tabs>
        <w:tab w:val="center" w:pos="4201"/>
        <w:tab w:val="right" w:leader="dot" w:pos="9298"/>
      </w:tabs>
      <w:autoSpaceDE w:val="0"/>
      <w:autoSpaceDN w:val="0"/>
    </w:pPr>
    <w:rPr>
      <w:rFonts w:ascii="宋体"/>
      <w:kern w:val="0"/>
      <w:szCs w:val="20"/>
    </w:rPr>
  </w:style>
  <w:style w:type="paragraph" w:customStyle="1" w:styleId="98">
    <w:name w:val="附录三级条标题"/>
    <w:basedOn w:val="93"/>
    <w:next w:val="26"/>
    <w:qFormat/>
    <w:uiPriority w:val="0"/>
    <w:pPr>
      <w:numPr>
        <w:ilvl w:val="4"/>
      </w:numPr>
      <w:outlineLvl w:val="4"/>
    </w:pPr>
  </w:style>
  <w:style w:type="paragraph" w:customStyle="1" w:styleId="99">
    <w:name w:val="附录三级无"/>
    <w:basedOn w:val="98"/>
    <w:qFormat/>
    <w:uiPriority w:val="0"/>
    <w:pPr>
      <w:tabs>
        <w:tab w:val="clear" w:pos="360"/>
      </w:tabs>
      <w:spacing w:beforeLines="0" w:afterLines="0"/>
    </w:pPr>
    <w:rPr>
      <w:rFonts w:ascii="宋体" w:eastAsia="宋体"/>
      <w:szCs w:val="21"/>
    </w:rPr>
  </w:style>
  <w:style w:type="paragraph" w:customStyle="1" w:styleId="100">
    <w:name w:val="附录数字编号列项（二级）"/>
    <w:qFormat/>
    <w:uiPriority w:val="0"/>
    <w:pPr>
      <w:numPr>
        <w:ilvl w:val="1"/>
        <w:numId w:val="8"/>
      </w:numPr>
      <w:spacing w:before="50" w:beforeLines="50" w:after="50" w:afterLines="50"/>
    </w:pPr>
    <w:rPr>
      <w:rFonts w:ascii="宋体" w:hAnsi="Times New Roman" w:cs="Times New Roman" w:eastAsiaTheme="minorEastAsia"/>
      <w:sz w:val="21"/>
      <w:lang w:val="en-US" w:eastAsia="zh-CN" w:bidi="ar-SA"/>
    </w:rPr>
  </w:style>
  <w:style w:type="paragraph" w:customStyle="1" w:styleId="101">
    <w:name w:val="附录四级条标题"/>
    <w:basedOn w:val="98"/>
    <w:next w:val="26"/>
    <w:qFormat/>
    <w:uiPriority w:val="0"/>
    <w:pPr>
      <w:numPr>
        <w:ilvl w:val="5"/>
      </w:numPr>
      <w:outlineLvl w:val="5"/>
    </w:pPr>
  </w:style>
  <w:style w:type="paragraph" w:customStyle="1" w:styleId="102">
    <w:name w:val="附录四级无"/>
    <w:basedOn w:val="101"/>
    <w:qFormat/>
    <w:uiPriority w:val="0"/>
    <w:pPr>
      <w:tabs>
        <w:tab w:val="clear" w:pos="360"/>
      </w:tabs>
      <w:spacing w:beforeLines="0" w:afterLines="0"/>
    </w:pPr>
    <w:rPr>
      <w:rFonts w:ascii="宋体" w:eastAsia="宋体"/>
      <w:szCs w:val="21"/>
    </w:rPr>
  </w:style>
  <w:style w:type="paragraph" w:customStyle="1" w:styleId="103">
    <w:name w:val="附录图标号"/>
    <w:basedOn w:val="1"/>
    <w:qFormat/>
    <w:uiPriority w:val="0"/>
    <w:pPr>
      <w:keepNext/>
      <w:pageBreakBefore/>
      <w:numPr>
        <w:ilvl w:val="0"/>
        <w:numId w:val="9"/>
      </w:numPr>
      <w:spacing w:line="14" w:lineRule="exact"/>
      <w:ind w:left="0" w:firstLine="363"/>
      <w:jc w:val="center"/>
      <w:outlineLvl w:val="0"/>
    </w:pPr>
    <w:rPr>
      <w:color w:val="FFFFFF"/>
    </w:rPr>
  </w:style>
  <w:style w:type="paragraph" w:customStyle="1" w:styleId="104">
    <w:name w:val="附录图标题"/>
    <w:basedOn w:val="1"/>
    <w:next w:val="26"/>
    <w:qFormat/>
    <w:uiPriority w:val="0"/>
    <w:pPr>
      <w:numPr>
        <w:ilvl w:val="1"/>
        <w:numId w:val="9"/>
      </w:numPr>
      <w:tabs>
        <w:tab w:val="left" w:pos="363"/>
      </w:tabs>
      <w:ind w:left="0" w:firstLine="0"/>
      <w:jc w:val="center"/>
    </w:pPr>
    <w:rPr>
      <w:rFonts w:ascii="黑体" w:eastAsia="黑体"/>
      <w:szCs w:val="21"/>
    </w:rPr>
  </w:style>
  <w:style w:type="paragraph" w:customStyle="1" w:styleId="105">
    <w:name w:val="附录五级条标题"/>
    <w:basedOn w:val="101"/>
    <w:next w:val="26"/>
    <w:qFormat/>
    <w:uiPriority w:val="0"/>
    <w:pPr>
      <w:numPr>
        <w:ilvl w:val="6"/>
      </w:numPr>
      <w:outlineLvl w:val="6"/>
    </w:pPr>
  </w:style>
  <w:style w:type="paragraph" w:customStyle="1" w:styleId="106">
    <w:name w:val="附录五级无"/>
    <w:basedOn w:val="105"/>
    <w:qFormat/>
    <w:uiPriority w:val="0"/>
    <w:pPr>
      <w:tabs>
        <w:tab w:val="clear" w:pos="360"/>
      </w:tabs>
      <w:spacing w:beforeLines="0" w:afterLines="0"/>
    </w:pPr>
    <w:rPr>
      <w:rFonts w:ascii="宋体" w:eastAsia="宋体"/>
      <w:szCs w:val="21"/>
    </w:rPr>
  </w:style>
  <w:style w:type="paragraph" w:customStyle="1" w:styleId="107">
    <w:name w:val="附录章标题"/>
    <w:next w:val="26"/>
    <w:qFormat/>
    <w:uiPriority w:val="0"/>
    <w:pPr>
      <w:numPr>
        <w:ilvl w:val="1"/>
        <w:numId w:val="6"/>
      </w:numPr>
      <w:tabs>
        <w:tab w:val="left" w:pos="360"/>
      </w:tabs>
      <w:wordWrap w:val="0"/>
      <w:overflowPunct w:val="0"/>
      <w:autoSpaceDE w:val="0"/>
      <w:spacing w:before="50" w:beforeLines="100" w:after="5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8">
    <w:name w:val="附录一级条标题"/>
    <w:basedOn w:val="107"/>
    <w:next w:val="26"/>
    <w:qFormat/>
    <w:uiPriority w:val="0"/>
    <w:pPr>
      <w:numPr>
        <w:ilvl w:val="2"/>
      </w:numPr>
      <w:autoSpaceDN w:val="0"/>
      <w:spacing w:beforeLines="50" w:afterLines="50"/>
      <w:outlineLvl w:val="2"/>
    </w:pPr>
  </w:style>
  <w:style w:type="paragraph" w:customStyle="1" w:styleId="109">
    <w:name w:val="附录一级无"/>
    <w:basedOn w:val="108"/>
    <w:qFormat/>
    <w:uiPriority w:val="0"/>
    <w:pPr>
      <w:tabs>
        <w:tab w:val="clear" w:pos="360"/>
      </w:tabs>
      <w:spacing w:beforeLines="0" w:afterLines="0"/>
    </w:pPr>
    <w:rPr>
      <w:rFonts w:ascii="宋体" w:eastAsia="宋体"/>
      <w:szCs w:val="21"/>
    </w:rPr>
  </w:style>
  <w:style w:type="paragraph" w:customStyle="1" w:styleId="110">
    <w:name w:val="附录字母编号列项（一级）"/>
    <w:qFormat/>
    <w:uiPriority w:val="0"/>
    <w:pPr>
      <w:numPr>
        <w:ilvl w:val="0"/>
        <w:numId w:val="8"/>
      </w:numPr>
      <w:spacing w:before="50" w:beforeLines="50" w:after="50" w:afterLines="50"/>
    </w:pPr>
    <w:rPr>
      <w:rFonts w:ascii="宋体" w:hAnsi="Times New Roman" w:cs="Times New Roman" w:eastAsiaTheme="minorEastAsia"/>
      <w:sz w:val="21"/>
      <w:lang w:val="en-US" w:eastAsia="zh-CN" w:bidi="ar-SA"/>
    </w:rPr>
  </w:style>
  <w:style w:type="paragraph" w:customStyle="1" w:styleId="111">
    <w:name w:val="列项说明"/>
    <w:basedOn w:val="1"/>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112">
    <w:name w:val="列项说明数字编号"/>
    <w:qFormat/>
    <w:uiPriority w:val="0"/>
    <w:pPr>
      <w:spacing w:before="50" w:beforeLines="50" w:after="50" w:afterLines="50"/>
      <w:ind w:left="600" w:leftChars="400" w:hanging="200" w:hangingChars="200"/>
    </w:pPr>
    <w:rPr>
      <w:rFonts w:ascii="宋体" w:hAnsi="Times New Roman" w:cs="Times New Roman" w:eastAsiaTheme="minorEastAsia"/>
      <w:sz w:val="21"/>
      <w:lang w:val="en-US" w:eastAsia="zh-CN" w:bidi="ar-SA"/>
    </w:rPr>
  </w:style>
  <w:style w:type="paragraph" w:customStyle="1" w:styleId="113">
    <w:name w:val="目次、索引正文"/>
    <w:qFormat/>
    <w:uiPriority w:val="0"/>
    <w:pPr>
      <w:spacing w:before="50" w:beforeLines="50" w:after="50" w:afterLines="50" w:line="320" w:lineRule="exact"/>
      <w:jc w:val="both"/>
    </w:pPr>
    <w:rPr>
      <w:rFonts w:ascii="宋体" w:hAnsi="Times New Roman" w:cs="Times New Roman" w:eastAsiaTheme="minorEastAsia"/>
      <w:sz w:val="21"/>
      <w:lang w:val="en-US" w:eastAsia="zh-CN" w:bidi="ar-SA"/>
    </w:rPr>
  </w:style>
  <w:style w:type="paragraph" w:customStyle="1" w:styleId="114">
    <w:name w:val="其他标准标志"/>
    <w:basedOn w:val="71"/>
    <w:qFormat/>
    <w:uiPriority w:val="0"/>
    <w:pPr>
      <w:framePr w:w="6101" w:wrap="around" w:vAnchor="page" w:hAnchor="page" w:x="4673" w:y="942"/>
    </w:pPr>
    <w:rPr>
      <w:w w:val="130"/>
    </w:rPr>
  </w:style>
  <w:style w:type="paragraph" w:customStyle="1" w:styleId="115">
    <w:name w:val="其他标准称谓"/>
    <w:next w:val="1"/>
    <w:qFormat/>
    <w:uiPriority w:val="0"/>
    <w:pPr>
      <w:framePr w:hSpace="181" w:vSpace="181" w:wrap="around" w:vAnchor="page" w:hAnchor="page" w:x="1419" w:y="2286" w:anchorLock="1"/>
      <w:spacing w:before="50" w:beforeLines="50" w:after="50" w:afterLines="50" w:line="0" w:lineRule="atLeast"/>
      <w:jc w:val="distribute"/>
    </w:pPr>
    <w:rPr>
      <w:rFonts w:ascii="黑体" w:hAnsi="宋体" w:eastAsia="黑体" w:cs="Times New Roman"/>
      <w:spacing w:val="-40"/>
      <w:sz w:val="48"/>
      <w:szCs w:val="52"/>
      <w:lang w:val="en-US" w:eastAsia="zh-CN" w:bidi="ar-SA"/>
    </w:rPr>
  </w:style>
  <w:style w:type="paragraph" w:customStyle="1" w:styleId="116">
    <w:name w:val="其他发布部门"/>
    <w:basedOn w:val="79"/>
    <w:qFormat/>
    <w:uiPriority w:val="0"/>
    <w:pPr>
      <w:framePr w:wrap="around" w:y="15310"/>
      <w:spacing w:line="0" w:lineRule="atLeast"/>
    </w:pPr>
    <w:rPr>
      <w:rFonts w:ascii="黑体" w:eastAsia="黑体"/>
      <w:b w:val="0"/>
    </w:rPr>
  </w:style>
  <w:style w:type="paragraph" w:customStyle="1" w:styleId="117">
    <w:name w:val="前言、引言标题"/>
    <w:next w:val="26"/>
    <w:qFormat/>
    <w:uiPriority w:val="0"/>
    <w:pPr>
      <w:keepNext/>
      <w:pageBreakBefore/>
      <w:shd w:val="clear" w:color="FFFFFF" w:fill="FFFFFF"/>
      <w:spacing w:before="640" w:beforeLines="50" w:after="560" w:afterLines="50"/>
      <w:jc w:val="center"/>
      <w:outlineLvl w:val="0"/>
    </w:pPr>
    <w:rPr>
      <w:rFonts w:ascii="黑体" w:hAnsi="Times New Roman" w:eastAsia="黑体" w:cs="Times New Roman"/>
      <w:sz w:val="32"/>
      <w:lang w:val="en-US" w:eastAsia="zh-CN" w:bidi="ar-SA"/>
    </w:rPr>
  </w:style>
  <w:style w:type="paragraph" w:customStyle="1" w:styleId="118">
    <w:name w:val="三级无"/>
    <w:basedOn w:val="56"/>
    <w:qFormat/>
    <w:uiPriority w:val="0"/>
    <w:pPr>
      <w:spacing w:beforeLines="0" w:afterLines="0"/>
    </w:pPr>
    <w:rPr>
      <w:rFonts w:ascii="宋体" w:eastAsia="宋体"/>
    </w:rPr>
  </w:style>
  <w:style w:type="paragraph" w:customStyle="1" w:styleId="119">
    <w:name w:val="实施日期"/>
    <w:basedOn w:val="80"/>
    <w:qFormat/>
    <w:uiPriority w:val="0"/>
    <w:pPr>
      <w:framePr w:wrap="around" w:vAnchor="page" w:hAnchor="text"/>
      <w:jc w:val="right"/>
    </w:pPr>
  </w:style>
  <w:style w:type="paragraph" w:customStyle="1" w:styleId="120">
    <w:name w:val="示例后文字"/>
    <w:basedOn w:val="26"/>
    <w:next w:val="26"/>
    <w:qFormat/>
    <w:uiPriority w:val="0"/>
    <w:pPr>
      <w:ind w:firstLine="360"/>
    </w:pPr>
    <w:rPr>
      <w:sz w:val="18"/>
    </w:rPr>
  </w:style>
  <w:style w:type="paragraph" w:customStyle="1" w:styleId="121">
    <w:name w:val="首示例"/>
    <w:next w:val="26"/>
    <w:link w:val="122"/>
    <w:qFormat/>
    <w:uiPriority w:val="0"/>
    <w:pPr>
      <w:tabs>
        <w:tab w:val="left" w:pos="360"/>
      </w:tabs>
      <w:spacing w:before="50" w:beforeLines="50" w:after="50" w:afterLines="50"/>
    </w:pPr>
    <w:rPr>
      <w:rFonts w:ascii="宋体" w:hAnsi="宋体" w:cs="Times New Roman" w:eastAsiaTheme="minorEastAsia"/>
      <w:kern w:val="2"/>
      <w:sz w:val="18"/>
      <w:szCs w:val="18"/>
      <w:lang w:val="en-US" w:eastAsia="zh-CN" w:bidi="ar-SA"/>
    </w:rPr>
  </w:style>
  <w:style w:type="character" w:customStyle="1" w:styleId="122">
    <w:name w:val="首示例 Char"/>
    <w:basedOn w:val="39"/>
    <w:link w:val="121"/>
    <w:qFormat/>
    <w:uiPriority w:val="0"/>
    <w:rPr>
      <w:rFonts w:ascii="宋体" w:hAnsi="宋体"/>
      <w:kern w:val="2"/>
      <w:sz w:val="18"/>
      <w:szCs w:val="18"/>
    </w:rPr>
  </w:style>
  <w:style w:type="paragraph" w:customStyle="1" w:styleId="123">
    <w:name w:val="四级无"/>
    <w:basedOn w:val="60"/>
    <w:qFormat/>
    <w:uiPriority w:val="0"/>
    <w:pPr>
      <w:spacing w:beforeLines="0" w:afterLines="0"/>
    </w:pPr>
    <w:rPr>
      <w:rFonts w:ascii="宋体" w:eastAsia="宋体"/>
    </w:rPr>
  </w:style>
  <w:style w:type="paragraph" w:customStyle="1" w:styleId="124">
    <w:name w:val="条文脚注"/>
    <w:basedOn w:val="27"/>
    <w:qFormat/>
    <w:uiPriority w:val="0"/>
    <w:pPr>
      <w:numPr>
        <w:numId w:val="0"/>
      </w:numPr>
      <w:jc w:val="both"/>
    </w:pPr>
  </w:style>
  <w:style w:type="paragraph" w:customStyle="1" w:styleId="125">
    <w:name w:val="图标脚注说明"/>
    <w:basedOn w:val="26"/>
    <w:qFormat/>
    <w:uiPriority w:val="0"/>
    <w:pPr>
      <w:ind w:left="840" w:hanging="420" w:firstLineChars="0"/>
    </w:pPr>
    <w:rPr>
      <w:sz w:val="18"/>
      <w:szCs w:val="18"/>
    </w:rPr>
  </w:style>
  <w:style w:type="paragraph" w:customStyle="1" w:styleId="126">
    <w:name w:val="图表脚注说明"/>
    <w:basedOn w:val="1"/>
    <w:qFormat/>
    <w:uiPriority w:val="0"/>
    <w:pPr>
      <w:ind w:left="544" w:hanging="181"/>
    </w:pPr>
    <w:rPr>
      <w:rFonts w:ascii="宋体"/>
      <w:sz w:val="18"/>
      <w:szCs w:val="18"/>
    </w:rPr>
  </w:style>
  <w:style w:type="paragraph" w:customStyle="1" w:styleId="127">
    <w:name w:val="图的脚注"/>
    <w:next w:val="26"/>
    <w:qFormat/>
    <w:uiPriority w:val="0"/>
    <w:pPr>
      <w:widowControl w:val="0"/>
      <w:spacing w:before="50" w:beforeLines="50" w:after="50" w:afterLines="50"/>
      <w:ind w:left="840" w:leftChars="200" w:hanging="420" w:hangingChars="200"/>
      <w:jc w:val="both"/>
    </w:pPr>
    <w:rPr>
      <w:rFonts w:ascii="宋体" w:hAnsi="Times New Roman" w:cs="Times New Roman" w:eastAsiaTheme="minorEastAsia"/>
      <w:sz w:val="18"/>
      <w:lang w:val="en-US" w:eastAsia="zh-CN" w:bidi="ar-SA"/>
    </w:rPr>
  </w:style>
  <w:style w:type="paragraph" w:customStyle="1" w:styleId="128">
    <w:name w:val="文献分类号"/>
    <w:qFormat/>
    <w:uiPriority w:val="0"/>
    <w:pPr>
      <w:framePr w:hSpace="180" w:vSpace="180" w:wrap="around" w:vAnchor="margin" w:hAnchor="margin" w:y="1" w:anchorLock="1"/>
      <w:widowControl w:val="0"/>
      <w:spacing w:before="50" w:beforeLines="50" w:after="50" w:afterLines="50"/>
      <w:textAlignment w:val="center"/>
    </w:pPr>
    <w:rPr>
      <w:rFonts w:ascii="黑体" w:hAnsi="Times New Roman" w:eastAsia="黑体" w:cs="Times New Roman"/>
      <w:sz w:val="21"/>
      <w:szCs w:val="21"/>
      <w:lang w:val="en-US" w:eastAsia="zh-CN" w:bidi="ar-SA"/>
    </w:rPr>
  </w:style>
  <w:style w:type="paragraph" w:customStyle="1" w:styleId="129">
    <w:name w:val="五级无"/>
    <w:basedOn w:val="61"/>
    <w:qFormat/>
    <w:uiPriority w:val="0"/>
    <w:pPr>
      <w:spacing w:beforeLines="0" w:afterLines="0"/>
    </w:pPr>
    <w:rPr>
      <w:rFonts w:ascii="宋体" w:eastAsia="宋体"/>
    </w:rPr>
  </w:style>
  <w:style w:type="paragraph" w:customStyle="1" w:styleId="130">
    <w:name w:val="一级无"/>
    <w:basedOn w:val="47"/>
    <w:qFormat/>
    <w:uiPriority w:val="0"/>
    <w:pPr>
      <w:spacing w:beforeLines="0" w:afterLines="0"/>
    </w:pPr>
    <w:rPr>
      <w:rFonts w:ascii="宋体" w:eastAsia="宋体"/>
    </w:rPr>
  </w:style>
  <w:style w:type="paragraph" w:customStyle="1" w:styleId="131">
    <w:name w:val="正文表标题"/>
    <w:next w:val="26"/>
    <w:qFormat/>
    <w:uiPriority w:val="0"/>
    <w:pPr>
      <w:tabs>
        <w:tab w:val="left" w:pos="360"/>
      </w:tabs>
      <w:spacing w:before="50" w:beforeLines="50" w:after="50" w:afterLines="50"/>
      <w:jc w:val="center"/>
    </w:pPr>
    <w:rPr>
      <w:rFonts w:ascii="黑体" w:hAnsi="Times New Roman" w:eastAsia="黑体" w:cs="Times New Roman"/>
      <w:sz w:val="21"/>
      <w:lang w:val="en-US" w:eastAsia="zh-CN" w:bidi="ar-SA"/>
    </w:rPr>
  </w:style>
  <w:style w:type="paragraph" w:customStyle="1" w:styleId="132">
    <w:name w:val="正文公式编号制表符"/>
    <w:basedOn w:val="26"/>
    <w:next w:val="26"/>
    <w:qFormat/>
    <w:uiPriority w:val="0"/>
    <w:pPr>
      <w:ind w:firstLine="0" w:firstLineChars="0"/>
    </w:pPr>
  </w:style>
  <w:style w:type="paragraph" w:customStyle="1" w:styleId="133">
    <w:name w:val="正文图标题"/>
    <w:next w:val="26"/>
    <w:qFormat/>
    <w:uiPriority w:val="0"/>
    <w:pPr>
      <w:tabs>
        <w:tab w:val="left" w:pos="360"/>
      </w:tabs>
      <w:spacing w:before="50" w:beforeLines="50" w:after="50" w:afterLines="50"/>
      <w:jc w:val="center"/>
    </w:pPr>
    <w:rPr>
      <w:rFonts w:ascii="黑体" w:hAnsi="Times New Roman" w:eastAsia="黑体" w:cs="Times New Roman"/>
      <w:sz w:val="21"/>
      <w:lang w:val="en-US" w:eastAsia="zh-CN" w:bidi="ar-SA"/>
    </w:rPr>
  </w:style>
  <w:style w:type="paragraph" w:customStyle="1" w:styleId="134">
    <w:name w:val="终结线"/>
    <w:basedOn w:val="1"/>
    <w:qFormat/>
    <w:uiPriority w:val="0"/>
    <w:pPr>
      <w:framePr w:hSpace="181" w:vSpace="181" w:wrap="around" w:vAnchor="text" w:hAnchor="margin" w:xAlign="center" w:y="285"/>
    </w:pPr>
  </w:style>
  <w:style w:type="paragraph" w:customStyle="1" w:styleId="135">
    <w:name w:val="其他发布日期"/>
    <w:basedOn w:val="80"/>
    <w:qFormat/>
    <w:uiPriority w:val="0"/>
    <w:pPr>
      <w:framePr w:wrap="around" w:vAnchor="page" w:hAnchor="text" w:x="1419"/>
    </w:pPr>
  </w:style>
  <w:style w:type="paragraph" w:customStyle="1" w:styleId="136">
    <w:name w:val="其他实施日期"/>
    <w:basedOn w:val="119"/>
    <w:qFormat/>
    <w:uiPriority w:val="0"/>
    <w:pPr>
      <w:framePr w:wrap="around"/>
    </w:pPr>
  </w:style>
  <w:style w:type="paragraph" w:customStyle="1" w:styleId="137">
    <w:name w:val="封面标准名称2"/>
    <w:basedOn w:val="83"/>
    <w:qFormat/>
    <w:uiPriority w:val="0"/>
    <w:pPr>
      <w:framePr w:wrap="around" w:y="4469"/>
      <w:spacing w:beforeLines="630"/>
    </w:pPr>
  </w:style>
  <w:style w:type="paragraph" w:customStyle="1" w:styleId="138">
    <w:name w:val="封面标准英文名称2"/>
    <w:basedOn w:val="84"/>
    <w:qFormat/>
    <w:uiPriority w:val="0"/>
    <w:pPr>
      <w:framePr w:wrap="around" w:y="4469"/>
    </w:pPr>
  </w:style>
  <w:style w:type="paragraph" w:customStyle="1" w:styleId="139">
    <w:name w:val="封面一致性程度标识2"/>
    <w:basedOn w:val="85"/>
    <w:qFormat/>
    <w:uiPriority w:val="0"/>
    <w:pPr>
      <w:framePr w:wrap="around" w:y="4469"/>
    </w:pPr>
  </w:style>
  <w:style w:type="paragraph" w:customStyle="1" w:styleId="140">
    <w:name w:val="封面标准文稿类别2"/>
    <w:basedOn w:val="86"/>
    <w:qFormat/>
    <w:uiPriority w:val="0"/>
    <w:pPr>
      <w:framePr w:wrap="around" w:y="4469"/>
    </w:pPr>
  </w:style>
  <w:style w:type="paragraph" w:customStyle="1" w:styleId="141">
    <w:name w:val="封面标准文稿编辑信息2"/>
    <w:basedOn w:val="87"/>
    <w:qFormat/>
    <w:uiPriority w:val="0"/>
    <w:pPr>
      <w:framePr w:wrap="around" w:y="4469"/>
    </w:pPr>
  </w:style>
  <w:style w:type="paragraph" w:customStyle="1" w:styleId="142">
    <w:name w:val="Default"/>
    <w:qFormat/>
    <w:uiPriority w:val="0"/>
    <w:pPr>
      <w:widowControl w:val="0"/>
      <w:autoSpaceDE w:val="0"/>
      <w:autoSpaceDN w:val="0"/>
      <w:adjustRightInd w:val="0"/>
      <w:spacing w:before="50" w:beforeLines="50" w:after="50" w:afterLines="50"/>
    </w:pPr>
    <w:rPr>
      <w:rFonts w:ascii="宋体.3鳬.." w:hAnsi="Times New Roman" w:eastAsia="宋体.3鳬.." w:cs="宋体.3鳬.."/>
      <w:color w:val="000000"/>
      <w:sz w:val="24"/>
      <w:szCs w:val="24"/>
      <w:lang w:val="en-US" w:eastAsia="zh-CN" w:bidi="ar-SA"/>
    </w:rPr>
  </w:style>
  <w:style w:type="character" w:customStyle="1" w:styleId="143">
    <w:name w:val="批注框文本 字符"/>
    <w:basedOn w:val="39"/>
    <w:link w:val="19"/>
    <w:qFormat/>
    <w:uiPriority w:val="0"/>
    <w:rPr>
      <w:kern w:val="2"/>
      <w:sz w:val="18"/>
      <w:szCs w:val="18"/>
    </w:rPr>
  </w:style>
  <w:style w:type="paragraph" w:styleId="144">
    <w:name w:val="List Paragraph"/>
    <w:basedOn w:val="1"/>
    <w:qFormat/>
    <w:uiPriority w:val="34"/>
    <w:pPr>
      <w:ind w:firstLine="420" w:firstLineChars="200"/>
    </w:pPr>
  </w:style>
  <w:style w:type="character" w:customStyle="1" w:styleId="145">
    <w:name w:val="批注文字 字符"/>
    <w:basedOn w:val="39"/>
    <w:link w:val="10"/>
    <w:qFormat/>
    <w:uiPriority w:val="0"/>
    <w:rPr>
      <w:kern w:val="2"/>
      <w:sz w:val="21"/>
      <w:szCs w:val="24"/>
    </w:rPr>
  </w:style>
  <w:style w:type="character" w:customStyle="1" w:styleId="146">
    <w:name w:val="批注主题 字符"/>
    <w:basedOn w:val="145"/>
    <w:link w:val="36"/>
    <w:qFormat/>
    <w:uiPriority w:val="0"/>
    <w:rPr>
      <w:b/>
      <w:bCs/>
      <w:kern w:val="2"/>
      <w:sz w:val="21"/>
      <w:szCs w:val="24"/>
    </w:rPr>
  </w:style>
  <w:style w:type="paragraph" w:customStyle="1" w:styleId="147">
    <w:name w:val="修订1"/>
    <w:hidden/>
    <w:semiHidden/>
    <w:qFormat/>
    <w:uiPriority w:val="99"/>
    <w:pPr>
      <w:spacing w:before="50" w:beforeLines="50" w:after="50" w:afterLines="50"/>
    </w:pPr>
    <w:rPr>
      <w:rFonts w:ascii="Times New Roman" w:hAnsi="Times New Roman" w:cs="Times New Roman" w:eastAsiaTheme="minorEastAsia"/>
      <w:kern w:val="2"/>
      <w:sz w:val="21"/>
      <w:szCs w:val="24"/>
      <w:lang w:val="en-US" w:eastAsia="zh-CN" w:bidi="ar-SA"/>
    </w:rPr>
  </w:style>
  <w:style w:type="character" w:customStyle="1" w:styleId="148">
    <w:name w:val="页眉 字符"/>
    <w:basedOn w:val="39"/>
    <w:link w:val="21"/>
    <w:qFormat/>
    <w:uiPriority w:val="99"/>
    <w:rPr>
      <w:kern w:val="2"/>
      <w:sz w:val="18"/>
      <w:szCs w:val="18"/>
    </w:rPr>
  </w:style>
  <w:style w:type="character" w:customStyle="1" w:styleId="149">
    <w:name w:val="页脚 字符"/>
    <w:basedOn w:val="39"/>
    <w:link w:val="20"/>
    <w:qFormat/>
    <w:uiPriority w:val="99"/>
    <w:rPr>
      <w:kern w:val="2"/>
      <w:sz w:val="18"/>
      <w:szCs w:val="18"/>
    </w:rPr>
  </w:style>
  <w:style w:type="character" w:customStyle="1" w:styleId="150">
    <w:name w:val="标题 字符"/>
    <w:basedOn w:val="39"/>
    <w:link w:val="35"/>
    <w:qFormat/>
    <w:uiPriority w:val="0"/>
    <w:rPr>
      <w:rFonts w:ascii="Cambria" w:hAnsi="Cambria" w:eastAsia="宋体"/>
      <w:b/>
      <w:bCs/>
      <w:kern w:val="2"/>
      <w:sz w:val="32"/>
      <w:szCs w:val="32"/>
    </w:rPr>
  </w:style>
  <w:style w:type="character" w:customStyle="1" w:styleId="151">
    <w:name w:val="标题 1 字符"/>
    <w:basedOn w:val="39"/>
    <w:link w:val="2"/>
    <w:qFormat/>
    <w:uiPriority w:val="0"/>
    <w:rPr>
      <w:b/>
      <w:bCs/>
      <w:kern w:val="44"/>
      <w:sz w:val="44"/>
      <w:szCs w:val="44"/>
    </w:rPr>
  </w:style>
  <w:style w:type="character" w:customStyle="1" w:styleId="152">
    <w:name w:val="日期 字符"/>
    <w:basedOn w:val="39"/>
    <w:link w:val="17"/>
    <w:qFormat/>
    <w:uiPriority w:val="0"/>
    <w:rPr>
      <w:kern w:val="2"/>
      <w:sz w:val="21"/>
      <w:szCs w:val="24"/>
    </w:rPr>
  </w:style>
  <w:style w:type="paragraph" w:customStyle="1" w:styleId="153">
    <w:name w:val="标准文件_段"/>
    <w:link w:val="165"/>
    <w:qFormat/>
    <w:uiPriority w:val="0"/>
    <w:pPr>
      <w:autoSpaceDE w:val="0"/>
      <w:autoSpaceDN w:val="0"/>
      <w:spacing w:before="50" w:beforeLines="50" w:after="50" w:afterLines="50"/>
      <w:ind w:firstLine="200" w:firstLineChars="200"/>
      <w:jc w:val="both"/>
    </w:pPr>
    <w:rPr>
      <w:rFonts w:ascii="宋体" w:hAnsi="Times New Roman" w:eastAsia="宋体" w:cs="Times New Roman"/>
      <w:sz w:val="21"/>
      <w:lang w:val="en-US" w:eastAsia="zh-CN" w:bidi="ar-SA"/>
    </w:rPr>
  </w:style>
  <w:style w:type="paragraph" w:customStyle="1" w:styleId="154">
    <w:name w:val="标准文件_二级条标题"/>
    <w:next w:val="153"/>
    <w:qFormat/>
    <w:uiPriority w:val="0"/>
    <w:pPr>
      <w:widowControl w:val="0"/>
      <w:numPr>
        <w:ilvl w:val="3"/>
        <w:numId w:val="10"/>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55">
    <w:name w:val="标准文件_三级条标题"/>
    <w:basedOn w:val="154"/>
    <w:next w:val="153"/>
    <w:qFormat/>
    <w:uiPriority w:val="0"/>
    <w:pPr>
      <w:widowControl/>
      <w:numPr>
        <w:ilvl w:val="4"/>
      </w:numPr>
      <w:outlineLvl w:val="3"/>
    </w:pPr>
  </w:style>
  <w:style w:type="paragraph" w:customStyle="1" w:styleId="156">
    <w:name w:val="标准文件_四级条标题"/>
    <w:next w:val="153"/>
    <w:qFormat/>
    <w:uiPriority w:val="0"/>
    <w:pPr>
      <w:widowControl w:val="0"/>
      <w:numPr>
        <w:ilvl w:val="5"/>
        <w:numId w:val="10"/>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157">
    <w:name w:val="标准文件_五级条标题"/>
    <w:next w:val="153"/>
    <w:qFormat/>
    <w:uiPriority w:val="0"/>
    <w:pPr>
      <w:widowControl w:val="0"/>
      <w:numPr>
        <w:ilvl w:val="6"/>
        <w:numId w:val="10"/>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58">
    <w:name w:val="标准文件_章标题"/>
    <w:next w:val="153"/>
    <w:qFormat/>
    <w:uiPriority w:val="0"/>
    <w:pPr>
      <w:numPr>
        <w:ilvl w:val="1"/>
        <w:numId w:val="10"/>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59">
    <w:name w:val="标准文件_一级条标题"/>
    <w:basedOn w:val="158"/>
    <w:next w:val="153"/>
    <w:qFormat/>
    <w:uiPriority w:val="0"/>
    <w:pPr>
      <w:numPr>
        <w:ilvl w:val="2"/>
      </w:numPr>
      <w:spacing w:before="50" w:beforeLines="50" w:after="50" w:afterLines="50"/>
      <w:outlineLvl w:val="1"/>
    </w:pPr>
  </w:style>
  <w:style w:type="paragraph" w:customStyle="1" w:styleId="160">
    <w:name w:val="标准文件_数字编号列项（二级）"/>
    <w:qFormat/>
    <w:uiPriority w:val="0"/>
    <w:pPr>
      <w:numPr>
        <w:ilvl w:val="1"/>
        <w:numId w:val="11"/>
      </w:numPr>
      <w:spacing w:before="50" w:beforeLines="50" w:after="50" w:afterLines="50"/>
      <w:jc w:val="both"/>
    </w:pPr>
    <w:rPr>
      <w:rFonts w:ascii="宋体" w:hAnsi="Times New Roman" w:eastAsia="宋体" w:cs="Times New Roman"/>
      <w:sz w:val="21"/>
      <w:lang w:val="en-US" w:eastAsia="zh-CN" w:bidi="ar-SA"/>
    </w:rPr>
  </w:style>
  <w:style w:type="paragraph" w:customStyle="1" w:styleId="161">
    <w:name w:val="标准文件_编号列项（三级）"/>
    <w:qFormat/>
    <w:uiPriority w:val="0"/>
    <w:pPr>
      <w:numPr>
        <w:ilvl w:val="2"/>
        <w:numId w:val="11"/>
      </w:numPr>
      <w:spacing w:before="50" w:beforeLines="50" w:after="50" w:afterLines="50"/>
    </w:pPr>
    <w:rPr>
      <w:rFonts w:ascii="宋体" w:hAnsi="Times New Roman" w:eastAsia="宋体" w:cs="Times New Roman"/>
      <w:sz w:val="21"/>
      <w:lang w:val="en-US" w:eastAsia="zh-CN" w:bidi="ar-SA"/>
    </w:rPr>
  </w:style>
  <w:style w:type="paragraph" w:customStyle="1" w:styleId="162">
    <w:name w:val="前言标题"/>
    <w:next w:val="1"/>
    <w:qFormat/>
    <w:uiPriority w:val="0"/>
    <w:pPr>
      <w:numPr>
        <w:ilvl w:val="0"/>
        <w:numId w:val="10"/>
      </w:numPr>
      <w:shd w:val="clear" w:color="FFFFFF" w:fill="FFFFFF"/>
      <w:spacing w:before="540" w:beforeLines="50" w:after="600" w:afterLines="50"/>
      <w:jc w:val="center"/>
      <w:outlineLvl w:val="0"/>
    </w:pPr>
    <w:rPr>
      <w:rFonts w:ascii="黑体" w:hAnsi="Times New Roman" w:eastAsia="黑体" w:cs="Times New Roman"/>
      <w:sz w:val="32"/>
      <w:lang w:val="en-US" w:eastAsia="zh-CN" w:bidi="ar-SA"/>
    </w:rPr>
  </w:style>
  <w:style w:type="paragraph" w:customStyle="1" w:styleId="163">
    <w:name w:val="标准文件_二级无标题"/>
    <w:basedOn w:val="154"/>
    <w:qFormat/>
    <w:uiPriority w:val="0"/>
    <w:pPr>
      <w:spacing w:before="0" w:beforeLines="0" w:after="0" w:afterLines="0"/>
      <w:outlineLvl w:val="9"/>
    </w:pPr>
    <w:rPr>
      <w:rFonts w:ascii="宋体" w:eastAsia="宋体"/>
    </w:rPr>
  </w:style>
  <w:style w:type="paragraph" w:customStyle="1" w:styleId="164">
    <w:name w:val="标准文件_字母编号列项（一级）"/>
    <w:qFormat/>
    <w:uiPriority w:val="0"/>
    <w:pPr>
      <w:numPr>
        <w:ilvl w:val="0"/>
        <w:numId w:val="11"/>
      </w:numPr>
      <w:spacing w:before="50" w:beforeLines="50" w:after="50" w:afterLines="50"/>
      <w:jc w:val="both"/>
    </w:pPr>
    <w:rPr>
      <w:rFonts w:ascii="宋体" w:hAnsi="Times New Roman" w:eastAsia="宋体" w:cs="Times New Roman"/>
      <w:sz w:val="21"/>
      <w:lang w:val="en-US" w:eastAsia="zh-CN" w:bidi="ar-SA"/>
    </w:rPr>
  </w:style>
  <w:style w:type="character" w:customStyle="1" w:styleId="165">
    <w:name w:val="标准文件_段 Char"/>
    <w:link w:val="153"/>
    <w:qFormat/>
    <w:uiPriority w:val="0"/>
    <w:rPr>
      <w:rFonts w:ascii="宋体" w:eastAsia="宋体"/>
      <w:sz w:val="21"/>
    </w:rPr>
  </w:style>
  <w:style w:type="paragraph" w:customStyle="1" w:styleId="166">
    <w:name w:val="标准文件_一级无标题"/>
    <w:basedOn w:val="159"/>
    <w:qFormat/>
    <w:uiPriority w:val="0"/>
    <w:pPr>
      <w:numPr>
        <w:ilvl w:val="0"/>
        <w:numId w:val="0"/>
      </w:numPr>
      <w:tabs>
        <w:tab w:val="left" w:pos="993"/>
      </w:tabs>
      <w:spacing w:before="0" w:beforeLines="0" w:after="0" w:afterLines="0"/>
      <w:ind w:left="993" w:hanging="567"/>
      <w:outlineLvl w:val="9"/>
    </w:pPr>
    <w:rPr>
      <w:rFonts w:ascii="宋体" w:eastAsia="宋体"/>
    </w:rPr>
  </w:style>
  <w:style w:type="paragraph" w:customStyle="1" w:styleId="167">
    <w:name w:val="标准文件_三级项2"/>
    <w:basedOn w:val="153"/>
    <w:qFormat/>
    <w:uiPriority w:val="0"/>
    <w:pPr>
      <w:numPr>
        <w:ilvl w:val="0"/>
        <w:numId w:val="12"/>
      </w:numPr>
      <w:spacing w:before="0" w:beforeLines="0" w:after="0" w:afterLines="0" w:line="300" w:lineRule="exact"/>
      <w:ind w:left="1276" w:hanging="425" w:firstLineChars="0"/>
    </w:pPr>
    <w:rPr>
      <w:rFonts w:ascii="Times New Roman"/>
    </w:rPr>
  </w:style>
  <w:style w:type="paragraph" w:customStyle="1" w:styleId="168">
    <w:name w:val="标准文件_表格"/>
    <w:basedOn w:val="153"/>
    <w:qFormat/>
    <w:uiPriority w:val="0"/>
    <w:pPr>
      <w:spacing w:before="0" w:beforeLines="0" w:after="0" w:afterLines="0"/>
      <w:ind w:firstLine="0" w:firstLineChars="0"/>
      <w:jc w:val="center"/>
    </w:pPr>
    <w:rPr>
      <w:sz w:val="18"/>
    </w:rPr>
  </w:style>
  <w:style w:type="paragraph" w:customStyle="1" w:styleId="169">
    <w:name w:val="标准文件_注："/>
    <w:next w:val="153"/>
    <w:qFormat/>
    <w:uiPriority w:val="0"/>
    <w:pPr>
      <w:widowControl w:val="0"/>
      <w:numPr>
        <w:ilvl w:val="0"/>
        <w:numId w:val="13"/>
      </w:numPr>
      <w:autoSpaceDE w:val="0"/>
      <w:autoSpaceDN w:val="0"/>
      <w:jc w:val="both"/>
    </w:pPr>
    <w:rPr>
      <w:rFonts w:ascii="宋体" w:hAnsi="Times New Roman" w:eastAsia="宋体" w:cs="Times New Roman"/>
      <w:sz w:val="18"/>
      <w:szCs w:val="18"/>
      <w:lang w:val="en-US" w:eastAsia="zh-CN" w:bidi="ar-SA"/>
    </w:rPr>
  </w:style>
  <w:style w:type="paragraph" w:customStyle="1" w:styleId="170">
    <w:name w:val="标准文件_示例："/>
    <w:next w:val="1"/>
    <w:qFormat/>
    <w:uiPriority w:val="0"/>
    <w:pPr>
      <w:widowControl w:val="0"/>
      <w:numPr>
        <w:ilvl w:val="0"/>
        <w:numId w:val="14"/>
      </w:numPr>
      <w:jc w:val="both"/>
    </w:pPr>
    <w:rPr>
      <w:rFonts w:ascii="宋体" w:hAnsi="Times New Roman" w:eastAsia="宋体" w:cs="Times New Roman"/>
      <w:sz w:val="18"/>
      <w:szCs w:val="18"/>
      <w:lang w:val="en-US" w:eastAsia="zh-CN" w:bidi="ar-SA"/>
    </w:rPr>
  </w:style>
  <w:style w:type="character" w:customStyle="1" w:styleId="171">
    <w:name w:val="一级条标题 Char"/>
    <w:link w:val="47"/>
    <w:qFormat/>
    <w:locked/>
    <w:uiPriority w:val="0"/>
    <w:rPr>
      <w:rFonts w:ascii="黑体" w:eastAsia="黑体"/>
      <w:sz w:val="21"/>
      <w:szCs w:val="21"/>
    </w:rPr>
  </w:style>
  <w:style w:type="character" w:customStyle="1" w:styleId="172">
    <w:name w:val="字母编号列项（一级） Char"/>
    <w:link w:val="64"/>
    <w:qFormat/>
    <w:uiPriority w:val="0"/>
    <w:rPr>
      <w:rFonts w:ascii="宋体"/>
      <w:sz w:val="21"/>
    </w:rPr>
  </w:style>
  <w:style w:type="paragraph" w:customStyle="1" w:styleId="173">
    <w:name w:val="TOC 标题1"/>
    <w:basedOn w:val="2"/>
    <w:next w:val="1"/>
    <w:unhideWhenUsed/>
    <w:qFormat/>
    <w:uiPriority w:val="39"/>
    <w:pPr>
      <w:spacing w:before="240" w:beforeLines="0" w:after="0" w:afterLines="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74">
    <w:name w:val="标题 3 字符"/>
    <w:basedOn w:val="39"/>
    <w:link w:val="4"/>
    <w:semiHidden/>
    <w:qFormat/>
    <w:uiPriority w:val="0"/>
    <w:rPr>
      <w:b/>
      <w:bCs/>
      <w:kern w:val="2"/>
      <w:sz w:val="32"/>
      <w:szCs w:val="32"/>
    </w:rPr>
  </w:style>
  <w:style w:type="character" w:customStyle="1" w:styleId="175">
    <w:name w:val="标题 2 字符"/>
    <w:basedOn w:val="39"/>
    <w:link w:val="3"/>
    <w:semiHidden/>
    <w:qFormat/>
    <w:uiPriority w:val="0"/>
    <w:rPr>
      <w:rFonts w:asciiTheme="majorHAnsi" w:hAnsiTheme="majorHAnsi" w:eastAsiaTheme="majorEastAsia" w:cstheme="majorBidi"/>
      <w:b/>
      <w:bCs/>
      <w:kern w:val="2"/>
      <w:sz w:val="32"/>
      <w:szCs w:val="3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wmf"/><Relationship Id="rId14" Type="http://schemas.openxmlformats.org/officeDocument/2006/relationships/oleObject" Target="embeddings/oleObject1.bin"/><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80E058-7E12-4506-8539-E6897F85210E}">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5920</Words>
  <Characters>6606</Characters>
  <Lines>55</Lines>
  <Paragraphs>15</Paragraphs>
  <TotalTime>0</TotalTime>
  <ScaleCrop>false</ScaleCrop>
  <LinksUpToDate>false</LinksUpToDate>
  <CharactersWithSpaces>6805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2025-05-20T11:20:00Z</dcterms:created>
  <dcterms:modified xsi:type="dcterms:W3CDTF">2025-05-20T11:21:48Z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E65CCB8F920346D39057FB4D0897F535_13</vt:lpwstr>
  </property>
</Properties>
</file>