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2C62F" w14:textId="77777777" w:rsidR="00D773C5" w:rsidRPr="00625ED4" w:rsidRDefault="007F6891" w:rsidP="00D773C5">
      <w:pPr>
        <w:pStyle w:val="af8"/>
        <w:rPr>
          <w:rFonts w:ascii="Times New Roman" w:hAnsi="Times New Roman" w:cs="Times New Roman"/>
        </w:rPr>
      </w:pPr>
      <w:r w:rsidRPr="00625ED4">
        <w:rPr>
          <w:rFonts w:ascii="Times New Roman" w:hAnsi="Times New Roman" w:cs="Times New Roman"/>
        </w:rPr>
        <w:t>中汽协会</w:t>
      </w:r>
      <w:r w:rsidR="00990F00" w:rsidRPr="00625ED4">
        <w:rPr>
          <w:rFonts w:ascii="Times New Roman" w:hAnsi="Times New Roman" w:cs="Times New Roman"/>
        </w:rPr>
        <w:t>《</w:t>
      </w:r>
      <w:r w:rsidR="00FE5B64" w:rsidRPr="00625ED4">
        <w:rPr>
          <w:rFonts w:ascii="Times New Roman" w:hAnsi="Times New Roman" w:cs="Times New Roman"/>
        </w:rPr>
        <w:t>储能</w:t>
      </w:r>
      <w:r w:rsidR="00141664" w:rsidRPr="00625ED4">
        <w:rPr>
          <w:rFonts w:ascii="Times New Roman" w:hAnsi="Times New Roman" w:cs="Times New Roman"/>
        </w:rPr>
        <w:t>和</w:t>
      </w:r>
      <w:r w:rsidR="00E1223F" w:rsidRPr="00625ED4">
        <w:rPr>
          <w:rFonts w:ascii="Times New Roman" w:hAnsi="Times New Roman" w:cs="Times New Roman"/>
        </w:rPr>
        <w:t>动力</w:t>
      </w:r>
      <w:r w:rsidR="00FE5B64" w:rsidRPr="00625ED4">
        <w:rPr>
          <w:rFonts w:ascii="Times New Roman" w:hAnsi="Times New Roman" w:cs="Times New Roman"/>
        </w:rPr>
        <w:t>电池制造能耗评估方法</w:t>
      </w:r>
      <w:r w:rsidR="00990F00" w:rsidRPr="00625ED4">
        <w:rPr>
          <w:rFonts w:ascii="Times New Roman" w:hAnsi="Times New Roman" w:cs="Times New Roman"/>
        </w:rPr>
        <w:t>》</w:t>
      </w:r>
    </w:p>
    <w:p w14:paraId="31C3E1F3" w14:textId="395A7261" w:rsidR="0094613B" w:rsidRPr="00625ED4" w:rsidRDefault="007F6891" w:rsidP="00D773C5">
      <w:pPr>
        <w:pStyle w:val="af8"/>
        <w:rPr>
          <w:rFonts w:ascii="Times New Roman" w:hAnsi="Times New Roman" w:cs="Times New Roman"/>
        </w:rPr>
      </w:pPr>
      <w:r w:rsidRPr="00625ED4">
        <w:rPr>
          <w:rFonts w:ascii="Times New Roman" w:hAnsi="Times New Roman" w:cs="Times New Roman"/>
        </w:rPr>
        <w:t>团体</w:t>
      </w:r>
      <w:r w:rsidR="00990F00" w:rsidRPr="00625ED4">
        <w:rPr>
          <w:rFonts w:ascii="Times New Roman" w:hAnsi="Times New Roman" w:cs="Times New Roman"/>
        </w:rPr>
        <w:t>标准编制说明</w:t>
      </w:r>
    </w:p>
    <w:p w14:paraId="58DB45E2" w14:textId="215F8809" w:rsidR="0094613B" w:rsidRPr="00625ED4" w:rsidRDefault="0076550D" w:rsidP="007C1CDC">
      <w:pPr>
        <w:pStyle w:val="10"/>
        <w:rPr>
          <w:rFonts w:ascii="Times New Roman" w:hAnsi="Times New Roman" w:cs="Times New Roman"/>
          <w:b/>
        </w:rPr>
      </w:pPr>
      <w:r w:rsidRPr="00625ED4">
        <w:rPr>
          <w:rFonts w:ascii="Times New Roman" w:hAnsi="Times New Roman" w:cs="Times New Roman"/>
        </w:rPr>
        <w:t>一</w:t>
      </w:r>
      <w:r w:rsidRPr="00625ED4">
        <w:rPr>
          <w:rFonts w:ascii="Times New Roman" w:hAnsi="Times New Roman" w:cs="Times New Roman"/>
        </w:rPr>
        <w:t xml:space="preserve">  </w:t>
      </w:r>
      <w:r w:rsidR="00990F00" w:rsidRPr="00625ED4">
        <w:rPr>
          <w:rFonts w:ascii="Times New Roman" w:hAnsi="Times New Roman" w:cs="Times New Roman"/>
        </w:rPr>
        <w:t>工</w:t>
      </w:r>
      <w:r w:rsidR="007F6891" w:rsidRPr="00625ED4">
        <w:rPr>
          <w:rFonts w:ascii="Times New Roman" w:hAnsi="Times New Roman" w:cs="Times New Roman"/>
        </w:rPr>
        <w:t>作简要过程</w:t>
      </w:r>
    </w:p>
    <w:p w14:paraId="0C7BCB12" w14:textId="24A91834" w:rsidR="0094613B" w:rsidRPr="00625ED4" w:rsidRDefault="00990F00" w:rsidP="00950938">
      <w:pPr>
        <w:pStyle w:val="2"/>
      </w:pPr>
      <w:r w:rsidRPr="00625ED4">
        <w:t>任务来源</w:t>
      </w:r>
    </w:p>
    <w:p w14:paraId="042A20D3" w14:textId="1E075C7B" w:rsidR="0094613B" w:rsidRPr="00625ED4" w:rsidRDefault="002B7966" w:rsidP="009E64D2">
      <w:pPr>
        <w:pStyle w:val="a5"/>
        <w:rPr>
          <w:rFonts w:cs="Times New Roman"/>
        </w:rPr>
      </w:pPr>
      <w:r w:rsidRPr="00625ED4">
        <w:rPr>
          <w:rFonts w:cs="Times New Roman"/>
        </w:rPr>
        <w:t>团体标准</w:t>
      </w:r>
      <w:r w:rsidR="00990F00" w:rsidRPr="00625ED4">
        <w:rPr>
          <w:rFonts w:cs="Times New Roman"/>
        </w:rPr>
        <w:t>《</w:t>
      </w:r>
      <w:r w:rsidR="00FE5B64" w:rsidRPr="00625ED4">
        <w:rPr>
          <w:rFonts w:cs="Times New Roman"/>
        </w:rPr>
        <w:t>储能</w:t>
      </w:r>
      <w:r w:rsidR="00E1223F" w:rsidRPr="00625ED4">
        <w:rPr>
          <w:rFonts w:cs="Times New Roman"/>
        </w:rPr>
        <w:t>和</w:t>
      </w:r>
      <w:r w:rsidR="00FE5B64" w:rsidRPr="00625ED4">
        <w:rPr>
          <w:rFonts w:cs="Times New Roman"/>
        </w:rPr>
        <w:t>动力电池制造能耗评估方法</w:t>
      </w:r>
      <w:r w:rsidR="00990F00" w:rsidRPr="00625ED4">
        <w:rPr>
          <w:rFonts w:cs="Times New Roman"/>
        </w:rPr>
        <w:t>》</w:t>
      </w:r>
      <w:r>
        <w:rPr>
          <w:rFonts w:cs="Times New Roman" w:hint="eastAsia"/>
        </w:rPr>
        <w:t>（</w:t>
      </w:r>
      <w:r w:rsidRPr="00625ED4">
        <w:rPr>
          <w:rFonts w:cs="Times New Roman"/>
        </w:rPr>
        <w:t>计划号</w:t>
      </w:r>
      <w:r>
        <w:rPr>
          <w:rFonts w:cs="Times New Roman" w:hint="eastAsia"/>
        </w:rPr>
        <w:t>：</w:t>
      </w:r>
      <w:r>
        <w:rPr>
          <w:rFonts w:cs="Times New Roman" w:hint="eastAsia"/>
        </w:rPr>
        <w:t>2</w:t>
      </w:r>
      <w:r>
        <w:rPr>
          <w:rFonts w:cs="Times New Roman"/>
        </w:rPr>
        <w:t>022-9</w:t>
      </w:r>
      <w:r>
        <w:rPr>
          <w:rFonts w:cs="Times New Roman" w:hint="eastAsia"/>
        </w:rPr>
        <w:t>）</w:t>
      </w:r>
      <w:r w:rsidR="00990F00" w:rsidRPr="00625ED4">
        <w:rPr>
          <w:rFonts w:cs="Times New Roman"/>
        </w:rPr>
        <w:t>由</w:t>
      </w:r>
      <w:r w:rsidR="002126F7" w:rsidRPr="00625ED4">
        <w:rPr>
          <w:rFonts w:cs="Times New Roman"/>
        </w:rPr>
        <w:t>中国汽车</w:t>
      </w:r>
      <w:r w:rsidR="00FE5B64" w:rsidRPr="00625ED4">
        <w:rPr>
          <w:rFonts w:cs="Times New Roman"/>
        </w:rPr>
        <w:t>工业协会</w:t>
      </w:r>
      <w:r w:rsidR="002126F7" w:rsidRPr="00625ED4">
        <w:rPr>
          <w:rFonts w:cs="Times New Roman"/>
        </w:rPr>
        <w:t>提出</w:t>
      </w:r>
      <w:r w:rsidR="00FE5B64" w:rsidRPr="00625ED4">
        <w:rPr>
          <w:rFonts w:cs="Times New Roman"/>
        </w:rPr>
        <w:t>并</w:t>
      </w:r>
      <w:r w:rsidR="002126F7" w:rsidRPr="00625ED4">
        <w:rPr>
          <w:rFonts w:cs="Times New Roman"/>
        </w:rPr>
        <w:t>归口</w:t>
      </w:r>
      <w:r w:rsidR="00990F00" w:rsidRPr="00625ED4">
        <w:rPr>
          <w:rFonts w:cs="Times New Roman"/>
        </w:rPr>
        <w:t>。</w:t>
      </w:r>
    </w:p>
    <w:p w14:paraId="4AD46723" w14:textId="069AE526" w:rsidR="0094613B" w:rsidRPr="00625ED4" w:rsidRDefault="00990F00" w:rsidP="00950938">
      <w:pPr>
        <w:pStyle w:val="2"/>
      </w:pPr>
      <w:r w:rsidRPr="00625ED4">
        <w:t>主要起草单位及任务分工</w:t>
      </w:r>
    </w:p>
    <w:p w14:paraId="51858953" w14:textId="77777777" w:rsidR="003E2FAE" w:rsidRPr="00625ED4" w:rsidRDefault="003E2FAE" w:rsidP="009E64D2">
      <w:pPr>
        <w:pStyle w:val="a5"/>
        <w:rPr>
          <w:rFonts w:cs="Times New Roman"/>
        </w:rPr>
      </w:pPr>
      <w:r w:rsidRPr="00625ED4">
        <w:rPr>
          <w:rFonts w:cs="Times New Roman"/>
        </w:rPr>
        <w:t>牵头单位：</w:t>
      </w:r>
      <w:r w:rsidR="00FE5B64" w:rsidRPr="00625ED4">
        <w:rPr>
          <w:rFonts w:cs="Times New Roman"/>
        </w:rPr>
        <w:t>深圳吉阳智能科技有限公司</w:t>
      </w:r>
    </w:p>
    <w:p w14:paraId="0AF2064E" w14:textId="77777777" w:rsidR="009A6A9E" w:rsidRPr="00625ED4" w:rsidRDefault="003E2FAE" w:rsidP="009E64D2">
      <w:pPr>
        <w:pStyle w:val="a5"/>
        <w:rPr>
          <w:rFonts w:cs="Times New Roman"/>
        </w:rPr>
      </w:pPr>
      <w:r w:rsidRPr="00625ED4">
        <w:rPr>
          <w:rFonts w:cs="Times New Roman"/>
        </w:rPr>
        <w:t>共同起草单位：</w:t>
      </w:r>
      <w:r w:rsidR="00FE5B64" w:rsidRPr="00625ED4">
        <w:rPr>
          <w:rFonts w:cs="Times New Roman"/>
        </w:rPr>
        <w:t>宁德时代新能源科技有限公司、合肥国轩高科动力能源有限公司、天津力神电池股份有限公司、蜂巢能源科技有限公司、欣旺达电子股份有限公司、惠州亿纬锂能股份有限公司、深圳市电池行业协会、深圳市新嘉拓自动化技术有限公司、深圳市时代高科技设备股份有限公司、深圳善营自动化股份有限公司、深圳力士智造科技有限公司、广东工业大学、</w:t>
      </w:r>
      <w:r w:rsidR="00094130" w:rsidRPr="00625ED4">
        <w:rPr>
          <w:rFonts w:cs="Times New Roman"/>
        </w:rPr>
        <w:t>深圳市比克电池有限公司、</w:t>
      </w:r>
      <w:r w:rsidR="00F71495" w:rsidRPr="00625ED4">
        <w:rPr>
          <w:rFonts w:cs="Times New Roman"/>
        </w:rPr>
        <w:t>北京卫蓝新能源科技有限公司</w:t>
      </w:r>
      <w:r w:rsidR="00FE5B64" w:rsidRPr="00625ED4">
        <w:rPr>
          <w:rFonts w:cs="Times New Roman"/>
        </w:rPr>
        <w:t>、</w:t>
      </w:r>
      <w:r w:rsidR="00F71495" w:rsidRPr="00625ED4">
        <w:rPr>
          <w:rFonts w:cs="Times New Roman"/>
        </w:rPr>
        <w:t>福建星云电子股份有限公司</w:t>
      </w:r>
      <w:r w:rsidR="00094130" w:rsidRPr="00625ED4">
        <w:rPr>
          <w:rFonts w:cs="Times New Roman"/>
        </w:rPr>
        <w:t>、湖北亿纬动力有限公司</w:t>
      </w:r>
      <w:r w:rsidRPr="00625ED4">
        <w:rPr>
          <w:rFonts w:cs="Times New Roman"/>
        </w:rPr>
        <w:t>。</w:t>
      </w:r>
    </w:p>
    <w:p w14:paraId="6D639F0A" w14:textId="13922E6E" w:rsidR="003E2FAE" w:rsidRPr="00625ED4" w:rsidRDefault="00EB0CCA" w:rsidP="00950938">
      <w:pPr>
        <w:pStyle w:val="2"/>
      </w:pPr>
      <w:r w:rsidRPr="00625ED4">
        <w:t>标准研讨</w:t>
      </w:r>
      <w:r w:rsidR="007F6891" w:rsidRPr="00625ED4">
        <w:t>情况</w:t>
      </w:r>
    </w:p>
    <w:p w14:paraId="21D93E44" w14:textId="07B06198" w:rsidR="003E2FAE" w:rsidRPr="00625ED4" w:rsidRDefault="003E2FAE" w:rsidP="009E64D2">
      <w:pPr>
        <w:pStyle w:val="a5"/>
        <w:rPr>
          <w:rFonts w:cs="Times New Roman"/>
        </w:rPr>
      </w:pPr>
      <w:r w:rsidRPr="00625ED4">
        <w:rPr>
          <w:rFonts w:cs="Times New Roman"/>
        </w:rPr>
        <w:t>202</w:t>
      </w:r>
      <w:r w:rsidR="006B6382" w:rsidRPr="00625ED4">
        <w:rPr>
          <w:rFonts w:cs="Times New Roman"/>
        </w:rPr>
        <w:t>1</w:t>
      </w:r>
      <w:r w:rsidRPr="00625ED4">
        <w:rPr>
          <w:rFonts w:cs="Times New Roman"/>
        </w:rPr>
        <w:t>年</w:t>
      </w:r>
      <w:r w:rsidR="006B6382" w:rsidRPr="00625ED4">
        <w:rPr>
          <w:rFonts w:cs="Times New Roman"/>
        </w:rPr>
        <w:t>1</w:t>
      </w:r>
      <w:r w:rsidR="000C27B8" w:rsidRPr="00625ED4">
        <w:rPr>
          <w:rFonts w:cs="Times New Roman"/>
        </w:rPr>
        <w:t>1</w:t>
      </w:r>
      <w:r w:rsidRPr="00625ED4">
        <w:rPr>
          <w:rFonts w:cs="Times New Roman"/>
        </w:rPr>
        <w:t>月</w:t>
      </w:r>
      <w:r w:rsidR="000C27B8" w:rsidRPr="00625ED4">
        <w:rPr>
          <w:rFonts w:cs="Times New Roman"/>
        </w:rPr>
        <w:t>29</w:t>
      </w:r>
      <w:r w:rsidRPr="00625ED4">
        <w:rPr>
          <w:rFonts w:cs="Times New Roman"/>
        </w:rPr>
        <w:t>日由</w:t>
      </w:r>
      <w:r w:rsidR="006B6382" w:rsidRPr="00625ED4">
        <w:rPr>
          <w:rFonts w:cs="Times New Roman"/>
        </w:rPr>
        <w:t>中国汽车工业协会</w:t>
      </w:r>
      <w:r w:rsidR="00322D7D" w:rsidRPr="00625ED4">
        <w:rPr>
          <w:rFonts w:cs="Times New Roman"/>
        </w:rPr>
        <w:t>组织</w:t>
      </w:r>
      <w:r w:rsidRPr="00625ED4">
        <w:rPr>
          <w:rFonts w:cs="Times New Roman"/>
        </w:rPr>
        <w:t>召开</w:t>
      </w:r>
      <w:r w:rsidR="000C27B8" w:rsidRPr="00625ED4">
        <w:rPr>
          <w:rFonts w:cs="Times New Roman"/>
        </w:rPr>
        <w:t>《</w:t>
      </w:r>
      <w:r w:rsidR="00FE5B64" w:rsidRPr="00625ED4">
        <w:rPr>
          <w:rFonts w:cs="Times New Roman"/>
        </w:rPr>
        <w:t>储能及动力锂电池制造能耗评估方法</w:t>
      </w:r>
      <w:r w:rsidR="000C27B8" w:rsidRPr="00625ED4">
        <w:rPr>
          <w:rFonts w:cs="Times New Roman"/>
        </w:rPr>
        <w:t>》</w:t>
      </w:r>
      <w:r w:rsidRPr="00625ED4">
        <w:rPr>
          <w:rFonts w:cs="Times New Roman"/>
        </w:rPr>
        <w:t>标准立项评审会议，会议由</w:t>
      </w:r>
      <w:r w:rsidR="000C27B8" w:rsidRPr="00625ED4">
        <w:rPr>
          <w:rFonts w:cs="Times New Roman"/>
        </w:rPr>
        <w:t>东软睿驰汽车技术</w:t>
      </w:r>
      <w:r w:rsidR="000C27B8" w:rsidRPr="00625ED4">
        <w:rPr>
          <w:rFonts w:cs="Times New Roman"/>
        </w:rPr>
        <w:t>(</w:t>
      </w:r>
      <w:r w:rsidR="000C27B8" w:rsidRPr="00625ED4">
        <w:rPr>
          <w:rFonts w:cs="Times New Roman"/>
        </w:rPr>
        <w:t>沈阳</w:t>
      </w:r>
      <w:r w:rsidR="000C27B8" w:rsidRPr="00625ED4">
        <w:rPr>
          <w:rFonts w:cs="Times New Roman"/>
        </w:rPr>
        <w:t>)</w:t>
      </w:r>
      <w:r w:rsidR="000C27B8" w:rsidRPr="00625ED4">
        <w:rPr>
          <w:rFonts w:cs="Times New Roman"/>
        </w:rPr>
        <w:t>有限公司、中国汽车工业协会、天津力神电池股份有限公司、合肥国轩高科动力能源有限公司、贝特瑞新材料集团股份有限公司、华霆</w:t>
      </w:r>
      <w:r w:rsidR="000C27B8" w:rsidRPr="00625ED4">
        <w:rPr>
          <w:rFonts w:cs="Times New Roman"/>
        </w:rPr>
        <w:t>(</w:t>
      </w:r>
      <w:r w:rsidR="000C27B8" w:rsidRPr="00625ED4">
        <w:rPr>
          <w:rFonts w:cs="Times New Roman"/>
        </w:rPr>
        <w:t>合肥</w:t>
      </w:r>
      <w:r w:rsidR="000C27B8" w:rsidRPr="00625ED4">
        <w:rPr>
          <w:rFonts w:cs="Times New Roman"/>
        </w:rPr>
        <w:t>)</w:t>
      </w:r>
      <w:r w:rsidR="000C27B8" w:rsidRPr="00625ED4">
        <w:rPr>
          <w:rFonts w:cs="Times New Roman"/>
        </w:rPr>
        <w:t>动力技术有限公司、国联汽车动力电池研究院有限责任公司</w:t>
      </w:r>
      <w:r w:rsidRPr="00625ED4">
        <w:rPr>
          <w:rFonts w:cs="Times New Roman"/>
        </w:rPr>
        <w:t>的各位专家组成评审专家组。</w:t>
      </w:r>
      <w:r w:rsidR="000C27B8" w:rsidRPr="00625ED4">
        <w:rPr>
          <w:rFonts w:cs="Times New Roman"/>
        </w:rPr>
        <w:t>深圳吉阳智能科技有限公司董事长阳如坤、标准化负责人黄持伟共同对</w:t>
      </w:r>
      <w:r w:rsidRPr="00625ED4">
        <w:rPr>
          <w:rFonts w:cs="Times New Roman"/>
        </w:rPr>
        <w:t>《</w:t>
      </w:r>
      <w:r w:rsidR="00FE5B64" w:rsidRPr="00625ED4">
        <w:rPr>
          <w:rFonts w:cs="Times New Roman"/>
        </w:rPr>
        <w:t>储能及动力锂电池制造能耗评估方法</w:t>
      </w:r>
      <w:r w:rsidRPr="00625ED4">
        <w:rPr>
          <w:rFonts w:cs="Times New Roman"/>
        </w:rPr>
        <w:t>》标准进行了立项工作汇报，专家组对标准进行了咨询，</w:t>
      </w:r>
      <w:r w:rsidR="000C27B8" w:rsidRPr="00625ED4">
        <w:rPr>
          <w:rFonts w:cs="Times New Roman"/>
        </w:rPr>
        <w:t>并</w:t>
      </w:r>
      <w:r w:rsidRPr="00625ED4">
        <w:rPr>
          <w:rFonts w:cs="Times New Roman"/>
        </w:rPr>
        <w:t>给与了具体的指导和修改意见，最后，同意《</w:t>
      </w:r>
      <w:r w:rsidR="00FE5B64" w:rsidRPr="00625ED4">
        <w:rPr>
          <w:rFonts w:cs="Times New Roman"/>
        </w:rPr>
        <w:t>储能及动力锂电池制造能耗评估方法</w:t>
      </w:r>
      <w:r w:rsidRPr="00625ED4">
        <w:rPr>
          <w:rFonts w:cs="Times New Roman"/>
        </w:rPr>
        <w:t>》标准通过立项申请。</w:t>
      </w:r>
    </w:p>
    <w:p w14:paraId="26368574" w14:textId="77777777" w:rsidR="003E2FAE" w:rsidRPr="00625ED4" w:rsidRDefault="003E2FAE" w:rsidP="009E64D2">
      <w:pPr>
        <w:pStyle w:val="a5"/>
        <w:rPr>
          <w:rFonts w:cs="Times New Roman"/>
        </w:rPr>
      </w:pPr>
      <w:r w:rsidRPr="00625ED4">
        <w:rPr>
          <w:rFonts w:cs="Times New Roman"/>
        </w:rPr>
        <w:t>立项专家提出的意见如下：</w:t>
      </w:r>
    </w:p>
    <w:tbl>
      <w:tblPr>
        <w:tblStyle w:val="ac"/>
        <w:tblW w:w="0" w:type="auto"/>
        <w:tblLook w:val="04A0" w:firstRow="1" w:lastRow="0" w:firstColumn="1" w:lastColumn="0" w:noHBand="0" w:noVBand="1"/>
      </w:tblPr>
      <w:tblGrid>
        <w:gridCol w:w="1101"/>
        <w:gridCol w:w="7905"/>
      </w:tblGrid>
      <w:tr w:rsidR="003E2FAE" w:rsidRPr="00625ED4" w14:paraId="749D484D" w14:textId="77777777" w:rsidTr="00E76724">
        <w:trPr>
          <w:trHeight w:val="291"/>
        </w:trPr>
        <w:tc>
          <w:tcPr>
            <w:tcW w:w="1101" w:type="dxa"/>
            <w:vAlign w:val="center"/>
          </w:tcPr>
          <w:p w14:paraId="14AA8950" w14:textId="77777777" w:rsidR="003E2FAE" w:rsidRPr="00625ED4" w:rsidRDefault="003E2FAE" w:rsidP="00E76724">
            <w:pPr>
              <w:jc w:val="center"/>
              <w:rPr>
                <w:rFonts w:ascii="Times New Roman" w:hAnsi="Times New Roman" w:cs="Times New Roman"/>
              </w:rPr>
            </w:pPr>
            <w:r w:rsidRPr="00625ED4">
              <w:rPr>
                <w:rFonts w:ascii="Times New Roman" w:hAnsi="Times New Roman" w:cs="Times New Roman"/>
              </w:rPr>
              <w:t>序号</w:t>
            </w:r>
          </w:p>
        </w:tc>
        <w:tc>
          <w:tcPr>
            <w:tcW w:w="7905" w:type="dxa"/>
            <w:vAlign w:val="center"/>
          </w:tcPr>
          <w:p w14:paraId="6D627131" w14:textId="77777777" w:rsidR="003E2FAE" w:rsidRPr="00625ED4" w:rsidRDefault="00FE5B64" w:rsidP="00E76724">
            <w:pPr>
              <w:rPr>
                <w:rFonts w:ascii="Times New Roman" w:hAnsi="Times New Roman" w:cs="Times New Roman"/>
              </w:rPr>
            </w:pPr>
            <w:r w:rsidRPr="00625ED4">
              <w:rPr>
                <w:rFonts w:ascii="Times New Roman" w:hAnsi="Times New Roman" w:cs="Times New Roman"/>
              </w:rPr>
              <w:t>储能及动力锂电池制造能耗评估方法</w:t>
            </w:r>
          </w:p>
        </w:tc>
      </w:tr>
      <w:tr w:rsidR="003E2FAE" w:rsidRPr="00625ED4" w14:paraId="70D2DED4" w14:textId="77777777" w:rsidTr="00E76724">
        <w:tc>
          <w:tcPr>
            <w:tcW w:w="1101" w:type="dxa"/>
            <w:vAlign w:val="center"/>
          </w:tcPr>
          <w:p w14:paraId="50EBBA91" w14:textId="77777777" w:rsidR="003E2FAE" w:rsidRPr="00625ED4" w:rsidRDefault="003E2FAE" w:rsidP="00E76724">
            <w:pPr>
              <w:jc w:val="center"/>
              <w:rPr>
                <w:rFonts w:ascii="Times New Roman" w:hAnsi="Times New Roman" w:cs="Times New Roman"/>
              </w:rPr>
            </w:pPr>
            <w:r w:rsidRPr="00625ED4">
              <w:rPr>
                <w:rFonts w:ascii="Times New Roman" w:hAnsi="Times New Roman" w:cs="Times New Roman"/>
              </w:rPr>
              <w:t>1</w:t>
            </w:r>
          </w:p>
        </w:tc>
        <w:tc>
          <w:tcPr>
            <w:tcW w:w="7905" w:type="dxa"/>
            <w:vAlign w:val="center"/>
          </w:tcPr>
          <w:p w14:paraId="7E612B9B" w14:textId="77777777" w:rsidR="003E2FAE" w:rsidRPr="00625ED4" w:rsidRDefault="00E0703C" w:rsidP="00E76724">
            <w:pPr>
              <w:rPr>
                <w:rFonts w:ascii="Times New Roman" w:hAnsi="Times New Roman" w:cs="Times New Roman"/>
              </w:rPr>
            </w:pPr>
            <w:r w:rsidRPr="00625ED4">
              <w:rPr>
                <w:rFonts w:ascii="Times New Roman" w:hAnsi="Times New Roman" w:cs="Times New Roman"/>
              </w:rPr>
              <w:t>动力电池制造过程当中能耗，将来我们可能还会延伸下，包括正极、负极、隔膜电解液等这些目前看能耗都比较高，以前没有这个减碳这个生产工艺路线计算，现在有标准有计算出来参考，标准非常有价值。</w:t>
            </w:r>
          </w:p>
        </w:tc>
      </w:tr>
      <w:tr w:rsidR="005622B0" w:rsidRPr="00625ED4" w14:paraId="75ECC534" w14:textId="77777777" w:rsidTr="00E76724">
        <w:tc>
          <w:tcPr>
            <w:tcW w:w="1101" w:type="dxa"/>
            <w:vAlign w:val="center"/>
          </w:tcPr>
          <w:p w14:paraId="64BB5F3A" w14:textId="77777777" w:rsidR="005622B0" w:rsidRPr="00625ED4" w:rsidRDefault="005622B0" w:rsidP="00E76724">
            <w:pPr>
              <w:jc w:val="center"/>
              <w:rPr>
                <w:rFonts w:ascii="Times New Roman" w:hAnsi="Times New Roman" w:cs="Times New Roman"/>
              </w:rPr>
            </w:pPr>
            <w:r w:rsidRPr="00625ED4">
              <w:rPr>
                <w:rFonts w:ascii="Times New Roman" w:hAnsi="Times New Roman" w:cs="Times New Roman"/>
              </w:rPr>
              <w:t>2</w:t>
            </w:r>
          </w:p>
        </w:tc>
        <w:tc>
          <w:tcPr>
            <w:tcW w:w="7905" w:type="dxa"/>
            <w:vAlign w:val="center"/>
          </w:tcPr>
          <w:p w14:paraId="034129C9" w14:textId="77777777" w:rsidR="005622B0" w:rsidRPr="00625ED4" w:rsidRDefault="00E0703C" w:rsidP="00E76724">
            <w:pPr>
              <w:rPr>
                <w:rFonts w:ascii="Times New Roman" w:hAnsi="Times New Roman" w:cs="Times New Roman"/>
              </w:rPr>
            </w:pPr>
            <w:r w:rsidRPr="00625ED4">
              <w:rPr>
                <w:rFonts w:ascii="Times New Roman" w:hAnsi="Times New Roman" w:cs="Times New Roman"/>
              </w:rPr>
              <w:t>能耗评估方法要不光包含电力，也包括天然气、蒸汽、材料运输等能耗。现在这个标准值是非常有意义的，借鉴下国际上标准，希望测算数据更新，标准值要更精</w:t>
            </w:r>
            <w:r w:rsidRPr="00625ED4">
              <w:rPr>
                <w:rFonts w:ascii="Times New Roman" w:hAnsi="Times New Roman" w:cs="Times New Roman"/>
              </w:rPr>
              <w:lastRenderedPageBreak/>
              <w:t>确，边界各方面要非常清晰。</w:t>
            </w:r>
          </w:p>
        </w:tc>
      </w:tr>
      <w:tr w:rsidR="003E2FAE" w:rsidRPr="00625ED4" w14:paraId="23D4D67C" w14:textId="77777777" w:rsidTr="00E76724">
        <w:tc>
          <w:tcPr>
            <w:tcW w:w="1101" w:type="dxa"/>
            <w:vAlign w:val="center"/>
          </w:tcPr>
          <w:p w14:paraId="17565D26" w14:textId="77777777" w:rsidR="003E2FAE" w:rsidRPr="00625ED4" w:rsidRDefault="0019628B" w:rsidP="00E76724">
            <w:pPr>
              <w:jc w:val="center"/>
              <w:rPr>
                <w:rFonts w:ascii="Times New Roman" w:hAnsi="Times New Roman" w:cs="Times New Roman"/>
              </w:rPr>
            </w:pPr>
            <w:r w:rsidRPr="00625ED4">
              <w:rPr>
                <w:rFonts w:ascii="Times New Roman" w:hAnsi="Times New Roman" w:cs="Times New Roman"/>
              </w:rPr>
              <w:lastRenderedPageBreak/>
              <w:t>3</w:t>
            </w:r>
          </w:p>
        </w:tc>
        <w:tc>
          <w:tcPr>
            <w:tcW w:w="7905" w:type="dxa"/>
            <w:vAlign w:val="center"/>
          </w:tcPr>
          <w:p w14:paraId="67402B95" w14:textId="77777777" w:rsidR="003E2FAE" w:rsidRPr="00625ED4" w:rsidRDefault="00E0703C" w:rsidP="00E76724">
            <w:pPr>
              <w:rPr>
                <w:rFonts w:ascii="Times New Roman" w:hAnsi="Times New Roman" w:cs="Times New Roman"/>
              </w:rPr>
            </w:pPr>
            <w:r w:rsidRPr="00625ED4">
              <w:rPr>
                <w:rFonts w:ascii="Times New Roman" w:hAnsi="Times New Roman" w:cs="Times New Roman"/>
              </w:rPr>
              <w:t>为应对欧洲电池法，要核算电池整个碳足迹，比这个复杂。希望在涉及到相关数据时候能相对精准。</w:t>
            </w:r>
          </w:p>
        </w:tc>
      </w:tr>
      <w:tr w:rsidR="003E2FAE" w:rsidRPr="00625ED4" w14:paraId="7CBAC631" w14:textId="77777777" w:rsidTr="00E76724">
        <w:tc>
          <w:tcPr>
            <w:tcW w:w="1101" w:type="dxa"/>
            <w:vAlign w:val="center"/>
          </w:tcPr>
          <w:p w14:paraId="37352758" w14:textId="77777777" w:rsidR="003E2FAE" w:rsidRPr="00625ED4" w:rsidRDefault="0019628B" w:rsidP="00E76724">
            <w:pPr>
              <w:jc w:val="center"/>
              <w:rPr>
                <w:rFonts w:ascii="Times New Roman" w:hAnsi="Times New Roman" w:cs="Times New Roman"/>
              </w:rPr>
            </w:pPr>
            <w:r w:rsidRPr="00625ED4">
              <w:rPr>
                <w:rFonts w:ascii="Times New Roman" w:hAnsi="Times New Roman" w:cs="Times New Roman"/>
              </w:rPr>
              <w:t>4</w:t>
            </w:r>
          </w:p>
        </w:tc>
        <w:tc>
          <w:tcPr>
            <w:tcW w:w="7905" w:type="dxa"/>
            <w:vAlign w:val="center"/>
          </w:tcPr>
          <w:p w14:paraId="0D331BB6" w14:textId="77777777" w:rsidR="003E2FAE" w:rsidRPr="00625ED4" w:rsidRDefault="00E0703C" w:rsidP="00E76724">
            <w:pPr>
              <w:rPr>
                <w:rFonts w:ascii="Times New Roman" w:hAnsi="Times New Roman" w:cs="Times New Roman"/>
              </w:rPr>
            </w:pPr>
            <w:r w:rsidRPr="00625ED4">
              <w:rPr>
                <w:rFonts w:ascii="Times New Roman" w:hAnsi="Times New Roman" w:cs="Times New Roman"/>
              </w:rPr>
              <w:t>标准名称可以先聚焦在动力电池这一方面。</w:t>
            </w:r>
          </w:p>
        </w:tc>
      </w:tr>
      <w:tr w:rsidR="003E2FAE" w:rsidRPr="00625ED4" w14:paraId="3E4D9FD2" w14:textId="77777777" w:rsidTr="00E76724">
        <w:tc>
          <w:tcPr>
            <w:tcW w:w="1101" w:type="dxa"/>
            <w:vAlign w:val="center"/>
          </w:tcPr>
          <w:p w14:paraId="24524508" w14:textId="77777777" w:rsidR="003E2FAE" w:rsidRPr="00625ED4" w:rsidRDefault="0019628B" w:rsidP="00E76724">
            <w:pPr>
              <w:jc w:val="center"/>
              <w:rPr>
                <w:rFonts w:ascii="Times New Roman" w:hAnsi="Times New Roman" w:cs="Times New Roman"/>
              </w:rPr>
            </w:pPr>
            <w:r w:rsidRPr="00625ED4">
              <w:rPr>
                <w:rFonts w:ascii="Times New Roman" w:hAnsi="Times New Roman" w:cs="Times New Roman"/>
              </w:rPr>
              <w:t>5</w:t>
            </w:r>
          </w:p>
        </w:tc>
        <w:tc>
          <w:tcPr>
            <w:tcW w:w="7905" w:type="dxa"/>
            <w:vAlign w:val="center"/>
          </w:tcPr>
          <w:p w14:paraId="032F07DF" w14:textId="77777777" w:rsidR="003E2FAE" w:rsidRPr="00625ED4" w:rsidRDefault="00E0703C" w:rsidP="00E76724">
            <w:pPr>
              <w:rPr>
                <w:rFonts w:ascii="Times New Roman" w:hAnsi="Times New Roman" w:cs="Times New Roman"/>
                <w:spacing w:val="-6"/>
                <w:szCs w:val="24"/>
              </w:rPr>
            </w:pPr>
            <w:r w:rsidRPr="00625ED4">
              <w:rPr>
                <w:rFonts w:ascii="Times New Roman" w:hAnsi="Times New Roman" w:cs="Times New Roman"/>
                <w:spacing w:val="-6"/>
                <w:szCs w:val="24"/>
              </w:rPr>
              <w:t>对象和范围要区分和细化是单体的还是模组的，区分要清楚。</w:t>
            </w:r>
          </w:p>
        </w:tc>
      </w:tr>
      <w:tr w:rsidR="003E2FAE" w:rsidRPr="00625ED4" w14:paraId="2220412F" w14:textId="77777777" w:rsidTr="00E76724">
        <w:tc>
          <w:tcPr>
            <w:tcW w:w="1101" w:type="dxa"/>
            <w:vAlign w:val="center"/>
          </w:tcPr>
          <w:p w14:paraId="42F922C4" w14:textId="77777777" w:rsidR="003E2FAE" w:rsidRPr="00625ED4" w:rsidRDefault="0019628B" w:rsidP="00E76724">
            <w:pPr>
              <w:jc w:val="center"/>
              <w:rPr>
                <w:rFonts w:ascii="Times New Roman" w:hAnsi="Times New Roman" w:cs="Times New Roman"/>
              </w:rPr>
            </w:pPr>
            <w:r w:rsidRPr="00625ED4">
              <w:rPr>
                <w:rFonts w:ascii="Times New Roman" w:hAnsi="Times New Roman" w:cs="Times New Roman"/>
              </w:rPr>
              <w:t>6</w:t>
            </w:r>
          </w:p>
        </w:tc>
        <w:tc>
          <w:tcPr>
            <w:tcW w:w="7905" w:type="dxa"/>
            <w:vAlign w:val="center"/>
          </w:tcPr>
          <w:p w14:paraId="6AB7A420" w14:textId="77777777" w:rsidR="003E2FAE" w:rsidRPr="00625ED4" w:rsidRDefault="00E0703C" w:rsidP="00E76724">
            <w:pPr>
              <w:rPr>
                <w:rFonts w:ascii="Times New Roman" w:hAnsi="Times New Roman" w:cs="Times New Roman"/>
                <w:spacing w:val="-6"/>
                <w:szCs w:val="24"/>
              </w:rPr>
            </w:pPr>
            <w:r w:rsidRPr="00625ED4">
              <w:rPr>
                <w:rFonts w:ascii="Times New Roman" w:hAnsi="Times New Roman" w:cs="Times New Roman"/>
                <w:spacing w:val="-6"/>
                <w:szCs w:val="24"/>
              </w:rPr>
              <w:t>标准范围是否可以把辅助系统能耗跟生产设备能耗归属到一个大类；生产环境能耗作为一类；生产工艺这一块单独归属一类。</w:t>
            </w:r>
          </w:p>
        </w:tc>
      </w:tr>
      <w:tr w:rsidR="003E2FAE" w:rsidRPr="00625ED4" w14:paraId="727C97CE" w14:textId="77777777" w:rsidTr="00E76724">
        <w:tc>
          <w:tcPr>
            <w:tcW w:w="1101" w:type="dxa"/>
            <w:vAlign w:val="center"/>
          </w:tcPr>
          <w:p w14:paraId="4A716E95" w14:textId="77777777" w:rsidR="003E2FAE" w:rsidRPr="00625ED4" w:rsidRDefault="0019628B" w:rsidP="00E76724">
            <w:pPr>
              <w:jc w:val="center"/>
              <w:rPr>
                <w:rFonts w:ascii="Times New Roman" w:hAnsi="Times New Roman" w:cs="Times New Roman"/>
              </w:rPr>
            </w:pPr>
            <w:r w:rsidRPr="00625ED4">
              <w:rPr>
                <w:rFonts w:ascii="Times New Roman" w:hAnsi="Times New Roman" w:cs="Times New Roman"/>
              </w:rPr>
              <w:t>7</w:t>
            </w:r>
          </w:p>
        </w:tc>
        <w:tc>
          <w:tcPr>
            <w:tcW w:w="7905" w:type="dxa"/>
            <w:vAlign w:val="center"/>
          </w:tcPr>
          <w:p w14:paraId="7CAC210B" w14:textId="77777777" w:rsidR="003E2FAE" w:rsidRPr="00625ED4" w:rsidRDefault="00E0703C" w:rsidP="00E76724">
            <w:pPr>
              <w:rPr>
                <w:rFonts w:ascii="Times New Roman" w:hAnsi="Times New Roman" w:cs="Times New Roman"/>
                <w:spacing w:val="-6"/>
                <w:szCs w:val="24"/>
              </w:rPr>
            </w:pPr>
            <w:r w:rsidRPr="00625ED4">
              <w:rPr>
                <w:rFonts w:ascii="Times New Roman" w:hAnsi="Times New Roman" w:cs="Times New Roman"/>
                <w:spacing w:val="-6"/>
                <w:szCs w:val="24"/>
              </w:rPr>
              <w:t>把计算、考核加进去，先把方法明确下来，定义清晰，在同一个方法下去计算能耗及制定能源消耗限额，目前情况能耗考核值确定比较难。</w:t>
            </w:r>
          </w:p>
        </w:tc>
      </w:tr>
    </w:tbl>
    <w:p w14:paraId="30D8C0EF" w14:textId="77777777" w:rsidR="003E2FAE" w:rsidRPr="00625ED4" w:rsidRDefault="003E2FAE" w:rsidP="009E64D2">
      <w:pPr>
        <w:pStyle w:val="a5"/>
        <w:rPr>
          <w:rFonts w:cs="Times New Roman"/>
        </w:rPr>
      </w:pPr>
    </w:p>
    <w:p w14:paraId="5076F06C" w14:textId="03631F1D" w:rsidR="006338BF" w:rsidRPr="00625ED4" w:rsidRDefault="006338BF" w:rsidP="009E64D2">
      <w:pPr>
        <w:pStyle w:val="a5"/>
        <w:rPr>
          <w:rFonts w:cs="Times New Roman"/>
        </w:rPr>
      </w:pPr>
      <w:r w:rsidRPr="00625ED4">
        <w:rPr>
          <w:rFonts w:cs="Times New Roman"/>
        </w:rPr>
        <w:t>标准立项后，牵头单位向行业内相关企业发出征集参编单位的邀请，共征集到宁德时代、国轩高科、天津力神等</w:t>
      </w:r>
      <w:r w:rsidRPr="00625ED4">
        <w:rPr>
          <w:rFonts w:cs="Times New Roman"/>
        </w:rPr>
        <w:t>17</w:t>
      </w:r>
      <w:r w:rsidRPr="00625ED4">
        <w:rPr>
          <w:rFonts w:cs="Times New Roman"/>
        </w:rPr>
        <w:t>家参编单位，成立以吉阳智能牵头的标准编制工作组</w:t>
      </w:r>
      <w:r w:rsidR="00D620A1" w:rsidRPr="00625ED4">
        <w:rPr>
          <w:rFonts w:cs="Times New Roman"/>
        </w:rPr>
        <w:t>。</w:t>
      </w:r>
      <w:r w:rsidRPr="00625ED4">
        <w:rPr>
          <w:rFonts w:cs="Times New Roman"/>
        </w:rPr>
        <w:t>标准编制工作组于</w:t>
      </w:r>
      <w:r w:rsidRPr="00625ED4">
        <w:rPr>
          <w:rFonts w:cs="Times New Roman"/>
        </w:rPr>
        <w:t>2022</w:t>
      </w:r>
      <w:r w:rsidRPr="00625ED4">
        <w:rPr>
          <w:rFonts w:cs="Times New Roman"/>
        </w:rPr>
        <w:t>年</w:t>
      </w:r>
      <w:r w:rsidRPr="00625ED4">
        <w:rPr>
          <w:rFonts w:cs="Times New Roman"/>
        </w:rPr>
        <w:t>1</w:t>
      </w:r>
      <w:r w:rsidRPr="00625ED4">
        <w:rPr>
          <w:rFonts w:cs="Times New Roman"/>
        </w:rPr>
        <w:t>月</w:t>
      </w:r>
      <w:r w:rsidRPr="00625ED4">
        <w:rPr>
          <w:rFonts w:cs="Times New Roman"/>
        </w:rPr>
        <w:t>17</w:t>
      </w:r>
      <w:r w:rsidRPr="00625ED4">
        <w:rPr>
          <w:rFonts w:cs="Times New Roman"/>
        </w:rPr>
        <w:t>日召开中国汽车工业协会团体标准《储能及动力锂电池制造能耗评估方法》第一次编制工作组会议，参与单位</w:t>
      </w:r>
      <w:r w:rsidR="00D620A1" w:rsidRPr="00625ED4">
        <w:rPr>
          <w:rFonts w:cs="Times New Roman"/>
        </w:rPr>
        <w:t>在</w:t>
      </w:r>
      <w:r w:rsidRPr="00625ED4">
        <w:rPr>
          <w:rFonts w:cs="Times New Roman"/>
        </w:rPr>
        <w:t>会上对标准立项</w:t>
      </w:r>
      <w:r w:rsidR="00D620A1" w:rsidRPr="00625ED4">
        <w:rPr>
          <w:rFonts w:cs="Times New Roman"/>
        </w:rPr>
        <w:t>时的</w:t>
      </w:r>
      <w:r w:rsidRPr="00625ED4">
        <w:rPr>
          <w:rFonts w:cs="Times New Roman"/>
        </w:rPr>
        <w:t>专家组评定意见</w:t>
      </w:r>
      <w:r w:rsidR="00D620A1" w:rsidRPr="00625ED4">
        <w:rPr>
          <w:rFonts w:cs="Times New Roman"/>
        </w:rPr>
        <w:t>、</w:t>
      </w:r>
      <w:r w:rsidRPr="00625ED4">
        <w:rPr>
          <w:rFonts w:cs="Times New Roman"/>
        </w:rPr>
        <w:t>建议及标准草案进行了充分的讨论</w:t>
      </w:r>
      <w:r w:rsidR="00D620A1" w:rsidRPr="00625ED4">
        <w:rPr>
          <w:rFonts w:cs="Times New Roman"/>
        </w:rPr>
        <w:t>，</w:t>
      </w:r>
      <w:r w:rsidRPr="00625ED4">
        <w:rPr>
          <w:rFonts w:cs="Times New Roman"/>
        </w:rPr>
        <w:t>宁德时代、国轩高科</w:t>
      </w:r>
      <w:r w:rsidR="00266760" w:rsidRPr="00625ED4">
        <w:rPr>
          <w:rFonts w:cs="Times New Roman"/>
        </w:rPr>
        <w:t>、</w:t>
      </w:r>
      <w:r w:rsidRPr="00625ED4">
        <w:rPr>
          <w:rFonts w:cs="Times New Roman"/>
        </w:rPr>
        <w:t>亿纬锂能、欣旺达等单位共提出</w:t>
      </w:r>
      <w:r w:rsidRPr="00625ED4">
        <w:rPr>
          <w:rFonts w:cs="Times New Roman"/>
        </w:rPr>
        <w:t>27</w:t>
      </w:r>
      <w:r w:rsidRPr="00625ED4">
        <w:rPr>
          <w:rFonts w:cs="Times New Roman"/>
        </w:rPr>
        <w:t>条修改意见，同时制定了标准下一步工作计划，以及对标准制定工作进行明确分工。会议对标准的整体思路及细节提出了很多建设性建议，对于</w:t>
      </w:r>
      <w:r w:rsidR="00D620A1" w:rsidRPr="00625ED4">
        <w:rPr>
          <w:rFonts w:cs="Times New Roman"/>
        </w:rPr>
        <w:t>后续</w:t>
      </w:r>
      <w:r w:rsidRPr="00625ED4">
        <w:rPr>
          <w:rFonts w:cs="Times New Roman"/>
        </w:rPr>
        <w:t>保证标准的质量和适用性奠定了坚实基础。</w:t>
      </w:r>
    </w:p>
    <w:p w14:paraId="066E577C" w14:textId="229E1C41" w:rsidR="003E2FAE" w:rsidRPr="00625ED4" w:rsidRDefault="006338BF" w:rsidP="009E64D2">
      <w:pPr>
        <w:pStyle w:val="a5"/>
        <w:rPr>
          <w:rFonts w:cs="Times New Roman"/>
        </w:rPr>
      </w:pPr>
      <w:r w:rsidRPr="00625ED4">
        <w:rPr>
          <w:rFonts w:cs="Times New Roman"/>
        </w:rPr>
        <w:t>2022</w:t>
      </w:r>
      <w:r w:rsidRPr="00625ED4">
        <w:rPr>
          <w:rFonts w:cs="Times New Roman"/>
        </w:rPr>
        <w:t>年</w:t>
      </w:r>
      <w:r w:rsidRPr="00625ED4">
        <w:rPr>
          <w:rFonts w:cs="Times New Roman"/>
        </w:rPr>
        <w:t>2</w:t>
      </w:r>
      <w:r w:rsidRPr="00625ED4">
        <w:rPr>
          <w:rFonts w:cs="Times New Roman"/>
        </w:rPr>
        <w:t>月</w:t>
      </w:r>
      <w:r w:rsidRPr="00625ED4">
        <w:rPr>
          <w:rFonts w:cs="Times New Roman"/>
        </w:rPr>
        <w:t>-4</w:t>
      </w:r>
      <w:r w:rsidRPr="00625ED4">
        <w:rPr>
          <w:rFonts w:cs="Times New Roman"/>
        </w:rPr>
        <w:t>月，根据第一次</w:t>
      </w:r>
      <w:r w:rsidR="00777155" w:rsidRPr="00625ED4">
        <w:rPr>
          <w:rFonts w:cs="Times New Roman"/>
        </w:rPr>
        <w:t>编制</w:t>
      </w:r>
      <w:r w:rsidRPr="00625ED4">
        <w:rPr>
          <w:rFonts w:cs="Times New Roman"/>
        </w:rPr>
        <w:t>工作组会议，工作组对动力电池电芯制造能耗在行业内进行广泛调研，调研的核心指标即为制造</w:t>
      </w:r>
      <w:r w:rsidR="00266760" w:rsidRPr="00625ED4">
        <w:rPr>
          <w:rFonts w:cs="Times New Roman"/>
        </w:rPr>
        <w:t>1k</w:t>
      </w:r>
      <w:r w:rsidRPr="00625ED4">
        <w:rPr>
          <w:rFonts w:cs="Times New Roman"/>
        </w:rPr>
        <w:t>Wh</w:t>
      </w:r>
      <w:r w:rsidRPr="00625ED4">
        <w:rPr>
          <w:rFonts w:cs="Times New Roman"/>
        </w:rPr>
        <w:t>单位当量能量电芯所需要消耗的电量，共收到</w:t>
      </w:r>
      <w:r w:rsidRPr="00625ED4">
        <w:rPr>
          <w:rFonts w:cs="Times New Roman"/>
        </w:rPr>
        <w:t>7</w:t>
      </w:r>
      <w:r w:rsidRPr="00625ED4">
        <w:rPr>
          <w:rFonts w:cs="Times New Roman"/>
        </w:rPr>
        <w:t>家企业的近三年各类电池制造能耗的数据，并对相关数据进行了统计和分析，确认了标准主要能耗指标要求。</w:t>
      </w:r>
    </w:p>
    <w:p w14:paraId="0E7D3132" w14:textId="39B26466" w:rsidR="006338BF" w:rsidRPr="00625ED4" w:rsidRDefault="006338BF" w:rsidP="009E64D2">
      <w:pPr>
        <w:pStyle w:val="a5"/>
        <w:rPr>
          <w:rFonts w:cs="Times New Roman"/>
        </w:rPr>
      </w:pPr>
      <w:r w:rsidRPr="00625ED4">
        <w:rPr>
          <w:rFonts w:cs="Times New Roman"/>
        </w:rPr>
        <w:t>2022</w:t>
      </w:r>
      <w:r w:rsidRPr="00625ED4">
        <w:rPr>
          <w:rFonts w:cs="Times New Roman"/>
        </w:rPr>
        <w:t>年</w:t>
      </w:r>
      <w:r w:rsidRPr="00625ED4">
        <w:rPr>
          <w:rFonts w:cs="Times New Roman"/>
        </w:rPr>
        <w:t>5</w:t>
      </w:r>
      <w:r w:rsidRPr="00625ED4">
        <w:rPr>
          <w:rFonts w:cs="Times New Roman"/>
        </w:rPr>
        <w:t>月工作组根据能耗调研数据及综合各方意见完成标准征求意见稿，并将相关材料发中汽协秘书处。</w:t>
      </w:r>
    </w:p>
    <w:p w14:paraId="7904C8A0" w14:textId="663EC7A0" w:rsidR="006338BF" w:rsidRPr="00625ED4" w:rsidRDefault="006338BF" w:rsidP="009E64D2">
      <w:pPr>
        <w:pStyle w:val="a5"/>
        <w:rPr>
          <w:rFonts w:cs="Times New Roman"/>
        </w:rPr>
      </w:pPr>
      <w:r w:rsidRPr="00625ED4">
        <w:rPr>
          <w:rFonts w:cs="Times New Roman"/>
        </w:rPr>
        <w:t>2022</w:t>
      </w:r>
      <w:r w:rsidRPr="00625ED4">
        <w:rPr>
          <w:rFonts w:cs="Times New Roman"/>
        </w:rPr>
        <w:t>年</w:t>
      </w:r>
      <w:r w:rsidRPr="00625ED4">
        <w:rPr>
          <w:rFonts w:cs="Times New Roman"/>
        </w:rPr>
        <w:t>8</w:t>
      </w:r>
      <w:r w:rsidRPr="00625ED4">
        <w:rPr>
          <w:rFonts w:cs="Times New Roman"/>
        </w:rPr>
        <w:t>月</w:t>
      </w:r>
      <w:r w:rsidRPr="00625ED4">
        <w:rPr>
          <w:rFonts w:cs="Times New Roman"/>
        </w:rPr>
        <w:t>17</w:t>
      </w:r>
      <w:r w:rsidRPr="00625ED4">
        <w:rPr>
          <w:rFonts w:cs="Times New Roman"/>
        </w:rPr>
        <w:t>日中国汽车工业协会汽车动力电池专业委员会在北京盈坤维景酒店</w:t>
      </w:r>
      <w:r w:rsidR="007E3C83" w:rsidRPr="00625ED4">
        <w:rPr>
          <w:rFonts w:cs="Times New Roman"/>
        </w:rPr>
        <w:t>召</w:t>
      </w:r>
      <w:r w:rsidRPr="00625ED4">
        <w:rPr>
          <w:rFonts w:cs="Times New Roman"/>
        </w:rPr>
        <w:t>开</w:t>
      </w:r>
      <w:r w:rsidRPr="00625ED4">
        <w:rPr>
          <w:rFonts w:cs="Times New Roman"/>
        </w:rPr>
        <w:t>2022</w:t>
      </w:r>
      <w:r w:rsidRPr="00625ED4">
        <w:rPr>
          <w:rFonts w:cs="Times New Roman"/>
        </w:rPr>
        <w:t>年第</w:t>
      </w:r>
      <w:r w:rsidRPr="00625ED4">
        <w:rPr>
          <w:rFonts w:cs="Times New Roman"/>
        </w:rPr>
        <w:t>1</w:t>
      </w:r>
      <w:r w:rsidR="007E3C83" w:rsidRPr="00625ED4">
        <w:rPr>
          <w:rFonts w:cs="Times New Roman"/>
        </w:rPr>
        <w:t>次工作会议，会上专家</w:t>
      </w:r>
      <w:r w:rsidRPr="00625ED4">
        <w:rPr>
          <w:rFonts w:cs="Times New Roman"/>
        </w:rPr>
        <w:t>对团体标准《储能及动力锂电池制造能耗评估方法》进行了评审，相关专家对标准界定的范围、统计原理、评估方法等提出了相关建议。</w:t>
      </w:r>
    </w:p>
    <w:p w14:paraId="6119DD9E" w14:textId="2EB91846" w:rsidR="00CD7CB7" w:rsidRPr="00625ED4" w:rsidRDefault="00CD7CB7" w:rsidP="009E64D2">
      <w:pPr>
        <w:pStyle w:val="a5"/>
        <w:rPr>
          <w:rFonts w:cs="Times New Roman"/>
        </w:rPr>
      </w:pPr>
      <w:r w:rsidRPr="00625ED4">
        <w:rPr>
          <w:rFonts w:cs="Times New Roman"/>
        </w:rPr>
        <w:t>2022</w:t>
      </w:r>
      <w:r w:rsidRPr="00625ED4">
        <w:rPr>
          <w:rFonts w:cs="Times New Roman"/>
        </w:rPr>
        <w:t>年</w:t>
      </w:r>
      <w:r w:rsidR="009E69FD" w:rsidRPr="00625ED4">
        <w:rPr>
          <w:rFonts w:cs="Times New Roman"/>
        </w:rPr>
        <w:t>10</w:t>
      </w:r>
      <w:r w:rsidRPr="00625ED4">
        <w:rPr>
          <w:rFonts w:cs="Times New Roman"/>
        </w:rPr>
        <w:t>月</w:t>
      </w:r>
      <w:r w:rsidRPr="00625ED4">
        <w:rPr>
          <w:rFonts w:cs="Times New Roman"/>
        </w:rPr>
        <w:t>-2024</w:t>
      </w:r>
      <w:r w:rsidRPr="00625ED4">
        <w:rPr>
          <w:rFonts w:cs="Times New Roman"/>
        </w:rPr>
        <w:t>年</w:t>
      </w:r>
      <w:r w:rsidRPr="00625ED4">
        <w:rPr>
          <w:rFonts w:cs="Times New Roman"/>
        </w:rPr>
        <w:t>5</w:t>
      </w:r>
      <w:r w:rsidRPr="00625ED4">
        <w:rPr>
          <w:rFonts w:cs="Times New Roman"/>
        </w:rPr>
        <w:t>月，根据评审组专家提出的建议和意见，结合锂电池行业的现状和发展趋势，标准工作组对标准的框架和内容进行多次的讨论修改，最终形成送审稿，并将相关材料</w:t>
      </w:r>
      <w:r w:rsidR="00734046" w:rsidRPr="00625ED4">
        <w:rPr>
          <w:rFonts w:cs="Times New Roman"/>
        </w:rPr>
        <w:t>提交</w:t>
      </w:r>
      <w:r w:rsidR="00257EE9" w:rsidRPr="00625ED4">
        <w:rPr>
          <w:rFonts w:cs="Times New Roman"/>
        </w:rPr>
        <w:t>至</w:t>
      </w:r>
      <w:r w:rsidRPr="00625ED4">
        <w:rPr>
          <w:rFonts w:cs="Times New Roman"/>
        </w:rPr>
        <w:t>中汽协秘书处。</w:t>
      </w:r>
    </w:p>
    <w:p w14:paraId="66CA21C1" w14:textId="1C4B2B88" w:rsidR="00A105B7" w:rsidRPr="00625ED4" w:rsidRDefault="007E3C83" w:rsidP="009E64D2">
      <w:pPr>
        <w:pStyle w:val="a5"/>
        <w:rPr>
          <w:rFonts w:cs="Times New Roman"/>
        </w:rPr>
      </w:pPr>
      <w:r w:rsidRPr="00625ED4">
        <w:rPr>
          <w:rFonts w:cs="Times New Roman"/>
        </w:rPr>
        <w:t>2024</w:t>
      </w:r>
      <w:r w:rsidRPr="00625ED4">
        <w:rPr>
          <w:rFonts w:cs="Times New Roman"/>
        </w:rPr>
        <w:t>年</w:t>
      </w:r>
      <w:r w:rsidRPr="00625ED4">
        <w:rPr>
          <w:rFonts w:cs="Times New Roman"/>
        </w:rPr>
        <w:t>8</w:t>
      </w:r>
      <w:r w:rsidRPr="00625ED4">
        <w:rPr>
          <w:rFonts w:cs="Times New Roman"/>
        </w:rPr>
        <w:t>月</w:t>
      </w:r>
      <w:r w:rsidRPr="00625ED4">
        <w:rPr>
          <w:rFonts w:cs="Times New Roman"/>
        </w:rPr>
        <w:t>15</w:t>
      </w:r>
      <w:r w:rsidRPr="00625ED4">
        <w:rPr>
          <w:rFonts w:cs="Times New Roman"/>
        </w:rPr>
        <w:t>日中国汽车工业协会汽车动力电池专业委员会在北京有研大厦</w:t>
      </w:r>
      <w:r w:rsidR="005B344E" w:rsidRPr="00625ED4">
        <w:rPr>
          <w:rFonts w:cs="Times New Roman"/>
        </w:rPr>
        <w:t>召开</w:t>
      </w:r>
      <w:r w:rsidR="005B344E" w:rsidRPr="00625ED4">
        <w:rPr>
          <w:rFonts w:cs="Times New Roman"/>
        </w:rPr>
        <w:t>2024</w:t>
      </w:r>
      <w:r w:rsidR="005B344E" w:rsidRPr="00625ED4">
        <w:rPr>
          <w:rFonts w:cs="Times New Roman"/>
        </w:rPr>
        <w:t>年第二次标准工作</w:t>
      </w:r>
      <w:r w:rsidR="00804A33">
        <w:rPr>
          <w:rFonts w:cs="Times New Roman" w:hint="eastAsia"/>
        </w:rPr>
        <w:t>送审</w:t>
      </w:r>
      <w:r w:rsidR="005B344E" w:rsidRPr="00625ED4">
        <w:rPr>
          <w:rFonts w:cs="Times New Roman"/>
        </w:rPr>
        <w:t>会议，会上专家对团体标准《储能及动力锂电池制造能</w:t>
      </w:r>
      <w:r w:rsidR="005B344E" w:rsidRPr="00625ED4">
        <w:rPr>
          <w:rFonts w:cs="Times New Roman"/>
        </w:rPr>
        <w:lastRenderedPageBreak/>
        <w:t>耗评估方法》进行了评审和讨论。因标准</w:t>
      </w:r>
      <w:r w:rsidR="00940A21" w:rsidRPr="00625ED4">
        <w:rPr>
          <w:rFonts w:cs="Times New Roman"/>
        </w:rPr>
        <w:t>送审稿</w:t>
      </w:r>
      <w:r w:rsidR="00E7000A" w:rsidRPr="00625ED4">
        <w:rPr>
          <w:rFonts w:cs="Times New Roman"/>
        </w:rPr>
        <w:t>内容</w:t>
      </w:r>
      <w:r w:rsidR="005B344E" w:rsidRPr="00625ED4">
        <w:rPr>
          <w:rFonts w:cs="Times New Roman"/>
        </w:rPr>
        <w:t>已发生重大改动，与征求意见稿明显不一致，使得征求意见采纳率</w:t>
      </w:r>
      <w:r w:rsidR="009B2E52" w:rsidRPr="00625ED4">
        <w:rPr>
          <w:rFonts w:cs="Times New Roman"/>
        </w:rPr>
        <w:t>较低</w:t>
      </w:r>
      <w:r w:rsidR="005B344E" w:rsidRPr="00625ED4">
        <w:rPr>
          <w:rFonts w:cs="Times New Roman"/>
        </w:rPr>
        <w:t>，建议团体标准《储能及动力锂电池制造能耗评估方法》进行重新征求意见。同时，</w:t>
      </w:r>
      <w:r w:rsidR="00A105B7" w:rsidRPr="00625ED4">
        <w:rPr>
          <w:rFonts w:cs="Times New Roman"/>
        </w:rPr>
        <w:t>因标准内</w:t>
      </w:r>
      <w:bookmarkStart w:id="0" w:name="_GoBack"/>
      <w:bookmarkEnd w:id="0"/>
      <w:r w:rsidR="00A105B7" w:rsidRPr="00625ED4">
        <w:rPr>
          <w:rFonts w:cs="Times New Roman"/>
        </w:rPr>
        <w:t>容结构</w:t>
      </w:r>
      <w:r w:rsidR="00894769" w:rsidRPr="00625ED4">
        <w:rPr>
          <w:rFonts w:cs="Times New Roman"/>
        </w:rPr>
        <w:t>不清晰</w:t>
      </w:r>
      <w:r w:rsidR="00A105B7" w:rsidRPr="00625ED4">
        <w:rPr>
          <w:rFonts w:cs="Times New Roman"/>
        </w:rPr>
        <w:t>、标准标题不符合中文表达逻辑，建议标准进行重新调整结构并修改。</w:t>
      </w:r>
    </w:p>
    <w:p w14:paraId="521EEE89" w14:textId="5D588836" w:rsidR="0094613B" w:rsidRPr="00625ED4" w:rsidRDefault="00A105B7" w:rsidP="009E64D2">
      <w:pPr>
        <w:pStyle w:val="a5"/>
        <w:rPr>
          <w:rFonts w:cs="Times New Roman"/>
        </w:rPr>
      </w:pPr>
      <w:r w:rsidRPr="00625ED4">
        <w:rPr>
          <w:rFonts w:cs="Times New Roman"/>
        </w:rPr>
        <w:t>2024</w:t>
      </w:r>
      <w:r w:rsidRPr="00625ED4">
        <w:rPr>
          <w:rFonts w:cs="Times New Roman"/>
        </w:rPr>
        <w:t>年</w:t>
      </w:r>
      <w:r w:rsidRPr="00625ED4">
        <w:rPr>
          <w:rFonts w:cs="Times New Roman"/>
        </w:rPr>
        <w:t>8</w:t>
      </w:r>
      <w:r w:rsidRPr="00625ED4">
        <w:rPr>
          <w:rFonts w:cs="Times New Roman"/>
        </w:rPr>
        <w:t>月</w:t>
      </w:r>
      <w:r w:rsidRPr="00625ED4">
        <w:rPr>
          <w:rFonts w:cs="Times New Roman"/>
        </w:rPr>
        <w:t>16</w:t>
      </w:r>
      <w:r w:rsidRPr="00625ED4">
        <w:rPr>
          <w:rFonts w:cs="Times New Roman"/>
        </w:rPr>
        <w:t>日</w:t>
      </w:r>
      <w:r w:rsidRPr="00625ED4">
        <w:rPr>
          <w:rFonts w:cs="Times New Roman"/>
        </w:rPr>
        <w:t>-2024</w:t>
      </w:r>
      <w:r w:rsidRPr="00625ED4">
        <w:rPr>
          <w:rFonts w:cs="Times New Roman"/>
        </w:rPr>
        <w:t>年</w:t>
      </w:r>
      <w:r w:rsidRPr="00625ED4">
        <w:rPr>
          <w:rFonts w:cs="Times New Roman"/>
        </w:rPr>
        <w:t>9</w:t>
      </w:r>
      <w:r w:rsidRPr="00625ED4">
        <w:rPr>
          <w:rFonts w:cs="Times New Roman"/>
        </w:rPr>
        <w:t>月，标准</w:t>
      </w:r>
      <w:r w:rsidR="001D74EA" w:rsidRPr="00625ED4">
        <w:rPr>
          <w:rFonts w:cs="Times New Roman"/>
        </w:rPr>
        <w:t>工作</w:t>
      </w:r>
      <w:r w:rsidRPr="00625ED4">
        <w:rPr>
          <w:rFonts w:cs="Times New Roman"/>
        </w:rPr>
        <w:t>组根据专家意见展开了讨论，将团体标准标题修改为《储能和动力锂电池制造能耗评估方法》，同时对标准</w:t>
      </w:r>
      <w:r w:rsidR="00BD1424" w:rsidRPr="00625ED4">
        <w:rPr>
          <w:rFonts w:cs="Times New Roman"/>
        </w:rPr>
        <w:t>内容</w:t>
      </w:r>
      <w:r w:rsidRPr="00625ED4">
        <w:rPr>
          <w:rFonts w:cs="Times New Roman"/>
        </w:rPr>
        <w:t>进行了修改，于</w:t>
      </w:r>
      <w:r w:rsidRPr="00625ED4">
        <w:rPr>
          <w:rFonts w:cs="Times New Roman"/>
        </w:rPr>
        <w:t>2024</w:t>
      </w:r>
      <w:r w:rsidRPr="00625ED4">
        <w:rPr>
          <w:rFonts w:cs="Times New Roman"/>
        </w:rPr>
        <w:t>年</w:t>
      </w:r>
      <w:r w:rsidRPr="00625ED4">
        <w:rPr>
          <w:rFonts w:cs="Times New Roman"/>
        </w:rPr>
        <w:t>9</w:t>
      </w:r>
      <w:r w:rsidRPr="00625ED4">
        <w:rPr>
          <w:rFonts w:cs="Times New Roman"/>
        </w:rPr>
        <w:t>月重新形成征求意见稿</w:t>
      </w:r>
      <w:r w:rsidR="00136F0E" w:rsidRPr="00625ED4">
        <w:rPr>
          <w:rFonts w:cs="Times New Roman"/>
        </w:rPr>
        <w:t>，</w:t>
      </w:r>
      <w:r w:rsidR="00420713" w:rsidRPr="00625ED4">
        <w:rPr>
          <w:rFonts w:cs="Times New Roman"/>
        </w:rPr>
        <w:t>并</w:t>
      </w:r>
      <w:r w:rsidR="00136F0E" w:rsidRPr="00625ED4">
        <w:rPr>
          <w:rFonts w:cs="Times New Roman"/>
        </w:rPr>
        <w:t>将相关材料</w:t>
      </w:r>
      <w:r w:rsidR="00420713" w:rsidRPr="00625ED4">
        <w:rPr>
          <w:rFonts w:cs="Times New Roman"/>
        </w:rPr>
        <w:t>提交至中国汽车工程协会秘书处。</w:t>
      </w:r>
    </w:p>
    <w:p w14:paraId="4F77ED03" w14:textId="1B739D26" w:rsidR="00EF710C" w:rsidRPr="00625ED4" w:rsidRDefault="0076550D" w:rsidP="002B7966">
      <w:pPr>
        <w:pStyle w:val="10"/>
        <w:tabs>
          <w:tab w:val="left" w:pos="6751"/>
        </w:tabs>
        <w:rPr>
          <w:rFonts w:ascii="Times New Roman" w:hAnsi="Times New Roman" w:cs="Times New Roman"/>
        </w:rPr>
      </w:pPr>
      <w:r w:rsidRPr="00625ED4">
        <w:rPr>
          <w:rFonts w:ascii="Times New Roman" w:hAnsi="Times New Roman" w:cs="Times New Roman"/>
        </w:rPr>
        <w:t>二</w:t>
      </w:r>
      <w:r w:rsidRPr="00625ED4">
        <w:rPr>
          <w:rFonts w:ascii="Times New Roman" w:hAnsi="Times New Roman" w:cs="Times New Roman"/>
        </w:rPr>
        <w:t xml:space="preserve">  </w:t>
      </w:r>
      <w:r w:rsidR="00EF710C" w:rsidRPr="00625ED4">
        <w:rPr>
          <w:rFonts w:ascii="Times New Roman" w:hAnsi="Times New Roman" w:cs="Times New Roman"/>
        </w:rPr>
        <w:t>标准编制原则和主要内容</w:t>
      </w:r>
      <w:r w:rsidR="002B7966">
        <w:rPr>
          <w:rFonts w:ascii="Times New Roman" w:hAnsi="Times New Roman" w:cs="Times New Roman"/>
        </w:rPr>
        <w:tab/>
      </w:r>
    </w:p>
    <w:p w14:paraId="2B32A457" w14:textId="39543A03" w:rsidR="00EF710C" w:rsidRPr="00625ED4" w:rsidRDefault="00EF710C" w:rsidP="00950938">
      <w:pPr>
        <w:pStyle w:val="2"/>
        <w:numPr>
          <w:ilvl w:val="1"/>
          <w:numId w:val="3"/>
        </w:numPr>
        <w:ind w:firstLineChars="0"/>
      </w:pPr>
      <w:r w:rsidRPr="00625ED4">
        <w:t>标准制定原则</w:t>
      </w:r>
    </w:p>
    <w:p w14:paraId="50D76B4E" w14:textId="3D9E37E9" w:rsidR="00EF710C" w:rsidRPr="00625ED4" w:rsidRDefault="00EF710C" w:rsidP="0091468A">
      <w:pPr>
        <w:pStyle w:val="a5"/>
        <w:rPr>
          <w:rFonts w:cs="Times New Roman"/>
          <w:lang w:val="en-US"/>
        </w:rPr>
      </w:pPr>
      <w:r w:rsidRPr="00625ED4">
        <w:rPr>
          <w:rFonts w:cs="Times New Roman"/>
        </w:rPr>
        <w:t>在充分总结和比较了国内外对</w:t>
      </w:r>
      <w:r w:rsidR="00FE5B64" w:rsidRPr="00625ED4">
        <w:rPr>
          <w:rFonts w:cs="Times New Roman"/>
        </w:rPr>
        <w:t>储能及动力锂电池制造能耗</w:t>
      </w:r>
      <w:r w:rsidR="00CA0B64" w:rsidRPr="00625ED4">
        <w:rPr>
          <w:rFonts w:cs="Times New Roman"/>
        </w:rPr>
        <w:t>数据</w:t>
      </w:r>
      <w:r w:rsidR="00197205" w:rsidRPr="00625ED4">
        <w:rPr>
          <w:rFonts w:cs="Times New Roman"/>
        </w:rPr>
        <w:t>的基础上并</w:t>
      </w:r>
      <w:r w:rsidR="00CA0B64" w:rsidRPr="00625ED4">
        <w:rPr>
          <w:rFonts w:cs="Times New Roman"/>
        </w:rPr>
        <w:t>结合国内能耗限额计算方法</w:t>
      </w:r>
      <w:r w:rsidRPr="00625ED4">
        <w:rPr>
          <w:rFonts w:cs="Times New Roman"/>
        </w:rPr>
        <w:t>，参考</w:t>
      </w:r>
      <w:r w:rsidR="00CA0B64" w:rsidRPr="00625ED4">
        <w:rPr>
          <w:rFonts w:cs="Times New Roman"/>
        </w:rPr>
        <w:t>GB/T 2589</w:t>
      </w:r>
      <w:r w:rsidR="00CA0B64" w:rsidRPr="00625ED4">
        <w:rPr>
          <w:rFonts w:cs="Times New Roman"/>
        </w:rPr>
        <w:t>《综合能耗计算通则》</w:t>
      </w:r>
      <w:r w:rsidR="00610438" w:rsidRPr="00625ED4">
        <w:rPr>
          <w:rFonts w:cs="Times New Roman"/>
        </w:rPr>
        <w:t>、</w:t>
      </w:r>
      <w:r w:rsidR="0091468A" w:rsidRPr="00625ED4">
        <w:rPr>
          <w:rFonts w:cs="Times New Roman"/>
          <w:lang w:val="en-US"/>
        </w:rPr>
        <w:t>GB/T 12723</w:t>
      </w:r>
      <w:r w:rsidR="0091468A" w:rsidRPr="00625ED4">
        <w:rPr>
          <w:rFonts w:cs="Times New Roman"/>
          <w:lang w:val="en-US"/>
        </w:rPr>
        <w:t>《单位产品能源消耗限额编制通则》、</w:t>
      </w:r>
      <w:r w:rsidR="0091468A" w:rsidRPr="00625ED4">
        <w:rPr>
          <w:rFonts w:cs="Times New Roman"/>
          <w:lang w:val="en-US"/>
        </w:rPr>
        <w:t xml:space="preserve">GB 17167 </w:t>
      </w:r>
      <w:r w:rsidR="0091468A" w:rsidRPr="00625ED4">
        <w:rPr>
          <w:rFonts w:cs="Times New Roman"/>
          <w:lang w:val="en-US"/>
        </w:rPr>
        <w:t>《用能单位能源计量器具配备和管理通则》、</w:t>
      </w:r>
      <w:r w:rsidR="0091468A" w:rsidRPr="00625ED4">
        <w:rPr>
          <w:rFonts w:cs="Times New Roman"/>
          <w:lang w:val="en-US"/>
        </w:rPr>
        <w:t>GB/T 23331</w:t>
      </w:r>
      <w:r w:rsidR="0091468A" w:rsidRPr="00625ED4">
        <w:rPr>
          <w:rFonts w:cs="Times New Roman"/>
          <w:lang w:val="en-US"/>
        </w:rPr>
        <w:t>《能源管理体系</w:t>
      </w:r>
      <w:r w:rsidR="0091468A" w:rsidRPr="00625ED4">
        <w:rPr>
          <w:rFonts w:cs="Times New Roman"/>
          <w:lang w:val="en-US"/>
        </w:rPr>
        <w:t xml:space="preserve"> </w:t>
      </w:r>
      <w:r w:rsidR="0091468A" w:rsidRPr="00625ED4">
        <w:rPr>
          <w:rFonts w:cs="Times New Roman"/>
          <w:lang w:val="en-US"/>
        </w:rPr>
        <w:t>要求》、</w:t>
      </w:r>
      <w:r w:rsidR="00F93A28" w:rsidRPr="00625ED4">
        <w:rPr>
          <w:rFonts w:cs="Times New Roman"/>
        </w:rPr>
        <w:t xml:space="preserve">GB/T 36219-2018 </w:t>
      </w:r>
      <w:r w:rsidR="00F93A28" w:rsidRPr="00625ED4">
        <w:rPr>
          <w:rFonts w:cs="Times New Roman"/>
        </w:rPr>
        <w:t>《船舶生产企业能耗评价方法》、</w:t>
      </w:r>
      <w:r w:rsidR="00F93A28" w:rsidRPr="00625ED4">
        <w:rPr>
          <w:rFonts w:cs="Times New Roman"/>
        </w:rPr>
        <w:t xml:space="preserve">GB/T 39984-2021 </w:t>
      </w:r>
      <w:r w:rsidR="00F93A28" w:rsidRPr="00625ED4">
        <w:rPr>
          <w:rFonts w:cs="Times New Roman"/>
        </w:rPr>
        <w:t>《泵系统能耗评估</w:t>
      </w:r>
      <w:r w:rsidR="00610438" w:rsidRPr="00625ED4">
        <w:rPr>
          <w:rFonts w:cs="Times New Roman"/>
        </w:rPr>
        <w:t>》</w:t>
      </w:r>
      <w:r w:rsidR="00CA0B64" w:rsidRPr="00625ED4">
        <w:rPr>
          <w:rFonts w:cs="Times New Roman"/>
        </w:rPr>
        <w:t>标准中的</w:t>
      </w:r>
      <w:r w:rsidRPr="00625ED4">
        <w:rPr>
          <w:rFonts w:cs="Times New Roman"/>
        </w:rPr>
        <w:t>的有关内容编写。</w:t>
      </w:r>
    </w:p>
    <w:p w14:paraId="733C7709" w14:textId="30B1E131" w:rsidR="00C76FB5" w:rsidRPr="00625ED4" w:rsidRDefault="00C76FB5" w:rsidP="009E64D2">
      <w:pPr>
        <w:pStyle w:val="a5"/>
        <w:rPr>
          <w:rFonts w:cs="Times New Roman"/>
        </w:rPr>
      </w:pPr>
      <w:r w:rsidRPr="00625ED4">
        <w:rPr>
          <w:rFonts w:cs="Times New Roman"/>
        </w:rPr>
        <w:t>本标准以各</w:t>
      </w:r>
      <w:r w:rsidR="00835C3C" w:rsidRPr="00625ED4">
        <w:rPr>
          <w:rFonts w:cs="Times New Roman"/>
        </w:rPr>
        <w:t>储能</w:t>
      </w:r>
      <w:r w:rsidR="001B2EDE" w:rsidRPr="00625ED4">
        <w:rPr>
          <w:rFonts w:cs="Times New Roman"/>
        </w:rPr>
        <w:t>和</w:t>
      </w:r>
      <w:r w:rsidR="00835C3C" w:rsidRPr="00625ED4">
        <w:rPr>
          <w:rFonts w:cs="Times New Roman"/>
        </w:rPr>
        <w:t>动力</w:t>
      </w:r>
      <w:r w:rsidRPr="00625ED4">
        <w:rPr>
          <w:rFonts w:cs="Times New Roman"/>
        </w:rPr>
        <w:t>电池</w:t>
      </w:r>
      <w:r w:rsidR="00A15C6F" w:rsidRPr="00625ED4">
        <w:rPr>
          <w:rFonts w:cs="Times New Roman"/>
        </w:rPr>
        <w:t>企业</w:t>
      </w:r>
      <w:r w:rsidRPr="00625ED4">
        <w:rPr>
          <w:rFonts w:cs="Times New Roman"/>
        </w:rPr>
        <w:t>制造锂电池所消耗的</w:t>
      </w:r>
      <w:r w:rsidR="00A15C6F" w:rsidRPr="00625ED4">
        <w:rPr>
          <w:rFonts w:cs="Times New Roman"/>
        </w:rPr>
        <w:t>能源</w:t>
      </w:r>
      <w:r w:rsidRPr="00625ED4">
        <w:rPr>
          <w:rFonts w:cs="Times New Roman"/>
        </w:rPr>
        <w:t>为依据，</w:t>
      </w:r>
      <w:r w:rsidR="00A15C6F" w:rsidRPr="00625ED4">
        <w:rPr>
          <w:rFonts w:cs="Times New Roman"/>
        </w:rPr>
        <w:t>同</w:t>
      </w:r>
      <w:r w:rsidRPr="00625ED4">
        <w:rPr>
          <w:rFonts w:cs="Times New Roman"/>
        </w:rPr>
        <w:t>时结合现行国家对制造能耗的要求、计算方法以及节能原则编制本标准。</w:t>
      </w:r>
    </w:p>
    <w:p w14:paraId="76C646EF" w14:textId="24B15AFE" w:rsidR="00EF710C" w:rsidRPr="00625ED4" w:rsidRDefault="00EF710C" w:rsidP="00950938">
      <w:pPr>
        <w:pStyle w:val="2"/>
        <w:numPr>
          <w:ilvl w:val="1"/>
          <w:numId w:val="3"/>
        </w:numPr>
        <w:ind w:firstLineChars="0"/>
      </w:pPr>
      <w:r w:rsidRPr="00625ED4">
        <w:t>标准主要内容</w:t>
      </w:r>
    </w:p>
    <w:p w14:paraId="44EF90CA" w14:textId="3998BEB7" w:rsidR="001B2EDE" w:rsidRPr="00625ED4" w:rsidRDefault="001B2EDE" w:rsidP="0010046D">
      <w:pPr>
        <w:pStyle w:val="a5"/>
        <w:rPr>
          <w:rFonts w:cs="Times New Roman"/>
        </w:rPr>
      </w:pPr>
      <w:r w:rsidRPr="00625ED4">
        <w:rPr>
          <w:rFonts w:cs="Times New Roman"/>
        </w:rPr>
        <w:t>本文件规定了储能和动力电池制造能耗评估指标体系、评估指标和方法、评估方式和程序。</w:t>
      </w:r>
    </w:p>
    <w:p w14:paraId="58A7F12E" w14:textId="3673E66E" w:rsidR="00604EBF" w:rsidRPr="00625ED4" w:rsidRDefault="001B2EDE" w:rsidP="005C7B6B">
      <w:pPr>
        <w:pStyle w:val="a5"/>
        <w:rPr>
          <w:rFonts w:cs="Times New Roman"/>
        </w:rPr>
      </w:pPr>
      <w:r w:rsidRPr="00625ED4">
        <w:rPr>
          <w:rFonts w:cs="Times New Roman"/>
        </w:rPr>
        <w:t>本文件适用于储能和动力电池制造能耗水平的评估，新体系电池可参照本文件执行。</w:t>
      </w:r>
      <w:r w:rsidR="008949A2" w:rsidRPr="00625ED4">
        <w:rPr>
          <w:rFonts w:cs="Times New Roman"/>
        </w:rPr>
        <w:t>本文件不适用于铅蓄电池、镍铬电池制造能耗的评价。</w:t>
      </w:r>
    </w:p>
    <w:p w14:paraId="35D8A82B" w14:textId="7DF94ABC" w:rsidR="005C7B6B" w:rsidRPr="00625ED4" w:rsidRDefault="005C7B6B" w:rsidP="005C7B6B">
      <w:pPr>
        <w:pStyle w:val="a5"/>
        <w:rPr>
          <w:rFonts w:cs="Times New Roman"/>
        </w:rPr>
      </w:pPr>
      <w:r w:rsidRPr="00625ED4">
        <w:rPr>
          <w:rFonts w:cs="Times New Roman"/>
        </w:rPr>
        <w:t>本标准一共</w:t>
      </w:r>
      <w:r w:rsidRPr="00625ED4">
        <w:rPr>
          <w:rFonts w:cs="Times New Roman"/>
        </w:rPr>
        <w:t>6</w:t>
      </w:r>
      <w:r w:rsidRPr="00625ED4">
        <w:rPr>
          <w:rFonts w:cs="Times New Roman"/>
        </w:rPr>
        <w:t>个部分，包括：范围、规范性引用文件、术语和定义、评估方式、评估指标体系和评估方法的要求，同时还包括了</w:t>
      </w:r>
      <w:r w:rsidRPr="00625ED4">
        <w:rPr>
          <w:rFonts w:cs="Times New Roman"/>
        </w:rPr>
        <w:t>1</w:t>
      </w:r>
      <w:r w:rsidRPr="00625ED4">
        <w:rPr>
          <w:rFonts w:cs="Times New Roman"/>
        </w:rPr>
        <w:t>个附录，附录中对储能和动力电池制造能耗评估结果形成的书面报告应包含的内容进行了详细阐述。</w:t>
      </w:r>
    </w:p>
    <w:p w14:paraId="22FF482B" w14:textId="1EF8476B" w:rsidR="0094613B" w:rsidRPr="00625ED4" w:rsidRDefault="0076550D" w:rsidP="006E48CD">
      <w:pPr>
        <w:pStyle w:val="10"/>
        <w:rPr>
          <w:rFonts w:ascii="Times New Roman" w:hAnsi="Times New Roman" w:cs="Times New Roman"/>
        </w:rPr>
      </w:pPr>
      <w:r w:rsidRPr="00625ED4">
        <w:rPr>
          <w:rFonts w:ascii="Times New Roman" w:hAnsi="Times New Roman" w:cs="Times New Roman"/>
        </w:rPr>
        <w:t>三</w:t>
      </w:r>
      <w:r w:rsidRPr="00625ED4">
        <w:rPr>
          <w:rFonts w:ascii="Times New Roman" w:hAnsi="Times New Roman" w:cs="Times New Roman"/>
        </w:rPr>
        <w:t xml:space="preserve">  </w:t>
      </w:r>
      <w:r w:rsidR="00990F00" w:rsidRPr="00625ED4">
        <w:rPr>
          <w:rFonts w:ascii="Times New Roman" w:hAnsi="Times New Roman" w:cs="Times New Roman"/>
        </w:rPr>
        <w:t>采用国际标准和国外先进标准情况</w:t>
      </w:r>
    </w:p>
    <w:p w14:paraId="36805C02" w14:textId="23E526A7" w:rsidR="0094613B" w:rsidRPr="00625ED4" w:rsidRDefault="004E4E57" w:rsidP="009E64D2">
      <w:pPr>
        <w:pStyle w:val="a5"/>
        <w:rPr>
          <w:rFonts w:cs="Times New Roman"/>
        </w:rPr>
      </w:pPr>
      <w:r w:rsidRPr="00625ED4">
        <w:rPr>
          <w:rFonts w:cs="Times New Roman"/>
        </w:rPr>
        <w:t>本标准未采用国际、国外标准</w:t>
      </w:r>
      <w:r w:rsidR="00990F00" w:rsidRPr="00625ED4">
        <w:rPr>
          <w:rFonts w:cs="Times New Roman"/>
        </w:rPr>
        <w:t>。</w:t>
      </w:r>
    </w:p>
    <w:p w14:paraId="75569004" w14:textId="2B640A18" w:rsidR="0094613B" w:rsidRPr="00625ED4" w:rsidRDefault="00990F00" w:rsidP="006E48CD">
      <w:pPr>
        <w:pStyle w:val="10"/>
        <w:rPr>
          <w:rFonts w:ascii="Times New Roman" w:hAnsi="Times New Roman" w:cs="Times New Roman"/>
        </w:rPr>
      </w:pPr>
      <w:r w:rsidRPr="00625ED4">
        <w:rPr>
          <w:rFonts w:ascii="Times New Roman" w:hAnsi="Times New Roman" w:cs="Times New Roman"/>
        </w:rPr>
        <w:t>四</w:t>
      </w:r>
      <w:r w:rsidR="0076550D" w:rsidRPr="00625ED4">
        <w:rPr>
          <w:rFonts w:ascii="Times New Roman" w:hAnsi="Times New Roman" w:cs="Times New Roman"/>
        </w:rPr>
        <w:t xml:space="preserve">  </w:t>
      </w:r>
      <w:r w:rsidR="007F6891" w:rsidRPr="00625ED4">
        <w:rPr>
          <w:rFonts w:ascii="Times New Roman" w:hAnsi="Times New Roman" w:cs="Times New Roman"/>
        </w:rPr>
        <w:t>主要关键指标及试验验证情况</w:t>
      </w:r>
    </w:p>
    <w:p w14:paraId="14DFDABF" w14:textId="69184814" w:rsidR="001D401E" w:rsidRPr="00625ED4" w:rsidRDefault="00915B8E" w:rsidP="00A43AFE">
      <w:pPr>
        <w:autoSpaceDE/>
        <w:autoSpaceDN/>
        <w:spacing w:beforeLines="100" w:before="240" w:after="200"/>
        <w:ind w:firstLine="420"/>
        <w:rPr>
          <w:rFonts w:ascii="Times New Roman" w:hAnsi="Times New Roman" w:cs="Times New Roman"/>
          <w:spacing w:val="-6"/>
          <w:sz w:val="24"/>
          <w:szCs w:val="24"/>
        </w:rPr>
      </w:pPr>
      <w:r w:rsidRPr="00625ED4">
        <w:rPr>
          <w:rFonts w:ascii="Times New Roman" w:hAnsi="Times New Roman" w:cs="Times New Roman"/>
          <w:spacing w:val="-6"/>
          <w:sz w:val="24"/>
          <w:szCs w:val="24"/>
        </w:rPr>
        <w:t>本标准暂未进行相关验证</w:t>
      </w:r>
      <w:r w:rsidR="00B861A7" w:rsidRPr="00625ED4">
        <w:rPr>
          <w:rFonts w:ascii="Times New Roman" w:hAnsi="Times New Roman" w:cs="Times New Roman"/>
          <w:spacing w:val="-6"/>
          <w:sz w:val="24"/>
          <w:szCs w:val="24"/>
        </w:rPr>
        <w:t>试验</w:t>
      </w:r>
      <w:r w:rsidRPr="00625ED4">
        <w:rPr>
          <w:rFonts w:ascii="Times New Roman" w:hAnsi="Times New Roman" w:cs="Times New Roman"/>
          <w:spacing w:val="-6"/>
          <w:sz w:val="24"/>
          <w:szCs w:val="24"/>
        </w:rPr>
        <w:t>。</w:t>
      </w:r>
    </w:p>
    <w:p w14:paraId="611AFC50" w14:textId="579A04B9" w:rsidR="001D401E" w:rsidRPr="00625ED4" w:rsidRDefault="007F6891" w:rsidP="006E48CD">
      <w:pPr>
        <w:pStyle w:val="10"/>
        <w:rPr>
          <w:rFonts w:ascii="Times New Roman" w:hAnsi="Times New Roman" w:cs="Times New Roman"/>
        </w:rPr>
      </w:pPr>
      <w:r w:rsidRPr="00625ED4">
        <w:rPr>
          <w:rFonts w:ascii="Times New Roman" w:hAnsi="Times New Roman" w:cs="Times New Roman"/>
        </w:rPr>
        <w:t>五</w:t>
      </w:r>
      <w:r w:rsidR="0076550D" w:rsidRPr="00625ED4">
        <w:rPr>
          <w:rFonts w:ascii="Times New Roman" w:hAnsi="Times New Roman" w:cs="Times New Roman"/>
        </w:rPr>
        <w:t xml:space="preserve">  </w:t>
      </w:r>
      <w:r w:rsidR="001D401E" w:rsidRPr="00625ED4">
        <w:rPr>
          <w:rFonts w:ascii="Times New Roman" w:hAnsi="Times New Roman" w:cs="Times New Roman"/>
        </w:rPr>
        <w:t>与现行相关法律、法规、规章及标准的协调性</w:t>
      </w:r>
    </w:p>
    <w:p w14:paraId="634E8285" w14:textId="77777777" w:rsidR="001D401E" w:rsidRPr="00625ED4" w:rsidRDefault="001D401E" w:rsidP="009E64D2">
      <w:pPr>
        <w:pStyle w:val="a5"/>
        <w:rPr>
          <w:rFonts w:cs="Times New Roman"/>
        </w:rPr>
      </w:pPr>
      <w:r w:rsidRPr="00625ED4">
        <w:rPr>
          <w:rFonts w:cs="Times New Roman"/>
        </w:rPr>
        <w:t>本标准属于汽车动力电池标准体系中的</w:t>
      </w:r>
      <w:r w:rsidR="007D6160" w:rsidRPr="00625ED4">
        <w:rPr>
          <w:rFonts w:cs="Times New Roman"/>
        </w:rPr>
        <w:t>节能</w:t>
      </w:r>
      <w:r w:rsidRPr="00625ED4">
        <w:rPr>
          <w:rFonts w:cs="Times New Roman"/>
        </w:rPr>
        <w:t>标准，与现行相关法律、法规及相</w:t>
      </w:r>
      <w:r w:rsidRPr="00625ED4">
        <w:rPr>
          <w:rFonts w:cs="Times New Roman"/>
        </w:rPr>
        <w:lastRenderedPageBreak/>
        <w:t>关标准没有冲突或矛盾。</w:t>
      </w:r>
    </w:p>
    <w:p w14:paraId="16237362" w14:textId="35EE6445" w:rsidR="001D401E" w:rsidRPr="00625ED4" w:rsidRDefault="007F6891" w:rsidP="006E48CD">
      <w:pPr>
        <w:pStyle w:val="10"/>
        <w:rPr>
          <w:rFonts w:ascii="Times New Roman" w:hAnsi="Times New Roman" w:cs="Times New Roman"/>
        </w:rPr>
      </w:pPr>
      <w:r w:rsidRPr="00625ED4">
        <w:rPr>
          <w:rFonts w:ascii="Times New Roman" w:hAnsi="Times New Roman" w:cs="Times New Roman"/>
        </w:rPr>
        <w:t>六</w:t>
      </w:r>
      <w:r w:rsidR="0076550D" w:rsidRPr="00625ED4">
        <w:rPr>
          <w:rFonts w:ascii="Times New Roman" w:hAnsi="Times New Roman" w:cs="Times New Roman"/>
        </w:rPr>
        <w:t xml:space="preserve"> </w:t>
      </w:r>
      <w:r w:rsidR="001D401E" w:rsidRPr="00625ED4">
        <w:rPr>
          <w:rFonts w:ascii="Times New Roman" w:hAnsi="Times New Roman" w:cs="Times New Roman"/>
        </w:rPr>
        <w:t xml:space="preserve"> </w:t>
      </w:r>
      <w:r w:rsidR="001D401E" w:rsidRPr="00625ED4">
        <w:rPr>
          <w:rFonts w:ascii="Times New Roman" w:hAnsi="Times New Roman" w:cs="Times New Roman"/>
        </w:rPr>
        <w:t>贯彻标准的要求和措施建议</w:t>
      </w:r>
    </w:p>
    <w:p w14:paraId="690E21FC" w14:textId="28EE4884" w:rsidR="001D401E" w:rsidRPr="00625ED4" w:rsidRDefault="001D401E" w:rsidP="009E64D2">
      <w:pPr>
        <w:pStyle w:val="a5"/>
        <w:rPr>
          <w:rFonts w:cs="Times New Roman"/>
        </w:rPr>
      </w:pPr>
      <w:r w:rsidRPr="00625ED4">
        <w:rPr>
          <w:rFonts w:cs="Times New Roman"/>
        </w:rPr>
        <w:t>作为推荐性标准，建议发布实施后由中国汽车</w:t>
      </w:r>
      <w:r w:rsidR="007D6160" w:rsidRPr="00625ED4">
        <w:rPr>
          <w:rFonts w:cs="Times New Roman"/>
        </w:rPr>
        <w:t>工业协会</w:t>
      </w:r>
      <w:r w:rsidRPr="00625ED4">
        <w:rPr>
          <w:rFonts w:cs="Times New Roman"/>
        </w:rPr>
        <w:t>联合标准起草单位组织标准宣贯，在</w:t>
      </w:r>
      <w:r w:rsidR="004A172D" w:rsidRPr="00625ED4">
        <w:rPr>
          <w:rFonts w:cs="Times New Roman"/>
        </w:rPr>
        <w:t>储能和</w:t>
      </w:r>
      <w:r w:rsidRPr="00625ED4">
        <w:rPr>
          <w:rFonts w:cs="Times New Roman"/>
        </w:rPr>
        <w:t>动力电池领域的主要企业中逐步推广应用。</w:t>
      </w:r>
    </w:p>
    <w:p w14:paraId="741A2F97" w14:textId="3C35D0BC" w:rsidR="00EF0E1B" w:rsidRPr="00625ED4" w:rsidRDefault="00EF0E1B" w:rsidP="009E64D2">
      <w:pPr>
        <w:pStyle w:val="a5"/>
        <w:rPr>
          <w:rFonts w:cs="Times New Roman"/>
        </w:rPr>
      </w:pPr>
      <w:r w:rsidRPr="00625ED4">
        <w:rPr>
          <w:rFonts w:cs="Times New Roman"/>
        </w:rPr>
        <w:t>同时，</w:t>
      </w:r>
      <w:r w:rsidR="0027328F" w:rsidRPr="00625ED4">
        <w:rPr>
          <w:rFonts w:cs="Times New Roman"/>
        </w:rPr>
        <w:t>行业主管部门可每年</w:t>
      </w:r>
      <w:r w:rsidR="00B14B05" w:rsidRPr="00625ED4">
        <w:rPr>
          <w:rFonts w:cs="Times New Roman"/>
        </w:rPr>
        <w:t>定期</w:t>
      </w:r>
      <w:r w:rsidR="0027328F" w:rsidRPr="00625ED4">
        <w:rPr>
          <w:rFonts w:cs="Times New Roman"/>
        </w:rPr>
        <w:t>收集并公布</w:t>
      </w:r>
      <w:r w:rsidR="004A172D" w:rsidRPr="00625ED4">
        <w:rPr>
          <w:rFonts w:cs="Times New Roman"/>
        </w:rPr>
        <w:t>储能和</w:t>
      </w:r>
      <w:r w:rsidR="0027328F" w:rsidRPr="00625ED4">
        <w:rPr>
          <w:rFonts w:cs="Times New Roman"/>
        </w:rPr>
        <w:t>动力电池主要企业的制造能耗数据，</w:t>
      </w:r>
      <w:r w:rsidR="00D76A32" w:rsidRPr="00625ED4">
        <w:rPr>
          <w:rFonts w:cs="Times New Roman"/>
        </w:rPr>
        <w:t>作为</w:t>
      </w:r>
      <w:r w:rsidR="0027328F" w:rsidRPr="00625ED4">
        <w:rPr>
          <w:rFonts w:cs="Times New Roman"/>
        </w:rPr>
        <w:t>下一年度能耗评估</w:t>
      </w:r>
      <w:r w:rsidR="00D76A32" w:rsidRPr="00625ED4">
        <w:rPr>
          <w:rFonts w:cs="Times New Roman"/>
        </w:rPr>
        <w:t>的</w:t>
      </w:r>
      <w:r w:rsidR="0027328F" w:rsidRPr="00625ED4">
        <w:rPr>
          <w:rFonts w:cs="Times New Roman"/>
        </w:rPr>
        <w:t>基准数据</w:t>
      </w:r>
      <w:r w:rsidR="00D76A32" w:rsidRPr="00625ED4">
        <w:rPr>
          <w:rFonts w:cs="Times New Roman"/>
        </w:rPr>
        <w:t>，以便于</w:t>
      </w:r>
      <w:r w:rsidR="00B002F8" w:rsidRPr="00625ED4">
        <w:rPr>
          <w:rFonts w:cs="Times New Roman"/>
        </w:rPr>
        <w:t>储能和动力</w:t>
      </w:r>
      <w:r w:rsidR="002A1A8D" w:rsidRPr="00625ED4">
        <w:rPr>
          <w:rFonts w:cs="Times New Roman"/>
        </w:rPr>
        <w:t>电池企业开展储能和动力电池</w:t>
      </w:r>
      <w:r w:rsidR="00D76A32" w:rsidRPr="00625ED4">
        <w:rPr>
          <w:rFonts w:cs="Times New Roman"/>
        </w:rPr>
        <w:t>制造能耗评估相关工作</w:t>
      </w:r>
      <w:r w:rsidR="0027328F" w:rsidRPr="00625ED4">
        <w:rPr>
          <w:rFonts w:cs="Times New Roman"/>
        </w:rPr>
        <w:t>。</w:t>
      </w:r>
    </w:p>
    <w:p w14:paraId="2E9DD818" w14:textId="2B8CE781" w:rsidR="001D401E" w:rsidRPr="00625ED4" w:rsidRDefault="007F6891" w:rsidP="006E48CD">
      <w:pPr>
        <w:pStyle w:val="10"/>
        <w:rPr>
          <w:rFonts w:ascii="Times New Roman" w:hAnsi="Times New Roman" w:cs="Times New Roman"/>
        </w:rPr>
      </w:pPr>
      <w:r w:rsidRPr="00625ED4">
        <w:rPr>
          <w:rFonts w:ascii="Times New Roman" w:hAnsi="Times New Roman" w:cs="Times New Roman"/>
        </w:rPr>
        <w:t>七</w:t>
      </w:r>
      <w:r w:rsidR="001D401E" w:rsidRPr="00625ED4">
        <w:rPr>
          <w:rFonts w:ascii="Times New Roman" w:hAnsi="Times New Roman" w:cs="Times New Roman"/>
        </w:rPr>
        <w:t xml:space="preserve"> </w:t>
      </w:r>
      <w:r w:rsidR="001D401E" w:rsidRPr="00625ED4">
        <w:rPr>
          <w:rFonts w:ascii="Times New Roman" w:hAnsi="Times New Roman" w:cs="Times New Roman"/>
        </w:rPr>
        <w:t>其它</w:t>
      </w:r>
      <w:r w:rsidRPr="00625ED4">
        <w:rPr>
          <w:rFonts w:ascii="Times New Roman" w:hAnsi="Times New Roman" w:cs="Times New Roman"/>
        </w:rPr>
        <w:t>需要</w:t>
      </w:r>
      <w:r w:rsidR="001D401E" w:rsidRPr="00625ED4">
        <w:rPr>
          <w:rFonts w:ascii="Times New Roman" w:hAnsi="Times New Roman" w:cs="Times New Roman"/>
        </w:rPr>
        <w:t>说明</w:t>
      </w:r>
      <w:r w:rsidRPr="00625ED4">
        <w:rPr>
          <w:rFonts w:ascii="Times New Roman" w:hAnsi="Times New Roman" w:cs="Times New Roman"/>
        </w:rPr>
        <w:t>的事项</w:t>
      </w:r>
    </w:p>
    <w:p w14:paraId="1ABF1D81" w14:textId="22ED846B" w:rsidR="0094613B" w:rsidRPr="00625ED4" w:rsidRDefault="00FD387C" w:rsidP="00FD387C">
      <w:pPr>
        <w:pStyle w:val="a5"/>
        <w:rPr>
          <w:rFonts w:cs="Times New Roman"/>
          <w:iCs/>
          <w:lang w:val="en-US"/>
        </w:rPr>
      </w:pPr>
      <w:r w:rsidRPr="00625ED4">
        <w:rPr>
          <w:rFonts w:cs="Times New Roman"/>
          <w:iCs/>
          <w:lang w:val="en-US"/>
        </w:rPr>
        <w:t>本标准作为推荐性标准，不做强制要求，目的在于促进行业的规范化发展，后期会根据国内外相关法规变化情况、行业发展变化情况对标准的内容不断修订、细化和完善。</w:t>
      </w:r>
    </w:p>
    <w:sectPr w:rsidR="0094613B" w:rsidRPr="00625ED4" w:rsidSect="001D401E">
      <w:pgSz w:w="11910" w:h="16840"/>
      <w:pgMar w:top="1460" w:right="14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16E3E" w14:textId="77777777" w:rsidR="00D12CD2" w:rsidRDefault="00D12CD2" w:rsidP="003E2FAE">
      <w:r>
        <w:separator/>
      </w:r>
    </w:p>
  </w:endnote>
  <w:endnote w:type="continuationSeparator" w:id="0">
    <w:p w14:paraId="5C24A898" w14:textId="77777777" w:rsidR="00D12CD2" w:rsidRDefault="00D12CD2" w:rsidP="003E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3B54D" w14:textId="77777777" w:rsidR="00D12CD2" w:rsidRDefault="00D12CD2" w:rsidP="003E2FAE">
      <w:r>
        <w:separator/>
      </w:r>
    </w:p>
  </w:footnote>
  <w:footnote w:type="continuationSeparator" w:id="0">
    <w:p w14:paraId="19D63ED1" w14:textId="77777777" w:rsidR="00D12CD2" w:rsidRDefault="00D12CD2" w:rsidP="003E2F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2AB4"/>
    <w:multiLevelType w:val="multilevel"/>
    <w:tmpl w:val="B890F758"/>
    <w:lvl w:ilvl="0">
      <w:start w:val="1"/>
      <w:numFmt w:val="decimal"/>
      <w:lvlText w:val="%1"/>
      <w:lvlJc w:val="left"/>
      <w:pPr>
        <w:ind w:left="540" w:hanging="420"/>
      </w:pPr>
      <w:rPr>
        <w:rFonts w:hint="default"/>
        <w:lang w:val="zh-CN" w:eastAsia="zh-CN" w:bidi="zh-CN"/>
      </w:rPr>
    </w:lvl>
    <w:lvl w:ilvl="1">
      <w:start w:val="1"/>
      <w:numFmt w:val="decimal"/>
      <w:lvlText w:val="%1.%2"/>
      <w:lvlJc w:val="left"/>
      <w:pPr>
        <w:ind w:left="540" w:hanging="420"/>
      </w:pPr>
      <w:rPr>
        <w:rFonts w:ascii="Times New Roman" w:eastAsia="Times New Roman" w:hAnsi="Times New Roman" w:cs="Times New Roman" w:hint="default"/>
        <w:b/>
        <w:bCs/>
        <w:w w:val="99"/>
        <w:sz w:val="24"/>
        <w:szCs w:val="24"/>
        <w:lang w:val="zh-CN" w:eastAsia="zh-CN" w:bidi="zh-CN"/>
      </w:rPr>
    </w:lvl>
    <w:lvl w:ilvl="2">
      <w:start w:val="1"/>
      <w:numFmt w:val="decimal"/>
      <w:lvlText w:val="（%3）"/>
      <w:lvlJc w:val="left"/>
      <w:pPr>
        <w:ind w:left="601" w:hanging="601"/>
      </w:pPr>
      <w:rPr>
        <w:rFonts w:ascii="宋体" w:eastAsia="宋体" w:hAnsi="宋体" w:cs="宋体" w:hint="default"/>
        <w:spacing w:val="-8"/>
        <w:w w:val="100"/>
        <w:sz w:val="22"/>
        <w:szCs w:val="22"/>
        <w:lang w:val="zh-CN" w:eastAsia="zh-CN" w:bidi="zh-CN"/>
      </w:rPr>
    </w:lvl>
    <w:lvl w:ilvl="3">
      <w:numFmt w:val="bullet"/>
      <w:lvlText w:val="•"/>
      <w:lvlJc w:val="left"/>
      <w:pPr>
        <w:ind w:left="2372" w:hanging="601"/>
      </w:pPr>
      <w:rPr>
        <w:rFonts w:hint="default"/>
        <w:lang w:val="zh-CN" w:eastAsia="zh-CN" w:bidi="zh-CN"/>
      </w:rPr>
    </w:lvl>
    <w:lvl w:ilvl="4">
      <w:numFmt w:val="bullet"/>
      <w:lvlText w:val="•"/>
      <w:lvlJc w:val="left"/>
      <w:pPr>
        <w:ind w:left="3288" w:hanging="601"/>
      </w:pPr>
      <w:rPr>
        <w:rFonts w:hint="default"/>
        <w:lang w:val="zh-CN" w:eastAsia="zh-CN" w:bidi="zh-CN"/>
      </w:rPr>
    </w:lvl>
    <w:lvl w:ilvl="5">
      <w:numFmt w:val="bullet"/>
      <w:lvlText w:val="•"/>
      <w:lvlJc w:val="left"/>
      <w:pPr>
        <w:ind w:left="4204" w:hanging="601"/>
      </w:pPr>
      <w:rPr>
        <w:rFonts w:hint="default"/>
        <w:lang w:val="zh-CN" w:eastAsia="zh-CN" w:bidi="zh-CN"/>
      </w:rPr>
    </w:lvl>
    <w:lvl w:ilvl="6">
      <w:numFmt w:val="bullet"/>
      <w:lvlText w:val="•"/>
      <w:lvlJc w:val="left"/>
      <w:pPr>
        <w:ind w:left="5121" w:hanging="601"/>
      </w:pPr>
      <w:rPr>
        <w:rFonts w:hint="default"/>
        <w:lang w:val="zh-CN" w:eastAsia="zh-CN" w:bidi="zh-CN"/>
      </w:rPr>
    </w:lvl>
    <w:lvl w:ilvl="7">
      <w:numFmt w:val="bullet"/>
      <w:lvlText w:val="•"/>
      <w:lvlJc w:val="left"/>
      <w:pPr>
        <w:ind w:left="6037" w:hanging="601"/>
      </w:pPr>
      <w:rPr>
        <w:rFonts w:hint="default"/>
        <w:lang w:val="zh-CN" w:eastAsia="zh-CN" w:bidi="zh-CN"/>
      </w:rPr>
    </w:lvl>
    <w:lvl w:ilvl="8">
      <w:numFmt w:val="bullet"/>
      <w:lvlText w:val="•"/>
      <w:lvlJc w:val="left"/>
      <w:pPr>
        <w:ind w:left="6953" w:hanging="601"/>
      </w:pPr>
      <w:rPr>
        <w:rFonts w:hint="default"/>
        <w:lang w:val="zh-CN" w:eastAsia="zh-CN" w:bidi="zh-CN"/>
      </w:rPr>
    </w:lvl>
  </w:abstractNum>
  <w:abstractNum w:abstractNumId="1" w15:restartNumberingAfterBreak="0">
    <w:nsid w:val="1A67064D"/>
    <w:multiLevelType w:val="hybridMultilevel"/>
    <w:tmpl w:val="29E0002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4A6BD1"/>
    <w:multiLevelType w:val="multilevel"/>
    <w:tmpl w:val="D85E1CBE"/>
    <w:lvl w:ilvl="0">
      <w:start w:val="2"/>
      <w:numFmt w:val="decimal"/>
      <w:lvlText w:val="%1"/>
      <w:lvlJc w:val="left"/>
      <w:pPr>
        <w:ind w:left="540" w:hanging="420"/>
      </w:pPr>
      <w:rPr>
        <w:rFonts w:hint="default"/>
        <w:lang w:val="zh-CN" w:eastAsia="zh-CN" w:bidi="zh-CN"/>
      </w:rPr>
    </w:lvl>
    <w:lvl w:ilvl="1">
      <w:start w:val="1"/>
      <w:numFmt w:val="decimal"/>
      <w:lvlText w:val="%1.%2"/>
      <w:lvlJc w:val="left"/>
      <w:pPr>
        <w:ind w:left="540" w:hanging="420"/>
      </w:pPr>
      <w:rPr>
        <w:rFonts w:ascii="Times New Roman" w:eastAsia="Times New Roman" w:hAnsi="Times New Roman" w:cs="Times New Roman" w:hint="default"/>
        <w:b/>
        <w:bCs/>
        <w:w w:val="99"/>
        <w:sz w:val="24"/>
        <w:szCs w:val="24"/>
        <w:lang w:val="zh-CN" w:eastAsia="zh-CN" w:bidi="zh-CN"/>
      </w:rPr>
    </w:lvl>
    <w:lvl w:ilvl="2">
      <w:numFmt w:val="bullet"/>
      <w:lvlText w:val="•"/>
      <w:lvlJc w:val="left"/>
      <w:pPr>
        <w:ind w:left="2189" w:hanging="420"/>
      </w:pPr>
      <w:rPr>
        <w:rFonts w:hint="default"/>
        <w:lang w:val="zh-CN" w:eastAsia="zh-CN" w:bidi="zh-CN"/>
      </w:rPr>
    </w:lvl>
    <w:lvl w:ilvl="3">
      <w:numFmt w:val="bullet"/>
      <w:lvlText w:val="•"/>
      <w:lvlJc w:val="left"/>
      <w:pPr>
        <w:ind w:left="3013" w:hanging="420"/>
      </w:pPr>
      <w:rPr>
        <w:rFonts w:hint="default"/>
        <w:lang w:val="zh-CN" w:eastAsia="zh-CN" w:bidi="zh-CN"/>
      </w:rPr>
    </w:lvl>
    <w:lvl w:ilvl="4">
      <w:numFmt w:val="bullet"/>
      <w:lvlText w:val="•"/>
      <w:lvlJc w:val="left"/>
      <w:pPr>
        <w:ind w:left="3838" w:hanging="420"/>
      </w:pPr>
      <w:rPr>
        <w:rFonts w:hint="default"/>
        <w:lang w:val="zh-CN" w:eastAsia="zh-CN" w:bidi="zh-CN"/>
      </w:rPr>
    </w:lvl>
    <w:lvl w:ilvl="5">
      <w:numFmt w:val="bullet"/>
      <w:lvlText w:val="•"/>
      <w:lvlJc w:val="left"/>
      <w:pPr>
        <w:ind w:left="4663" w:hanging="420"/>
      </w:pPr>
      <w:rPr>
        <w:rFonts w:hint="default"/>
        <w:lang w:val="zh-CN" w:eastAsia="zh-CN" w:bidi="zh-CN"/>
      </w:rPr>
    </w:lvl>
    <w:lvl w:ilvl="6">
      <w:numFmt w:val="bullet"/>
      <w:lvlText w:val="•"/>
      <w:lvlJc w:val="left"/>
      <w:pPr>
        <w:ind w:left="5487" w:hanging="420"/>
      </w:pPr>
      <w:rPr>
        <w:rFonts w:hint="default"/>
        <w:lang w:val="zh-CN" w:eastAsia="zh-CN" w:bidi="zh-CN"/>
      </w:rPr>
    </w:lvl>
    <w:lvl w:ilvl="7">
      <w:numFmt w:val="bullet"/>
      <w:lvlText w:val="•"/>
      <w:lvlJc w:val="left"/>
      <w:pPr>
        <w:ind w:left="6312" w:hanging="420"/>
      </w:pPr>
      <w:rPr>
        <w:rFonts w:hint="default"/>
        <w:lang w:val="zh-CN" w:eastAsia="zh-CN" w:bidi="zh-CN"/>
      </w:rPr>
    </w:lvl>
    <w:lvl w:ilvl="8">
      <w:numFmt w:val="bullet"/>
      <w:lvlText w:val="•"/>
      <w:lvlJc w:val="left"/>
      <w:pPr>
        <w:ind w:left="7136" w:hanging="420"/>
      </w:pPr>
      <w:rPr>
        <w:rFonts w:hint="default"/>
        <w:lang w:val="zh-CN" w:eastAsia="zh-CN" w:bidi="zh-CN"/>
      </w:rPr>
    </w:lvl>
  </w:abstractNum>
  <w:abstractNum w:abstractNumId="3" w15:restartNumberingAfterBreak="0">
    <w:nsid w:val="38415BA1"/>
    <w:multiLevelType w:val="multilevel"/>
    <w:tmpl w:val="023E5474"/>
    <w:lvl w:ilvl="0">
      <w:start w:val="2"/>
      <w:numFmt w:val="decimal"/>
      <w:lvlText w:val="%1"/>
      <w:lvlJc w:val="left"/>
      <w:pPr>
        <w:ind w:left="540" w:hanging="420"/>
      </w:pPr>
      <w:rPr>
        <w:rFonts w:hint="default"/>
        <w:lang w:val="zh-CN" w:eastAsia="zh-CN" w:bidi="zh-CN"/>
      </w:rPr>
    </w:lvl>
    <w:lvl w:ilvl="1">
      <w:start w:val="1"/>
      <w:numFmt w:val="chineseCounting"/>
      <w:lvlText w:val="（%2）"/>
      <w:lvlJc w:val="left"/>
      <w:pPr>
        <w:ind w:left="540" w:hanging="420"/>
      </w:pPr>
      <w:rPr>
        <w:rFonts w:hint="eastAsia"/>
        <w:b/>
        <w:bCs/>
        <w:w w:val="99"/>
        <w:sz w:val="24"/>
        <w:szCs w:val="24"/>
        <w:lang w:val="zh-CN" w:eastAsia="zh-CN" w:bidi="zh-CN"/>
      </w:rPr>
    </w:lvl>
    <w:lvl w:ilvl="2">
      <w:numFmt w:val="bullet"/>
      <w:lvlText w:val="•"/>
      <w:lvlJc w:val="left"/>
      <w:pPr>
        <w:ind w:left="2189" w:hanging="420"/>
      </w:pPr>
      <w:rPr>
        <w:rFonts w:hint="default"/>
        <w:lang w:val="zh-CN" w:eastAsia="zh-CN" w:bidi="zh-CN"/>
      </w:rPr>
    </w:lvl>
    <w:lvl w:ilvl="3">
      <w:numFmt w:val="bullet"/>
      <w:lvlText w:val="•"/>
      <w:lvlJc w:val="left"/>
      <w:pPr>
        <w:ind w:left="3013" w:hanging="420"/>
      </w:pPr>
      <w:rPr>
        <w:rFonts w:hint="default"/>
        <w:lang w:val="zh-CN" w:eastAsia="zh-CN" w:bidi="zh-CN"/>
      </w:rPr>
    </w:lvl>
    <w:lvl w:ilvl="4">
      <w:numFmt w:val="bullet"/>
      <w:lvlText w:val="•"/>
      <w:lvlJc w:val="left"/>
      <w:pPr>
        <w:ind w:left="3838" w:hanging="420"/>
      </w:pPr>
      <w:rPr>
        <w:rFonts w:hint="default"/>
        <w:lang w:val="zh-CN" w:eastAsia="zh-CN" w:bidi="zh-CN"/>
      </w:rPr>
    </w:lvl>
    <w:lvl w:ilvl="5">
      <w:numFmt w:val="bullet"/>
      <w:lvlText w:val="•"/>
      <w:lvlJc w:val="left"/>
      <w:pPr>
        <w:ind w:left="4663" w:hanging="420"/>
      </w:pPr>
      <w:rPr>
        <w:rFonts w:hint="default"/>
        <w:lang w:val="zh-CN" w:eastAsia="zh-CN" w:bidi="zh-CN"/>
      </w:rPr>
    </w:lvl>
    <w:lvl w:ilvl="6">
      <w:numFmt w:val="bullet"/>
      <w:lvlText w:val="•"/>
      <w:lvlJc w:val="left"/>
      <w:pPr>
        <w:ind w:left="5487" w:hanging="420"/>
      </w:pPr>
      <w:rPr>
        <w:rFonts w:hint="default"/>
        <w:lang w:val="zh-CN" w:eastAsia="zh-CN" w:bidi="zh-CN"/>
      </w:rPr>
    </w:lvl>
    <w:lvl w:ilvl="7">
      <w:numFmt w:val="bullet"/>
      <w:lvlText w:val="•"/>
      <w:lvlJc w:val="left"/>
      <w:pPr>
        <w:ind w:left="6312" w:hanging="420"/>
      </w:pPr>
      <w:rPr>
        <w:rFonts w:hint="default"/>
        <w:lang w:val="zh-CN" w:eastAsia="zh-CN" w:bidi="zh-CN"/>
      </w:rPr>
    </w:lvl>
    <w:lvl w:ilvl="8">
      <w:numFmt w:val="bullet"/>
      <w:lvlText w:val="•"/>
      <w:lvlJc w:val="left"/>
      <w:pPr>
        <w:ind w:left="7136" w:hanging="420"/>
      </w:pPr>
      <w:rPr>
        <w:rFonts w:hint="default"/>
        <w:lang w:val="zh-CN" w:eastAsia="zh-CN" w:bidi="zh-CN"/>
      </w:rPr>
    </w:lvl>
  </w:abstractNum>
  <w:abstractNum w:abstractNumId="4" w15:restartNumberingAfterBreak="0">
    <w:nsid w:val="38D33CB1"/>
    <w:multiLevelType w:val="hybridMultilevel"/>
    <w:tmpl w:val="FF202ED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7012CDD"/>
    <w:multiLevelType w:val="multilevel"/>
    <w:tmpl w:val="8F1EEC30"/>
    <w:lvl w:ilvl="0">
      <w:start w:val="1"/>
      <w:numFmt w:val="decimal"/>
      <w:lvlText w:val="%1"/>
      <w:lvlJc w:val="left"/>
      <w:pPr>
        <w:ind w:left="540" w:hanging="420"/>
      </w:pPr>
      <w:rPr>
        <w:rFonts w:hint="default"/>
        <w:lang w:val="zh-CN" w:eastAsia="zh-CN" w:bidi="zh-CN"/>
      </w:rPr>
    </w:lvl>
    <w:lvl w:ilvl="1">
      <w:start w:val="1"/>
      <w:numFmt w:val="chineseCounting"/>
      <w:lvlText w:val="（%2）"/>
      <w:lvlJc w:val="left"/>
      <w:pPr>
        <w:ind w:left="540" w:hanging="420"/>
      </w:pPr>
      <w:rPr>
        <w:rFonts w:hint="eastAsia"/>
        <w:b/>
        <w:bCs/>
        <w:w w:val="99"/>
        <w:sz w:val="24"/>
        <w:szCs w:val="24"/>
        <w:lang w:val="zh-CN" w:eastAsia="zh-CN" w:bidi="zh-CN"/>
      </w:rPr>
    </w:lvl>
    <w:lvl w:ilvl="2">
      <w:start w:val="1"/>
      <w:numFmt w:val="decimal"/>
      <w:lvlText w:val="（%3）"/>
      <w:lvlJc w:val="left"/>
      <w:pPr>
        <w:ind w:left="120" w:hanging="601"/>
      </w:pPr>
      <w:rPr>
        <w:rFonts w:ascii="宋体" w:eastAsia="宋体" w:hAnsi="宋体" w:cs="宋体" w:hint="default"/>
        <w:spacing w:val="-8"/>
        <w:w w:val="100"/>
        <w:sz w:val="22"/>
        <w:szCs w:val="22"/>
        <w:lang w:val="zh-CN" w:eastAsia="zh-CN" w:bidi="zh-CN"/>
      </w:rPr>
    </w:lvl>
    <w:lvl w:ilvl="3">
      <w:numFmt w:val="bullet"/>
      <w:lvlText w:val="•"/>
      <w:lvlJc w:val="left"/>
      <w:pPr>
        <w:ind w:left="2372" w:hanging="601"/>
      </w:pPr>
      <w:rPr>
        <w:rFonts w:hint="default"/>
        <w:lang w:val="zh-CN" w:eastAsia="zh-CN" w:bidi="zh-CN"/>
      </w:rPr>
    </w:lvl>
    <w:lvl w:ilvl="4">
      <w:numFmt w:val="bullet"/>
      <w:lvlText w:val="•"/>
      <w:lvlJc w:val="left"/>
      <w:pPr>
        <w:ind w:left="3288" w:hanging="601"/>
      </w:pPr>
      <w:rPr>
        <w:rFonts w:hint="default"/>
        <w:lang w:val="zh-CN" w:eastAsia="zh-CN" w:bidi="zh-CN"/>
      </w:rPr>
    </w:lvl>
    <w:lvl w:ilvl="5">
      <w:numFmt w:val="bullet"/>
      <w:lvlText w:val="•"/>
      <w:lvlJc w:val="left"/>
      <w:pPr>
        <w:ind w:left="4204" w:hanging="601"/>
      </w:pPr>
      <w:rPr>
        <w:rFonts w:hint="default"/>
        <w:lang w:val="zh-CN" w:eastAsia="zh-CN" w:bidi="zh-CN"/>
      </w:rPr>
    </w:lvl>
    <w:lvl w:ilvl="6">
      <w:numFmt w:val="bullet"/>
      <w:lvlText w:val="•"/>
      <w:lvlJc w:val="left"/>
      <w:pPr>
        <w:ind w:left="5121" w:hanging="601"/>
      </w:pPr>
      <w:rPr>
        <w:rFonts w:hint="default"/>
        <w:lang w:val="zh-CN" w:eastAsia="zh-CN" w:bidi="zh-CN"/>
      </w:rPr>
    </w:lvl>
    <w:lvl w:ilvl="7">
      <w:numFmt w:val="bullet"/>
      <w:lvlText w:val="•"/>
      <w:lvlJc w:val="left"/>
      <w:pPr>
        <w:ind w:left="6037" w:hanging="601"/>
      </w:pPr>
      <w:rPr>
        <w:rFonts w:hint="default"/>
        <w:lang w:val="zh-CN" w:eastAsia="zh-CN" w:bidi="zh-CN"/>
      </w:rPr>
    </w:lvl>
    <w:lvl w:ilvl="8">
      <w:numFmt w:val="bullet"/>
      <w:lvlText w:val="•"/>
      <w:lvlJc w:val="left"/>
      <w:pPr>
        <w:ind w:left="6953" w:hanging="601"/>
      </w:pPr>
      <w:rPr>
        <w:rFonts w:hint="default"/>
        <w:lang w:val="zh-CN" w:eastAsia="zh-CN" w:bidi="zh-CN"/>
      </w:rPr>
    </w:lvl>
  </w:abstractNum>
  <w:abstractNum w:abstractNumId="6" w15:restartNumberingAfterBreak="0">
    <w:nsid w:val="495A3885"/>
    <w:multiLevelType w:val="hybridMultilevel"/>
    <w:tmpl w:val="29E0002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36011C"/>
    <w:multiLevelType w:val="multilevel"/>
    <w:tmpl w:val="8F1EEC30"/>
    <w:lvl w:ilvl="0">
      <w:start w:val="1"/>
      <w:numFmt w:val="decimal"/>
      <w:lvlText w:val="%1"/>
      <w:lvlJc w:val="left"/>
      <w:pPr>
        <w:ind w:left="540" w:hanging="420"/>
      </w:pPr>
      <w:rPr>
        <w:rFonts w:hint="default"/>
        <w:lang w:val="zh-CN" w:eastAsia="zh-CN" w:bidi="zh-CN"/>
      </w:rPr>
    </w:lvl>
    <w:lvl w:ilvl="1">
      <w:start w:val="1"/>
      <w:numFmt w:val="chineseCounting"/>
      <w:lvlText w:val="（%2）"/>
      <w:lvlJc w:val="left"/>
      <w:pPr>
        <w:ind w:left="540" w:hanging="420"/>
      </w:pPr>
      <w:rPr>
        <w:rFonts w:hint="eastAsia"/>
        <w:b/>
        <w:bCs/>
        <w:w w:val="99"/>
        <w:sz w:val="24"/>
        <w:szCs w:val="24"/>
        <w:lang w:val="zh-CN" w:eastAsia="zh-CN" w:bidi="zh-CN"/>
      </w:rPr>
    </w:lvl>
    <w:lvl w:ilvl="2">
      <w:start w:val="1"/>
      <w:numFmt w:val="decimal"/>
      <w:lvlText w:val="（%3）"/>
      <w:lvlJc w:val="left"/>
      <w:pPr>
        <w:ind w:left="120" w:hanging="601"/>
      </w:pPr>
      <w:rPr>
        <w:rFonts w:ascii="宋体" w:eastAsia="宋体" w:hAnsi="宋体" w:cs="宋体" w:hint="default"/>
        <w:spacing w:val="-8"/>
        <w:w w:val="100"/>
        <w:sz w:val="22"/>
        <w:szCs w:val="22"/>
        <w:lang w:val="zh-CN" w:eastAsia="zh-CN" w:bidi="zh-CN"/>
      </w:rPr>
    </w:lvl>
    <w:lvl w:ilvl="3">
      <w:numFmt w:val="bullet"/>
      <w:lvlText w:val="•"/>
      <w:lvlJc w:val="left"/>
      <w:pPr>
        <w:ind w:left="2372" w:hanging="601"/>
      </w:pPr>
      <w:rPr>
        <w:rFonts w:hint="default"/>
        <w:lang w:val="zh-CN" w:eastAsia="zh-CN" w:bidi="zh-CN"/>
      </w:rPr>
    </w:lvl>
    <w:lvl w:ilvl="4">
      <w:numFmt w:val="bullet"/>
      <w:lvlText w:val="•"/>
      <w:lvlJc w:val="left"/>
      <w:pPr>
        <w:ind w:left="3288" w:hanging="601"/>
      </w:pPr>
      <w:rPr>
        <w:rFonts w:hint="default"/>
        <w:lang w:val="zh-CN" w:eastAsia="zh-CN" w:bidi="zh-CN"/>
      </w:rPr>
    </w:lvl>
    <w:lvl w:ilvl="5">
      <w:numFmt w:val="bullet"/>
      <w:lvlText w:val="•"/>
      <w:lvlJc w:val="left"/>
      <w:pPr>
        <w:ind w:left="4204" w:hanging="601"/>
      </w:pPr>
      <w:rPr>
        <w:rFonts w:hint="default"/>
        <w:lang w:val="zh-CN" w:eastAsia="zh-CN" w:bidi="zh-CN"/>
      </w:rPr>
    </w:lvl>
    <w:lvl w:ilvl="6">
      <w:numFmt w:val="bullet"/>
      <w:lvlText w:val="•"/>
      <w:lvlJc w:val="left"/>
      <w:pPr>
        <w:ind w:left="5121" w:hanging="601"/>
      </w:pPr>
      <w:rPr>
        <w:rFonts w:hint="default"/>
        <w:lang w:val="zh-CN" w:eastAsia="zh-CN" w:bidi="zh-CN"/>
      </w:rPr>
    </w:lvl>
    <w:lvl w:ilvl="7">
      <w:numFmt w:val="bullet"/>
      <w:lvlText w:val="•"/>
      <w:lvlJc w:val="left"/>
      <w:pPr>
        <w:ind w:left="6037" w:hanging="601"/>
      </w:pPr>
      <w:rPr>
        <w:rFonts w:hint="default"/>
        <w:lang w:val="zh-CN" w:eastAsia="zh-CN" w:bidi="zh-CN"/>
      </w:rPr>
    </w:lvl>
    <w:lvl w:ilvl="8">
      <w:numFmt w:val="bullet"/>
      <w:lvlText w:val="•"/>
      <w:lvlJc w:val="left"/>
      <w:pPr>
        <w:ind w:left="6953" w:hanging="601"/>
      </w:pPr>
      <w:rPr>
        <w:rFonts w:hint="default"/>
        <w:lang w:val="zh-CN" w:eastAsia="zh-CN" w:bidi="zh-CN"/>
      </w:rPr>
    </w:lvl>
  </w:abstractNum>
  <w:abstractNum w:abstractNumId="8" w15:restartNumberingAfterBreak="0">
    <w:nsid w:val="646260FA"/>
    <w:multiLevelType w:val="multilevel"/>
    <w:tmpl w:val="31B2E04E"/>
    <w:lvl w:ilvl="0">
      <w:start w:val="1"/>
      <w:numFmt w:val="decimal"/>
      <w:lvlRestart w:val="0"/>
      <w:pStyle w:val="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665D54DC"/>
    <w:multiLevelType w:val="hybridMultilevel"/>
    <w:tmpl w:val="F6AE29AA"/>
    <w:lvl w:ilvl="0" w:tplc="B85411C8">
      <w:start w:val="1"/>
      <w:numFmt w:val="chineseCounting"/>
      <w:pStyle w:val="2"/>
      <w:lvlText w:val="（%1）"/>
      <w:lvlJc w:val="left"/>
      <w:pPr>
        <w:ind w:left="-717" w:hanging="420"/>
      </w:pPr>
      <w:rPr>
        <w:rFonts w:hint="eastAsia"/>
      </w:rPr>
    </w:lvl>
    <w:lvl w:ilvl="1" w:tplc="04090019" w:tentative="1">
      <w:start w:val="1"/>
      <w:numFmt w:val="lowerLetter"/>
      <w:lvlText w:val="%2)"/>
      <w:lvlJc w:val="left"/>
      <w:pPr>
        <w:ind w:left="-297" w:hanging="420"/>
      </w:pPr>
    </w:lvl>
    <w:lvl w:ilvl="2" w:tplc="0409001B" w:tentative="1">
      <w:start w:val="1"/>
      <w:numFmt w:val="lowerRoman"/>
      <w:lvlText w:val="%3."/>
      <w:lvlJc w:val="right"/>
      <w:pPr>
        <w:ind w:left="123" w:hanging="420"/>
      </w:pPr>
    </w:lvl>
    <w:lvl w:ilvl="3" w:tplc="0409000F" w:tentative="1">
      <w:start w:val="1"/>
      <w:numFmt w:val="decimal"/>
      <w:lvlText w:val="%4."/>
      <w:lvlJc w:val="left"/>
      <w:pPr>
        <w:ind w:left="543" w:hanging="420"/>
      </w:pPr>
    </w:lvl>
    <w:lvl w:ilvl="4" w:tplc="04090019" w:tentative="1">
      <w:start w:val="1"/>
      <w:numFmt w:val="lowerLetter"/>
      <w:lvlText w:val="%5)"/>
      <w:lvlJc w:val="left"/>
      <w:pPr>
        <w:ind w:left="963" w:hanging="420"/>
      </w:pPr>
    </w:lvl>
    <w:lvl w:ilvl="5" w:tplc="0409001B" w:tentative="1">
      <w:start w:val="1"/>
      <w:numFmt w:val="lowerRoman"/>
      <w:lvlText w:val="%6."/>
      <w:lvlJc w:val="right"/>
      <w:pPr>
        <w:ind w:left="1383" w:hanging="420"/>
      </w:pPr>
    </w:lvl>
    <w:lvl w:ilvl="6" w:tplc="0409000F" w:tentative="1">
      <w:start w:val="1"/>
      <w:numFmt w:val="decimal"/>
      <w:lvlText w:val="%7."/>
      <w:lvlJc w:val="left"/>
      <w:pPr>
        <w:ind w:left="1803" w:hanging="420"/>
      </w:pPr>
    </w:lvl>
    <w:lvl w:ilvl="7" w:tplc="04090019" w:tentative="1">
      <w:start w:val="1"/>
      <w:numFmt w:val="lowerLetter"/>
      <w:lvlText w:val="%8)"/>
      <w:lvlJc w:val="left"/>
      <w:pPr>
        <w:ind w:left="2223" w:hanging="420"/>
      </w:pPr>
    </w:lvl>
    <w:lvl w:ilvl="8" w:tplc="0409001B" w:tentative="1">
      <w:start w:val="1"/>
      <w:numFmt w:val="lowerRoman"/>
      <w:lvlText w:val="%9."/>
      <w:lvlJc w:val="right"/>
      <w:pPr>
        <w:ind w:left="2643" w:hanging="420"/>
      </w:pPr>
    </w:lvl>
  </w:abstractNum>
  <w:abstractNum w:abstractNumId="10" w15:restartNumberingAfterBreak="0">
    <w:nsid w:val="6CE435CF"/>
    <w:multiLevelType w:val="multilevel"/>
    <w:tmpl w:val="6CE435CF"/>
    <w:lvl w:ilvl="0">
      <w:start w:val="1"/>
      <w:numFmt w:val="decimal"/>
      <w:pStyle w:val="1"/>
      <w:suff w:val="space"/>
      <w:lvlText w:val="%1"/>
      <w:lvlJc w:val="left"/>
      <w:pPr>
        <w:ind w:left="0" w:firstLine="0"/>
      </w:pPr>
      <w:rPr>
        <w:rFonts w:hint="eastAsia"/>
      </w:rPr>
    </w:lvl>
    <w:lvl w:ilvl="1">
      <w:start w:val="1"/>
      <w:numFmt w:val="decimal"/>
      <w:pStyle w:val="20"/>
      <w:suff w:val="space"/>
      <w:lvlText w:val="%1.%2"/>
      <w:lvlJc w:val="left"/>
      <w:pPr>
        <w:ind w:left="0" w:firstLine="0"/>
      </w:pPr>
      <w:rPr>
        <w:rFonts w:hint="eastAsia"/>
        <w:sz w:val="21"/>
        <w:szCs w:val="21"/>
      </w:rPr>
    </w:lvl>
    <w:lvl w:ilvl="2">
      <w:start w:val="1"/>
      <w:numFmt w:val="decimal"/>
      <w:pStyle w:val="3"/>
      <w:suff w:val="space"/>
      <w:lvlText w:val="%1.%2.%3"/>
      <w:lvlJc w:val="left"/>
      <w:pPr>
        <w:ind w:left="0" w:firstLine="0"/>
      </w:pPr>
      <w:rPr>
        <w:rFonts w:ascii="黑体" w:eastAsia="黑体" w:hAnsi="黑体" w:hint="eastAsia"/>
        <w:b w:val="0"/>
      </w:rPr>
    </w:lvl>
    <w:lvl w:ilvl="3">
      <w:start w:val="1"/>
      <w:numFmt w:val="decimal"/>
      <w:pStyle w:val="a0"/>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75AB6F77"/>
    <w:multiLevelType w:val="multilevel"/>
    <w:tmpl w:val="8F1EEC30"/>
    <w:lvl w:ilvl="0">
      <w:start w:val="1"/>
      <w:numFmt w:val="decimal"/>
      <w:lvlText w:val="%1"/>
      <w:lvlJc w:val="left"/>
      <w:pPr>
        <w:ind w:left="540" w:hanging="420"/>
      </w:pPr>
      <w:rPr>
        <w:rFonts w:hint="default"/>
        <w:lang w:val="zh-CN" w:eastAsia="zh-CN" w:bidi="zh-CN"/>
      </w:rPr>
    </w:lvl>
    <w:lvl w:ilvl="1">
      <w:start w:val="1"/>
      <w:numFmt w:val="chineseCounting"/>
      <w:lvlText w:val="（%2）"/>
      <w:lvlJc w:val="left"/>
      <w:pPr>
        <w:ind w:left="540" w:hanging="420"/>
      </w:pPr>
      <w:rPr>
        <w:rFonts w:hint="eastAsia"/>
        <w:b/>
        <w:bCs/>
        <w:w w:val="99"/>
        <w:sz w:val="24"/>
        <w:szCs w:val="24"/>
        <w:lang w:val="zh-CN" w:eastAsia="zh-CN" w:bidi="zh-CN"/>
      </w:rPr>
    </w:lvl>
    <w:lvl w:ilvl="2">
      <w:start w:val="1"/>
      <w:numFmt w:val="decimal"/>
      <w:lvlText w:val="（%3）"/>
      <w:lvlJc w:val="left"/>
      <w:pPr>
        <w:ind w:left="120" w:hanging="601"/>
      </w:pPr>
      <w:rPr>
        <w:rFonts w:ascii="宋体" w:eastAsia="宋体" w:hAnsi="宋体" w:cs="宋体" w:hint="default"/>
        <w:spacing w:val="-8"/>
        <w:w w:val="100"/>
        <w:sz w:val="22"/>
        <w:szCs w:val="22"/>
        <w:lang w:val="zh-CN" w:eastAsia="zh-CN" w:bidi="zh-CN"/>
      </w:rPr>
    </w:lvl>
    <w:lvl w:ilvl="3">
      <w:numFmt w:val="bullet"/>
      <w:lvlText w:val="•"/>
      <w:lvlJc w:val="left"/>
      <w:pPr>
        <w:ind w:left="2372" w:hanging="601"/>
      </w:pPr>
      <w:rPr>
        <w:rFonts w:hint="default"/>
        <w:lang w:val="zh-CN" w:eastAsia="zh-CN" w:bidi="zh-CN"/>
      </w:rPr>
    </w:lvl>
    <w:lvl w:ilvl="4">
      <w:numFmt w:val="bullet"/>
      <w:lvlText w:val="•"/>
      <w:lvlJc w:val="left"/>
      <w:pPr>
        <w:ind w:left="3288" w:hanging="601"/>
      </w:pPr>
      <w:rPr>
        <w:rFonts w:hint="default"/>
        <w:lang w:val="zh-CN" w:eastAsia="zh-CN" w:bidi="zh-CN"/>
      </w:rPr>
    </w:lvl>
    <w:lvl w:ilvl="5">
      <w:numFmt w:val="bullet"/>
      <w:lvlText w:val="•"/>
      <w:lvlJc w:val="left"/>
      <w:pPr>
        <w:ind w:left="4204" w:hanging="601"/>
      </w:pPr>
      <w:rPr>
        <w:rFonts w:hint="default"/>
        <w:lang w:val="zh-CN" w:eastAsia="zh-CN" w:bidi="zh-CN"/>
      </w:rPr>
    </w:lvl>
    <w:lvl w:ilvl="6">
      <w:numFmt w:val="bullet"/>
      <w:lvlText w:val="•"/>
      <w:lvlJc w:val="left"/>
      <w:pPr>
        <w:ind w:left="5121" w:hanging="601"/>
      </w:pPr>
      <w:rPr>
        <w:rFonts w:hint="default"/>
        <w:lang w:val="zh-CN" w:eastAsia="zh-CN" w:bidi="zh-CN"/>
      </w:rPr>
    </w:lvl>
    <w:lvl w:ilvl="7">
      <w:numFmt w:val="bullet"/>
      <w:lvlText w:val="•"/>
      <w:lvlJc w:val="left"/>
      <w:pPr>
        <w:ind w:left="6037" w:hanging="601"/>
      </w:pPr>
      <w:rPr>
        <w:rFonts w:hint="default"/>
        <w:lang w:val="zh-CN" w:eastAsia="zh-CN" w:bidi="zh-CN"/>
      </w:rPr>
    </w:lvl>
    <w:lvl w:ilvl="8">
      <w:numFmt w:val="bullet"/>
      <w:lvlText w:val="•"/>
      <w:lvlJc w:val="left"/>
      <w:pPr>
        <w:ind w:left="6953" w:hanging="601"/>
      </w:pPr>
      <w:rPr>
        <w:rFonts w:hint="default"/>
        <w:lang w:val="zh-CN" w:eastAsia="zh-CN" w:bidi="zh-CN"/>
      </w:rPr>
    </w:lvl>
  </w:abstractNum>
  <w:num w:numId="1">
    <w:abstractNumId w:val="2"/>
  </w:num>
  <w:num w:numId="2">
    <w:abstractNumId w:val="11"/>
  </w:num>
  <w:num w:numId="3">
    <w:abstractNumId w:val="3"/>
  </w:num>
  <w:num w:numId="4">
    <w:abstractNumId w:val="0"/>
  </w:num>
  <w:num w:numId="5">
    <w:abstractNumId w:val="10"/>
  </w:num>
  <w:num w:numId="6">
    <w:abstractNumId w:val="8"/>
  </w:num>
  <w:num w:numId="7">
    <w:abstractNumId w:val="7"/>
  </w:num>
  <w:num w:numId="8">
    <w:abstractNumId w:val="5"/>
  </w:num>
  <w:num w:numId="9">
    <w:abstractNumId w:val="9"/>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4613B"/>
    <w:rsid w:val="00036528"/>
    <w:rsid w:val="00053973"/>
    <w:rsid w:val="000809F0"/>
    <w:rsid w:val="000924A8"/>
    <w:rsid w:val="00094130"/>
    <w:rsid w:val="000B0C36"/>
    <w:rsid w:val="000B4C1C"/>
    <w:rsid w:val="000C27B8"/>
    <w:rsid w:val="000C5148"/>
    <w:rsid w:val="0010046D"/>
    <w:rsid w:val="00120112"/>
    <w:rsid w:val="00124CBB"/>
    <w:rsid w:val="00136F0E"/>
    <w:rsid w:val="00141664"/>
    <w:rsid w:val="00143B11"/>
    <w:rsid w:val="00154D43"/>
    <w:rsid w:val="00177F61"/>
    <w:rsid w:val="001938AD"/>
    <w:rsid w:val="0019628B"/>
    <w:rsid w:val="00197205"/>
    <w:rsid w:val="001B2EDE"/>
    <w:rsid w:val="001C47DC"/>
    <w:rsid w:val="001D401E"/>
    <w:rsid w:val="001D74EA"/>
    <w:rsid w:val="001E1C41"/>
    <w:rsid w:val="002126F7"/>
    <w:rsid w:val="0022694D"/>
    <w:rsid w:val="002300F3"/>
    <w:rsid w:val="0023554B"/>
    <w:rsid w:val="00237713"/>
    <w:rsid w:val="00257EE9"/>
    <w:rsid w:val="00261D10"/>
    <w:rsid w:val="00266760"/>
    <w:rsid w:val="00271E3A"/>
    <w:rsid w:val="0027328F"/>
    <w:rsid w:val="00296D3E"/>
    <w:rsid w:val="002A1A8D"/>
    <w:rsid w:val="002B20B8"/>
    <w:rsid w:val="002B7966"/>
    <w:rsid w:val="002C0964"/>
    <w:rsid w:val="002D4871"/>
    <w:rsid w:val="002F06B3"/>
    <w:rsid w:val="00314D11"/>
    <w:rsid w:val="00322D7D"/>
    <w:rsid w:val="003768B1"/>
    <w:rsid w:val="00380620"/>
    <w:rsid w:val="003C0B25"/>
    <w:rsid w:val="003D11BB"/>
    <w:rsid w:val="003E2FAE"/>
    <w:rsid w:val="003E6255"/>
    <w:rsid w:val="003F535C"/>
    <w:rsid w:val="00420713"/>
    <w:rsid w:val="004300DA"/>
    <w:rsid w:val="004423A8"/>
    <w:rsid w:val="004501A3"/>
    <w:rsid w:val="004527B4"/>
    <w:rsid w:val="00470D76"/>
    <w:rsid w:val="00481A9B"/>
    <w:rsid w:val="004821DA"/>
    <w:rsid w:val="004A172D"/>
    <w:rsid w:val="004C3441"/>
    <w:rsid w:val="004D0ED5"/>
    <w:rsid w:val="004E4E57"/>
    <w:rsid w:val="004F505E"/>
    <w:rsid w:val="00504653"/>
    <w:rsid w:val="00513E18"/>
    <w:rsid w:val="00522A84"/>
    <w:rsid w:val="00526BF3"/>
    <w:rsid w:val="00535C0E"/>
    <w:rsid w:val="00535D91"/>
    <w:rsid w:val="00547935"/>
    <w:rsid w:val="005622B0"/>
    <w:rsid w:val="00582D3F"/>
    <w:rsid w:val="005A6308"/>
    <w:rsid w:val="005A635F"/>
    <w:rsid w:val="005B131C"/>
    <w:rsid w:val="005B344E"/>
    <w:rsid w:val="005C127D"/>
    <w:rsid w:val="005C7B6B"/>
    <w:rsid w:val="005D7877"/>
    <w:rsid w:val="005F1774"/>
    <w:rsid w:val="00604EBF"/>
    <w:rsid w:val="00610438"/>
    <w:rsid w:val="00620C27"/>
    <w:rsid w:val="00621181"/>
    <w:rsid w:val="00625ED4"/>
    <w:rsid w:val="006338BF"/>
    <w:rsid w:val="00640963"/>
    <w:rsid w:val="006537EE"/>
    <w:rsid w:val="0066675B"/>
    <w:rsid w:val="00666CC5"/>
    <w:rsid w:val="0068372B"/>
    <w:rsid w:val="006A0405"/>
    <w:rsid w:val="006A2BBC"/>
    <w:rsid w:val="006B62BE"/>
    <w:rsid w:val="006B6382"/>
    <w:rsid w:val="006C0FF3"/>
    <w:rsid w:val="006C3530"/>
    <w:rsid w:val="006E1F55"/>
    <w:rsid w:val="006E48CD"/>
    <w:rsid w:val="0070578C"/>
    <w:rsid w:val="0072036A"/>
    <w:rsid w:val="00734046"/>
    <w:rsid w:val="007445B6"/>
    <w:rsid w:val="00745427"/>
    <w:rsid w:val="007617C6"/>
    <w:rsid w:val="0076550D"/>
    <w:rsid w:val="007671A1"/>
    <w:rsid w:val="00777155"/>
    <w:rsid w:val="00792642"/>
    <w:rsid w:val="007A2ED2"/>
    <w:rsid w:val="007B60BE"/>
    <w:rsid w:val="007C1CDC"/>
    <w:rsid w:val="007D1283"/>
    <w:rsid w:val="007D2EC3"/>
    <w:rsid w:val="007D6160"/>
    <w:rsid w:val="007E1EF6"/>
    <w:rsid w:val="007E3C83"/>
    <w:rsid w:val="007F6891"/>
    <w:rsid w:val="00804A33"/>
    <w:rsid w:val="00817F27"/>
    <w:rsid w:val="00832188"/>
    <w:rsid w:val="00832E15"/>
    <w:rsid w:val="00835C3C"/>
    <w:rsid w:val="00846135"/>
    <w:rsid w:val="00864350"/>
    <w:rsid w:val="00875E14"/>
    <w:rsid w:val="00876E47"/>
    <w:rsid w:val="00887108"/>
    <w:rsid w:val="00894769"/>
    <w:rsid w:val="008949A2"/>
    <w:rsid w:val="008F3273"/>
    <w:rsid w:val="0091468A"/>
    <w:rsid w:val="00915B8E"/>
    <w:rsid w:val="00921554"/>
    <w:rsid w:val="0092297F"/>
    <w:rsid w:val="00940A21"/>
    <w:rsid w:val="0094613B"/>
    <w:rsid w:val="0095001E"/>
    <w:rsid w:val="00950938"/>
    <w:rsid w:val="009811B7"/>
    <w:rsid w:val="00990F00"/>
    <w:rsid w:val="00992432"/>
    <w:rsid w:val="00996A38"/>
    <w:rsid w:val="009A395B"/>
    <w:rsid w:val="009A6A9E"/>
    <w:rsid w:val="009B2E52"/>
    <w:rsid w:val="009B4671"/>
    <w:rsid w:val="009E64D2"/>
    <w:rsid w:val="009E69FD"/>
    <w:rsid w:val="009F7FC6"/>
    <w:rsid w:val="00A105B7"/>
    <w:rsid w:val="00A15C6F"/>
    <w:rsid w:val="00A2396D"/>
    <w:rsid w:val="00A33471"/>
    <w:rsid w:val="00A35F3E"/>
    <w:rsid w:val="00A419D5"/>
    <w:rsid w:val="00A43AFE"/>
    <w:rsid w:val="00A806C8"/>
    <w:rsid w:val="00A93C86"/>
    <w:rsid w:val="00AB041B"/>
    <w:rsid w:val="00AC5779"/>
    <w:rsid w:val="00AE7441"/>
    <w:rsid w:val="00B002F8"/>
    <w:rsid w:val="00B03180"/>
    <w:rsid w:val="00B126CA"/>
    <w:rsid w:val="00B14B05"/>
    <w:rsid w:val="00B41E81"/>
    <w:rsid w:val="00B6645B"/>
    <w:rsid w:val="00B73698"/>
    <w:rsid w:val="00B82D41"/>
    <w:rsid w:val="00B861A7"/>
    <w:rsid w:val="00B865DC"/>
    <w:rsid w:val="00BD1424"/>
    <w:rsid w:val="00C10925"/>
    <w:rsid w:val="00C15E44"/>
    <w:rsid w:val="00C32C77"/>
    <w:rsid w:val="00C4554E"/>
    <w:rsid w:val="00C76FB5"/>
    <w:rsid w:val="00C807F1"/>
    <w:rsid w:val="00CA0B64"/>
    <w:rsid w:val="00CD4255"/>
    <w:rsid w:val="00CD7CB7"/>
    <w:rsid w:val="00CD7D48"/>
    <w:rsid w:val="00D043BB"/>
    <w:rsid w:val="00D12CD2"/>
    <w:rsid w:val="00D207D7"/>
    <w:rsid w:val="00D238C4"/>
    <w:rsid w:val="00D42953"/>
    <w:rsid w:val="00D55316"/>
    <w:rsid w:val="00D620A1"/>
    <w:rsid w:val="00D63606"/>
    <w:rsid w:val="00D76A32"/>
    <w:rsid w:val="00D773C5"/>
    <w:rsid w:val="00DB4A32"/>
    <w:rsid w:val="00DC3C93"/>
    <w:rsid w:val="00DF32D5"/>
    <w:rsid w:val="00E01897"/>
    <w:rsid w:val="00E0703C"/>
    <w:rsid w:val="00E1223F"/>
    <w:rsid w:val="00E2194F"/>
    <w:rsid w:val="00E37BF7"/>
    <w:rsid w:val="00E7000A"/>
    <w:rsid w:val="00E74254"/>
    <w:rsid w:val="00E76724"/>
    <w:rsid w:val="00E84428"/>
    <w:rsid w:val="00E949E6"/>
    <w:rsid w:val="00EA4CC4"/>
    <w:rsid w:val="00EB0CCA"/>
    <w:rsid w:val="00EE3E22"/>
    <w:rsid w:val="00EF0E1B"/>
    <w:rsid w:val="00EF710C"/>
    <w:rsid w:val="00EF739D"/>
    <w:rsid w:val="00F12D7D"/>
    <w:rsid w:val="00F616F6"/>
    <w:rsid w:val="00F71495"/>
    <w:rsid w:val="00F929A1"/>
    <w:rsid w:val="00F93A28"/>
    <w:rsid w:val="00FD387C"/>
    <w:rsid w:val="00FE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44696"/>
  <w15:docId w15:val="{D6659068-28FE-4E02-BB20-C577A38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846135"/>
    <w:pPr>
      <w:spacing w:line="360" w:lineRule="auto"/>
    </w:pPr>
    <w:rPr>
      <w:rFonts w:ascii="宋体" w:eastAsia="仿宋" w:hAnsi="宋体" w:cs="宋体"/>
      <w:sz w:val="21"/>
      <w:lang w:val="zh-CN" w:eastAsia="zh-CN" w:bidi="zh-CN"/>
    </w:rPr>
  </w:style>
  <w:style w:type="paragraph" w:styleId="10">
    <w:name w:val="heading 1"/>
    <w:basedOn w:val="a1"/>
    <w:uiPriority w:val="1"/>
    <w:qFormat/>
    <w:rsid w:val="006E48CD"/>
    <w:pPr>
      <w:spacing w:before="55"/>
      <w:outlineLvl w:val="0"/>
    </w:pPr>
    <w:rPr>
      <w:rFonts w:ascii="黑体" w:eastAsia="黑体" w:hAnsi="黑体" w:cs="黑体"/>
      <w:color w:val="000000" w:themeColor="text1"/>
      <w:sz w:val="24"/>
    </w:rPr>
  </w:style>
  <w:style w:type="paragraph" w:styleId="2">
    <w:name w:val="heading 2"/>
    <w:basedOn w:val="a1"/>
    <w:uiPriority w:val="1"/>
    <w:qFormat/>
    <w:rsid w:val="00950938"/>
    <w:pPr>
      <w:numPr>
        <w:numId w:val="9"/>
      </w:numPr>
      <w:tabs>
        <w:tab w:val="left" w:pos="540"/>
      </w:tabs>
      <w:adjustRightInd w:val="0"/>
      <w:spacing w:beforeLines="50" w:before="120"/>
      <w:ind w:left="0" w:firstLineChars="200" w:firstLine="482"/>
      <w:jc w:val="both"/>
      <w:outlineLvl w:val="1"/>
    </w:pPr>
    <w:rPr>
      <w:rFonts w:ascii="Times New Roman" w:hAnsi="Times New Roman" w:cs="Times New Roman"/>
      <w:b/>
      <w:bCs/>
      <w:sz w:val="24"/>
      <w:szCs w:val="24"/>
    </w:rPr>
  </w:style>
  <w:style w:type="paragraph" w:styleId="30">
    <w:name w:val="heading 3"/>
    <w:basedOn w:val="a1"/>
    <w:next w:val="a1"/>
    <w:link w:val="31"/>
    <w:uiPriority w:val="9"/>
    <w:unhideWhenUsed/>
    <w:qFormat/>
    <w:rsid w:val="003C0B25"/>
    <w:pPr>
      <w:keepNext/>
      <w:keepLines/>
      <w:snapToGrid w:val="0"/>
      <w:outlineLvl w:val="2"/>
    </w:pPr>
    <w:rPr>
      <w:rFonts w:ascii="Times New Roman" w:hAnsi="Times New Roman" w:cs="Times New Roman"/>
      <w:spacing w:val="-6"/>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1"/>
    <w:link w:val="a6"/>
    <w:uiPriority w:val="1"/>
    <w:qFormat/>
    <w:rsid w:val="009E64D2"/>
    <w:pPr>
      <w:ind w:firstLineChars="200" w:firstLine="480"/>
    </w:pPr>
    <w:rPr>
      <w:rFonts w:ascii="Times New Roman" w:hAnsi="Times New Roman"/>
      <w:sz w:val="24"/>
      <w:szCs w:val="24"/>
    </w:rPr>
  </w:style>
  <w:style w:type="paragraph" w:styleId="a7">
    <w:name w:val="List Paragraph"/>
    <w:basedOn w:val="a1"/>
    <w:uiPriority w:val="34"/>
    <w:qFormat/>
    <w:pPr>
      <w:spacing w:before="1"/>
      <w:ind w:left="540" w:hanging="420"/>
    </w:pPr>
  </w:style>
  <w:style w:type="paragraph" w:customStyle="1" w:styleId="TableParagraph">
    <w:name w:val="Table Paragraph"/>
    <w:basedOn w:val="a1"/>
    <w:uiPriority w:val="1"/>
    <w:qFormat/>
  </w:style>
  <w:style w:type="character" w:customStyle="1" w:styleId="a6">
    <w:name w:val="正文文本 字符"/>
    <w:basedOn w:val="a2"/>
    <w:link w:val="a5"/>
    <w:uiPriority w:val="1"/>
    <w:rsid w:val="009E64D2"/>
    <w:rPr>
      <w:rFonts w:ascii="Times New Roman" w:eastAsia="仿宋" w:hAnsi="Times New Roman" w:cs="宋体"/>
      <w:sz w:val="24"/>
      <w:szCs w:val="24"/>
      <w:lang w:val="zh-CN" w:eastAsia="zh-CN" w:bidi="zh-CN"/>
    </w:rPr>
  </w:style>
  <w:style w:type="paragraph" w:styleId="a8">
    <w:name w:val="header"/>
    <w:basedOn w:val="a1"/>
    <w:link w:val="a9"/>
    <w:uiPriority w:val="99"/>
    <w:unhideWhenUsed/>
    <w:rsid w:val="003E2FA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2"/>
    <w:link w:val="a8"/>
    <w:uiPriority w:val="99"/>
    <w:rsid w:val="003E2FAE"/>
    <w:rPr>
      <w:rFonts w:ascii="宋体" w:eastAsia="宋体" w:hAnsi="宋体" w:cs="宋体"/>
      <w:sz w:val="18"/>
      <w:szCs w:val="18"/>
      <w:lang w:val="zh-CN" w:eastAsia="zh-CN" w:bidi="zh-CN"/>
    </w:rPr>
  </w:style>
  <w:style w:type="paragraph" w:styleId="aa">
    <w:name w:val="footer"/>
    <w:basedOn w:val="a1"/>
    <w:link w:val="ab"/>
    <w:uiPriority w:val="99"/>
    <w:unhideWhenUsed/>
    <w:rsid w:val="003E2FAE"/>
    <w:pPr>
      <w:tabs>
        <w:tab w:val="center" w:pos="4153"/>
        <w:tab w:val="right" w:pos="8306"/>
      </w:tabs>
      <w:snapToGrid w:val="0"/>
    </w:pPr>
    <w:rPr>
      <w:sz w:val="18"/>
      <w:szCs w:val="18"/>
    </w:rPr>
  </w:style>
  <w:style w:type="character" w:customStyle="1" w:styleId="ab">
    <w:name w:val="页脚 字符"/>
    <w:basedOn w:val="a2"/>
    <w:link w:val="aa"/>
    <w:uiPriority w:val="99"/>
    <w:rsid w:val="003E2FAE"/>
    <w:rPr>
      <w:rFonts w:ascii="宋体" w:eastAsia="宋体" w:hAnsi="宋体" w:cs="宋体"/>
      <w:sz w:val="18"/>
      <w:szCs w:val="18"/>
      <w:lang w:val="zh-CN" w:eastAsia="zh-CN" w:bidi="zh-CN"/>
    </w:rPr>
  </w:style>
  <w:style w:type="table" w:styleId="ac">
    <w:name w:val="Table Grid"/>
    <w:basedOn w:val="a3"/>
    <w:uiPriority w:val="39"/>
    <w:qFormat/>
    <w:rsid w:val="003E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1"/>
    <w:link w:val="ae"/>
    <w:uiPriority w:val="99"/>
    <w:semiHidden/>
    <w:unhideWhenUsed/>
    <w:rsid w:val="00EF710C"/>
    <w:rPr>
      <w:sz w:val="18"/>
      <w:szCs w:val="18"/>
    </w:rPr>
  </w:style>
  <w:style w:type="character" w:customStyle="1" w:styleId="ae">
    <w:name w:val="批注框文本 字符"/>
    <w:basedOn w:val="a2"/>
    <w:link w:val="ad"/>
    <w:uiPriority w:val="99"/>
    <w:semiHidden/>
    <w:rsid w:val="00EF710C"/>
    <w:rPr>
      <w:rFonts w:ascii="宋体" w:eastAsia="宋体" w:hAnsi="宋体" w:cs="宋体"/>
      <w:sz w:val="18"/>
      <w:szCs w:val="18"/>
      <w:lang w:val="zh-CN" w:eastAsia="zh-CN" w:bidi="zh-CN"/>
    </w:rPr>
  </w:style>
  <w:style w:type="paragraph" w:styleId="a0">
    <w:name w:val="Subtitle"/>
    <w:basedOn w:val="a1"/>
    <w:next w:val="a1"/>
    <w:link w:val="af"/>
    <w:uiPriority w:val="11"/>
    <w:qFormat/>
    <w:rsid w:val="000B0C36"/>
    <w:pPr>
      <w:numPr>
        <w:ilvl w:val="3"/>
        <w:numId w:val="5"/>
      </w:numPr>
      <w:tabs>
        <w:tab w:val="left" w:pos="360"/>
      </w:tabs>
      <w:autoSpaceDE/>
      <w:autoSpaceDN/>
      <w:spacing w:before="240" w:after="60" w:line="312" w:lineRule="auto"/>
      <w:ind w:firstLineChars="200" w:firstLine="200"/>
      <w:jc w:val="center"/>
      <w:outlineLvl w:val="1"/>
    </w:pPr>
    <w:rPr>
      <w:rFonts w:asciiTheme="minorHAnsi" w:eastAsiaTheme="minorEastAsia" w:hAnsiTheme="minorHAnsi" w:cstheme="minorBidi"/>
      <w:b/>
      <w:bCs/>
      <w:kern w:val="28"/>
      <w:sz w:val="32"/>
      <w:szCs w:val="32"/>
      <w:lang w:val="en-US" w:bidi="ar-SA"/>
    </w:rPr>
  </w:style>
  <w:style w:type="character" w:customStyle="1" w:styleId="af">
    <w:name w:val="副标题 字符"/>
    <w:basedOn w:val="a2"/>
    <w:link w:val="a0"/>
    <w:uiPriority w:val="11"/>
    <w:rsid w:val="000B0C36"/>
    <w:rPr>
      <w:b/>
      <w:bCs/>
      <w:kern w:val="28"/>
      <w:sz w:val="32"/>
      <w:szCs w:val="32"/>
      <w:lang w:eastAsia="zh-CN"/>
    </w:rPr>
  </w:style>
  <w:style w:type="paragraph" w:customStyle="1" w:styleId="1">
    <w:name w:val="标准1级标题"/>
    <w:basedOn w:val="a1"/>
    <w:qFormat/>
    <w:rsid w:val="000B0C36"/>
    <w:pPr>
      <w:widowControl/>
      <w:numPr>
        <w:numId w:val="5"/>
      </w:numPr>
      <w:autoSpaceDE/>
      <w:autoSpaceDN/>
      <w:spacing w:beforeLines="100" w:afterLines="100"/>
      <w:jc w:val="both"/>
      <w:outlineLvl w:val="0"/>
    </w:pPr>
    <w:rPr>
      <w:rFonts w:ascii="黑体" w:eastAsia="黑体" w:hAnsi="Times New Roman" w:cs="Times New Roman"/>
      <w:szCs w:val="20"/>
      <w:lang w:val="en-US" w:bidi="ar-SA"/>
    </w:rPr>
  </w:style>
  <w:style w:type="paragraph" w:customStyle="1" w:styleId="20">
    <w:name w:val="标准2级标题"/>
    <w:basedOn w:val="a1"/>
    <w:link w:val="21"/>
    <w:qFormat/>
    <w:rsid w:val="000B0C36"/>
    <w:pPr>
      <w:widowControl/>
      <w:numPr>
        <w:ilvl w:val="1"/>
        <w:numId w:val="5"/>
      </w:numPr>
      <w:autoSpaceDE/>
      <w:autoSpaceDN/>
      <w:spacing w:beforeLines="50" w:afterLines="50"/>
      <w:jc w:val="both"/>
      <w:outlineLvl w:val="1"/>
    </w:pPr>
    <w:rPr>
      <w:rFonts w:ascii="黑体" w:eastAsia="黑体" w:hAnsi="Times New Roman" w:cs="Times New Roman"/>
      <w:szCs w:val="20"/>
      <w:lang w:val="en-US" w:bidi="ar-SA"/>
    </w:rPr>
  </w:style>
  <w:style w:type="character" w:customStyle="1" w:styleId="21">
    <w:name w:val="标准2级标题 字符"/>
    <w:basedOn w:val="a2"/>
    <w:link w:val="20"/>
    <w:qFormat/>
    <w:rsid w:val="000B0C36"/>
    <w:rPr>
      <w:rFonts w:ascii="黑体" w:eastAsia="黑体" w:hAnsi="Times New Roman" w:cs="Times New Roman"/>
      <w:sz w:val="21"/>
      <w:szCs w:val="20"/>
      <w:lang w:eastAsia="zh-CN"/>
    </w:rPr>
  </w:style>
  <w:style w:type="paragraph" w:customStyle="1" w:styleId="3">
    <w:name w:val="标准3级标题"/>
    <w:basedOn w:val="a0"/>
    <w:link w:val="32"/>
    <w:qFormat/>
    <w:rsid w:val="000B0C36"/>
    <w:pPr>
      <w:widowControl/>
      <w:numPr>
        <w:ilvl w:val="2"/>
      </w:numPr>
      <w:tabs>
        <w:tab w:val="clear" w:pos="360"/>
      </w:tabs>
      <w:adjustRightInd w:val="0"/>
      <w:spacing w:beforeLines="50" w:afterLines="50" w:line="240" w:lineRule="auto"/>
      <w:ind w:firstLineChars="0"/>
      <w:jc w:val="both"/>
      <w:outlineLvl w:val="2"/>
    </w:pPr>
    <w:rPr>
      <w:rFonts w:ascii="Times New Roman" w:eastAsia="黑体" w:hAnsi="Times New Roman" w:cs="Times New Roman"/>
      <w:b w:val="0"/>
      <w:sz w:val="21"/>
    </w:rPr>
  </w:style>
  <w:style w:type="character" w:customStyle="1" w:styleId="32">
    <w:name w:val="标准3级标题 字符"/>
    <w:basedOn w:val="a2"/>
    <w:link w:val="3"/>
    <w:qFormat/>
    <w:rsid w:val="000B0C36"/>
    <w:rPr>
      <w:rFonts w:ascii="Times New Roman" w:eastAsia="黑体" w:hAnsi="Times New Roman" w:cs="Times New Roman"/>
      <w:bCs/>
      <w:kern w:val="28"/>
      <w:sz w:val="21"/>
      <w:szCs w:val="32"/>
      <w:lang w:eastAsia="zh-CN"/>
    </w:rPr>
  </w:style>
  <w:style w:type="paragraph" w:customStyle="1" w:styleId="af0">
    <w:name w:val="段"/>
    <w:link w:val="Char"/>
    <w:qFormat/>
    <w:rsid w:val="000B0C36"/>
    <w:pPr>
      <w:widowControl/>
      <w:ind w:firstLineChars="200" w:firstLine="200"/>
      <w:jc w:val="both"/>
    </w:pPr>
    <w:rPr>
      <w:rFonts w:ascii="宋体" w:eastAsia="宋体" w:hAnsi="Times New Roman" w:cs="Times New Roman"/>
      <w:sz w:val="21"/>
      <w:szCs w:val="20"/>
      <w:lang w:eastAsia="zh-CN"/>
    </w:rPr>
  </w:style>
  <w:style w:type="character" w:customStyle="1" w:styleId="Char">
    <w:name w:val="段 Char"/>
    <w:link w:val="af0"/>
    <w:qFormat/>
    <w:rsid w:val="000B0C36"/>
    <w:rPr>
      <w:rFonts w:ascii="宋体" w:eastAsia="宋体" w:hAnsi="Times New Roman" w:cs="Times New Roman"/>
      <w:sz w:val="21"/>
      <w:szCs w:val="20"/>
      <w:lang w:eastAsia="zh-CN"/>
    </w:rPr>
  </w:style>
  <w:style w:type="character" w:styleId="af1">
    <w:name w:val="annotation reference"/>
    <w:basedOn w:val="a2"/>
    <w:uiPriority w:val="99"/>
    <w:semiHidden/>
    <w:unhideWhenUsed/>
    <w:rsid w:val="00620C27"/>
    <w:rPr>
      <w:sz w:val="21"/>
      <w:szCs w:val="21"/>
    </w:rPr>
  </w:style>
  <w:style w:type="paragraph" w:styleId="af2">
    <w:name w:val="annotation text"/>
    <w:basedOn w:val="a1"/>
    <w:link w:val="af3"/>
    <w:uiPriority w:val="99"/>
    <w:semiHidden/>
    <w:unhideWhenUsed/>
    <w:rsid w:val="00620C27"/>
  </w:style>
  <w:style w:type="character" w:customStyle="1" w:styleId="af3">
    <w:name w:val="批注文字 字符"/>
    <w:basedOn w:val="a2"/>
    <w:link w:val="af2"/>
    <w:uiPriority w:val="99"/>
    <w:semiHidden/>
    <w:rsid w:val="00620C27"/>
    <w:rPr>
      <w:rFonts w:ascii="宋体" w:eastAsia="宋体" w:hAnsi="宋体" w:cs="宋体"/>
      <w:lang w:val="zh-CN" w:eastAsia="zh-CN" w:bidi="zh-CN"/>
    </w:rPr>
  </w:style>
  <w:style w:type="paragraph" w:styleId="af4">
    <w:name w:val="annotation subject"/>
    <w:basedOn w:val="af2"/>
    <w:next w:val="af2"/>
    <w:link w:val="af5"/>
    <w:uiPriority w:val="99"/>
    <w:semiHidden/>
    <w:unhideWhenUsed/>
    <w:rsid w:val="00620C27"/>
    <w:rPr>
      <w:b/>
      <w:bCs/>
    </w:rPr>
  </w:style>
  <w:style w:type="character" w:customStyle="1" w:styleId="af5">
    <w:name w:val="批注主题 字符"/>
    <w:basedOn w:val="af3"/>
    <w:link w:val="af4"/>
    <w:uiPriority w:val="99"/>
    <w:semiHidden/>
    <w:rsid w:val="00620C27"/>
    <w:rPr>
      <w:rFonts w:ascii="宋体" w:eastAsia="宋体" w:hAnsi="宋体" w:cs="宋体"/>
      <w:b/>
      <w:bCs/>
      <w:lang w:val="zh-CN" w:eastAsia="zh-CN" w:bidi="zh-CN"/>
    </w:rPr>
  </w:style>
  <w:style w:type="paragraph" w:customStyle="1" w:styleId="af6">
    <w:name w:val="标准文件_段"/>
    <w:link w:val="Char0"/>
    <w:rsid w:val="00F93A28"/>
    <w:pPr>
      <w:widowControl/>
      <w:ind w:firstLineChars="200" w:firstLine="200"/>
      <w:jc w:val="both"/>
    </w:pPr>
    <w:rPr>
      <w:rFonts w:ascii="宋体" w:eastAsia="宋体" w:hAnsi="Times New Roman" w:cs="Times New Roman"/>
      <w:noProof/>
      <w:sz w:val="21"/>
      <w:szCs w:val="20"/>
      <w:lang w:eastAsia="zh-CN"/>
    </w:rPr>
  </w:style>
  <w:style w:type="character" w:customStyle="1" w:styleId="Char0">
    <w:name w:val="标准文件_段 Char"/>
    <w:link w:val="af6"/>
    <w:rsid w:val="00F93A28"/>
    <w:rPr>
      <w:rFonts w:ascii="宋体" w:eastAsia="宋体" w:hAnsi="Times New Roman" w:cs="Times New Roman"/>
      <w:noProof/>
      <w:sz w:val="21"/>
      <w:szCs w:val="20"/>
      <w:lang w:eastAsia="zh-CN"/>
    </w:rPr>
  </w:style>
  <w:style w:type="character" w:customStyle="1" w:styleId="31">
    <w:name w:val="标题 3 字符"/>
    <w:basedOn w:val="a2"/>
    <w:link w:val="30"/>
    <w:uiPriority w:val="9"/>
    <w:rsid w:val="003C0B25"/>
    <w:rPr>
      <w:rFonts w:ascii="Times New Roman" w:eastAsia="仿宋" w:hAnsi="Times New Roman" w:cs="Times New Roman"/>
      <w:spacing w:val="-6"/>
      <w:sz w:val="24"/>
      <w:szCs w:val="24"/>
      <w:lang w:val="zh-CN" w:eastAsia="zh-CN" w:bidi="zh-CN"/>
    </w:rPr>
  </w:style>
  <w:style w:type="paragraph" w:customStyle="1" w:styleId="a">
    <w:name w:val="标准文件_正文表标题"/>
    <w:next w:val="af6"/>
    <w:rsid w:val="00D043BB"/>
    <w:pPr>
      <w:widowControl/>
      <w:numPr>
        <w:numId w:val="6"/>
      </w:numPr>
      <w:tabs>
        <w:tab w:val="left" w:pos="0"/>
      </w:tabs>
      <w:autoSpaceDE/>
      <w:autoSpaceDN/>
      <w:spacing w:beforeLines="50" w:before="50" w:afterLines="50" w:after="50"/>
      <w:jc w:val="center"/>
    </w:pPr>
    <w:rPr>
      <w:rFonts w:ascii="黑体" w:eastAsia="黑体" w:hAnsi="Times New Roman" w:cs="Times New Roman"/>
      <w:sz w:val="21"/>
      <w:szCs w:val="20"/>
      <w:lang w:eastAsia="zh-CN"/>
    </w:rPr>
  </w:style>
  <w:style w:type="paragraph" w:customStyle="1" w:styleId="af7">
    <w:name w:val="标准文件_附录表标题"/>
    <w:next w:val="af6"/>
    <w:rsid w:val="00832188"/>
    <w:pPr>
      <w:widowControl/>
      <w:autoSpaceDE/>
      <w:autoSpaceDN/>
      <w:adjustRightInd w:val="0"/>
      <w:snapToGrid w:val="0"/>
      <w:spacing w:beforeLines="50" w:before="50" w:afterLines="50" w:after="50"/>
      <w:jc w:val="center"/>
      <w:textAlignment w:val="baseline"/>
    </w:pPr>
    <w:rPr>
      <w:rFonts w:ascii="黑体" w:eastAsia="黑体" w:hAnsi="Times New Roman" w:cs="Times New Roman"/>
      <w:kern w:val="21"/>
      <w:sz w:val="21"/>
      <w:szCs w:val="20"/>
      <w:lang w:eastAsia="zh-CN"/>
    </w:rPr>
  </w:style>
  <w:style w:type="table" w:customStyle="1" w:styleId="22">
    <w:name w:val="网格型2"/>
    <w:basedOn w:val="a3"/>
    <w:next w:val="ac"/>
    <w:uiPriority w:val="99"/>
    <w:rsid w:val="00832188"/>
    <w:pPr>
      <w:widowControl/>
      <w:autoSpaceDE/>
      <w:autoSpaceDN/>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1"/>
    <w:next w:val="a1"/>
    <w:link w:val="af9"/>
    <w:uiPriority w:val="10"/>
    <w:qFormat/>
    <w:rsid w:val="00992432"/>
    <w:pPr>
      <w:spacing w:before="240" w:after="60"/>
      <w:jc w:val="center"/>
      <w:outlineLvl w:val="0"/>
    </w:pPr>
    <w:rPr>
      <w:rFonts w:asciiTheme="majorHAnsi" w:eastAsiaTheme="majorEastAsia" w:hAnsiTheme="majorHAnsi" w:cstheme="majorBidi"/>
      <w:b/>
      <w:bCs/>
      <w:sz w:val="32"/>
      <w:szCs w:val="32"/>
    </w:rPr>
  </w:style>
  <w:style w:type="character" w:customStyle="1" w:styleId="af9">
    <w:name w:val="标题 字符"/>
    <w:basedOn w:val="a2"/>
    <w:link w:val="af8"/>
    <w:uiPriority w:val="10"/>
    <w:rsid w:val="00992432"/>
    <w:rPr>
      <w:rFonts w:asciiTheme="majorHAnsi" w:eastAsiaTheme="majorEastAsia" w:hAnsiTheme="majorHAnsi" w:cstheme="majorBidi"/>
      <w:b/>
      <w:bCs/>
      <w:sz w:val="32"/>
      <w:szCs w:val="3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4</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刘仕梅</cp:lastModifiedBy>
  <cp:revision>168</cp:revision>
  <dcterms:created xsi:type="dcterms:W3CDTF">2021-10-09T06:20:00Z</dcterms:created>
  <dcterms:modified xsi:type="dcterms:W3CDTF">2024-09-14T02:29:00Z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WPS 文字</vt:lpwstr>
  </property>
  <property fmtid="{D5CDD505-2E9C-101B-9397-08002B2CF9AE}" pid="4" name="LastSaved">
    <vt:filetime>2021-10-09T00:00:00Z</vt:filetime>
  </property>
</Properties>
</file>