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6EFA" w14:textId="77777777" w:rsidR="00216C01" w:rsidRDefault="009924DF">
      <w:pPr>
        <w:pStyle w:val="aff8"/>
        <w:rPr>
          <w:rFonts w:hAnsi="黑体" w:cs="黑体" w:hint="eastAsia"/>
          <w:szCs w:val="20"/>
        </w:rPr>
      </w:pPr>
      <w:bookmarkStart w:id="0" w:name="_Toc525046548"/>
      <w:bookmarkStart w:id="1" w:name="_Toc530051741"/>
      <w:bookmarkStart w:id="2" w:name="_Toc509826185"/>
      <w:bookmarkStart w:id="3" w:name="_Toc873628"/>
      <w:bookmarkStart w:id="4" w:name="_Toc415043487"/>
      <w:bookmarkStart w:id="5" w:name="_Toc415043548"/>
      <w:bookmarkStart w:id="6" w:name="_Toc385602845"/>
      <w:bookmarkStart w:id="7" w:name="_Toc13964"/>
      <w:proofErr w:type="gramStart"/>
      <w:r>
        <w:rPr>
          <w:rFonts w:hAnsi="黑体" w:cs="黑体" w:hint="eastAsia"/>
          <w:szCs w:val="20"/>
        </w:rPr>
        <w:t xml:space="preserve">ICS  </w:t>
      </w:r>
      <w:proofErr w:type="spellStart"/>
      <w:r>
        <w:rPr>
          <w:rFonts w:hAnsi="黑体" w:cs="黑体" w:hint="eastAsia"/>
          <w:szCs w:val="20"/>
        </w:rPr>
        <w:t>xxxx</w:t>
      </w:r>
      <w:proofErr w:type="spellEnd"/>
      <w:proofErr w:type="gramEnd"/>
    </w:p>
    <w:p w14:paraId="5DA11DD2" w14:textId="77777777" w:rsidR="00216C01" w:rsidRDefault="009924DF">
      <w:pPr>
        <w:pStyle w:val="aff8"/>
        <w:rPr>
          <w:rFonts w:hAnsi="黑体" w:cs="黑体" w:hint="eastAsia"/>
          <w:szCs w:val="20"/>
        </w:rPr>
      </w:pPr>
      <w:proofErr w:type="gramStart"/>
      <w:r>
        <w:rPr>
          <w:rFonts w:hAnsi="黑体" w:cs="黑体" w:hint="eastAsia"/>
          <w:szCs w:val="20"/>
        </w:rPr>
        <w:t xml:space="preserve">CCS  </w:t>
      </w:r>
      <w:proofErr w:type="spellStart"/>
      <w:r>
        <w:rPr>
          <w:rFonts w:hAnsi="黑体" w:cs="黑体" w:hint="eastAsia"/>
          <w:szCs w:val="20"/>
        </w:rPr>
        <w:t>xxxx</w:t>
      </w:r>
      <w:proofErr w:type="spellEnd"/>
      <w:proofErr w:type="gramEnd"/>
    </w:p>
    <w:p w14:paraId="0901F98D" w14:textId="77777777" w:rsidR="00216C01" w:rsidRDefault="00216C01">
      <w:pPr>
        <w:pStyle w:val="aff8"/>
        <w:rPr>
          <w:rFonts w:hAnsi="黑体" w:cs="黑体" w:hint="eastAsia"/>
          <w:szCs w:val="20"/>
        </w:rPr>
      </w:pPr>
    </w:p>
    <w:p w14:paraId="2BCF5E28" w14:textId="77777777" w:rsidR="00216C01" w:rsidRDefault="00216C01">
      <w:pPr>
        <w:rPr>
          <w:rFonts w:ascii="黑体" w:eastAsia="黑体" w:hAnsi="黑体" w:cs="黑体" w:hint="eastAsia"/>
          <w:sz w:val="18"/>
          <w:szCs w:val="18"/>
        </w:rPr>
      </w:pPr>
    </w:p>
    <w:p w14:paraId="4D5BE665" w14:textId="77777777" w:rsidR="00216C01" w:rsidRDefault="009924DF">
      <w:pPr>
        <w:snapToGrid w:val="0"/>
        <w:spacing w:after="57"/>
        <w:jc w:val="center"/>
        <w:rPr>
          <w:rFonts w:ascii="黑体" w:eastAsia="黑体" w:hAnsi="黑体" w:cs="黑体" w:hint="eastAsia"/>
          <w:sz w:val="72"/>
          <w:szCs w:val="72"/>
        </w:rPr>
      </w:pPr>
      <w:r>
        <w:rPr>
          <w:rFonts w:ascii="黑体" w:eastAsia="黑体" w:hAnsi="黑体" w:cs="黑体" w:hint="eastAsia"/>
          <w:sz w:val="72"/>
          <w:szCs w:val="72"/>
        </w:rPr>
        <w:t>团     体     标     准</w:t>
      </w:r>
    </w:p>
    <w:p w14:paraId="59A27D91" w14:textId="77777777" w:rsidR="00216C01" w:rsidRDefault="009924DF">
      <w:pPr>
        <w:pStyle w:val="aff6"/>
        <w:spacing w:line="360" w:lineRule="exact"/>
        <w:ind w:firstLineChars="0" w:firstLine="0"/>
        <w:jc w:val="right"/>
        <w:rPr>
          <w:rFonts w:ascii="Times New Roman" w:eastAsia="黑体" w:hAnsi="Times New Roman" w:cs="Times New Roman"/>
          <w:kern w:val="0"/>
          <w:sz w:val="28"/>
          <w:szCs w:val="20"/>
        </w:rPr>
      </w:pPr>
      <w:r>
        <w:rPr>
          <w:rFonts w:ascii="Times New Roman" w:eastAsia="黑体" w:hAnsi="Times New Roman" w:cs="Times New Roman"/>
          <w:kern w:val="0"/>
          <w:sz w:val="28"/>
          <w:szCs w:val="20"/>
        </w:rPr>
        <w:t>T/</w:t>
      </w:r>
      <w:r>
        <w:rPr>
          <w:rFonts w:ascii="Times New Roman" w:eastAsia="黑体" w:hAnsi="Times New Roman" w:cs="Times New Roman" w:hint="eastAsia"/>
          <w:kern w:val="0"/>
          <w:sz w:val="28"/>
          <w:szCs w:val="20"/>
        </w:rPr>
        <w:t>XXXX</w:t>
      </w:r>
      <w:r>
        <w:rPr>
          <w:rFonts w:ascii="Times New Roman" w:eastAsia="黑体" w:hAnsi="Times New Roman" w:cs="Times New Roman"/>
          <w:kern w:val="0"/>
          <w:sz w:val="28"/>
          <w:szCs w:val="20"/>
        </w:rPr>
        <w:t xml:space="preserve"> </w:t>
      </w:r>
      <w:proofErr w:type="spellStart"/>
      <w:r>
        <w:rPr>
          <w:rFonts w:ascii="Times New Roman" w:eastAsia="黑体" w:hAnsi="Times New Roman" w:cs="Times New Roman" w:hint="eastAsia"/>
          <w:kern w:val="0"/>
          <w:sz w:val="28"/>
          <w:szCs w:val="20"/>
        </w:rPr>
        <w:t>XXXX</w:t>
      </w:r>
      <w:proofErr w:type="spellEnd"/>
      <w:r>
        <w:rPr>
          <w:rFonts w:ascii="Times New Roman" w:eastAsia="黑体" w:hAnsi="Times New Roman" w:cs="Times New Roman" w:hint="eastAsia"/>
          <w:kern w:val="0"/>
          <w:sz w:val="28"/>
          <w:szCs w:val="20"/>
        </w:rPr>
        <w:t>—</w:t>
      </w:r>
      <w:r>
        <w:rPr>
          <w:rFonts w:ascii="Times New Roman" w:eastAsia="黑体" w:hAnsi="Times New Roman" w:cs="Times New Roman" w:hint="eastAsia"/>
          <w:kern w:val="0"/>
          <w:sz w:val="28"/>
          <w:szCs w:val="20"/>
        </w:rPr>
        <w:t>XXXX</w:t>
      </w:r>
    </w:p>
    <w:p w14:paraId="49B80B74" w14:textId="77777777" w:rsidR="00216C01" w:rsidRDefault="009924DF">
      <w:pPr>
        <w:pStyle w:val="aff6"/>
        <w:spacing w:line="360" w:lineRule="exact"/>
        <w:ind w:firstLineChars="0" w:firstLine="0"/>
        <w:jc w:val="right"/>
        <w:rPr>
          <w:rFonts w:ascii="Times New Roman" w:eastAsia="黑体" w:hAnsi="Times New Roman" w:cs="Times New Roman"/>
          <w:kern w:val="0"/>
          <w:sz w:val="28"/>
          <w:szCs w:val="20"/>
        </w:rPr>
      </w:pPr>
      <w:r>
        <w:rPr>
          <w:rFonts w:ascii="Times New Roman" w:eastAsia="黑体" w:hAnsi="Times New Roman" w:cs="Times New Roman"/>
          <w:kern w:val="0"/>
          <w:sz w:val="28"/>
          <w:szCs w:val="20"/>
        </w:rPr>
        <w:t>T</w:t>
      </w:r>
      <w:r>
        <w:rPr>
          <w:rFonts w:ascii="Times New Roman" w:eastAsia="黑体" w:hAnsi="Times New Roman" w:cs="Times New Roman" w:hint="eastAsia"/>
          <w:kern w:val="0"/>
          <w:sz w:val="28"/>
          <w:szCs w:val="20"/>
        </w:rPr>
        <w:t>/XXXX</w:t>
      </w:r>
      <w:r>
        <w:rPr>
          <w:rFonts w:ascii="Times New Roman" w:eastAsia="黑体" w:hAnsi="Times New Roman" w:cs="Times New Roman"/>
          <w:kern w:val="0"/>
          <w:sz w:val="28"/>
          <w:szCs w:val="20"/>
        </w:rPr>
        <w:t xml:space="preserve"> </w:t>
      </w:r>
      <w:proofErr w:type="spellStart"/>
      <w:r>
        <w:rPr>
          <w:rFonts w:ascii="Times New Roman" w:eastAsia="黑体" w:hAnsi="Times New Roman" w:cs="Times New Roman" w:hint="eastAsia"/>
          <w:kern w:val="0"/>
          <w:sz w:val="28"/>
          <w:szCs w:val="20"/>
        </w:rPr>
        <w:t>XXXX</w:t>
      </w:r>
      <w:proofErr w:type="spellEnd"/>
      <w:r>
        <w:rPr>
          <w:rFonts w:ascii="Times New Roman" w:eastAsia="黑体" w:hAnsi="Times New Roman" w:cs="Times New Roman" w:hint="eastAsia"/>
          <w:kern w:val="0"/>
          <w:sz w:val="28"/>
          <w:szCs w:val="20"/>
        </w:rPr>
        <w:t>—</w:t>
      </w:r>
      <w:r>
        <w:rPr>
          <w:rFonts w:ascii="Times New Roman" w:eastAsia="黑体" w:hAnsi="Times New Roman" w:cs="Times New Roman" w:hint="eastAsia"/>
          <w:kern w:val="0"/>
          <w:sz w:val="28"/>
          <w:szCs w:val="20"/>
        </w:rPr>
        <w:t>XXXX</w:t>
      </w:r>
    </w:p>
    <w:p w14:paraId="349C2A92" w14:textId="77777777" w:rsidR="00216C01" w:rsidRDefault="009924DF">
      <w:pPr>
        <w:pStyle w:val="aff6"/>
        <w:ind w:right="-2" w:firstLineChars="0" w:firstLine="0"/>
        <w:jc w:val="right"/>
        <w:rPr>
          <w:rFonts w:ascii="黑体" w:eastAsia="黑体" w:hAnsi="黑体" w:cs="黑体" w:hint="eastAsia"/>
          <w:b/>
          <w:sz w:val="24"/>
          <w:szCs w:val="24"/>
        </w:rPr>
      </w:pPr>
      <w:r>
        <w:rPr>
          <w:rFonts w:ascii="黑体" w:eastAsia="黑体" w:hAnsi="黑体" w:cs="黑体" w:hint="eastAsia"/>
          <w:noProof/>
        </w:rPr>
        <mc:AlternateContent>
          <mc:Choice Requires="wps">
            <w:drawing>
              <wp:anchor distT="0" distB="0" distL="114300" distR="114300" simplePos="0" relativeHeight="251660288" behindDoc="0" locked="0" layoutInCell="1" allowOverlap="1" wp14:anchorId="0BD7F068" wp14:editId="762E6A0B">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直接连接符 22" o:spid="_x0000_s1026" o:spt="20" style="position:absolute;left:0pt;margin-left:1.35pt;margin-top:2.55pt;height:0pt;width:481.9pt;z-index:251660288;mso-width-relative:page;mso-height-relative:page;" filled="f" stroked="t" coordsize="21600,21600"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v:fill on="f" focussize="0,0"/>
                <v:stroke weight="1pt" color="#080000" joinstyle="round"/>
                <v:imagedata o:title=""/>
                <o:lock v:ext="edit" aspectratio="f"/>
              </v:line>
            </w:pict>
          </mc:Fallback>
        </mc:AlternateContent>
      </w:r>
    </w:p>
    <w:p w14:paraId="6619FD2D" w14:textId="77777777" w:rsidR="00216C01" w:rsidRDefault="00216C01">
      <w:pPr>
        <w:pStyle w:val="aff6"/>
        <w:ind w:firstLineChars="0" w:firstLine="0"/>
        <w:rPr>
          <w:rFonts w:ascii="黑体" w:eastAsia="黑体" w:hAnsi="黑体" w:cs="黑体" w:hint="eastAsia"/>
          <w:b/>
          <w:spacing w:val="40"/>
          <w:kern w:val="0"/>
          <w:sz w:val="52"/>
          <w:szCs w:val="52"/>
        </w:rPr>
      </w:pPr>
    </w:p>
    <w:p w14:paraId="5E3D10EB" w14:textId="376FEE81" w:rsidR="00BE0E0C" w:rsidRDefault="009924DF">
      <w:pPr>
        <w:pStyle w:val="aff6"/>
        <w:ind w:firstLineChars="100" w:firstLine="547"/>
        <w:jc w:val="center"/>
        <w:rPr>
          <w:rFonts w:ascii="黑体" w:eastAsia="黑体" w:hAnsi="黑体" w:cs="黑体" w:hint="eastAsia"/>
          <w:bCs/>
          <w:spacing w:val="40"/>
          <w:w w:val="90"/>
          <w:kern w:val="0"/>
          <w:sz w:val="52"/>
          <w:szCs w:val="52"/>
        </w:rPr>
      </w:pPr>
      <w:r>
        <w:rPr>
          <w:rFonts w:ascii="黑体" w:eastAsia="黑体" w:hAnsi="黑体" w:cs="黑体" w:hint="eastAsia"/>
          <w:bCs/>
          <w:spacing w:val="40"/>
          <w:w w:val="90"/>
          <w:kern w:val="0"/>
          <w:sz w:val="52"/>
          <w:szCs w:val="52"/>
        </w:rPr>
        <w:t>“领跑者”评价</w:t>
      </w:r>
      <w:r w:rsidR="00E21981">
        <w:rPr>
          <w:rFonts w:ascii="黑体" w:eastAsia="黑体" w:hAnsi="黑体" w:cs="黑体" w:hint="eastAsia"/>
          <w:bCs/>
          <w:spacing w:val="40"/>
          <w:w w:val="90"/>
          <w:kern w:val="0"/>
          <w:sz w:val="52"/>
          <w:szCs w:val="52"/>
        </w:rPr>
        <w:t>技术</w:t>
      </w:r>
      <w:r>
        <w:rPr>
          <w:rFonts w:ascii="黑体" w:eastAsia="黑体" w:hAnsi="黑体" w:cs="黑体" w:hint="eastAsia"/>
          <w:bCs/>
          <w:spacing w:val="40"/>
          <w:w w:val="90"/>
          <w:kern w:val="0"/>
          <w:sz w:val="52"/>
          <w:szCs w:val="52"/>
        </w:rPr>
        <w:t xml:space="preserve">要求  </w:t>
      </w:r>
    </w:p>
    <w:p w14:paraId="0E1294E5" w14:textId="5CBCC5AC" w:rsidR="00216C01" w:rsidRDefault="00B55416">
      <w:pPr>
        <w:pStyle w:val="aff6"/>
        <w:ind w:firstLineChars="100" w:firstLine="547"/>
        <w:jc w:val="center"/>
        <w:rPr>
          <w:rFonts w:ascii="黑体" w:eastAsia="黑体" w:hAnsi="黑体" w:cs="黑体" w:hint="eastAsia"/>
          <w:bCs/>
          <w:spacing w:val="40"/>
          <w:w w:val="90"/>
          <w:kern w:val="0"/>
          <w:sz w:val="52"/>
          <w:szCs w:val="52"/>
        </w:rPr>
      </w:pPr>
      <w:r>
        <w:rPr>
          <w:rFonts w:ascii="黑体" w:eastAsia="黑体" w:hAnsi="黑体" w:cs="黑体" w:hint="eastAsia"/>
          <w:bCs/>
          <w:spacing w:val="40"/>
          <w:w w:val="90"/>
          <w:kern w:val="0"/>
          <w:sz w:val="52"/>
          <w:szCs w:val="52"/>
        </w:rPr>
        <w:t>轻</w:t>
      </w:r>
      <w:r w:rsidR="00BE0E0C" w:rsidRPr="00BE0E0C">
        <w:rPr>
          <w:rFonts w:ascii="黑体" w:eastAsia="黑体" w:hAnsi="黑体" w:cs="黑体" w:hint="eastAsia"/>
          <w:bCs/>
          <w:spacing w:val="40"/>
          <w:w w:val="90"/>
          <w:kern w:val="0"/>
          <w:sz w:val="52"/>
          <w:szCs w:val="52"/>
        </w:rPr>
        <w:t>型冷藏车</w:t>
      </w:r>
    </w:p>
    <w:p w14:paraId="4E7082CC" w14:textId="1438153D" w:rsidR="0001121F" w:rsidRPr="00505BCB" w:rsidRDefault="009924DF">
      <w:pPr>
        <w:spacing w:beforeLines="50" w:before="156" w:line="360" w:lineRule="exact"/>
        <w:jc w:val="center"/>
        <w:rPr>
          <w:rFonts w:ascii="黑体" w:eastAsia="黑体" w:hAnsi="黑体" w:cs="黑体" w:hint="eastAsia"/>
          <w:kern w:val="0"/>
          <w:sz w:val="28"/>
          <w:szCs w:val="28"/>
        </w:rPr>
      </w:pPr>
      <w:r w:rsidRPr="00505BCB">
        <w:rPr>
          <w:rFonts w:ascii="黑体" w:eastAsia="黑体" w:hAnsi="黑体" w:cs="黑体" w:hint="eastAsia"/>
          <w:kern w:val="0"/>
          <w:sz w:val="28"/>
          <w:szCs w:val="28"/>
        </w:rPr>
        <w:t xml:space="preserve"> </w:t>
      </w:r>
      <w:r w:rsidRPr="00505BCB">
        <w:rPr>
          <w:rFonts w:ascii="Times New Roman" w:eastAsia="黑体" w:hAnsi="Times New Roman" w:cs="Times New Roman"/>
          <w:kern w:val="0"/>
          <w:sz w:val="28"/>
          <w:szCs w:val="28"/>
        </w:rPr>
        <w:t xml:space="preserve"> </w:t>
      </w:r>
      <w:r w:rsidRPr="00505BCB">
        <w:rPr>
          <w:rFonts w:ascii="黑体" w:eastAsia="黑体" w:hAnsi="黑体" w:cs="黑体" w:hint="eastAsia"/>
          <w:kern w:val="0"/>
          <w:sz w:val="28"/>
          <w:szCs w:val="28"/>
        </w:rPr>
        <w:t xml:space="preserve">   </w:t>
      </w:r>
      <w:r w:rsidRPr="00505BCB">
        <w:rPr>
          <w:rFonts w:ascii="黑体" w:eastAsia="黑体" w:hAnsi="黑体" w:cs="黑体" w:hint="eastAsia"/>
          <w:sz w:val="28"/>
          <w:szCs w:val="28"/>
        </w:rPr>
        <w:t xml:space="preserve">Assessment </w:t>
      </w:r>
      <w:r w:rsidR="0001121F" w:rsidRPr="00505BCB">
        <w:rPr>
          <w:rFonts w:ascii="黑体" w:eastAsia="黑体" w:hAnsi="黑体" w:cs="黑体"/>
          <w:sz w:val="28"/>
          <w:szCs w:val="28"/>
        </w:rPr>
        <w:t>technical</w:t>
      </w:r>
      <w:r w:rsidR="0001121F" w:rsidRPr="00505BCB">
        <w:rPr>
          <w:rFonts w:ascii="黑体" w:eastAsia="黑体" w:hAnsi="黑体" w:cs="黑体" w:hint="eastAsia"/>
          <w:sz w:val="28"/>
          <w:szCs w:val="28"/>
        </w:rPr>
        <w:t xml:space="preserve"> </w:t>
      </w:r>
      <w:r w:rsidRPr="00505BCB">
        <w:rPr>
          <w:rFonts w:ascii="黑体" w:eastAsia="黑体" w:hAnsi="黑体" w:cs="黑体" w:hint="eastAsia"/>
          <w:sz w:val="28"/>
          <w:szCs w:val="28"/>
        </w:rPr>
        <w:t>requirements for forerunner</w:t>
      </w:r>
    </w:p>
    <w:p w14:paraId="79E6DE18" w14:textId="162F93D9" w:rsidR="00216C01" w:rsidRPr="00505BCB" w:rsidRDefault="009924DF" w:rsidP="0001121F">
      <w:pPr>
        <w:spacing w:beforeLines="50" w:before="156" w:line="360" w:lineRule="exact"/>
        <w:jc w:val="center"/>
        <w:rPr>
          <w:rFonts w:ascii="黑体" w:eastAsia="黑体" w:hAnsi="黑体" w:cs="黑体" w:hint="eastAsia"/>
          <w:kern w:val="0"/>
          <w:sz w:val="28"/>
          <w:szCs w:val="28"/>
        </w:rPr>
      </w:pPr>
      <w:r w:rsidRPr="00505BCB">
        <w:rPr>
          <w:rFonts w:ascii="黑体" w:eastAsia="黑体" w:hAnsi="黑体" w:cs="黑体" w:hint="eastAsia"/>
          <w:kern w:val="0"/>
          <w:sz w:val="28"/>
          <w:szCs w:val="28"/>
        </w:rPr>
        <w:t xml:space="preserve">— </w:t>
      </w:r>
      <w:r w:rsidR="001766ED" w:rsidRPr="00505BCB">
        <w:rPr>
          <w:rFonts w:ascii="黑体" w:eastAsia="黑体" w:hAnsi="黑体" w:cs="黑体"/>
          <w:kern w:val="0"/>
          <w:sz w:val="28"/>
          <w:szCs w:val="28"/>
          <w:shd w:val="clear" w:color="auto" w:fill="FFFFFF"/>
        </w:rPr>
        <w:t xml:space="preserve">Light </w:t>
      </w:r>
      <w:r w:rsidR="00BE0E0C" w:rsidRPr="00505BCB">
        <w:rPr>
          <w:rFonts w:ascii="黑体" w:eastAsia="黑体" w:hAnsi="黑体" w:cs="黑体"/>
          <w:kern w:val="0"/>
          <w:sz w:val="28"/>
          <w:szCs w:val="28"/>
          <w:shd w:val="clear" w:color="auto" w:fill="FFFFFF"/>
        </w:rPr>
        <w:t>refrigerated vehicles</w:t>
      </w:r>
    </w:p>
    <w:p w14:paraId="28E334CF" w14:textId="77777777" w:rsidR="00216C01" w:rsidRDefault="00216C01">
      <w:pPr>
        <w:pStyle w:val="aff6"/>
        <w:ind w:firstLineChars="0" w:firstLine="0"/>
        <w:rPr>
          <w:rFonts w:ascii="黑体" w:eastAsia="黑体" w:hAnsi="黑体" w:cs="黑体" w:hint="eastAsia"/>
          <w:kern w:val="0"/>
          <w:sz w:val="36"/>
          <w:szCs w:val="20"/>
        </w:rPr>
      </w:pPr>
    </w:p>
    <w:p w14:paraId="2F6DA6DE" w14:textId="77777777" w:rsidR="00216C01" w:rsidRDefault="00216C01">
      <w:pPr>
        <w:pStyle w:val="aff6"/>
        <w:ind w:firstLineChars="0" w:firstLine="0"/>
        <w:rPr>
          <w:rFonts w:ascii="黑体" w:eastAsia="黑体" w:hAnsi="黑体" w:cs="黑体" w:hint="eastAsia"/>
          <w:sz w:val="18"/>
          <w:szCs w:val="18"/>
        </w:rPr>
      </w:pPr>
    </w:p>
    <w:p w14:paraId="1CA758EF" w14:textId="77777777" w:rsidR="00216C01" w:rsidRDefault="00216C01">
      <w:pPr>
        <w:pStyle w:val="aff6"/>
        <w:ind w:firstLineChars="0" w:firstLine="0"/>
        <w:rPr>
          <w:rFonts w:ascii="黑体" w:eastAsia="黑体" w:hAnsi="黑体" w:cs="黑体" w:hint="eastAsia"/>
          <w:sz w:val="18"/>
          <w:szCs w:val="18"/>
        </w:rPr>
      </w:pPr>
    </w:p>
    <w:p w14:paraId="5B0B8AD6" w14:textId="77777777" w:rsidR="00216C01" w:rsidRDefault="00216C01">
      <w:pPr>
        <w:pStyle w:val="aff6"/>
        <w:ind w:firstLineChars="0" w:firstLine="0"/>
        <w:rPr>
          <w:rFonts w:ascii="黑体" w:eastAsia="黑体" w:hAnsi="黑体" w:cs="黑体" w:hint="eastAsia"/>
          <w:sz w:val="18"/>
          <w:szCs w:val="18"/>
        </w:rPr>
      </w:pPr>
    </w:p>
    <w:p w14:paraId="64DA0E8E" w14:textId="77777777" w:rsidR="00216C01" w:rsidRDefault="00216C01">
      <w:pPr>
        <w:pStyle w:val="aff6"/>
        <w:ind w:firstLineChars="0" w:firstLine="0"/>
        <w:rPr>
          <w:rFonts w:ascii="黑体" w:eastAsia="黑体" w:hAnsi="黑体" w:cs="黑体" w:hint="eastAsia"/>
          <w:sz w:val="18"/>
          <w:szCs w:val="18"/>
        </w:rPr>
      </w:pPr>
    </w:p>
    <w:p w14:paraId="1C6D3D1F" w14:textId="40756668" w:rsidR="00216C01" w:rsidRDefault="009924DF" w:rsidP="008B5C97">
      <w:pPr>
        <w:pStyle w:val="affff4"/>
        <w:framePr w:w="2854" w:h="691" w:hRule="exact" w:wrap="around" w:vAnchor="page" w:hAnchor="page" w:x="4831" w:y="15061"/>
        <w:spacing w:line="580" w:lineRule="exact"/>
        <w:jc w:val="both"/>
        <w:rPr>
          <w:rFonts w:ascii="黑体" w:eastAsia="黑体" w:hAnsi="黑体" w:cs="黑体" w:hint="eastAsia"/>
          <w:bCs/>
          <w:spacing w:val="0"/>
          <w:w w:val="100"/>
          <w:sz w:val="28"/>
          <w:szCs w:val="28"/>
        </w:rPr>
      </w:pPr>
      <w:bookmarkStart w:id="8" w:name="_Hlk131520131"/>
      <w:r>
        <w:rPr>
          <w:rFonts w:ascii="黑体" w:eastAsia="黑体" w:hAnsi="黑体" w:cs="黑体" w:hint="eastAsia"/>
          <w:bCs/>
          <w:spacing w:val="0"/>
          <w:w w:val="100"/>
          <w:sz w:val="28"/>
          <w:szCs w:val="28"/>
        </w:rPr>
        <w:t>中国</w:t>
      </w:r>
      <w:r w:rsidR="00BE0E0C">
        <w:rPr>
          <w:rFonts w:ascii="黑体" w:eastAsia="黑体" w:hAnsi="黑体" w:cs="黑体" w:hint="eastAsia"/>
          <w:bCs/>
          <w:spacing w:val="0"/>
          <w:w w:val="100"/>
          <w:sz w:val="28"/>
          <w:szCs w:val="28"/>
        </w:rPr>
        <w:t>汽车工业</w:t>
      </w:r>
      <w:r>
        <w:rPr>
          <w:rFonts w:ascii="黑体" w:eastAsia="黑体" w:hAnsi="黑体" w:cs="黑体" w:hint="eastAsia"/>
          <w:bCs/>
          <w:spacing w:val="0"/>
          <w:w w:val="100"/>
          <w:sz w:val="28"/>
          <w:szCs w:val="28"/>
        </w:rPr>
        <w:t>协会</w:t>
      </w:r>
    </w:p>
    <w:p w14:paraId="01BAFA26" w14:textId="77777777" w:rsidR="00216C01" w:rsidRDefault="00216C01">
      <w:pPr>
        <w:rPr>
          <w:rFonts w:ascii="宋体"/>
          <w:szCs w:val="21"/>
        </w:rPr>
      </w:pPr>
      <w:bookmarkStart w:id="9" w:name="_Toc415043894"/>
      <w:bookmarkStart w:id="10" w:name="_Toc65687976"/>
      <w:bookmarkEnd w:id="0"/>
      <w:bookmarkEnd w:id="1"/>
      <w:bookmarkEnd w:id="2"/>
      <w:bookmarkEnd w:id="3"/>
      <w:bookmarkEnd w:id="8"/>
    </w:p>
    <w:p w14:paraId="7D1B4823" w14:textId="77777777" w:rsidR="00216C01" w:rsidRDefault="00216C01">
      <w:pPr>
        <w:rPr>
          <w:rFonts w:ascii="宋体"/>
          <w:szCs w:val="21"/>
        </w:rPr>
      </w:pPr>
    </w:p>
    <w:p w14:paraId="1AAB59BC" w14:textId="77777777" w:rsidR="00216C01" w:rsidRDefault="00216C01">
      <w:pPr>
        <w:rPr>
          <w:rFonts w:ascii="宋体"/>
          <w:szCs w:val="21"/>
        </w:rPr>
      </w:pPr>
    </w:p>
    <w:p w14:paraId="3A9E44CF" w14:textId="77777777" w:rsidR="00216C01" w:rsidRDefault="00216C01">
      <w:pPr>
        <w:rPr>
          <w:rFonts w:ascii="宋体"/>
          <w:szCs w:val="21"/>
        </w:rPr>
      </w:pPr>
    </w:p>
    <w:p w14:paraId="64C285ED" w14:textId="77777777" w:rsidR="00216C01" w:rsidRDefault="00216C01">
      <w:pPr>
        <w:rPr>
          <w:rFonts w:ascii="宋体"/>
          <w:szCs w:val="21"/>
        </w:rPr>
      </w:pPr>
    </w:p>
    <w:p w14:paraId="1598AEF1" w14:textId="77777777" w:rsidR="00216C01" w:rsidRDefault="00216C01">
      <w:pPr>
        <w:rPr>
          <w:rFonts w:ascii="宋体"/>
          <w:szCs w:val="21"/>
        </w:rPr>
      </w:pPr>
    </w:p>
    <w:p w14:paraId="1D7BFEDD" w14:textId="77777777" w:rsidR="00216C01" w:rsidRDefault="00216C01">
      <w:pPr>
        <w:rPr>
          <w:rFonts w:ascii="宋体"/>
          <w:szCs w:val="21"/>
        </w:rPr>
      </w:pPr>
    </w:p>
    <w:p w14:paraId="38ED1750" w14:textId="77777777" w:rsidR="00216C01" w:rsidRDefault="00216C01">
      <w:pPr>
        <w:rPr>
          <w:rFonts w:ascii="宋体"/>
          <w:szCs w:val="21"/>
        </w:rPr>
      </w:pPr>
    </w:p>
    <w:p w14:paraId="7AA42649" w14:textId="77777777" w:rsidR="00216C01" w:rsidRDefault="009924DF">
      <w:pPr>
        <w:rPr>
          <w:rFonts w:ascii="宋体"/>
          <w:szCs w:val="21"/>
        </w:rPr>
      </w:pPr>
      <w:r>
        <w:rPr>
          <w:rFonts w:ascii="宋体" w:hint="eastAsia"/>
          <w:szCs w:val="21"/>
        </w:rPr>
        <w:br/>
      </w:r>
    </w:p>
    <w:p w14:paraId="065DB0A4" w14:textId="77777777" w:rsidR="00216C01" w:rsidRDefault="00216C01">
      <w:pPr>
        <w:rPr>
          <w:rFonts w:ascii="宋体"/>
          <w:szCs w:val="21"/>
        </w:rPr>
      </w:pPr>
    </w:p>
    <w:p w14:paraId="534E2944" w14:textId="77777777" w:rsidR="00216C01" w:rsidRDefault="009924DF">
      <w:pPr>
        <w:ind w:leftChars="-202" w:left="-424" w:firstLineChars="153" w:firstLine="422"/>
        <w:jc w:val="left"/>
        <w:rPr>
          <w:rFonts w:ascii="黑体" w:eastAsia="黑体" w:hAnsi="微软雅黑" w:hint="eastAsia"/>
          <w:sz w:val="28"/>
          <w:szCs w:val="28"/>
        </w:rPr>
      </w:pPr>
      <w:r>
        <w:rPr>
          <w:rFonts w:ascii="黑体" w:eastAsia="黑体" w:hAnsi="黑体" w:hint="eastAsia"/>
          <w:w w:val="99"/>
          <w:sz w:val="28"/>
          <w:szCs w:val="28"/>
        </w:rPr>
        <w:t xml:space="preserve">                             </w:t>
      </w:r>
    </w:p>
    <w:p w14:paraId="7891FD8D" w14:textId="77777777" w:rsidR="00216C01" w:rsidRDefault="009924DF" w:rsidP="008B5C97">
      <w:pPr>
        <w:pStyle w:val="affff4"/>
        <w:framePr w:w="954" w:h="654" w:hRule="exact" w:wrap="around" w:vAnchor="page" w:hAnchor="page" w:x="7470" w:y="15056"/>
        <w:spacing w:line="580" w:lineRule="exact"/>
        <w:rPr>
          <w:rFonts w:ascii="黑体" w:eastAsia="黑体" w:hAnsi="黑体" w:cs="黑体" w:hint="eastAsia"/>
          <w:bCs/>
          <w:spacing w:val="0"/>
          <w:w w:val="100"/>
          <w:sz w:val="28"/>
          <w:szCs w:val="28"/>
        </w:rPr>
      </w:pPr>
      <w:r>
        <w:rPr>
          <w:rFonts w:ascii="黑体" w:eastAsia="黑体" w:hAnsi="黑体" w:cs="黑体" w:hint="eastAsia"/>
          <w:bCs/>
          <w:spacing w:val="0"/>
          <w:w w:val="100"/>
          <w:sz w:val="28"/>
          <w:szCs w:val="28"/>
        </w:rPr>
        <w:t>发布</w:t>
      </w:r>
    </w:p>
    <w:p w14:paraId="13B900FD" w14:textId="77777777" w:rsidR="00216C01" w:rsidRDefault="009924DF">
      <w:pPr>
        <w:rPr>
          <w:rFonts w:ascii="宋体"/>
          <w:szCs w:val="21"/>
        </w:rPr>
      </w:pPr>
      <w:r>
        <w:rPr>
          <w:rFonts w:ascii="宋体"/>
          <w:noProof/>
          <w:szCs w:val="21"/>
        </w:rPr>
        <mc:AlternateContent>
          <mc:Choice Requires="wps">
            <w:drawing>
              <wp:anchor distT="45720" distB="45720" distL="114300" distR="114300" simplePos="0" relativeHeight="251664384" behindDoc="0" locked="0" layoutInCell="1" allowOverlap="1" wp14:anchorId="6DA724E6" wp14:editId="403F83F7">
                <wp:simplePos x="0" y="0"/>
                <wp:positionH relativeFrom="column">
                  <wp:posOffset>4715510</wp:posOffset>
                </wp:positionH>
                <wp:positionV relativeFrom="paragraph">
                  <wp:posOffset>19685</wp:posOffset>
                </wp:positionV>
                <wp:extent cx="1930400" cy="393700"/>
                <wp:effectExtent l="0" t="0" r="12700" b="2540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393700"/>
                        </a:xfrm>
                        <a:prstGeom prst="rect">
                          <a:avLst/>
                        </a:prstGeom>
                        <a:solidFill>
                          <a:schemeClr val="bg1"/>
                        </a:solidFill>
                        <a:ln w="9525">
                          <a:solidFill>
                            <a:schemeClr val="bg1"/>
                          </a:solidFill>
                          <a:miter lim="800000"/>
                        </a:ln>
                      </wps:spPr>
                      <wps:txbx>
                        <w:txbxContent>
                          <w:p w14:paraId="59F0F544" w14:textId="77777777" w:rsidR="0027186A" w:rsidRDefault="0027186A">
                            <w:r>
                              <w:rPr>
                                <w:rFonts w:ascii="黑体" w:eastAsia="黑体" w:hAnsi="微软雅黑" w:hint="eastAsia"/>
                                <w:w w:val="99"/>
                                <w:sz w:val="28"/>
                                <w:szCs w:val="28"/>
                              </w:rPr>
                              <w:t xml:space="preserve">202X-XX-XX </w:t>
                            </w:r>
                            <w:r>
                              <w:rPr>
                                <w:rFonts w:ascii="黑体" w:eastAsia="黑体" w:hAnsi="黑体" w:hint="eastAsia"/>
                                <w:w w:val="99"/>
                                <w:sz w:val="28"/>
                                <w:szCs w:val="28"/>
                              </w:rPr>
                              <w:t>实施</w:t>
                            </w:r>
                          </w:p>
                        </w:txbxContent>
                      </wps:txbx>
                      <wps:bodyPr rot="0" vert="horz" wrap="square" lIns="91440" tIns="45720" rIns="91440" bIns="45720" anchor="t" anchorCtr="0">
                        <a:noAutofit/>
                      </wps:bodyPr>
                    </wps:wsp>
                  </a:graphicData>
                </a:graphic>
              </wp:anchor>
            </w:drawing>
          </mc:Choice>
          <mc:Fallback>
            <w:pict>
              <v:shapetype w14:anchorId="6DA724E6" id="_x0000_t202" coordsize="21600,21600" o:spt="202" path="m,l,21600r21600,l21600,xe">
                <v:stroke joinstyle="miter"/>
                <v:path gradientshapeok="t" o:connecttype="rect"/>
              </v:shapetype>
              <v:shape id="文本框 2" o:spid="_x0000_s1026" type="#_x0000_t202" style="position:absolute;left:0;text-align:left;margin-left:371.3pt;margin-top:1.55pt;width:152pt;height:31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" fillcolor="white [3212]" strokecolor="white [3212]">
                <v:textbox>
                  <w:txbxContent>
                    <w:p w14:paraId="59F0F544" w14:textId="77777777" w:rsidR="0027186A" w:rsidRDefault="0027186A">
                      <w:r>
                        <w:rPr>
                          <w:rFonts w:ascii="黑体" w:eastAsia="黑体" w:hAnsi="微软雅黑" w:hint="eastAsia"/>
                          <w:w w:val="99"/>
                          <w:sz w:val="28"/>
                          <w:szCs w:val="28"/>
                        </w:rPr>
                        <w:t xml:space="preserve">202X-XX-XX </w:t>
                      </w:r>
                      <w:r>
                        <w:rPr>
                          <w:rFonts w:ascii="黑体" w:eastAsia="黑体" w:hAnsi="黑体" w:hint="eastAsia"/>
                          <w:w w:val="99"/>
                          <w:sz w:val="28"/>
                          <w:szCs w:val="28"/>
                        </w:rPr>
                        <w:t>实施</w:t>
                      </w:r>
                    </w:p>
                  </w:txbxContent>
                </v:textbox>
                <w10:wrap type="square"/>
              </v:shape>
            </w:pict>
          </mc:Fallback>
        </mc:AlternateContent>
      </w:r>
      <w:r>
        <w:rPr>
          <w:rFonts w:ascii="宋体"/>
          <w:noProof/>
          <w:szCs w:val="21"/>
        </w:rPr>
        <mc:AlternateContent>
          <mc:Choice Requires="wps">
            <w:drawing>
              <wp:anchor distT="45720" distB="45720" distL="114300" distR="114300" simplePos="0" relativeHeight="251663360" behindDoc="0" locked="0" layoutInCell="1" allowOverlap="1" wp14:anchorId="5FB670AC" wp14:editId="750D5D6F">
                <wp:simplePos x="0" y="0"/>
                <wp:positionH relativeFrom="column">
                  <wp:posOffset>-53340</wp:posOffset>
                </wp:positionH>
                <wp:positionV relativeFrom="paragraph">
                  <wp:posOffset>32385</wp:posOffset>
                </wp:positionV>
                <wp:extent cx="2273300" cy="381000"/>
                <wp:effectExtent l="0" t="0" r="1270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81000"/>
                        </a:xfrm>
                        <a:prstGeom prst="rect">
                          <a:avLst/>
                        </a:prstGeom>
                        <a:solidFill>
                          <a:schemeClr val="bg1"/>
                        </a:solidFill>
                        <a:ln w="9525">
                          <a:solidFill>
                            <a:schemeClr val="bg1"/>
                          </a:solidFill>
                          <a:miter lim="800000"/>
                        </a:ln>
                      </wps:spPr>
                      <wps:txbx>
                        <w:txbxContent>
                          <w:p w14:paraId="300177A6" w14:textId="77777777" w:rsidR="0027186A" w:rsidRDefault="0027186A">
                            <w:r>
                              <w:rPr>
                                <w:rFonts w:ascii="黑体" w:eastAsia="黑体" w:hAnsi="微软雅黑" w:hint="eastAsia"/>
                                <w:w w:val="99"/>
                                <w:sz w:val="28"/>
                                <w:szCs w:val="28"/>
                              </w:rPr>
                              <w:t xml:space="preserve">202X-XX-XX </w:t>
                            </w:r>
                            <w:r>
                              <w:rPr>
                                <w:rFonts w:ascii="黑体" w:eastAsia="黑体" w:hAnsi="黑体" w:hint="eastAsia"/>
                                <w:w w:val="99"/>
                                <w:sz w:val="28"/>
                                <w:szCs w:val="28"/>
                              </w:rPr>
                              <w:t>发布</w:t>
                            </w:r>
                          </w:p>
                        </w:txbxContent>
                      </wps:txbx>
                      <wps:bodyPr rot="0" vert="horz" wrap="square" lIns="91440" tIns="45720" rIns="91440" bIns="45720" anchor="t" anchorCtr="0">
                        <a:noAutofit/>
                      </wps:bodyPr>
                    </wps:wsp>
                  </a:graphicData>
                </a:graphic>
              </wp:anchor>
            </w:drawing>
          </mc:Choice>
          <mc:Fallback>
            <w:pict>
              <v:shape w14:anchorId="5FB670AC" id="_x0000_s1027" type="#_x0000_t202" style="position:absolute;left:0;text-align:left;margin-left:-4.2pt;margin-top:2.55pt;width:179pt;height:30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" fillcolor="white [3212]" strokecolor="white [3212]">
                <v:textbox>
                  <w:txbxContent>
                    <w:p w14:paraId="300177A6" w14:textId="77777777" w:rsidR="0027186A" w:rsidRDefault="0027186A">
                      <w:r>
                        <w:rPr>
                          <w:rFonts w:ascii="黑体" w:eastAsia="黑体" w:hAnsi="微软雅黑" w:hint="eastAsia"/>
                          <w:w w:val="99"/>
                          <w:sz w:val="28"/>
                          <w:szCs w:val="28"/>
                        </w:rPr>
                        <w:t xml:space="preserve">202X-XX-XX </w:t>
                      </w:r>
                      <w:r>
                        <w:rPr>
                          <w:rFonts w:ascii="黑体" w:eastAsia="黑体" w:hAnsi="黑体" w:hint="eastAsia"/>
                          <w:w w:val="99"/>
                          <w:sz w:val="28"/>
                          <w:szCs w:val="28"/>
                        </w:rPr>
                        <w:t>发布</w:t>
                      </w:r>
                    </w:p>
                  </w:txbxContent>
                </v:textbox>
                <w10:wrap type="square"/>
              </v:shape>
            </w:pict>
          </mc:Fallback>
        </mc:AlternateContent>
      </w:r>
    </w:p>
    <w:p w14:paraId="3B6799A4" w14:textId="77777777" w:rsidR="00216C01" w:rsidRDefault="00216C01">
      <w:pPr>
        <w:rPr>
          <w:rFonts w:ascii="宋体"/>
          <w:szCs w:val="21"/>
        </w:rPr>
      </w:pPr>
    </w:p>
    <w:p w14:paraId="107DF71B" w14:textId="77777777" w:rsidR="00216C01" w:rsidRDefault="009924DF">
      <w:pPr>
        <w:rPr>
          <w:rFonts w:ascii="宋体"/>
          <w:szCs w:val="21"/>
        </w:rPr>
      </w:pPr>
      <w:r>
        <w:rPr>
          <w:rFonts w:ascii="黑体" w:eastAsia="黑体" w:hAnsi="黑体" w:cs="黑体" w:hint="eastAsia"/>
          <w:noProof/>
          <w:sz w:val="28"/>
          <w:szCs w:val="28"/>
        </w:rPr>
        <mc:AlternateContent>
          <mc:Choice Requires="wps">
            <w:drawing>
              <wp:anchor distT="0" distB="0" distL="114300" distR="114300" simplePos="0" relativeHeight="251662336" behindDoc="0" locked="0" layoutInCell="1" allowOverlap="1" wp14:anchorId="1CC65B32" wp14:editId="00A547FD">
                <wp:simplePos x="0" y="0"/>
                <wp:positionH relativeFrom="column">
                  <wp:posOffset>66040</wp:posOffset>
                </wp:positionH>
                <wp:positionV relativeFrom="paragraph">
                  <wp:posOffset>43815</wp:posOffset>
                </wp:positionV>
                <wp:extent cx="6121400" cy="0"/>
                <wp:effectExtent l="0" t="6350" r="3175" b="7620"/>
                <wp:wrapNone/>
                <wp:docPr id="8"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直接连接符 22" o:spid="_x0000_s1026" o:spt="20" style="position:absolute;left:0pt;margin-left:5.2pt;margin-top:3.45pt;height:0pt;width:482pt;z-index:251662336;mso-width-relative:page;mso-height-relative:page;" filled="f" stroked="t" coordsize="21600,21600" o:gfxdata="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1z6r0wAAAAYBAAAP&#10;AAAAAAAAAAEAIAAAACIAAABkcnMvZG93bnJldi54bWxQSwECFAAUAAAACACHTuJAb7qvlOQBAACs&#10;AwAADgAAAAAAAAABACAAAAAiAQAAZHJzL2Uyb0RvYy54bWxQSwUGAAAAAAYABgBZAQAAeAUAAAAA&#10;">
                <v:fill on="f" focussize="0,0"/>
                <v:stroke weight="1pt" color="#080000" joinstyle="round"/>
                <v:imagedata o:title=""/>
                <o:lock v:ext="edit" aspectratio="f"/>
              </v:line>
            </w:pict>
          </mc:Fallback>
        </mc:AlternateContent>
      </w:r>
    </w:p>
    <w:p w14:paraId="4B7D8812" w14:textId="77777777" w:rsidR="00216C01" w:rsidRDefault="00216C01">
      <w:pPr>
        <w:rPr>
          <w:rFonts w:ascii="宋体"/>
          <w:szCs w:val="21"/>
        </w:rPr>
      </w:pPr>
    </w:p>
    <w:p w14:paraId="29D9FC66" w14:textId="77777777" w:rsidR="00216C01" w:rsidRDefault="00216C01">
      <w:pPr>
        <w:rPr>
          <w:rFonts w:ascii="宋体"/>
          <w:szCs w:val="21"/>
        </w:rPr>
        <w:sectPr w:rsidR="00216C01">
          <w:headerReference w:type="default" r:id="rId9"/>
          <w:footerReference w:type="even" r:id="rId10"/>
          <w:pgSz w:w="11906" w:h="16838"/>
          <w:pgMar w:top="1134" w:right="1134" w:bottom="1134" w:left="1134" w:header="907" w:footer="880" w:gutter="0"/>
          <w:pgNumType w:fmt="upperRoman" w:start="1"/>
          <w:cols w:space="720"/>
          <w:formProt w:val="0"/>
          <w:docGrid w:type="lines" w:linePitch="312"/>
        </w:sectPr>
      </w:pPr>
    </w:p>
    <w:p w14:paraId="2AB49113" w14:textId="598FA360" w:rsidR="00216C01" w:rsidRPr="00CC1701" w:rsidRDefault="00CC1701" w:rsidP="00CC1701">
      <w:pPr>
        <w:jc w:val="center"/>
        <w:rPr>
          <w:rFonts w:ascii="黑体" w:eastAsia="黑体" w:hAnsi="黑体" w:hint="eastAsia"/>
          <w:sz w:val="32"/>
          <w:szCs w:val="32"/>
        </w:rPr>
      </w:pPr>
      <w:r>
        <w:rPr>
          <w:rFonts w:ascii="黑体" w:eastAsia="黑体" w:hAnsi="黑体" w:hint="eastAsia"/>
          <w:sz w:val="32"/>
          <w:szCs w:val="32"/>
        </w:rPr>
        <w:lastRenderedPageBreak/>
        <w:t>目 次</w:t>
      </w:r>
    </w:p>
    <w:sdt>
      <w:sdtPr>
        <w:rPr>
          <w:rFonts w:asciiTheme="minorEastAsia" w:eastAsiaTheme="minorEastAsia" w:hAnsiTheme="minorEastAsia" w:cstheme="minorBidi"/>
          <w:b/>
          <w:bCs/>
          <w:caps/>
          <w:color w:val="auto"/>
          <w:kern w:val="2"/>
          <w:sz w:val="21"/>
          <w:szCs w:val="22"/>
          <w:lang w:val="zh-CN"/>
        </w:rPr>
        <w:id w:val="96296777"/>
        <w:docPartObj>
          <w:docPartGallery w:val="Table of Contents"/>
          <w:docPartUnique/>
        </w:docPartObj>
      </w:sdtPr>
      <w:sdtEndPr>
        <w:rPr>
          <w:rFonts w:cstheme="minorHAnsi"/>
          <w:szCs w:val="21"/>
        </w:rPr>
      </w:sdtEndPr>
      <w:sdtContent>
        <w:p w14:paraId="767B70F0" w14:textId="505D8EE8" w:rsidR="00CC1701" w:rsidRPr="009C27FB" w:rsidRDefault="00CC1701">
          <w:pPr>
            <w:pStyle w:val="TOC"/>
            <w:rPr>
              <w:rFonts w:asciiTheme="minorEastAsia" w:eastAsiaTheme="minorEastAsia" w:hAnsiTheme="minorEastAsia" w:hint="eastAsia"/>
              <w:sz w:val="21"/>
              <w:szCs w:val="21"/>
            </w:rPr>
          </w:pPr>
        </w:p>
        <w:p w14:paraId="2BF61380" w14:textId="2021CD0A" w:rsidR="009C27FB" w:rsidRPr="009C27FB" w:rsidRDefault="00CC1701">
          <w:pPr>
            <w:pStyle w:val="TOC1"/>
            <w:tabs>
              <w:tab w:val="right" w:leader="dot" w:pos="9628"/>
            </w:tabs>
            <w:rPr>
              <w:rFonts w:asciiTheme="minorEastAsia" w:hAnsiTheme="minorEastAsia" w:cstheme="minorBidi" w:hint="eastAsia"/>
              <w:b w:val="0"/>
              <w:bCs w:val="0"/>
              <w:caps w:val="0"/>
              <w:noProof/>
              <w:sz w:val="21"/>
              <w:szCs w:val="22"/>
            </w:rPr>
          </w:pPr>
          <w:r w:rsidRPr="009C27FB">
            <w:rPr>
              <w:rFonts w:asciiTheme="minorEastAsia" w:hAnsiTheme="minorEastAsia"/>
              <w:b w:val="0"/>
              <w:bCs w:val="0"/>
              <w:sz w:val="21"/>
              <w:szCs w:val="21"/>
            </w:rPr>
            <w:fldChar w:fldCharType="begin"/>
          </w:r>
          <w:r w:rsidRPr="009C27FB">
            <w:rPr>
              <w:rFonts w:asciiTheme="minorEastAsia" w:hAnsiTheme="minorEastAsia"/>
              <w:b w:val="0"/>
              <w:bCs w:val="0"/>
              <w:sz w:val="21"/>
              <w:szCs w:val="21"/>
            </w:rPr>
            <w:instrText xml:space="preserve"> TOC \o "1-3" \h \z \u </w:instrText>
          </w:r>
          <w:r w:rsidRPr="009C27FB">
            <w:rPr>
              <w:rFonts w:asciiTheme="minorEastAsia" w:hAnsiTheme="minorEastAsia"/>
              <w:b w:val="0"/>
              <w:bCs w:val="0"/>
              <w:sz w:val="21"/>
              <w:szCs w:val="21"/>
            </w:rPr>
            <w:fldChar w:fldCharType="separate"/>
          </w:r>
          <w:hyperlink w:anchor="_Toc184720804" w:history="1">
            <w:r w:rsidR="009C27FB" w:rsidRPr="009C27FB">
              <w:rPr>
                <w:rStyle w:val="aff2"/>
                <w:rFonts w:asciiTheme="minorEastAsia" w:hAnsiTheme="minorEastAsia"/>
                <w:b w:val="0"/>
                <w:noProof/>
              </w:rPr>
              <w:t>前  言</w:t>
            </w:r>
            <w:r w:rsidR="009C27FB" w:rsidRPr="009C27FB">
              <w:rPr>
                <w:rFonts w:asciiTheme="minorEastAsia" w:hAnsiTheme="minorEastAsia"/>
                <w:b w:val="0"/>
                <w:noProof/>
                <w:webHidden/>
              </w:rPr>
              <w:tab/>
            </w:r>
            <w:r w:rsidR="009C27FB" w:rsidRPr="009C27FB">
              <w:rPr>
                <w:rFonts w:asciiTheme="minorEastAsia" w:hAnsiTheme="minorEastAsia"/>
                <w:b w:val="0"/>
                <w:noProof/>
                <w:webHidden/>
              </w:rPr>
              <w:fldChar w:fldCharType="begin"/>
            </w:r>
            <w:r w:rsidR="009C27FB" w:rsidRPr="009C27FB">
              <w:rPr>
                <w:rFonts w:asciiTheme="minorEastAsia" w:hAnsiTheme="minorEastAsia"/>
                <w:b w:val="0"/>
                <w:noProof/>
                <w:webHidden/>
              </w:rPr>
              <w:instrText xml:space="preserve"> PAGEREF _Toc184720804 \h </w:instrText>
            </w:r>
            <w:r w:rsidR="009C27FB" w:rsidRPr="009C27FB">
              <w:rPr>
                <w:rFonts w:asciiTheme="minorEastAsia" w:hAnsiTheme="minorEastAsia"/>
                <w:b w:val="0"/>
                <w:noProof/>
                <w:webHidden/>
              </w:rPr>
            </w:r>
            <w:r w:rsidR="009C27FB" w:rsidRPr="009C27FB">
              <w:rPr>
                <w:rFonts w:asciiTheme="minorEastAsia" w:hAnsiTheme="minorEastAsia"/>
                <w:b w:val="0"/>
                <w:noProof/>
                <w:webHidden/>
              </w:rPr>
              <w:fldChar w:fldCharType="separate"/>
            </w:r>
            <w:r w:rsidR="0002641A">
              <w:rPr>
                <w:rFonts w:asciiTheme="minorEastAsia" w:hAnsiTheme="minorEastAsia" w:hint="eastAsia"/>
                <w:b w:val="0"/>
                <w:noProof/>
                <w:webHidden/>
              </w:rPr>
              <w:t>III</w:t>
            </w:r>
            <w:r w:rsidR="009C27FB" w:rsidRPr="009C27FB">
              <w:rPr>
                <w:rFonts w:asciiTheme="minorEastAsia" w:hAnsiTheme="minorEastAsia"/>
                <w:b w:val="0"/>
                <w:noProof/>
                <w:webHidden/>
              </w:rPr>
              <w:fldChar w:fldCharType="end"/>
            </w:r>
          </w:hyperlink>
        </w:p>
        <w:p w14:paraId="1A56D185" w14:textId="74F65B19"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05" w:history="1">
            <w:r w:rsidRPr="009C27FB">
              <w:rPr>
                <w:rStyle w:val="aff2"/>
                <w:rFonts w:asciiTheme="minorEastAsia" w:hAnsiTheme="minorEastAsia"/>
                <w:b w:val="0"/>
                <w:noProof/>
              </w:rPr>
              <w:t>1 范围</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_Toc184720805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1</w:t>
            </w:r>
            <w:r w:rsidRPr="009C27FB">
              <w:rPr>
                <w:rFonts w:asciiTheme="minorEastAsia" w:hAnsiTheme="minorEastAsia"/>
                <w:b w:val="0"/>
                <w:noProof/>
                <w:webHidden/>
              </w:rPr>
              <w:fldChar w:fldCharType="end"/>
            </w:r>
          </w:hyperlink>
        </w:p>
        <w:p w14:paraId="0FB0A1C1" w14:textId="03E22936"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06" w:history="1">
            <w:r w:rsidRPr="009C27FB">
              <w:rPr>
                <w:rStyle w:val="aff2"/>
                <w:rFonts w:asciiTheme="minorEastAsia" w:hAnsiTheme="minorEastAsia"/>
                <w:b w:val="0"/>
                <w:noProof/>
              </w:rPr>
              <w:t>2 规范性引用文件</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_Toc184720806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1</w:t>
            </w:r>
            <w:r w:rsidRPr="009C27FB">
              <w:rPr>
                <w:rFonts w:asciiTheme="minorEastAsia" w:hAnsiTheme="minorEastAsia"/>
                <w:b w:val="0"/>
                <w:noProof/>
                <w:webHidden/>
              </w:rPr>
              <w:fldChar w:fldCharType="end"/>
            </w:r>
          </w:hyperlink>
        </w:p>
        <w:p w14:paraId="063A12B4" w14:textId="21DF8E2E"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07" w:history="1">
            <w:r w:rsidRPr="009C27FB">
              <w:rPr>
                <w:rStyle w:val="aff2"/>
                <w:rFonts w:asciiTheme="minorEastAsia" w:hAnsiTheme="minorEastAsia"/>
                <w:b w:val="0"/>
                <w:noProof/>
              </w:rPr>
              <w:t>3 术语和定义</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_Toc184720807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2</w:t>
            </w:r>
            <w:r w:rsidRPr="009C27FB">
              <w:rPr>
                <w:rFonts w:asciiTheme="minorEastAsia" w:hAnsiTheme="minorEastAsia"/>
                <w:b w:val="0"/>
                <w:noProof/>
                <w:webHidden/>
              </w:rPr>
              <w:fldChar w:fldCharType="end"/>
            </w:r>
          </w:hyperlink>
        </w:p>
        <w:p w14:paraId="7CEC2F98" w14:textId="728E7D0B"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08" w:history="1">
            <w:r w:rsidRPr="009C27FB">
              <w:rPr>
                <w:rStyle w:val="aff2"/>
                <w:rFonts w:asciiTheme="minorEastAsia" w:hAnsiTheme="minorEastAsia"/>
                <w:b w:val="0"/>
                <w:noProof/>
              </w:rPr>
              <w:t>4 基本要求</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_Toc184720808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2</w:t>
            </w:r>
            <w:r w:rsidRPr="009C27FB">
              <w:rPr>
                <w:rFonts w:asciiTheme="minorEastAsia" w:hAnsiTheme="minorEastAsia"/>
                <w:b w:val="0"/>
                <w:noProof/>
                <w:webHidden/>
              </w:rPr>
              <w:fldChar w:fldCharType="end"/>
            </w:r>
          </w:hyperlink>
        </w:p>
        <w:p w14:paraId="0BEAE0DE" w14:textId="01599EB1"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09" w:history="1">
            <w:r w:rsidRPr="009C27FB">
              <w:rPr>
                <w:rStyle w:val="aff2"/>
                <w:rFonts w:asciiTheme="minorEastAsia" w:hAnsiTheme="minorEastAsia"/>
                <w:b w:val="0"/>
                <w:noProof/>
              </w:rPr>
              <w:t>5 评价指标分类及要求</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_Toc184720809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2</w:t>
            </w:r>
            <w:r w:rsidRPr="009C27FB">
              <w:rPr>
                <w:rFonts w:asciiTheme="minorEastAsia" w:hAnsiTheme="minorEastAsia"/>
                <w:b w:val="0"/>
                <w:noProof/>
                <w:webHidden/>
              </w:rPr>
              <w:fldChar w:fldCharType="end"/>
            </w:r>
          </w:hyperlink>
        </w:p>
        <w:p w14:paraId="4CC167DC" w14:textId="665381EC"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10" w:history="1">
            <w:r w:rsidRPr="009C27FB">
              <w:rPr>
                <w:rStyle w:val="aff2"/>
                <w:rFonts w:asciiTheme="minorEastAsia" w:hAnsiTheme="minorEastAsia"/>
                <w:b w:val="0"/>
                <w:noProof/>
              </w:rPr>
              <w:t>6 评价方法及等级划分</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_Toc184720810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4</w:t>
            </w:r>
            <w:r w:rsidRPr="009C27FB">
              <w:rPr>
                <w:rFonts w:asciiTheme="minorEastAsia" w:hAnsiTheme="minorEastAsia"/>
                <w:b w:val="0"/>
                <w:noProof/>
                <w:webHidden/>
              </w:rPr>
              <w:fldChar w:fldCharType="end"/>
            </w:r>
          </w:hyperlink>
        </w:p>
        <w:p w14:paraId="39C6BECF" w14:textId="612DD69B"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11" w:history="1">
            <w:r w:rsidRPr="009C27FB">
              <w:rPr>
                <w:rStyle w:val="aff2"/>
                <w:rFonts w:asciiTheme="minorEastAsia" w:hAnsiTheme="minorEastAsia"/>
                <w:b w:val="0"/>
                <w:noProof/>
                <w:spacing w:val="100"/>
              </w:rPr>
              <w:t>附录A</w:t>
            </w:r>
          </w:hyperlink>
          <w:hyperlink w:anchor="_Toc184720812" w:history="1">
            <w:r w:rsidRPr="009C27FB">
              <w:rPr>
                <w:rStyle w:val="aff2"/>
                <w:rFonts w:asciiTheme="minorEastAsia" w:hAnsiTheme="minorEastAsia"/>
                <w:b w:val="0"/>
                <w:noProof/>
              </w:rPr>
              <w:t>（规范性）</w:t>
            </w:r>
          </w:hyperlink>
          <w:hyperlink w:anchor="_Toc184720813" w:history="1">
            <w:r w:rsidRPr="009C27FB">
              <w:rPr>
                <w:rStyle w:val="aff2"/>
                <w:rFonts w:asciiTheme="minorEastAsia" w:hAnsiTheme="minorEastAsia"/>
                <w:b w:val="0"/>
                <w:noProof/>
              </w:rPr>
              <w:t>燃料消耗量试验方法</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_Toc184720813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5</w:t>
            </w:r>
            <w:r w:rsidRPr="009C27FB">
              <w:rPr>
                <w:rFonts w:asciiTheme="minorEastAsia" w:hAnsiTheme="minorEastAsia"/>
                <w:b w:val="0"/>
                <w:noProof/>
                <w:webHidden/>
              </w:rPr>
              <w:fldChar w:fldCharType="end"/>
            </w:r>
          </w:hyperlink>
        </w:p>
        <w:p w14:paraId="60872F23" w14:textId="23AD249D"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17" w:history="1">
            <w:r w:rsidRPr="009C27FB">
              <w:rPr>
                <w:rStyle w:val="aff2"/>
                <w:rFonts w:asciiTheme="minorEastAsia" w:hAnsiTheme="minorEastAsia"/>
                <w:b w:val="0"/>
                <w:noProof/>
                <w:spacing w:val="100"/>
              </w:rPr>
              <w:t>附录B</w:t>
            </w:r>
          </w:hyperlink>
          <w:hyperlink w:anchor="_Toc184720818" w:history="1">
            <w:r w:rsidRPr="009C27FB">
              <w:rPr>
                <w:rStyle w:val="aff2"/>
                <w:rFonts w:asciiTheme="minorEastAsia" w:hAnsiTheme="minorEastAsia"/>
                <w:b w:val="0"/>
                <w:noProof/>
              </w:rPr>
              <w:t>（规范性）</w:t>
            </w:r>
          </w:hyperlink>
          <w:hyperlink w:anchor="_Toc184720819" w:history="1">
            <w:r w:rsidRPr="009C27FB">
              <w:rPr>
                <w:rStyle w:val="aff2"/>
                <w:rFonts w:asciiTheme="minorEastAsia" w:hAnsiTheme="minorEastAsia"/>
                <w:b w:val="0"/>
                <w:noProof/>
              </w:rPr>
              <w:t>平顺性试验方法</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_Toc184720819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7</w:t>
            </w:r>
            <w:r w:rsidRPr="009C27FB">
              <w:rPr>
                <w:rFonts w:asciiTheme="minorEastAsia" w:hAnsiTheme="minorEastAsia"/>
                <w:b w:val="0"/>
                <w:noProof/>
                <w:webHidden/>
              </w:rPr>
              <w:fldChar w:fldCharType="end"/>
            </w:r>
          </w:hyperlink>
        </w:p>
        <w:p w14:paraId="585ED400" w14:textId="0AAA066C"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25" w:history="1">
            <w:r w:rsidRPr="009C27FB">
              <w:rPr>
                <w:rStyle w:val="aff2"/>
                <w:rFonts w:asciiTheme="minorEastAsia" w:hAnsiTheme="minorEastAsia"/>
                <w:b w:val="0"/>
                <w:noProof/>
                <w:spacing w:val="100"/>
              </w:rPr>
              <w:t>附录C</w:t>
            </w:r>
          </w:hyperlink>
          <w:hyperlink w:anchor="_Toc184720826" w:history="1">
            <w:r w:rsidRPr="009C27FB">
              <w:rPr>
                <w:rStyle w:val="aff2"/>
                <w:rFonts w:asciiTheme="minorEastAsia" w:hAnsiTheme="minorEastAsia"/>
                <w:b w:val="0"/>
                <w:noProof/>
              </w:rPr>
              <w:t>（规范性）</w:t>
            </w:r>
          </w:hyperlink>
          <w:hyperlink w:anchor="_Toc184720827" w:history="1">
            <w:r w:rsidRPr="009C27FB">
              <w:rPr>
                <w:rStyle w:val="aff2"/>
                <w:rFonts w:asciiTheme="minorEastAsia" w:hAnsiTheme="minorEastAsia"/>
                <w:b w:val="0"/>
                <w:noProof/>
              </w:rPr>
              <w:t>可靠性试验方法</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_Toc184720827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9</w:t>
            </w:r>
            <w:r w:rsidRPr="009C27FB">
              <w:rPr>
                <w:rFonts w:asciiTheme="minorEastAsia" w:hAnsiTheme="minorEastAsia"/>
                <w:b w:val="0"/>
                <w:noProof/>
                <w:webHidden/>
              </w:rPr>
              <w:fldChar w:fldCharType="end"/>
            </w:r>
          </w:hyperlink>
        </w:p>
        <w:p w14:paraId="0742ABA9" w14:textId="1BF7009F" w:rsidR="009C27FB" w:rsidRPr="009C27FB" w:rsidRDefault="009C27FB">
          <w:pPr>
            <w:pStyle w:val="TOC1"/>
            <w:tabs>
              <w:tab w:val="right" w:leader="dot" w:pos="9628"/>
            </w:tabs>
            <w:rPr>
              <w:rFonts w:asciiTheme="minorEastAsia" w:hAnsiTheme="minorEastAsia" w:cstheme="minorBidi" w:hint="eastAsia"/>
              <w:b w:val="0"/>
              <w:bCs w:val="0"/>
              <w:caps w:val="0"/>
              <w:noProof/>
              <w:sz w:val="21"/>
              <w:szCs w:val="22"/>
            </w:rPr>
          </w:pPr>
          <w:hyperlink w:anchor="_Toc184720831" w:history="1">
            <w:r w:rsidRPr="009C27FB">
              <w:rPr>
                <w:rStyle w:val="aff2"/>
                <w:rFonts w:asciiTheme="minorEastAsia" w:hAnsiTheme="minorEastAsia"/>
                <w:b w:val="0"/>
                <w:noProof/>
              </w:rPr>
              <w:t>参考文献</w:t>
            </w:r>
            <w:r w:rsidRPr="009C27FB">
              <w:rPr>
                <w:rFonts w:asciiTheme="minorEastAsia" w:hAnsiTheme="minorEastAsia"/>
                <w:b w:val="0"/>
                <w:noProof/>
                <w:webHidden/>
              </w:rPr>
              <w:tab/>
            </w:r>
            <w:r w:rsidRPr="009C27FB">
              <w:rPr>
                <w:rFonts w:asciiTheme="minorEastAsia" w:hAnsiTheme="minorEastAsia"/>
                <w:b w:val="0"/>
                <w:noProof/>
                <w:webHidden/>
              </w:rPr>
              <w:fldChar w:fldCharType="begin"/>
            </w:r>
            <w:r w:rsidRPr="009C27FB">
              <w:rPr>
                <w:rFonts w:asciiTheme="minorEastAsia" w:hAnsiTheme="minorEastAsia"/>
                <w:b w:val="0"/>
                <w:noProof/>
                <w:webHidden/>
              </w:rPr>
              <w:instrText xml:space="preserve"> PAGEREF _Toc184720831 \h </w:instrText>
            </w:r>
            <w:r w:rsidRPr="009C27FB">
              <w:rPr>
                <w:rFonts w:asciiTheme="minorEastAsia" w:hAnsiTheme="minorEastAsia"/>
                <w:b w:val="0"/>
                <w:noProof/>
                <w:webHidden/>
              </w:rPr>
            </w:r>
            <w:r w:rsidRPr="009C27FB">
              <w:rPr>
                <w:rFonts w:asciiTheme="minorEastAsia" w:hAnsiTheme="minorEastAsia"/>
                <w:b w:val="0"/>
                <w:noProof/>
                <w:webHidden/>
              </w:rPr>
              <w:fldChar w:fldCharType="separate"/>
            </w:r>
            <w:r w:rsidR="0002641A">
              <w:rPr>
                <w:rFonts w:asciiTheme="minorEastAsia" w:hAnsiTheme="minorEastAsia" w:hint="eastAsia"/>
                <w:b w:val="0"/>
                <w:noProof/>
                <w:webHidden/>
              </w:rPr>
              <w:t>10</w:t>
            </w:r>
            <w:r w:rsidRPr="009C27FB">
              <w:rPr>
                <w:rFonts w:asciiTheme="minorEastAsia" w:hAnsiTheme="minorEastAsia"/>
                <w:b w:val="0"/>
                <w:noProof/>
                <w:webHidden/>
              </w:rPr>
              <w:fldChar w:fldCharType="end"/>
            </w:r>
          </w:hyperlink>
        </w:p>
        <w:p w14:paraId="78A8A9EF" w14:textId="4C2B15F4" w:rsidR="00CC1701" w:rsidRPr="00704EEC" w:rsidRDefault="00CC1701" w:rsidP="00704EEC">
          <w:pPr>
            <w:pStyle w:val="TOC1"/>
            <w:tabs>
              <w:tab w:val="right" w:leader="dot" w:pos="9628"/>
            </w:tabs>
            <w:rPr>
              <w:rFonts w:asciiTheme="majorEastAsia" w:eastAsiaTheme="majorEastAsia" w:hAnsiTheme="majorEastAsia" w:cstheme="minorBidi" w:hint="eastAsia"/>
              <w:b w:val="0"/>
              <w:bCs w:val="0"/>
              <w:caps w:val="0"/>
              <w:noProof/>
              <w:sz w:val="21"/>
              <w:szCs w:val="21"/>
            </w:rPr>
          </w:pPr>
          <w:r w:rsidRPr="009C27FB">
            <w:rPr>
              <w:rFonts w:asciiTheme="minorEastAsia" w:hAnsiTheme="minorEastAsia"/>
              <w:b w:val="0"/>
              <w:sz w:val="21"/>
              <w:szCs w:val="21"/>
              <w:lang w:val="zh-CN"/>
            </w:rPr>
            <w:fldChar w:fldCharType="end"/>
          </w:r>
        </w:p>
      </w:sdtContent>
    </w:sdt>
    <w:p w14:paraId="6C2E4C55" w14:textId="77777777" w:rsidR="00216C01" w:rsidRDefault="00216C01">
      <w:pPr>
        <w:rPr>
          <w:rFonts w:ascii="宋体"/>
          <w:szCs w:val="21"/>
        </w:rPr>
      </w:pPr>
    </w:p>
    <w:p w14:paraId="47334F31" w14:textId="77777777" w:rsidR="00216C01" w:rsidRDefault="00216C01">
      <w:pPr>
        <w:rPr>
          <w:rFonts w:ascii="宋体"/>
          <w:szCs w:val="21"/>
        </w:rPr>
      </w:pPr>
    </w:p>
    <w:p w14:paraId="1671DD73" w14:textId="77777777" w:rsidR="00216C01" w:rsidRDefault="00216C01">
      <w:pPr>
        <w:rPr>
          <w:rFonts w:ascii="宋体"/>
          <w:szCs w:val="21"/>
        </w:rPr>
      </w:pPr>
    </w:p>
    <w:p w14:paraId="294945AB" w14:textId="77777777" w:rsidR="00216C01" w:rsidRDefault="00216C01">
      <w:pPr>
        <w:rPr>
          <w:rFonts w:ascii="宋体"/>
          <w:szCs w:val="21"/>
        </w:rPr>
      </w:pPr>
    </w:p>
    <w:p w14:paraId="7B027022" w14:textId="77777777" w:rsidR="00216C01" w:rsidRDefault="00216C01">
      <w:pPr>
        <w:rPr>
          <w:rFonts w:ascii="宋体"/>
          <w:szCs w:val="21"/>
        </w:rPr>
      </w:pPr>
    </w:p>
    <w:p w14:paraId="2794BF57" w14:textId="77777777" w:rsidR="00216C01" w:rsidRDefault="00216C01">
      <w:pPr>
        <w:rPr>
          <w:rFonts w:ascii="宋体"/>
          <w:szCs w:val="21"/>
        </w:rPr>
      </w:pPr>
    </w:p>
    <w:p w14:paraId="107D312B" w14:textId="77777777" w:rsidR="00216C01" w:rsidRDefault="00216C01">
      <w:pPr>
        <w:rPr>
          <w:rFonts w:ascii="宋体"/>
          <w:szCs w:val="21"/>
        </w:rPr>
      </w:pPr>
    </w:p>
    <w:p w14:paraId="2DD3F9D1" w14:textId="77777777" w:rsidR="00216C01" w:rsidRDefault="00216C01">
      <w:pPr>
        <w:rPr>
          <w:rFonts w:ascii="宋体"/>
          <w:szCs w:val="21"/>
        </w:rPr>
      </w:pPr>
    </w:p>
    <w:p w14:paraId="38238D6F" w14:textId="77777777" w:rsidR="00216C01" w:rsidRDefault="00216C01">
      <w:pPr>
        <w:rPr>
          <w:rFonts w:ascii="宋体"/>
          <w:szCs w:val="21"/>
        </w:rPr>
      </w:pPr>
    </w:p>
    <w:p w14:paraId="46F5B23E" w14:textId="77777777" w:rsidR="00216C01" w:rsidRDefault="00216C01">
      <w:pPr>
        <w:rPr>
          <w:rFonts w:ascii="宋体"/>
          <w:szCs w:val="21"/>
        </w:rPr>
      </w:pPr>
    </w:p>
    <w:p w14:paraId="5AC3C2F9" w14:textId="77777777" w:rsidR="00216C01" w:rsidRDefault="00216C01">
      <w:pPr>
        <w:rPr>
          <w:rFonts w:ascii="宋体"/>
          <w:szCs w:val="21"/>
        </w:rPr>
      </w:pPr>
    </w:p>
    <w:p w14:paraId="231BAB1E" w14:textId="77777777" w:rsidR="00216C01" w:rsidRDefault="00216C01">
      <w:pPr>
        <w:rPr>
          <w:rFonts w:ascii="宋体"/>
          <w:szCs w:val="21"/>
        </w:rPr>
      </w:pPr>
    </w:p>
    <w:p w14:paraId="77805D82" w14:textId="77777777" w:rsidR="00216C01" w:rsidRDefault="00216C01">
      <w:pPr>
        <w:rPr>
          <w:rFonts w:ascii="宋体"/>
          <w:szCs w:val="21"/>
        </w:rPr>
      </w:pPr>
    </w:p>
    <w:p w14:paraId="12904C99" w14:textId="77777777" w:rsidR="00216C01" w:rsidRDefault="00216C01">
      <w:pPr>
        <w:rPr>
          <w:rFonts w:ascii="宋体"/>
          <w:szCs w:val="21"/>
        </w:rPr>
      </w:pPr>
    </w:p>
    <w:p w14:paraId="44D75389" w14:textId="77777777" w:rsidR="00216C01" w:rsidRDefault="00216C01">
      <w:pPr>
        <w:rPr>
          <w:rFonts w:ascii="宋体"/>
          <w:szCs w:val="21"/>
        </w:rPr>
      </w:pPr>
    </w:p>
    <w:p w14:paraId="13AC9354" w14:textId="77777777" w:rsidR="00216C01" w:rsidRDefault="00216C01">
      <w:pPr>
        <w:rPr>
          <w:rFonts w:ascii="宋体"/>
          <w:szCs w:val="21"/>
        </w:rPr>
      </w:pPr>
    </w:p>
    <w:p w14:paraId="5E9CA7D9" w14:textId="77777777" w:rsidR="00216C01" w:rsidRDefault="00216C01">
      <w:pPr>
        <w:rPr>
          <w:rFonts w:ascii="宋体"/>
          <w:szCs w:val="21"/>
        </w:rPr>
      </w:pPr>
    </w:p>
    <w:p w14:paraId="3AE021B9" w14:textId="77777777" w:rsidR="00216C01" w:rsidRDefault="00216C01">
      <w:pPr>
        <w:rPr>
          <w:rFonts w:ascii="宋体"/>
          <w:szCs w:val="21"/>
        </w:rPr>
      </w:pPr>
    </w:p>
    <w:p w14:paraId="437A93A5" w14:textId="77777777" w:rsidR="00216C01" w:rsidRDefault="00216C01">
      <w:pPr>
        <w:rPr>
          <w:rFonts w:ascii="宋体"/>
          <w:szCs w:val="21"/>
        </w:rPr>
      </w:pPr>
    </w:p>
    <w:p w14:paraId="507EE7D3" w14:textId="77777777" w:rsidR="00216C01" w:rsidRDefault="00216C01">
      <w:pPr>
        <w:rPr>
          <w:rFonts w:ascii="宋体"/>
          <w:szCs w:val="21"/>
        </w:rPr>
      </w:pPr>
    </w:p>
    <w:p w14:paraId="2F905D0D" w14:textId="77777777" w:rsidR="00216C01" w:rsidRDefault="00216C01">
      <w:pPr>
        <w:rPr>
          <w:rFonts w:ascii="宋体"/>
          <w:szCs w:val="21"/>
        </w:rPr>
      </w:pPr>
    </w:p>
    <w:p w14:paraId="504E7591" w14:textId="77777777" w:rsidR="00216C01" w:rsidRDefault="00216C01">
      <w:pPr>
        <w:rPr>
          <w:rFonts w:ascii="宋体"/>
          <w:szCs w:val="21"/>
        </w:rPr>
      </w:pPr>
    </w:p>
    <w:p w14:paraId="6D011E34" w14:textId="77777777" w:rsidR="00216C01" w:rsidRDefault="00216C01">
      <w:pPr>
        <w:rPr>
          <w:rFonts w:ascii="宋体"/>
          <w:szCs w:val="21"/>
        </w:rPr>
      </w:pPr>
    </w:p>
    <w:p w14:paraId="5EF0AB9F" w14:textId="77777777" w:rsidR="00216C01" w:rsidRDefault="00216C01">
      <w:pPr>
        <w:rPr>
          <w:rFonts w:ascii="宋体"/>
          <w:szCs w:val="21"/>
        </w:rPr>
      </w:pPr>
    </w:p>
    <w:p w14:paraId="51F4E0FB" w14:textId="77777777" w:rsidR="00216C01" w:rsidRDefault="00216C01">
      <w:pPr>
        <w:rPr>
          <w:rFonts w:ascii="宋体"/>
          <w:szCs w:val="21"/>
        </w:rPr>
      </w:pPr>
    </w:p>
    <w:p w14:paraId="3A67DE71" w14:textId="77777777" w:rsidR="00216C01" w:rsidRDefault="00216C01">
      <w:pPr>
        <w:rPr>
          <w:rFonts w:ascii="宋体"/>
          <w:szCs w:val="21"/>
        </w:rPr>
      </w:pPr>
    </w:p>
    <w:p w14:paraId="3DCD660C" w14:textId="77777777" w:rsidR="00216C01" w:rsidRDefault="00216C01">
      <w:pPr>
        <w:rPr>
          <w:rFonts w:ascii="宋体"/>
          <w:szCs w:val="21"/>
        </w:rPr>
      </w:pPr>
    </w:p>
    <w:p w14:paraId="0BD0C1C4" w14:textId="77777777" w:rsidR="00216C01" w:rsidRDefault="00216C01">
      <w:pPr>
        <w:rPr>
          <w:rFonts w:ascii="宋体"/>
          <w:szCs w:val="21"/>
        </w:rPr>
      </w:pPr>
    </w:p>
    <w:p w14:paraId="62A622CA" w14:textId="77777777" w:rsidR="00216C01" w:rsidRDefault="00216C01">
      <w:pPr>
        <w:rPr>
          <w:rFonts w:ascii="宋体"/>
          <w:szCs w:val="21"/>
        </w:rPr>
      </w:pPr>
    </w:p>
    <w:p w14:paraId="1A918E21" w14:textId="77777777" w:rsidR="00216C01" w:rsidRDefault="00216C01">
      <w:pPr>
        <w:rPr>
          <w:rFonts w:ascii="宋体"/>
          <w:szCs w:val="21"/>
        </w:rPr>
      </w:pPr>
    </w:p>
    <w:p w14:paraId="5D064D4C" w14:textId="77777777" w:rsidR="00216C01" w:rsidRDefault="00216C01">
      <w:pPr>
        <w:rPr>
          <w:rFonts w:ascii="宋体"/>
          <w:szCs w:val="21"/>
        </w:rPr>
      </w:pPr>
    </w:p>
    <w:p w14:paraId="58CA5B1F" w14:textId="37C5C295" w:rsidR="005C0092" w:rsidRDefault="005C0092">
      <w:pPr>
        <w:rPr>
          <w:rFonts w:ascii="宋体"/>
          <w:szCs w:val="21"/>
        </w:rPr>
      </w:pPr>
    </w:p>
    <w:p w14:paraId="38C6A07A" w14:textId="77777777" w:rsidR="009C27FB" w:rsidRDefault="009C27FB">
      <w:pPr>
        <w:rPr>
          <w:rFonts w:ascii="宋体"/>
          <w:szCs w:val="21"/>
        </w:rPr>
      </w:pPr>
    </w:p>
    <w:p w14:paraId="4C19A012" w14:textId="12640968" w:rsidR="005C0092" w:rsidRDefault="005C0092">
      <w:pPr>
        <w:rPr>
          <w:rFonts w:ascii="宋体"/>
          <w:szCs w:val="21"/>
        </w:rPr>
      </w:pPr>
    </w:p>
    <w:p w14:paraId="22C9A377" w14:textId="125516C8" w:rsidR="005C0092" w:rsidRDefault="005C0092">
      <w:pPr>
        <w:rPr>
          <w:rFonts w:ascii="宋体"/>
          <w:szCs w:val="21"/>
        </w:rPr>
      </w:pPr>
    </w:p>
    <w:p w14:paraId="6557B824" w14:textId="38444DFD" w:rsidR="005C0092" w:rsidRDefault="005C0092">
      <w:pPr>
        <w:rPr>
          <w:rFonts w:ascii="宋体"/>
          <w:szCs w:val="21"/>
        </w:rPr>
      </w:pPr>
    </w:p>
    <w:p w14:paraId="2F70A287" w14:textId="22083981" w:rsidR="005C0092" w:rsidRDefault="005C0092">
      <w:pPr>
        <w:rPr>
          <w:rFonts w:ascii="宋体"/>
          <w:szCs w:val="21"/>
        </w:rPr>
      </w:pPr>
    </w:p>
    <w:p w14:paraId="3092C0F0" w14:textId="738FAE0E" w:rsidR="005C0092" w:rsidRDefault="005C0092">
      <w:pPr>
        <w:rPr>
          <w:rFonts w:ascii="宋体"/>
          <w:szCs w:val="21"/>
        </w:rPr>
      </w:pPr>
    </w:p>
    <w:p w14:paraId="6A153D27" w14:textId="7D924C85" w:rsidR="005C0092" w:rsidRDefault="005C0092">
      <w:pPr>
        <w:rPr>
          <w:rFonts w:ascii="宋体"/>
          <w:szCs w:val="21"/>
        </w:rPr>
      </w:pPr>
    </w:p>
    <w:p w14:paraId="708E83FF" w14:textId="12FD717B" w:rsidR="005C0092" w:rsidRDefault="005C0092">
      <w:pPr>
        <w:rPr>
          <w:rFonts w:ascii="宋体"/>
          <w:szCs w:val="21"/>
        </w:rPr>
      </w:pPr>
    </w:p>
    <w:p w14:paraId="1FF7292B" w14:textId="52BDD172" w:rsidR="005C0092" w:rsidRDefault="005C0092">
      <w:pPr>
        <w:rPr>
          <w:rFonts w:ascii="宋体"/>
          <w:szCs w:val="21"/>
        </w:rPr>
      </w:pPr>
    </w:p>
    <w:p w14:paraId="5718E70B" w14:textId="1E19A59A" w:rsidR="005C0092" w:rsidRDefault="005C0092">
      <w:pPr>
        <w:rPr>
          <w:rFonts w:ascii="宋体"/>
          <w:szCs w:val="21"/>
        </w:rPr>
      </w:pPr>
    </w:p>
    <w:p w14:paraId="58F2C109" w14:textId="40D80F3B" w:rsidR="005C0092" w:rsidRDefault="005C0092">
      <w:pPr>
        <w:rPr>
          <w:rFonts w:ascii="宋体"/>
          <w:szCs w:val="21"/>
        </w:rPr>
      </w:pPr>
    </w:p>
    <w:p w14:paraId="70BAB423" w14:textId="6F059BFE" w:rsidR="005C0092" w:rsidRDefault="005C0092">
      <w:pPr>
        <w:rPr>
          <w:rFonts w:ascii="宋体"/>
          <w:szCs w:val="21"/>
        </w:rPr>
      </w:pPr>
    </w:p>
    <w:p w14:paraId="453E6386" w14:textId="7CCC3D2A" w:rsidR="00674B7C" w:rsidRDefault="00674B7C">
      <w:pPr>
        <w:rPr>
          <w:rFonts w:ascii="宋体"/>
          <w:szCs w:val="21"/>
        </w:rPr>
      </w:pPr>
    </w:p>
    <w:p w14:paraId="42537EE0" w14:textId="5F4402FE" w:rsidR="00674B7C" w:rsidRDefault="00674B7C">
      <w:pPr>
        <w:rPr>
          <w:rFonts w:ascii="宋体"/>
          <w:szCs w:val="21"/>
        </w:rPr>
      </w:pPr>
    </w:p>
    <w:p w14:paraId="4F33B57F" w14:textId="1AF6FD23" w:rsidR="00674B7C" w:rsidRDefault="00674B7C">
      <w:pPr>
        <w:rPr>
          <w:rFonts w:ascii="宋体"/>
          <w:szCs w:val="21"/>
        </w:rPr>
      </w:pPr>
    </w:p>
    <w:p w14:paraId="1059E23D" w14:textId="66C677FE" w:rsidR="00674B7C" w:rsidRDefault="00674B7C">
      <w:pPr>
        <w:rPr>
          <w:rFonts w:ascii="宋体"/>
          <w:szCs w:val="21"/>
        </w:rPr>
      </w:pPr>
    </w:p>
    <w:p w14:paraId="66F63405" w14:textId="5D329E71" w:rsidR="00674B7C" w:rsidRDefault="00674B7C">
      <w:pPr>
        <w:rPr>
          <w:rFonts w:ascii="宋体"/>
          <w:szCs w:val="21"/>
        </w:rPr>
      </w:pPr>
    </w:p>
    <w:p w14:paraId="79F53AF3" w14:textId="19C4DF8C" w:rsidR="00674B7C" w:rsidRDefault="00674B7C">
      <w:pPr>
        <w:rPr>
          <w:rFonts w:ascii="宋体"/>
          <w:szCs w:val="21"/>
        </w:rPr>
      </w:pPr>
    </w:p>
    <w:p w14:paraId="30C0B203" w14:textId="6395C355" w:rsidR="00674B7C" w:rsidRDefault="00674B7C">
      <w:pPr>
        <w:rPr>
          <w:rFonts w:ascii="宋体"/>
          <w:szCs w:val="21"/>
        </w:rPr>
      </w:pPr>
    </w:p>
    <w:p w14:paraId="03737C2F" w14:textId="2D5B4BF6" w:rsidR="00674B7C" w:rsidRDefault="00674B7C">
      <w:pPr>
        <w:rPr>
          <w:rFonts w:ascii="宋体"/>
          <w:szCs w:val="21"/>
        </w:rPr>
      </w:pPr>
    </w:p>
    <w:p w14:paraId="227DE520" w14:textId="6913E829" w:rsidR="00674B7C" w:rsidRDefault="00674B7C">
      <w:pPr>
        <w:rPr>
          <w:rFonts w:ascii="宋体"/>
          <w:szCs w:val="21"/>
        </w:rPr>
      </w:pPr>
    </w:p>
    <w:p w14:paraId="3BBE502D" w14:textId="7E15A82F" w:rsidR="00674B7C" w:rsidRDefault="00674B7C">
      <w:pPr>
        <w:rPr>
          <w:rFonts w:ascii="宋体"/>
          <w:szCs w:val="21"/>
        </w:rPr>
      </w:pPr>
    </w:p>
    <w:p w14:paraId="1FE2112E" w14:textId="07F9B1BE" w:rsidR="00674B7C" w:rsidRDefault="00674B7C">
      <w:pPr>
        <w:rPr>
          <w:rFonts w:ascii="宋体"/>
          <w:szCs w:val="21"/>
        </w:rPr>
      </w:pPr>
    </w:p>
    <w:p w14:paraId="1124686B" w14:textId="1DCF8BC9" w:rsidR="00674B7C" w:rsidRDefault="00674B7C">
      <w:pPr>
        <w:rPr>
          <w:rFonts w:ascii="宋体"/>
          <w:szCs w:val="21"/>
        </w:rPr>
      </w:pPr>
    </w:p>
    <w:p w14:paraId="3E325AF0" w14:textId="79F72B96" w:rsidR="00674B7C" w:rsidRDefault="00674B7C">
      <w:pPr>
        <w:rPr>
          <w:rFonts w:ascii="宋体"/>
          <w:szCs w:val="21"/>
        </w:rPr>
      </w:pPr>
    </w:p>
    <w:p w14:paraId="1A5013B4" w14:textId="7C4F905A" w:rsidR="00674B7C" w:rsidRDefault="00674B7C">
      <w:pPr>
        <w:rPr>
          <w:rFonts w:ascii="宋体"/>
          <w:szCs w:val="21"/>
        </w:rPr>
      </w:pPr>
    </w:p>
    <w:p w14:paraId="1361C6D5" w14:textId="1BA4DDDA" w:rsidR="00674B7C" w:rsidRDefault="00674B7C">
      <w:pPr>
        <w:rPr>
          <w:rFonts w:ascii="宋体"/>
          <w:szCs w:val="21"/>
        </w:rPr>
      </w:pPr>
    </w:p>
    <w:p w14:paraId="1EDFB709" w14:textId="4DAE5406" w:rsidR="00674B7C" w:rsidRDefault="00674B7C">
      <w:pPr>
        <w:rPr>
          <w:rFonts w:ascii="宋体"/>
          <w:szCs w:val="21"/>
        </w:rPr>
      </w:pPr>
    </w:p>
    <w:p w14:paraId="33DA5ACC" w14:textId="3A0E53A5" w:rsidR="00674B7C" w:rsidRDefault="00674B7C">
      <w:pPr>
        <w:rPr>
          <w:rFonts w:ascii="宋体"/>
          <w:szCs w:val="21"/>
        </w:rPr>
      </w:pPr>
    </w:p>
    <w:p w14:paraId="52ABA1C1" w14:textId="5E0D0767" w:rsidR="00674B7C" w:rsidRDefault="00674B7C">
      <w:pPr>
        <w:rPr>
          <w:rFonts w:ascii="宋体"/>
          <w:szCs w:val="21"/>
        </w:rPr>
      </w:pPr>
    </w:p>
    <w:p w14:paraId="34E1E484" w14:textId="77777777" w:rsidR="00674B7C" w:rsidRDefault="00674B7C">
      <w:pPr>
        <w:rPr>
          <w:rFonts w:ascii="宋体"/>
          <w:szCs w:val="21"/>
        </w:rPr>
      </w:pPr>
    </w:p>
    <w:p w14:paraId="77DD2BA0" w14:textId="77777777" w:rsidR="00216C01" w:rsidRDefault="009924DF">
      <w:pPr>
        <w:rPr>
          <w:rFonts w:ascii="宋体"/>
          <w:szCs w:val="21"/>
        </w:rPr>
      </w:pPr>
      <w:r>
        <w:rPr>
          <w:rFonts w:ascii="宋体"/>
          <w:noProof/>
          <w:szCs w:val="21"/>
        </w:rPr>
        <w:drawing>
          <wp:inline distT="0" distB="0" distL="114300" distR="114300" wp14:anchorId="5FC75893" wp14:editId="7D9DEAEC">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ascii="宋体" w:hint="eastAsia"/>
          <w:szCs w:val="21"/>
        </w:rPr>
        <w:t>版权保护文件</w:t>
      </w:r>
    </w:p>
    <w:p w14:paraId="7ADF8ADD" w14:textId="77777777" w:rsidR="00216C01" w:rsidRDefault="009924DF">
      <w:pPr>
        <w:spacing w:beforeLines="50" w:before="156" w:afterLines="50" w:after="156"/>
        <w:rPr>
          <w:rFonts w:ascii="宋体"/>
          <w:szCs w:val="21"/>
        </w:rPr>
      </w:pPr>
      <w:r>
        <w:rPr>
          <w:rFonts w:ascii="宋体" w:hint="eastAsia"/>
          <w:szCs w:val="21"/>
        </w:rPr>
        <w:t>版权所有归属于该标准的发布机构。除非有其他规定，否则未经许可，</w:t>
      </w:r>
      <w:proofErr w:type="gramStart"/>
      <w:r>
        <w:rPr>
          <w:rFonts w:ascii="宋体" w:hint="eastAsia"/>
          <w:szCs w:val="21"/>
        </w:rPr>
        <w:t>此发行</w:t>
      </w:r>
      <w:proofErr w:type="gramEnd"/>
      <w:r>
        <w:rPr>
          <w:rFonts w:ascii="宋体" w:hint="eastAsia"/>
          <w:szCs w:val="21"/>
        </w:rPr>
        <w:t>物及其章节不得以其他形式或任何手段进行复制、再版或使用，包括电子版，影印件，或发布在互联网及内部网络等。使用</w:t>
      </w:r>
      <w:proofErr w:type="gramStart"/>
      <w:r>
        <w:rPr>
          <w:rFonts w:ascii="宋体" w:hint="eastAsia"/>
          <w:szCs w:val="21"/>
        </w:rPr>
        <w:t>许可请</w:t>
      </w:r>
      <w:proofErr w:type="gramEnd"/>
      <w:r>
        <w:rPr>
          <w:rFonts w:ascii="宋体" w:hint="eastAsia"/>
          <w:szCs w:val="21"/>
        </w:rPr>
        <w:t>与发布机构获取。</w:t>
      </w:r>
    </w:p>
    <w:p w14:paraId="6CDF41AF" w14:textId="13948136" w:rsidR="00216C01" w:rsidRDefault="009924DF">
      <w:pPr>
        <w:pStyle w:val="affc"/>
      </w:pPr>
      <w:bookmarkStart w:id="11" w:name="_Toc184720804"/>
      <w:r>
        <w:rPr>
          <w:rFonts w:hint="eastAsia"/>
        </w:rPr>
        <w:lastRenderedPageBreak/>
        <w:t>前</w:t>
      </w:r>
      <w:bookmarkStart w:id="12" w:name="BKQY"/>
      <w:r w:rsidR="005B023D">
        <w:rPr>
          <w:rFonts w:hint="eastAsia"/>
        </w:rPr>
        <w:t xml:space="preserve">  </w:t>
      </w:r>
      <w:r>
        <w:rPr>
          <w:rFonts w:hint="eastAsia"/>
        </w:rPr>
        <w:t>言</w:t>
      </w:r>
      <w:bookmarkEnd w:id="4"/>
      <w:bookmarkEnd w:id="5"/>
      <w:bookmarkEnd w:id="6"/>
      <w:bookmarkEnd w:id="7"/>
      <w:bookmarkEnd w:id="9"/>
      <w:bookmarkEnd w:id="10"/>
      <w:bookmarkEnd w:id="11"/>
      <w:bookmarkEnd w:id="12"/>
    </w:p>
    <w:p w14:paraId="4BE7CB16" w14:textId="1B086B85" w:rsidR="00216C01" w:rsidRPr="000E62C4" w:rsidRDefault="009924DF">
      <w:pPr>
        <w:spacing w:line="276" w:lineRule="auto"/>
        <w:ind w:leftChars="100" w:left="210" w:firstLineChars="100" w:firstLine="210"/>
        <w:rPr>
          <w:rFonts w:asciiTheme="minorEastAsia" w:hAnsiTheme="minorEastAsia" w:hint="eastAsia"/>
          <w:szCs w:val="21"/>
        </w:rPr>
      </w:pPr>
      <w:r w:rsidRPr="000E62C4">
        <w:rPr>
          <w:rFonts w:asciiTheme="minorEastAsia" w:hAnsiTheme="minorEastAsia" w:hint="eastAsia"/>
          <w:szCs w:val="21"/>
        </w:rPr>
        <w:t>本文件按照GB/T 1.1—2020《标准化工作导则  第1部分：标准化文件的结构和起草规则》的规定起草。</w:t>
      </w:r>
    </w:p>
    <w:p w14:paraId="1666F638" w14:textId="77777777" w:rsidR="00216C01" w:rsidRDefault="009924DF">
      <w:pPr>
        <w:autoSpaceDE w:val="0"/>
        <w:autoSpaceDN w:val="0"/>
        <w:adjustRightInd w:val="0"/>
        <w:spacing w:line="276" w:lineRule="auto"/>
        <w:ind w:firstLineChars="200" w:firstLine="420"/>
        <w:rPr>
          <w:rFonts w:ascii="宋体" w:eastAsia="宋体" w:hAnsi="宋体" w:cs="Times New Roman" w:hint="eastAsia"/>
          <w:kern w:val="0"/>
        </w:rPr>
      </w:pPr>
      <w:r>
        <w:rPr>
          <w:rFonts w:ascii="宋体" w:eastAsia="宋体" w:hAnsi="宋体" w:cs="Times New Roman"/>
          <w:kern w:val="0"/>
        </w:rPr>
        <w:t>请注意本文件的某些内容可能涉及专利。本文件的发布机构不承担识别专利的责任。</w:t>
      </w:r>
    </w:p>
    <w:p w14:paraId="0700730D" w14:textId="7A67D6C3" w:rsidR="00216C01" w:rsidRDefault="003D08B7">
      <w:pPr>
        <w:spacing w:line="276" w:lineRule="auto"/>
        <w:ind w:firstLineChars="200" w:firstLine="420"/>
        <w:rPr>
          <w:rFonts w:cs="宋体"/>
        </w:rPr>
      </w:pPr>
      <w:r w:rsidRPr="003D08B7">
        <w:rPr>
          <w:rFonts w:cs="宋体" w:hint="eastAsia"/>
        </w:rPr>
        <w:t>本文件由中国汽车工业协会</w:t>
      </w:r>
      <w:r>
        <w:rPr>
          <w:rFonts w:cs="宋体" w:hint="eastAsia"/>
        </w:rPr>
        <w:t>提出。</w:t>
      </w:r>
    </w:p>
    <w:p w14:paraId="374A6FBF" w14:textId="429701A1" w:rsidR="00216C01" w:rsidRDefault="009924DF">
      <w:pPr>
        <w:spacing w:line="276" w:lineRule="auto"/>
        <w:ind w:firstLineChars="200" w:firstLine="420"/>
        <w:rPr>
          <w:rFonts w:cs="宋体"/>
        </w:rPr>
      </w:pPr>
      <w:r>
        <w:rPr>
          <w:rFonts w:cs="宋体" w:hint="eastAsia"/>
        </w:rPr>
        <w:t>本文件由</w:t>
      </w:r>
      <w:r w:rsidR="003D08B7" w:rsidRPr="003D08B7">
        <w:rPr>
          <w:rFonts w:cs="宋体" w:hint="eastAsia"/>
        </w:rPr>
        <w:t>中国汽车工业协会</w:t>
      </w:r>
      <w:r>
        <w:rPr>
          <w:rFonts w:cs="宋体" w:hint="eastAsia"/>
        </w:rPr>
        <w:t>归口。</w:t>
      </w:r>
    </w:p>
    <w:p w14:paraId="3DADCACD" w14:textId="77777777" w:rsidR="00216C01" w:rsidRDefault="009924DF">
      <w:pPr>
        <w:spacing w:line="276" w:lineRule="auto"/>
        <w:ind w:firstLineChars="200" w:firstLine="420"/>
        <w:rPr>
          <w:rFonts w:cs="宋体"/>
        </w:rPr>
      </w:pPr>
      <w:r>
        <w:rPr>
          <w:rFonts w:cs="宋体" w:hint="eastAsia"/>
        </w:rPr>
        <w:t>本文件起草单位</w:t>
      </w:r>
      <w:r>
        <w:rPr>
          <w:rFonts w:cs="宋体"/>
        </w:rPr>
        <w:t>：</w:t>
      </w:r>
      <w:r>
        <w:rPr>
          <w:rFonts w:cs="宋体" w:hint="eastAsia"/>
        </w:rPr>
        <w:t>X</w:t>
      </w:r>
      <w:r>
        <w:rPr>
          <w:rFonts w:cs="宋体"/>
        </w:rPr>
        <w:t>XXXX</w:t>
      </w:r>
    </w:p>
    <w:p w14:paraId="4F4A0133" w14:textId="77777777" w:rsidR="00216C01" w:rsidRDefault="009924DF">
      <w:pPr>
        <w:spacing w:line="276" w:lineRule="auto"/>
        <w:ind w:firstLineChars="200" w:firstLine="420"/>
        <w:rPr>
          <w:rFonts w:cs="宋体"/>
        </w:rPr>
      </w:pPr>
      <w:r>
        <w:rPr>
          <w:rFonts w:cs="宋体" w:hint="eastAsia"/>
        </w:rPr>
        <w:t>本文件主要起草人：</w:t>
      </w:r>
      <w:r>
        <w:rPr>
          <w:rFonts w:cs="宋体" w:hint="eastAsia"/>
        </w:rPr>
        <w:t>X</w:t>
      </w:r>
      <w:r>
        <w:rPr>
          <w:rFonts w:cs="宋体"/>
        </w:rPr>
        <w:t>XXX</w:t>
      </w:r>
    </w:p>
    <w:p w14:paraId="651CDC7D" w14:textId="77777777" w:rsidR="00216C01" w:rsidRDefault="009924DF">
      <w:pPr>
        <w:spacing w:line="276" w:lineRule="auto"/>
        <w:ind w:firstLineChars="200" w:firstLine="420"/>
        <w:rPr>
          <w:szCs w:val="21"/>
        </w:rPr>
      </w:pPr>
      <w:bookmarkStart w:id="13" w:name="_Toc65687977"/>
      <w:r>
        <w:rPr>
          <w:rFonts w:hint="eastAsia"/>
          <w:szCs w:val="21"/>
        </w:rPr>
        <w:t>本文件为首次发布。</w:t>
      </w:r>
    </w:p>
    <w:p w14:paraId="1F4394E2" w14:textId="77777777" w:rsidR="00216C01" w:rsidRDefault="00216C01">
      <w:pPr>
        <w:pStyle w:val="afffb"/>
        <w:spacing w:beforeLines="100" w:before="312" w:afterLines="100" w:after="312"/>
        <w:outlineLvl w:val="9"/>
        <w:sectPr w:rsidR="00216C01" w:rsidSect="00165523">
          <w:headerReference w:type="default" r:id="rId12"/>
          <w:footerReference w:type="default" r:id="rId13"/>
          <w:pgSz w:w="11906" w:h="16838"/>
          <w:pgMar w:top="1134" w:right="1134" w:bottom="1134" w:left="1134" w:header="907" w:footer="850" w:gutter="0"/>
          <w:pgNumType w:fmt="upperRoman" w:start="1"/>
          <w:cols w:space="720"/>
          <w:formProt w:val="0"/>
          <w:docGrid w:type="lines" w:linePitch="312"/>
        </w:sectPr>
      </w:pPr>
    </w:p>
    <w:p w14:paraId="7EB36409" w14:textId="16DB907E" w:rsidR="00216C01" w:rsidRDefault="009924DF">
      <w:pPr>
        <w:pStyle w:val="afffb"/>
        <w:outlineLvl w:val="9"/>
      </w:pPr>
      <w:r>
        <w:lastRenderedPageBreak/>
        <w:tab/>
      </w:r>
      <w:bookmarkEnd w:id="13"/>
      <w:r w:rsidR="00E21981">
        <w:rPr>
          <w:rFonts w:hint="eastAsia"/>
        </w:rPr>
        <w:t xml:space="preserve"> </w:t>
      </w:r>
      <w:r>
        <w:rPr>
          <w:rFonts w:hint="eastAsia"/>
        </w:rPr>
        <w:t>“领跑者”评价</w:t>
      </w:r>
      <w:r w:rsidR="00E21981">
        <w:rPr>
          <w:rFonts w:hint="eastAsia"/>
        </w:rPr>
        <w:t>技术</w:t>
      </w:r>
      <w:r>
        <w:rPr>
          <w:rFonts w:hint="eastAsia"/>
        </w:rPr>
        <w:t xml:space="preserve">要求  </w:t>
      </w:r>
      <w:r w:rsidR="00B55416">
        <w:rPr>
          <w:rFonts w:hint="eastAsia"/>
        </w:rPr>
        <w:t>轻型冷藏车</w:t>
      </w:r>
    </w:p>
    <w:p w14:paraId="4311A77A" w14:textId="77777777" w:rsidR="00216C01" w:rsidRDefault="009924DF">
      <w:pPr>
        <w:pStyle w:val="1"/>
        <w:spacing w:before="0" w:after="0"/>
        <w:rPr>
          <w:rFonts w:ascii="黑体" w:eastAsia="黑体" w:hAnsi="黑体" w:hint="eastAsia"/>
          <w:b w:val="0"/>
          <w:sz w:val="24"/>
          <w:szCs w:val="24"/>
        </w:rPr>
      </w:pPr>
      <w:bookmarkStart w:id="14" w:name="_Toc23920"/>
      <w:bookmarkStart w:id="15" w:name="_Toc415043488"/>
      <w:bookmarkStart w:id="16" w:name="_Toc385601798"/>
      <w:bookmarkStart w:id="17" w:name="_Toc385602847"/>
      <w:bookmarkStart w:id="18" w:name="_Toc65687978"/>
      <w:bookmarkStart w:id="19" w:name="_Toc415043895"/>
      <w:bookmarkStart w:id="20" w:name="_Toc415043549"/>
      <w:bookmarkStart w:id="21" w:name="_Toc184720805"/>
      <w:r>
        <w:rPr>
          <w:rFonts w:ascii="黑体" w:eastAsia="黑体" w:hAnsi="黑体" w:hint="eastAsia"/>
          <w:b w:val="0"/>
          <w:sz w:val="24"/>
          <w:szCs w:val="24"/>
        </w:rPr>
        <w:t>1 范围</w:t>
      </w:r>
      <w:bookmarkEnd w:id="14"/>
      <w:bookmarkEnd w:id="15"/>
      <w:bookmarkEnd w:id="16"/>
      <w:bookmarkEnd w:id="17"/>
      <w:bookmarkEnd w:id="18"/>
      <w:bookmarkEnd w:id="19"/>
      <w:bookmarkEnd w:id="20"/>
      <w:bookmarkEnd w:id="21"/>
    </w:p>
    <w:p w14:paraId="1752D70D" w14:textId="7166F09B" w:rsidR="00216C01" w:rsidRDefault="009924DF">
      <w:pPr>
        <w:pStyle w:val="aff6"/>
        <w:spacing w:line="276" w:lineRule="auto"/>
      </w:pPr>
      <w:r>
        <w:rPr>
          <w:rFonts w:hint="eastAsia"/>
        </w:rPr>
        <w:t>本文件规定了</w:t>
      </w:r>
      <w:r w:rsidR="004F6980">
        <w:rPr>
          <w:rFonts w:hint="eastAsia"/>
        </w:rPr>
        <w:t>评价</w:t>
      </w:r>
      <w:r w:rsidR="00B55416">
        <w:rPr>
          <w:rFonts w:asciiTheme="minorHAnsi" w:hint="eastAsia"/>
        </w:rPr>
        <w:t>轻型</w:t>
      </w:r>
      <w:r w:rsidR="00B55416" w:rsidRPr="004E56AE">
        <w:rPr>
          <w:rFonts w:asciiTheme="minorHAnsi" w:hint="eastAsia"/>
        </w:rPr>
        <w:t>冷藏车</w:t>
      </w:r>
      <w:r w:rsidRPr="004E56AE">
        <w:rPr>
          <w:rFonts w:asciiTheme="minorHAnsi" w:hint="eastAsia"/>
        </w:rPr>
        <w:t>产品</w:t>
      </w:r>
      <w:r w:rsidRPr="004E56AE">
        <w:rPr>
          <w:rFonts w:hint="eastAsia"/>
        </w:rPr>
        <w:t>企业标准水平的</w:t>
      </w:r>
      <w:r w:rsidRPr="004E56AE">
        <w:rPr>
          <w:rFonts w:eastAsia="宋体" w:hAnsi="宋体" w:cs="Arial" w:hint="eastAsia"/>
          <w:szCs w:val="21"/>
        </w:rPr>
        <w:t>基本要求、评价指标及要求、</w:t>
      </w:r>
      <w:r w:rsidRPr="004E56AE">
        <w:rPr>
          <w:rFonts w:ascii="Times New Roman"/>
          <w:szCs w:val="21"/>
        </w:rPr>
        <w:t>评价</w:t>
      </w:r>
      <w:r w:rsidRPr="004E56AE">
        <w:rPr>
          <w:rFonts w:ascii="Times New Roman" w:hint="eastAsia"/>
          <w:szCs w:val="21"/>
        </w:rPr>
        <w:t>方法及等级划分</w:t>
      </w:r>
      <w:r w:rsidRPr="004E56AE">
        <w:rPr>
          <w:rFonts w:hint="eastAsia"/>
        </w:rPr>
        <w:t>。</w:t>
      </w:r>
    </w:p>
    <w:p w14:paraId="4310562B" w14:textId="7C9F3779" w:rsidR="00EF334F" w:rsidRPr="00EF334F" w:rsidRDefault="009924DF" w:rsidP="00C3525C">
      <w:pPr>
        <w:pStyle w:val="aff6"/>
        <w:spacing w:line="276" w:lineRule="auto"/>
      </w:pPr>
      <w:r w:rsidRPr="000103A2">
        <w:rPr>
          <w:rFonts w:asciiTheme="minorHAnsi" w:hint="eastAsia"/>
        </w:rPr>
        <w:t>本文件适用于</w:t>
      </w:r>
      <w:bookmarkStart w:id="22" w:name="_Hlk42777362"/>
      <w:r w:rsidR="00EF334F" w:rsidRPr="00EF334F">
        <w:rPr>
          <w:rFonts w:asciiTheme="minorHAnsi" w:hint="eastAsia"/>
        </w:rPr>
        <w:t>以</w:t>
      </w:r>
      <w:r w:rsidR="00EF334F" w:rsidRPr="000103A2">
        <w:rPr>
          <w:rFonts w:asciiTheme="minorHAnsi" w:hint="eastAsia"/>
        </w:rPr>
        <w:t>柴油</w:t>
      </w:r>
      <w:r w:rsidR="00EF334F" w:rsidRPr="00EF334F">
        <w:rPr>
          <w:rFonts w:asciiTheme="minorHAnsi" w:hint="eastAsia"/>
        </w:rPr>
        <w:t>为</w:t>
      </w:r>
      <w:r w:rsidR="00EF334F" w:rsidRPr="000103A2">
        <w:rPr>
          <w:rFonts w:asciiTheme="minorHAnsi" w:hint="eastAsia"/>
        </w:rPr>
        <w:t>单一燃料且车长</w:t>
      </w:r>
      <w:r w:rsidR="00B55416" w:rsidRPr="000103A2">
        <w:rPr>
          <w:rFonts w:asciiTheme="minorHAnsi" w:hint="eastAsia"/>
        </w:rPr>
        <w:t>小于</w:t>
      </w:r>
      <w:r w:rsidR="00B55416" w:rsidRPr="000103A2">
        <w:rPr>
          <w:rFonts w:asciiTheme="minorHAnsi"/>
        </w:rPr>
        <w:t>6</w:t>
      </w:r>
      <w:r w:rsidR="00EF334F" w:rsidRPr="000103A2">
        <w:rPr>
          <w:rFonts w:asciiTheme="minorHAnsi" w:hint="eastAsia"/>
        </w:rPr>
        <w:t>m</w:t>
      </w:r>
      <w:r w:rsidR="00EF334F" w:rsidRPr="000103A2">
        <w:rPr>
          <w:rFonts w:asciiTheme="minorHAnsi" w:hint="eastAsia"/>
        </w:rPr>
        <w:t>、</w:t>
      </w:r>
      <w:bookmarkStart w:id="23" w:name="_Hlk136505693"/>
      <w:proofErr w:type="gramStart"/>
      <w:r w:rsidR="00EF334F" w:rsidRPr="000103A2">
        <w:rPr>
          <w:rFonts w:asciiTheme="minorHAnsi" w:hint="eastAsia"/>
        </w:rPr>
        <w:t>最大总</w:t>
      </w:r>
      <w:proofErr w:type="gramEnd"/>
      <w:r w:rsidR="00EF334F" w:rsidRPr="000103A2">
        <w:rPr>
          <w:rFonts w:asciiTheme="minorHAnsi" w:hint="eastAsia"/>
        </w:rPr>
        <w:t>质量</w:t>
      </w:r>
      <w:r w:rsidR="00FC77D6">
        <w:rPr>
          <w:rFonts w:asciiTheme="minorHAnsi" w:hint="eastAsia"/>
        </w:rPr>
        <w:t>介于</w:t>
      </w:r>
      <w:r w:rsidR="00FC77D6">
        <w:rPr>
          <w:rFonts w:asciiTheme="minorHAnsi" w:hint="eastAsia"/>
        </w:rPr>
        <w:t>3</w:t>
      </w:r>
      <w:r w:rsidR="00FC77D6">
        <w:rPr>
          <w:rFonts w:asciiTheme="minorHAnsi"/>
        </w:rPr>
        <w:t>500</w:t>
      </w:r>
      <w:r w:rsidR="00FC77D6">
        <w:rPr>
          <w:rFonts w:asciiTheme="minorHAnsi" w:hint="eastAsia"/>
        </w:rPr>
        <w:t>kg</w:t>
      </w:r>
      <w:r w:rsidR="00FC77D6">
        <w:rPr>
          <w:rFonts w:asciiTheme="minorHAnsi" w:hint="eastAsia"/>
        </w:rPr>
        <w:t>和</w:t>
      </w:r>
      <w:r w:rsidR="00B55416" w:rsidRPr="000103A2">
        <w:rPr>
          <w:rFonts w:asciiTheme="minorHAnsi"/>
        </w:rPr>
        <w:t>4500</w:t>
      </w:r>
      <w:r w:rsidR="00EF334F" w:rsidRPr="000103A2">
        <w:rPr>
          <w:rFonts w:asciiTheme="minorHAnsi" w:hint="eastAsia"/>
        </w:rPr>
        <w:t>kg</w:t>
      </w:r>
      <w:r w:rsidR="00FC77D6">
        <w:rPr>
          <w:rFonts w:asciiTheme="minorHAnsi" w:hint="eastAsia"/>
        </w:rPr>
        <w:t>之间</w:t>
      </w:r>
      <w:r w:rsidR="00EF334F" w:rsidRPr="00EF334F">
        <w:rPr>
          <w:rFonts w:asciiTheme="minorHAnsi" w:hint="eastAsia"/>
        </w:rPr>
        <w:t>的</w:t>
      </w:r>
      <w:r w:rsidR="00B55416">
        <w:rPr>
          <w:rFonts w:asciiTheme="minorHAnsi" w:hint="eastAsia"/>
        </w:rPr>
        <w:t>轻型冷藏车</w:t>
      </w:r>
      <w:bookmarkEnd w:id="23"/>
      <w:r>
        <w:rPr>
          <w:rFonts w:asciiTheme="minorHAnsi" w:hint="eastAsia"/>
        </w:rPr>
        <w:t>产品</w:t>
      </w:r>
      <w:r>
        <w:rPr>
          <w:rFonts w:hint="eastAsia"/>
        </w:rPr>
        <w:t>企业标准水平评价</w:t>
      </w:r>
      <w:bookmarkEnd w:id="22"/>
      <w:r>
        <w:rPr>
          <w:rFonts w:hint="eastAsia"/>
        </w:rPr>
        <w:t>。相关机构开展企业标准水平评估、“领跑者”评价以及相关认证时可参照使用，相关企业在制定企业标准时也可参照本文件。</w:t>
      </w:r>
    </w:p>
    <w:p w14:paraId="3337A02B" w14:textId="77777777" w:rsidR="00216C01" w:rsidRDefault="009924DF">
      <w:pPr>
        <w:pStyle w:val="1"/>
        <w:spacing w:before="0" w:after="0"/>
        <w:rPr>
          <w:rFonts w:ascii="黑体" w:eastAsia="黑体" w:hAnsi="黑体" w:hint="eastAsia"/>
          <w:b w:val="0"/>
          <w:sz w:val="24"/>
          <w:szCs w:val="24"/>
        </w:rPr>
      </w:pPr>
      <w:bookmarkStart w:id="24" w:name="_Toc415043550"/>
      <w:bookmarkStart w:id="25" w:name="_Toc415043489"/>
      <w:bookmarkStart w:id="26" w:name="_Toc17469"/>
      <w:bookmarkStart w:id="27" w:name="_Toc415043896"/>
      <w:bookmarkStart w:id="28" w:name="_Toc385601799"/>
      <w:bookmarkStart w:id="29" w:name="_Toc65687979"/>
      <w:bookmarkStart w:id="30" w:name="_Toc385602848"/>
      <w:bookmarkStart w:id="31" w:name="_Toc184720806"/>
      <w:r>
        <w:rPr>
          <w:rFonts w:ascii="黑体" w:eastAsia="黑体" w:hAnsi="黑体" w:hint="eastAsia"/>
          <w:b w:val="0"/>
          <w:sz w:val="24"/>
          <w:szCs w:val="24"/>
        </w:rPr>
        <w:t>2 规范性引用文件</w:t>
      </w:r>
      <w:bookmarkEnd w:id="24"/>
      <w:bookmarkEnd w:id="25"/>
      <w:bookmarkEnd w:id="26"/>
      <w:bookmarkEnd w:id="27"/>
      <w:bookmarkEnd w:id="28"/>
      <w:bookmarkEnd w:id="29"/>
      <w:bookmarkEnd w:id="30"/>
      <w:bookmarkEnd w:id="31"/>
    </w:p>
    <w:p w14:paraId="780858E1" w14:textId="77777777" w:rsidR="00216C01" w:rsidRDefault="009924DF">
      <w:pPr>
        <w:spacing w:line="276"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73FD0FA" w14:textId="77777777" w:rsidR="00C97D96" w:rsidRPr="00DA0BB3" w:rsidRDefault="00C97D96" w:rsidP="00C97D96">
      <w:pPr>
        <w:spacing w:line="440" w:lineRule="exact"/>
        <w:ind w:firstLineChars="200" w:firstLine="420"/>
        <w:rPr>
          <w:rFonts w:ascii="Times New Roman" w:hAnsi="Times New Roman" w:cs="Times New Roman"/>
        </w:rPr>
      </w:pPr>
      <w:bookmarkStart w:id="32" w:name="_Hlk136505724"/>
      <w:r w:rsidRPr="00DA0BB3">
        <w:rPr>
          <w:rFonts w:ascii="Times New Roman" w:hAnsi="Times New Roman" w:cs="Times New Roman" w:hint="eastAsia"/>
        </w:rPr>
        <w:t xml:space="preserve">GB 1495 </w:t>
      </w:r>
      <w:r w:rsidRPr="00DA0BB3">
        <w:rPr>
          <w:rFonts w:ascii="Times New Roman" w:hAnsi="Times New Roman" w:cs="Times New Roman" w:hint="eastAsia"/>
        </w:rPr>
        <w:t>汽车加速行驶车外噪声限值及测量方法</w:t>
      </w:r>
    </w:p>
    <w:p w14:paraId="4640F723" w14:textId="77777777"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 1589 </w:t>
      </w:r>
      <w:r w:rsidRPr="00DA0BB3">
        <w:rPr>
          <w:rFonts w:ascii="Times New Roman" w:hAnsi="Times New Roman" w:cs="Times New Roman" w:hint="eastAsia"/>
        </w:rPr>
        <w:t>汽车、挂车及汽车列车外廓尺寸、</w:t>
      </w:r>
      <w:proofErr w:type="gramStart"/>
      <w:r w:rsidRPr="00DA0BB3">
        <w:rPr>
          <w:rFonts w:ascii="Times New Roman" w:hAnsi="Times New Roman" w:cs="Times New Roman" w:hint="eastAsia"/>
        </w:rPr>
        <w:t>轴荷及</w:t>
      </w:r>
      <w:proofErr w:type="gramEnd"/>
      <w:r w:rsidRPr="00DA0BB3">
        <w:rPr>
          <w:rFonts w:ascii="Times New Roman" w:hAnsi="Times New Roman" w:cs="Times New Roman" w:hint="eastAsia"/>
        </w:rPr>
        <w:t>质量限值</w:t>
      </w:r>
    </w:p>
    <w:p w14:paraId="4555DE45" w14:textId="77777777"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GB/T 3730.1 </w:t>
      </w:r>
      <w:r w:rsidRPr="00DA0BB3">
        <w:rPr>
          <w:rFonts w:ascii="Times New Roman" w:hAnsi="Times New Roman" w:cs="Times New Roman" w:hint="eastAsia"/>
        </w:rPr>
        <w:t>汽车和挂车类型的术语和定义</w:t>
      </w:r>
    </w:p>
    <w:p w14:paraId="0A3CCDC5" w14:textId="3B8AD533"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GB/T 4970</w:t>
      </w:r>
      <w:r w:rsidR="000103A2">
        <w:rPr>
          <w:rFonts w:ascii="Times New Roman" w:hAnsi="Times New Roman" w:cs="Times New Roman"/>
        </w:rPr>
        <w:t xml:space="preserve"> </w:t>
      </w:r>
      <w:r w:rsidRPr="00DA0BB3">
        <w:rPr>
          <w:rFonts w:ascii="Times New Roman" w:hAnsi="Times New Roman" w:cs="Times New Roman" w:hint="eastAsia"/>
        </w:rPr>
        <w:t>汽车平顺性试验方法</w:t>
      </w:r>
    </w:p>
    <w:p w14:paraId="59AEA3BB" w14:textId="77777777"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GB/T 6323 </w:t>
      </w:r>
      <w:r w:rsidRPr="00DA0BB3">
        <w:rPr>
          <w:rFonts w:ascii="Times New Roman" w:hAnsi="Times New Roman" w:cs="Times New Roman" w:hint="eastAsia"/>
        </w:rPr>
        <w:t>汽车操纵稳定性试验方法</w:t>
      </w:r>
    </w:p>
    <w:p w14:paraId="1BCC1A5F" w14:textId="77777777" w:rsidR="00C97D96"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 7258 </w:t>
      </w:r>
      <w:r w:rsidRPr="00DA0BB3">
        <w:rPr>
          <w:rFonts w:ascii="Times New Roman" w:hAnsi="Times New Roman" w:cs="Times New Roman" w:hint="eastAsia"/>
        </w:rPr>
        <w:t>机动车运行安全技术条件</w:t>
      </w:r>
    </w:p>
    <w:p w14:paraId="001C7566" w14:textId="77777777" w:rsidR="00C97D96" w:rsidRPr="007930BB" w:rsidRDefault="00C97D96" w:rsidP="00C97D96">
      <w:pPr>
        <w:spacing w:line="440" w:lineRule="exact"/>
        <w:ind w:firstLineChars="200" w:firstLine="420"/>
        <w:rPr>
          <w:rFonts w:ascii="Times New Roman" w:hAnsi="Times New Roman" w:cs="Times New Roman"/>
        </w:rPr>
      </w:pPr>
      <w:r w:rsidRPr="009350DC">
        <w:rPr>
          <w:rFonts w:ascii="Times New Roman" w:hAnsi="Times New Roman" w:cs="Times New Roman"/>
        </w:rPr>
        <w:t>GB 11567</w:t>
      </w:r>
      <w:r>
        <w:rPr>
          <w:rFonts w:ascii="Times New Roman" w:hAnsi="Times New Roman" w:cs="Times New Roman"/>
        </w:rPr>
        <w:t xml:space="preserve"> </w:t>
      </w:r>
      <w:r w:rsidRPr="007930BB">
        <w:rPr>
          <w:rFonts w:ascii="Times New Roman" w:hAnsi="Times New Roman" w:cs="Times New Roman" w:hint="eastAsia"/>
        </w:rPr>
        <w:t>汽车及挂车侧面和后下部防护要求</w:t>
      </w:r>
    </w:p>
    <w:p w14:paraId="5ED07716" w14:textId="696AFF22"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GB/T 12534</w:t>
      </w:r>
      <w:r w:rsidR="000103A2">
        <w:rPr>
          <w:rFonts w:ascii="Times New Roman" w:hAnsi="Times New Roman" w:cs="Times New Roman"/>
        </w:rPr>
        <w:t xml:space="preserve"> </w:t>
      </w:r>
      <w:r w:rsidRPr="00DA0BB3">
        <w:rPr>
          <w:rFonts w:ascii="Times New Roman" w:hAnsi="Times New Roman" w:cs="Times New Roman" w:hint="eastAsia"/>
        </w:rPr>
        <w:t>汽车道路试验方法通则</w:t>
      </w:r>
    </w:p>
    <w:p w14:paraId="7E756733" w14:textId="77777777"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GB/T 12539 </w:t>
      </w:r>
      <w:r w:rsidRPr="00DA0BB3">
        <w:rPr>
          <w:rFonts w:ascii="Times New Roman" w:hAnsi="Times New Roman" w:cs="Times New Roman" w:hint="eastAsia"/>
        </w:rPr>
        <w:t>汽车爬陡坡试验方法</w:t>
      </w:r>
    </w:p>
    <w:p w14:paraId="79050071" w14:textId="77777777"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GB/T 12543 </w:t>
      </w:r>
      <w:r w:rsidRPr="00DA0BB3">
        <w:rPr>
          <w:rFonts w:ascii="Times New Roman" w:hAnsi="Times New Roman" w:cs="Times New Roman" w:hint="eastAsia"/>
        </w:rPr>
        <w:t>汽车加速性能试验方法</w:t>
      </w:r>
    </w:p>
    <w:p w14:paraId="4FEEE510" w14:textId="26EEB003" w:rsidR="00C97D96"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 12676 </w:t>
      </w:r>
      <w:r w:rsidRPr="00DA0BB3">
        <w:rPr>
          <w:rFonts w:ascii="Times New Roman" w:hAnsi="Times New Roman" w:cs="Times New Roman" w:hint="eastAsia"/>
        </w:rPr>
        <w:t>商用车辆和挂车制动系统技术要求及试验方法</w:t>
      </w:r>
    </w:p>
    <w:p w14:paraId="2DE3233B" w14:textId="2634344B" w:rsidR="0033564D" w:rsidRPr="00DA0BB3" w:rsidRDefault="0033564D"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GB/T 1</w:t>
      </w:r>
      <w:r>
        <w:rPr>
          <w:rFonts w:ascii="Times New Roman" w:hAnsi="Times New Roman" w:cs="Times New Roman"/>
        </w:rPr>
        <w:t xml:space="preserve">2678 </w:t>
      </w:r>
      <w:r>
        <w:rPr>
          <w:rFonts w:ascii="Times New Roman" w:hAnsi="Times New Roman" w:cs="Times New Roman" w:hint="eastAsia"/>
        </w:rPr>
        <w:t>汽车可靠性行驶试验方法</w:t>
      </w:r>
    </w:p>
    <w:p w14:paraId="1AD673F3" w14:textId="77777777" w:rsidR="00C97D96"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GB/T 13594 </w:t>
      </w:r>
      <w:r w:rsidRPr="00DA0BB3">
        <w:rPr>
          <w:rFonts w:ascii="Times New Roman" w:hAnsi="Times New Roman" w:cs="Times New Roman" w:hint="eastAsia"/>
        </w:rPr>
        <w:t>机动车和挂车防抱制动性能和试验方法</w:t>
      </w:r>
    </w:p>
    <w:p w14:paraId="302B02A7" w14:textId="77777777" w:rsidR="00C97D96" w:rsidRPr="00DA0BB3"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GB/T 15089 </w:t>
      </w:r>
      <w:r w:rsidRPr="00DA0BB3">
        <w:rPr>
          <w:rFonts w:ascii="Times New Roman" w:hAnsi="Times New Roman" w:cs="Times New Roman" w:hint="eastAsia"/>
        </w:rPr>
        <w:t>机动车辆及挂车分类</w:t>
      </w:r>
    </w:p>
    <w:p w14:paraId="7D117E2E" w14:textId="77777777" w:rsidR="00C97D96" w:rsidRDefault="00C97D96" w:rsidP="00C97D96">
      <w:pPr>
        <w:spacing w:line="440" w:lineRule="exact"/>
        <w:ind w:firstLineChars="200" w:firstLine="420"/>
        <w:rPr>
          <w:rFonts w:ascii="Times New Roman" w:hAnsi="Times New Roman" w:cs="Times New Roman"/>
        </w:rPr>
      </w:pPr>
      <w:r w:rsidRPr="00DA0BB3">
        <w:rPr>
          <w:rFonts w:ascii="Times New Roman" w:hAnsi="Times New Roman" w:cs="Times New Roman" w:hint="eastAsia"/>
        </w:rPr>
        <w:t xml:space="preserve">GB/T 18697 </w:t>
      </w:r>
      <w:r w:rsidRPr="00DA0BB3">
        <w:rPr>
          <w:rFonts w:ascii="Times New Roman" w:hAnsi="Times New Roman" w:cs="Times New Roman" w:hint="eastAsia"/>
        </w:rPr>
        <w:t>声学</w:t>
      </w:r>
      <w:r w:rsidRPr="00DA0BB3">
        <w:rPr>
          <w:rFonts w:ascii="Times New Roman" w:hAnsi="Times New Roman" w:cs="Times New Roman" w:hint="eastAsia"/>
        </w:rPr>
        <w:t xml:space="preserve"> </w:t>
      </w:r>
      <w:r w:rsidRPr="00DA0BB3">
        <w:rPr>
          <w:rFonts w:ascii="Times New Roman" w:hAnsi="Times New Roman" w:cs="Times New Roman" w:hint="eastAsia"/>
        </w:rPr>
        <w:t>汽车车内噪声测量方法</w:t>
      </w:r>
    </w:p>
    <w:p w14:paraId="2322AFC9" w14:textId="77777777" w:rsidR="00C97D96" w:rsidRDefault="00C97D96" w:rsidP="00C97D96">
      <w:pPr>
        <w:spacing w:line="440" w:lineRule="exact"/>
        <w:ind w:firstLineChars="200" w:firstLine="420"/>
        <w:rPr>
          <w:rFonts w:ascii="Times New Roman" w:hAnsi="Times New Roman" w:cs="Times New Roman"/>
        </w:rPr>
      </w:pPr>
      <w:r>
        <w:rPr>
          <w:rFonts w:ascii="Times New Roman" w:hAnsi="Times New Roman" w:cs="Times New Roman" w:hint="eastAsia"/>
        </w:rPr>
        <w:t xml:space="preserve">GB/T 19001 </w:t>
      </w:r>
      <w:r>
        <w:rPr>
          <w:rFonts w:ascii="Times New Roman" w:hAnsi="Times New Roman" w:cs="Times New Roman" w:hint="eastAsia"/>
        </w:rPr>
        <w:t>质量管理体系</w:t>
      </w:r>
      <w:r>
        <w:rPr>
          <w:rFonts w:ascii="Times New Roman" w:hAnsi="Times New Roman" w:cs="Times New Roman" w:hint="eastAsia"/>
        </w:rPr>
        <w:t xml:space="preserve"> </w:t>
      </w:r>
      <w:r>
        <w:rPr>
          <w:rFonts w:ascii="Times New Roman" w:hAnsi="Times New Roman" w:cs="Times New Roman" w:hint="eastAsia"/>
        </w:rPr>
        <w:t>要求</w:t>
      </w:r>
    </w:p>
    <w:p w14:paraId="04BE7C47" w14:textId="77777777" w:rsidR="00C97D96" w:rsidRDefault="00C97D96" w:rsidP="00C97D96">
      <w:pPr>
        <w:spacing w:line="440" w:lineRule="exact"/>
        <w:ind w:firstLineChars="200" w:firstLine="420"/>
        <w:rPr>
          <w:rFonts w:ascii="Times New Roman" w:hAnsi="Times New Roman" w:cs="Times New Roman"/>
        </w:rPr>
      </w:pPr>
      <w:r>
        <w:rPr>
          <w:rFonts w:ascii="Times New Roman" w:hAnsi="Times New Roman" w:cs="Times New Roman" w:hint="eastAsia"/>
        </w:rPr>
        <w:t xml:space="preserve">GB/T 24001 </w:t>
      </w:r>
      <w:r>
        <w:rPr>
          <w:rFonts w:ascii="Times New Roman" w:hAnsi="Times New Roman" w:cs="Times New Roman" w:hint="eastAsia"/>
        </w:rPr>
        <w:t>环境管理体系</w:t>
      </w:r>
      <w:r>
        <w:rPr>
          <w:rFonts w:ascii="Times New Roman" w:hAnsi="Times New Roman" w:cs="Times New Roman" w:hint="eastAsia"/>
        </w:rPr>
        <w:t xml:space="preserve"> </w:t>
      </w:r>
      <w:r>
        <w:rPr>
          <w:rFonts w:ascii="Times New Roman" w:hAnsi="Times New Roman" w:cs="Times New Roman" w:hint="eastAsia"/>
        </w:rPr>
        <w:t>要求及使用指南</w:t>
      </w:r>
    </w:p>
    <w:p w14:paraId="1AB2637F" w14:textId="1B56E692" w:rsidR="00C97D96" w:rsidRDefault="00C97D96" w:rsidP="00C97D96">
      <w:pPr>
        <w:spacing w:line="440" w:lineRule="exact"/>
        <w:ind w:firstLineChars="200" w:firstLine="420"/>
        <w:rPr>
          <w:rFonts w:ascii="Times New Roman" w:hAnsi="Times New Roman" w:cs="Times New Roman"/>
        </w:rPr>
      </w:pPr>
      <w:r w:rsidRPr="009350DC">
        <w:rPr>
          <w:rFonts w:ascii="Times New Roman" w:hAnsi="Times New Roman" w:cs="Times New Roman"/>
        </w:rPr>
        <w:t>GB 29753</w:t>
      </w:r>
      <w:r w:rsidR="009D3609">
        <w:rPr>
          <w:rFonts w:ascii="Times New Roman" w:hAnsi="Times New Roman" w:cs="Times New Roman"/>
        </w:rPr>
        <w:t>-2023</w:t>
      </w:r>
      <w:r>
        <w:rPr>
          <w:rFonts w:ascii="Times New Roman" w:hAnsi="Times New Roman" w:cs="Times New Roman"/>
        </w:rPr>
        <w:t xml:space="preserve"> </w:t>
      </w:r>
      <w:r w:rsidRPr="0047763D">
        <w:rPr>
          <w:rFonts w:ascii="Times New Roman" w:hAnsi="Times New Roman" w:cs="Times New Roman" w:hint="eastAsia"/>
        </w:rPr>
        <w:t>道路运输</w:t>
      </w:r>
      <w:r w:rsidRPr="0047763D">
        <w:rPr>
          <w:rFonts w:ascii="Times New Roman" w:hAnsi="Times New Roman" w:cs="Times New Roman" w:hint="eastAsia"/>
        </w:rPr>
        <w:t xml:space="preserve"> </w:t>
      </w:r>
      <w:r w:rsidRPr="0047763D">
        <w:rPr>
          <w:rFonts w:ascii="Times New Roman" w:hAnsi="Times New Roman" w:cs="Times New Roman" w:hint="eastAsia"/>
        </w:rPr>
        <w:t>食品与生物制品冷藏车</w:t>
      </w:r>
      <w:r w:rsidRPr="0047763D">
        <w:rPr>
          <w:rFonts w:ascii="Times New Roman" w:hAnsi="Times New Roman" w:cs="Times New Roman" w:hint="eastAsia"/>
        </w:rPr>
        <w:t xml:space="preserve"> </w:t>
      </w:r>
      <w:r w:rsidRPr="0047763D">
        <w:rPr>
          <w:rFonts w:ascii="Times New Roman" w:hAnsi="Times New Roman" w:cs="Times New Roman" w:hint="eastAsia"/>
        </w:rPr>
        <w:t>安全要求及试验方法</w:t>
      </w:r>
    </w:p>
    <w:p w14:paraId="46EFBE72" w14:textId="60C3E121" w:rsidR="00676293" w:rsidRDefault="00676293" w:rsidP="00676293">
      <w:pPr>
        <w:spacing w:line="300" w:lineRule="auto"/>
        <w:ind w:firstLineChars="200" w:firstLine="420"/>
        <w:rPr>
          <w:rFonts w:ascii="宋体" w:eastAsia="宋体" w:hAnsi="宋体" w:hint="eastAsia"/>
        </w:rPr>
      </w:pPr>
      <w:r>
        <w:rPr>
          <w:rFonts w:ascii="Times New Roman"/>
        </w:rPr>
        <w:t>GB/T 38186</w:t>
      </w:r>
      <w:r w:rsidR="00F8138E">
        <w:rPr>
          <w:rFonts w:ascii="Times New Roman"/>
        </w:rPr>
        <w:t xml:space="preserve">-2019 </w:t>
      </w:r>
      <w:r>
        <w:rPr>
          <w:rFonts w:ascii="宋体" w:eastAsia="宋体" w:hAnsi="宋体" w:hint="eastAsia"/>
        </w:rPr>
        <w:t>商用车辆自动紧急制动系统（A</w:t>
      </w:r>
      <w:r>
        <w:rPr>
          <w:rFonts w:ascii="宋体" w:eastAsia="宋体" w:hAnsi="宋体"/>
        </w:rPr>
        <w:t>EBS</w:t>
      </w:r>
      <w:r>
        <w:rPr>
          <w:rFonts w:ascii="宋体" w:eastAsia="宋体" w:hAnsi="宋体" w:hint="eastAsia"/>
        </w:rPr>
        <w:t>）性能要求及试验方法</w:t>
      </w:r>
    </w:p>
    <w:p w14:paraId="337CACB9" w14:textId="1EDECAF3" w:rsidR="00C97D96" w:rsidRDefault="00C97D96" w:rsidP="00C97D96">
      <w:pPr>
        <w:spacing w:line="440" w:lineRule="exact"/>
        <w:ind w:firstLineChars="200" w:firstLine="420"/>
        <w:rPr>
          <w:rFonts w:ascii="Times New Roman" w:hAnsi="Times New Roman" w:cs="Times New Roman"/>
        </w:rPr>
      </w:pPr>
      <w:r>
        <w:rPr>
          <w:rFonts w:ascii="Times New Roman" w:hAnsi="Times New Roman" w:cs="Times New Roman" w:hint="eastAsia"/>
        </w:rPr>
        <w:t xml:space="preserve">GB/T 45001 </w:t>
      </w:r>
      <w:r>
        <w:rPr>
          <w:rFonts w:ascii="Times New Roman" w:hAnsi="Times New Roman" w:cs="Times New Roman" w:hint="eastAsia"/>
        </w:rPr>
        <w:t>职业健康安全管理体系</w:t>
      </w:r>
      <w:r>
        <w:rPr>
          <w:rFonts w:ascii="Times New Roman" w:hAnsi="Times New Roman" w:cs="Times New Roman"/>
        </w:rPr>
        <w:t xml:space="preserve"> </w:t>
      </w:r>
      <w:r>
        <w:rPr>
          <w:rFonts w:ascii="Times New Roman" w:hAnsi="Times New Roman" w:cs="Times New Roman" w:hint="eastAsia"/>
        </w:rPr>
        <w:t>要求及使用指南</w:t>
      </w:r>
    </w:p>
    <w:p w14:paraId="641C9A33" w14:textId="4A7D6FA6" w:rsidR="00F9629E" w:rsidRDefault="00F9629E" w:rsidP="00C97D96">
      <w:pPr>
        <w:spacing w:line="440" w:lineRule="exact"/>
        <w:ind w:firstLineChars="200" w:firstLine="420"/>
        <w:rPr>
          <w:rFonts w:ascii="Times New Roman" w:hAnsi="Times New Roman" w:cs="Times New Roman"/>
        </w:rPr>
      </w:pPr>
      <w:r>
        <w:rPr>
          <w:rFonts w:ascii="Times New Roman" w:hAnsi="Times New Roman" w:cs="Times New Roman" w:hint="eastAsia"/>
        </w:rPr>
        <w:t>JT</w:t>
      </w:r>
      <w:r>
        <w:rPr>
          <w:rFonts w:ascii="Times New Roman" w:hAnsi="Times New Roman" w:cs="Times New Roman"/>
        </w:rPr>
        <w:t xml:space="preserve">/T 1242-2019 </w:t>
      </w:r>
      <w:r w:rsidRPr="00F9629E">
        <w:rPr>
          <w:rFonts w:ascii="Times New Roman" w:hAnsi="Times New Roman" w:cs="Times New Roman" w:hint="eastAsia"/>
        </w:rPr>
        <w:t>营运车辆自动紧急制动系统性能要求和测试规程</w:t>
      </w:r>
    </w:p>
    <w:p w14:paraId="1B05C51B" w14:textId="21DDA8A5" w:rsidR="00D84A31" w:rsidRPr="00D84A31" w:rsidRDefault="00D84A31" w:rsidP="00D84A31">
      <w:pPr>
        <w:spacing w:line="440" w:lineRule="exact"/>
        <w:ind w:firstLineChars="200" w:firstLine="420"/>
        <w:rPr>
          <w:rFonts w:ascii="Times New Roman" w:hAnsi="Times New Roman" w:cs="Times New Roman"/>
        </w:rPr>
      </w:pPr>
      <w:r w:rsidRPr="00DA0BB3">
        <w:rPr>
          <w:rFonts w:ascii="Times New Roman" w:hAnsi="Times New Roman" w:cs="Times New Roman" w:hint="eastAsia"/>
        </w:rPr>
        <w:lastRenderedPageBreak/>
        <w:t xml:space="preserve">QC/T 480 </w:t>
      </w:r>
      <w:r w:rsidRPr="00DA0BB3">
        <w:rPr>
          <w:rFonts w:ascii="Times New Roman" w:hAnsi="Times New Roman" w:cs="Times New Roman" w:hint="eastAsia"/>
        </w:rPr>
        <w:t>汽车操纵稳定性指标限值与评价方法</w:t>
      </w:r>
    </w:p>
    <w:p w14:paraId="26CDFFBE" w14:textId="77777777" w:rsidR="00216C01" w:rsidRDefault="009924DF">
      <w:pPr>
        <w:pStyle w:val="1"/>
        <w:spacing w:before="0" w:after="0"/>
        <w:rPr>
          <w:rFonts w:ascii="黑体" w:eastAsia="黑体" w:hAnsi="黑体" w:hint="eastAsia"/>
          <w:b w:val="0"/>
          <w:sz w:val="24"/>
          <w:szCs w:val="24"/>
        </w:rPr>
      </w:pPr>
      <w:bookmarkStart w:id="33" w:name="_Toc385601800"/>
      <w:bookmarkStart w:id="34" w:name="_Toc415043490"/>
      <w:bookmarkStart w:id="35" w:name="_Toc385602849"/>
      <w:bookmarkStart w:id="36" w:name="_Toc415043897"/>
      <w:bookmarkStart w:id="37" w:name="_Toc415043551"/>
      <w:bookmarkStart w:id="38" w:name="_Toc65687980"/>
      <w:bookmarkStart w:id="39" w:name="_Toc19706"/>
      <w:bookmarkStart w:id="40" w:name="_Toc184720807"/>
      <w:bookmarkEnd w:id="32"/>
      <w:bookmarkEnd w:id="33"/>
      <w:r>
        <w:rPr>
          <w:rFonts w:ascii="黑体" w:eastAsia="黑体" w:hAnsi="黑体" w:hint="eastAsia"/>
          <w:b w:val="0"/>
          <w:sz w:val="24"/>
          <w:szCs w:val="24"/>
        </w:rPr>
        <w:t>3 术语和定义</w:t>
      </w:r>
      <w:bookmarkEnd w:id="34"/>
      <w:bookmarkEnd w:id="35"/>
      <w:bookmarkEnd w:id="36"/>
      <w:bookmarkEnd w:id="37"/>
      <w:bookmarkEnd w:id="38"/>
      <w:bookmarkEnd w:id="39"/>
      <w:bookmarkEnd w:id="40"/>
    </w:p>
    <w:p w14:paraId="71AA959D" w14:textId="3C6F05E7" w:rsidR="00C97D96" w:rsidRDefault="00C97D96" w:rsidP="00A20BC1">
      <w:pPr>
        <w:ind w:firstLineChars="200" w:firstLine="420"/>
        <w:rPr>
          <w:rFonts w:ascii="Times New Roman" w:hAnsi="Times New Roman" w:cs="Times New Roman"/>
        </w:rPr>
      </w:pPr>
      <w:bookmarkStart w:id="41" w:name="_Toc375076815"/>
      <w:bookmarkStart w:id="42" w:name="_Toc415043898"/>
      <w:bookmarkStart w:id="43" w:name="_Toc415043899"/>
      <w:bookmarkStart w:id="44" w:name="_Toc415043552"/>
      <w:bookmarkStart w:id="45" w:name="_Toc415043492"/>
      <w:bookmarkStart w:id="46" w:name="_Toc415043553"/>
      <w:bookmarkStart w:id="47" w:name="_Toc415043491"/>
      <w:bookmarkStart w:id="48" w:name="_Toc65687981"/>
      <w:bookmarkStart w:id="49" w:name="_Toc415043496"/>
      <w:bookmarkStart w:id="50" w:name="_Toc385602850"/>
      <w:bookmarkStart w:id="51" w:name="_Toc415043557"/>
      <w:bookmarkStart w:id="52" w:name="_Toc528835813"/>
      <w:bookmarkStart w:id="53" w:name="_Toc415043903"/>
      <w:bookmarkStart w:id="54" w:name="_Toc25668"/>
      <w:bookmarkEnd w:id="41"/>
      <w:bookmarkEnd w:id="42"/>
      <w:bookmarkEnd w:id="43"/>
      <w:bookmarkEnd w:id="44"/>
      <w:bookmarkEnd w:id="45"/>
      <w:bookmarkEnd w:id="46"/>
      <w:bookmarkEnd w:id="47"/>
      <w:r>
        <w:rPr>
          <w:rFonts w:ascii="Times New Roman" w:hint="eastAsia"/>
        </w:rPr>
        <w:t>GB/T 3730.1</w:t>
      </w:r>
      <w:r>
        <w:rPr>
          <w:rFonts w:ascii="Times New Roman" w:hint="eastAsia"/>
        </w:rPr>
        <w:t>、</w:t>
      </w:r>
      <w:r>
        <w:rPr>
          <w:rFonts w:ascii="Times New Roman" w:hint="eastAsia"/>
        </w:rPr>
        <w:t>GB/T 15089</w:t>
      </w:r>
      <w:r>
        <w:rPr>
          <w:rFonts w:ascii="Times New Roman" w:hint="eastAsia"/>
        </w:rPr>
        <w:t>、</w:t>
      </w:r>
      <w:r>
        <w:rPr>
          <w:rFonts w:ascii="Times New Roman" w:hint="eastAsia"/>
        </w:rPr>
        <w:t>G</w:t>
      </w:r>
      <w:r>
        <w:rPr>
          <w:rFonts w:ascii="Times New Roman"/>
        </w:rPr>
        <w:t>B 29753</w:t>
      </w:r>
      <w:r>
        <w:rPr>
          <w:rFonts w:ascii="Times New Roman" w:hAnsi="Times New Roman" w:cs="Times New Roman" w:hint="eastAsia"/>
          <w:kern w:val="0"/>
        </w:rPr>
        <w:t>界定的</w:t>
      </w:r>
      <w:r>
        <w:rPr>
          <w:rFonts w:ascii="Times New Roman" w:hint="eastAsia"/>
        </w:rPr>
        <w:t>术语和定义适用于本</w:t>
      </w:r>
      <w:r>
        <w:rPr>
          <w:rFonts w:hint="eastAsia"/>
        </w:rPr>
        <w:t>文件</w:t>
      </w:r>
      <w:r>
        <w:rPr>
          <w:rFonts w:ascii="Times New Roman" w:hAnsi="Times New Roman" w:cs="Times New Roman" w:hint="eastAsia"/>
        </w:rPr>
        <w:t>。</w:t>
      </w:r>
    </w:p>
    <w:p w14:paraId="0A42367A" w14:textId="475C7E8B" w:rsidR="00505BCB" w:rsidRPr="00505BCB" w:rsidRDefault="00505BCB">
      <w:pPr>
        <w:rPr>
          <w:rFonts w:ascii="Times New Roman" w:hAnsi="Times New Roman" w:cs="Times New Roman"/>
          <w:b/>
        </w:rPr>
      </w:pPr>
      <w:r w:rsidRPr="00505BCB">
        <w:rPr>
          <w:rFonts w:ascii="Times New Roman" w:hAnsi="Times New Roman" w:cs="Times New Roman" w:hint="eastAsia"/>
          <w:b/>
        </w:rPr>
        <w:t>3</w:t>
      </w:r>
      <w:r w:rsidRPr="00505BCB">
        <w:rPr>
          <w:rFonts w:ascii="Times New Roman" w:hAnsi="Times New Roman" w:cs="Times New Roman"/>
          <w:b/>
        </w:rPr>
        <w:t xml:space="preserve">.1 </w:t>
      </w:r>
    </w:p>
    <w:p w14:paraId="426F7589" w14:textId="43A85C5C" w:rsidR="00505BCB" w:rsidRPr="00505BCB" w:rsidRDefault="00505BCB" w:rsidP="00505BCB">
      <w:pPr>
        <w:ind w:firstLineChars="200" w:firstLine="422"/>
        <w:rPr>
          <w:rFonts w:ascii="Times New Roman" w:hAnsi="Times New Roman" w:cs="Times New Roman"/>
          <w:b/>
        </w:rPr>
      </w:pPr>
      <w:r w:rsidRPr="00505BCB">
        <w:rPr>
          <w:rFonts w:ascii="Times New Roman" w:hAnsi="Times New Roman" w:cs="Times New Roman" w:hint="eastAsia"/>
          <w:b/>
        </w:rPr>
        <w:t>冷藏车</w:t>
      </w:r>
      <w:r w:rsidRPr="00505BCB">
        <w:rPr>
          <w:rFonts w:ascii="Times New Roman" w:hAnsi="Times New Roman" w:cs="Times New Roman" w:hint="eastAsia"/>
          <w:b/>
        </w:rPr>
        <w:t xml:space="preserve"> refrigerated</w:t>
      </w:r>
      <w:r w:rsidRPr="00505BCB">
        <w:rPr>
          <w:rFonts w:ascii="Times New Roman" w:hAnsi="Times New Roman" w:cs="Times New Roman"/>
          <w:b/>
        </w:rPr>
        <w:t xml:space="preserve"> </w:t>
      </w:r>
      <w:r w:rsidRPr="00505BCB">
        <w:rPr>
          <w:rFonts w:ascii="Times New Roman" w:hAnsi="Times New Roman" w:cs="Times New Roman" w:hint="eastAsia"/>
          <w:b/>
        </w:rPr>
        <w:t>vehicle</w:t>
      </w:r>
    </w:p>
    <w:p w14:paraId="2CEC1974" w14:textId="418FB96F" w:rsidR="00505BCB" w:rsidRDefault="00505BCB" w:rsidP="00505BCB">
      <w:pPr>
        <w:ind w:firstLineChars="200" w:firstLine="420"/>
        <w:rPr>
          <w:rFonts w:ascii="Times New Roman" w:hAnsi="Times New Roman" w:cs="Times New Roman"/>
        </w:rPr>
      </w:pPr>
      <w:r>
        <w:rPr>
          <w:rFonts w:ascii="Times New Roman" w:hAnsi="Times New Roman" w:cs="Times New Roman" w:hint="eastAsia"/>
        </w:rPr>
        <w:t>装备有</w:t>
      </w:r>
      <w:r w:rsidR="00933638">
        <w:rPr>
          <w:rFonts w:ascii="Times New Roman" w:hAnsi="Times New Roman" w:cs="Times New Roman" w:hint="eastAsia"/>
        </w:rPr>
        <w:t>隔热结</w:t>
      </w:r>
      <w:r>
        <w:rPr>
          <w:rFonts w:ascii="Times New Roman" w:hAnsi="Times New Roman" w:cs="Times New Roman" w:hint="eastAsia"/>
        </w:rPr>
        <w:t>构的车厢及温度调节装置，用于冷藏运输的专用车辆。</w:t>
      </w:r>
    </w:p>
    <w:p w14:paraId="1C8B1DE7" w14:textId="5225E438" w:rsidR="00505BCB" w:rsidRDefault="00505BCB" w:rsidP="00704EEC">
      <w:pPr>
        <w:pStyle w:val="affff6"/>
        <w:rPr>
          <w:rFonts w:ascii="Times New Roman" w:eastAsiaTheme="minorEastAsia"/>
          <w:kern w:val="2"/>
          <w:szCs w:val="22"/>
        </w:rPr>
      </w:pPr>
      <w:bookmarkStart w:id="55" w:name="_Toc183508623"/>
      <w:bookmarkStart w:id="56" w:name="_Toc183510249"/>
      <w:r w:rsidRPr="00704EEC">
        <w:rPr>
          <w:rFonts w:ascii="Times New Roman" w:eastAsiaTheme="minorEastAsia" w:hint="eastAsia"/>
          <w:kern w:val="2"/>
          <w:szCs w:val="22"/>
        </w:rPr>
        <w:t>[</w:t>
      </w:r>
      <w:r w:rsidRPr="00704EEC">
        <w:rPr>
          <w:rFonts w:ascii="Times New Roman" w:eastAsiaTheme="minorEastAsia" w:hint="eastAsia"/>
          <w:kern w:val="2"/>
          <w:szCs w:val="22"/>
        </w:rPr>
        <w:t>来源：</w:t>
      </w:r>
      <w:r w:rsidR="00B028B1">
        <w:rPr>
          <w:rFonts w:ascii="Times New Roman" w:eastAsiaTheme="minorEastAsia" w:hint="eastAsia"/>
          <w:kern w:val="2"/>
          <w:szCs w:val="22"/>
        </w:rPr>
        <w:t>GB</w:t>
      </w:r>
      <w:r w:rsidRPr="00704EEC">
        <w:rPr>
          <w:rFonts w:ascii="Times New Roman" w:eastAsiaTheme="minorEastAsia"/>
          <w:kern w:val="2"/>
          <w:szCs w:val="22"/>
        </w:rPr>
        <w:t xml:space="preserve"> 29753</w:t>
      </w:r>
      <w:r w:rsidRPr="00704EEC">
        <w:rPr>
          <w:rFonts w:ascii="Times New Roman" w:eastAsiaTheme="minorEastAsia" w:hint="eastAsia"/>
          <w:kern w:val="2"/>
          <w:szCs w:val="22"/>
        </w:rPr>
        <w:t>-202</w:t>
      </w:r>
      <w:r w:rsidRPr="00704EEC">
        <w:rPr>
          <w:rFonts w:ascii="Times New Roman" w:eastAsiaTheme="minorEastAsia"/>
          <w:kern w:val="2"/>
          <w:szCs w:val="22"/>
        </w:rPr>
        <w:t>3</w:t>
      </w:r>
      <w:r w:rsidR="00C431C2" w:rsidRPr="00704EEC">
        <w:rPr>
          <w:rFonts w:ascii="Times New Roman" w:eastAsiaTheme="minorEastAsia" w:hint="eastAsia"/>
          <w:kern w:val="2"/>
          <w:szCs w:val="22"/>
        </w:rPr>
        <w:t>，</w:t>
      </w:r>
      <w:r w:rsidRPr="00704EEC">
        <w:rPr>
          <w:rFonts w:ascii="Times New Roman" w:eastAsiaTheme="minorEastAsia"/>
          <w:kern w:val="2"/>
          <w:szCs w:val="22"/>
        </w:rPr>
        <w:t>3.3</w:t>
      </w:r>
      <w:r w:rsidRPr="00704EEC">
        <w:rPr>
          <w:rFonts w:ascii="Times New Roman" w:eastAsiaTheme="minorEastAsia" w:hint="eastAsia"/>
          <w:kern w:val="2"/>
          <w:szCs w:val="22"/>
        </w:rPr>
        <w:t>]</w:t>
      </w:r>
      <w:bookmarkEnd w:id="55"/>
      <w:bookmarkEnd w:id="56"/>
    </w:p>
    <w:p w14:paraId="29FA1C7D" w14:textId="12F21AF2" w:rsidR="00F8184B" w:rsidRPr="00F8184B" w:rsidRDefault="00F8184B" w:rsidP="00F8184B">
      <w:pPr>
        <w:rPr>
          <w:rFonts w:ascii="Times New Roman" w:hAnsi="Times New Roman" w:cs="Times New Roman"/>
          <w:b/>
        </w:rPr>
      </w:pPr>
      <w:r w:rsidRPr="00F8184B">
        <w:rPr>
          <w:rFonts w:ascii="Times New Roman" w:hAnsi="Times New Roman" w:cs="Times New Roman"/>
          <w:b/>
        </w:rPr>
        <w:t>3.</w:t>
      </w:r>
      <w:r>
        <w:rPr>
          <w:rFonts w:ascii="Times New Roman" w:hAnsi="Times New Roman" w:cs="Times New Roman"/>
          <w:b/>
        </w:rPr>
        <w:t>2</w:t>
      </w:r>
    </w:p>
    <w:p w14:paraId="7B23AD17" w14:textId="77777777" w:rsidR="00F8184B" w:rsidRPr="00F8184B" w:rsidRDefault="00F8184B" w:rsidP="00F8184B">
      <w:pPr>
        <w:rPr>
          <w:rFonts w:ascii="Times New Roman" w:hAnsi="Times New Roman" w:cs="Times New Roman"/>
          <w:b/>
        </w:rPr>
      </w:pPr>
      <w:r w:rsidRPr="00F8184B">
        <w:rPr>
          <w:rFonts w:ascii="Times New Roman" w:hAnsi="Times New Roman" w:cs="Times New Roman" w:hint="eastAsia"/>
          <w:b/>
        </w:rPr>
        <w:t xml:space="preserve">    </w:t>
      </w:r>
      <w:r w:rsidRPr="00F8184B">
        <w:rPr>
          <w:rFonts w:ascii="Times New Roman" w:hAnsi="Times New Roman" w:cs="Times New Roman" w:hint="eastAsia"/>
          <w:b/>
        </w:rPr>
        <w:t>自动紧急制动系统</w:t>
      </w:r>
      <w:r w:rsidRPr="00F8184B">
        <w:rPr>
          <w:rFonts w:ascii="Times New Roman" w:hAnsi="Times New Roman" w:cs="Times New Roman" w:hint="eastAsia"/>
          <w:b/>
        </w:rPr>
        <w:t xml:space="preserve"> </w:t>
      </w:r>
      <w:r w:rsidRPr="00F8184B">
        <w:rPr>
          <w:rFonts w:ascii="Times New Roman" w:hAnsi="Times New Roman" w:cs="Times New Roman"/>
          <w:b/>
        </w:rPr>
        <w:t xml:space="preserve"> advanced emergency braking </w:t>
      </w:r>
      <w:proofErr w:type="spellStart"/>
      <w:r w:rsidRPr="00F8184B">
        <w:rPr>
          <w:rFonts w:ascii="Times New Roman" w:hAnsi="Times New Roman" w:cs="Times New Roman"/>
          <w:b/>
        </w:rPr>
        <w:t>systems;AEBS</w:t>
      </w:r>
      <w:proofErr w:type="spellEnd"/>
    </w:p>
    <w:p w14:paraId="22B448B6" w14:textId="77777777" w:rsidR="00F8184B" w:rsidRDefault="00F8184B" w:rsidP="00F8184B">
      <w:pPr>
        <w:pStyle w:val="affff5"/>
        <w:spacing w:before="156" w:after="156"/>
        <w:ind w:firstLine="420"/>
        <w:rPr>
          <w:rFonts w:ascii="Times New Roman"/>
        </w:rPr>
      </w:pPr>
      <w:r>
        <w:rPr>
          <w:rFonts w:ascii="Times New Roman" w:hint="eastAsia"/>
        </w:rPr>
        <w:t>实时监测车辆前方行驶环境，并在可能发生碰撞危险时自动启动车辆制动系统使车辆减速，以避免或减轻碰撞的系统。</w:t>
      </w:r>
    </w:p>
    <w:p w14:paraId="12B11BDA" w14:textId="283C75F3" w:rsidR="00F8184B" w:rsidRPr="00F8184B" w:rsidRDefault="00F8184B" w:rsidP="00F8184B">
      <w:pPr>
        <w:spacing w:line="300" w:lineRule="auto"/>
        <w:ind w:firstLineChars="200" w:firstLine="420"/>
        <w:rPr>
          <w:rFonts w:ascii="Times New Roman"/>
        </w:rPr>
      </w:pPr>
      <w:r>
        <w:rPr>
          <w:rFonts w:ascii="Times New Roman"/>
        </w:rPr>
        <w:t>[</w:t>
      </w:r>
      <w:r>
        <w:rPr>
          <w:rFonts w:ascii="Times New Roman" w:hint="eastAsia"/>
        </w:rPr>
        <w:t>来源：</w:t>
      </w:r>
      <w:r>
        <w:rPr>
          <w:rFonts w:ascii="Times New Roman"/>
        </w:rPr>
        <w:t>GB/T 38186-2019</w:t>
      </w:r>
      <w:r>
        <w:rPr>
          <w:rFonts w:ascii="Times New Roman" w:hint="eastAsia"/>
        </w:rPr>
        <w:t>，</w:t>
      </w:r>
      <w:r>
        <w:rPr>
          <w:rFonts w:ascii="Times New Roman"/>
        </w:rPr>
        <w:t>3.1]</w:t>
      </w:r>
    </w:p>
    <w:p w14:paraId="7F183661" w14:textId="132A8034" w:rsidR="007068DD" w:rsidRPr="004E56AE" w:rsidRDefault="009924DF" w:rsidP="007068DD">
      <w:pPr>
        <w:pStyle w:val="1"/>
        <w:spacing w:before="0" w:after="0"/>
        <w:rPr>
          <w:rFonts w:ascii="黑体" w:eastAsia="黑体" w:hAnsi="黑体" w:hint="eastAsia"/>
          <w:b w:val="0"/>
          <w:sz w:val="24"/>
          <w:szCs w:val="24"/>
        </w:rPr>
      </w:pPr>
      <w:bookmarkStart w:id="57" w:name="_Toc184720808"/>
      <w:r w:rsidRPr="004E56AE">
        <w:rPr>
          <w:rFonts w:ascii="黑体" w:eastAsia="黑体" w:hAnsi="黑体" w:hint="eastAsia"/>
          <w:b w:val="0"/>
          <w:sz w:val="24"/>
          <w:szCs w:val="24"/>
        </w:rPr>
        <w:t xml:space="preserve">4 </w:t>
      </w:r>
      <w:bookmarkEnd w:id="48"/>
      <w:r w:rsidRPr="004E56AE">
        <w:rPr>
          <w:rFonts w:ascii="黑体" w:eastAsia="黑体" w:hAnsi="黑体" w:hint="eastAsia"/>
          <w:b w:val="0"/>
          <w:sz w:val="24"/>
          <w:szCs w:val="24"/>
        </w:rPr>
        <w:t>基本要求</w:t>
      </w:r>
      <w:bookmarkStart w:id="58" w:name="_Toc65687984"/>
      <w:bookmarkStart w:id="59" w:name="_Toc35259974"/>
      <w:bookmarkStart w:id="60" w:name="_Toc33563757"/>
      <w:bookmarkStart w:id="61" w:name="_Toc401669933"/>
      <w:bookmarkEnd w:id="57"/>
    </w:p>
    <w:p w14:paraId="2B23002F" w14:textId="19303D3A" w:rsidR="007068DD" w:rsidRDefault="007068DD" w:rsidP="007068DD">
      <w:pPr>
        <w:pStyle w:val="TableParagraph"/>
        <w:rPr>
          <w:rFonts w:ascii="Times New Roman" w:hAnsi="Times New Roman" w:cs="Times New Roman"/>
          <w:sz w:val="21"/>
          <w:szCs w:val="21"/>
          <w:lang w:eastAsia="zh-CN"/>
        </w:rPr>
      </w:pPr>
      <w:r>
        <w:rPr>
          <w:rFonts w:ascii="Times New Roman" w:hAnsi="Times New Roman" w:cs="Times New Roman"/>
          <w:sz w:val="21"/>
          <w:szCs w:val="21"/>
          <w:lang w:eastAsia="zh-CN"/>
        </w:rPr>
        <w:t xml:space="preserve">4.1 </w:t>
      </w:r>
      <w:r>
        <w:rPr>
          <w:rFonts w:ascii="Times New Roman" w:hAnsi="Times New Roman" w:cs="Times New Roman" w:hint="eastAsia"/>
          <w:sz w:val="21"/>
          <w:szCs w:val="21"/>
          <w:lang w:eastAsia="zh-CN"/>
        </w:rPr>
        <w:t>近三年，生产企业无较大及以上环境、安全、质量事故。</w:t>
      </w:r>
    </w:p>
    <w:p w14:paraId="78CAC25E" w14:textId="06855B94" w:rsidR="007068DD" w:rsidRDefault="007068DD" w:rsidP="007068DD">
      <w:pPr>
        <w:pStyle w:val="TableParagraph"/>
        <w:rPr>
          <w:rFonts w:ascii="Times New Roman" w:hAnsi="Times New Roman" w:cs="Times New Roman"/>
          <w:sz w:val="21"/>
          <w:szCs w:val="21"/>
          <w:lang w:eastAsia="zh-CN"/>
        </w:rPr>
      </w:pPr>
      <w:r>
        <w:rPr>
          <w:rFonts w:ascii="Times New Roman" w:hAnsi="Times New Roman" w:cs="Times New Roman"/>
          <w:sz w:val="21"/>
          <w:szCs w:val="21"/>
          <w:lang w:eastAsia="zh-CN"/>
        </w:rPr>
        <w:t xml:space="preserve">4.2 </w:t>
      </w:r>
      <w:r>
        <w:rPr>
          <w:rFonts w:ascii="Times New Roman" w:hAnsi="Times New Roman" w:cs="Times New Roman" w:hint="eastAsia"/>
          <w:sz w:val="21"/>
          <w:szCs w:val="21"/>
          <w:lang w:eastAsia="zh-CN"/>
        </w:rPr>
        <w:t>企业应未列入国家信用信息严重失信主体相关名录。</w:t>
      </w:r>
    </w:p>
    <w:p w14:paraId="158F924D" w14:textId="7B79704D" w:rsidR="007068DD" w:rsidRPr="00752072" w:rsidRDefault="007068DD" w:rsidP="007068DD">
      <w:pPr>
        <w:spacing w:line="300" w:lineRule="auto"/>
      </w:pPr>
      <w:r w:rsidRPr="00752072">
        <w:t xml:space="preserve">4.3 </w:t>
      </w:r>
      <w:r w:rsidRPr="00752072">
        <w:rPr>
          <w:rFonts w:hint="eastAsia"/>
        </w:rPr>
        <w:t>企业可根据</w:t>
      </w:r>
      <w:r w:rsidR="009A34B3">
        <w:rPr>
          <w:rFonts w:hint="eastAsia"/>
        </w:rPr>
        <w:t>GB/T 19001</w:t>
      </w:r>
      <w:r w:rsidRPr="00752072">
        <w:rPr>
          <w:rFonts w:hint="eastAsia"/>
        </w:rPr>
        <w:t>、</w:t>
      </w:r>
      <w:r w:rsidRPr="00752072">
        <w:rPr>
          <w:rFonts w:hint="eastAsia"/>
        </w:rPr>
        <w:t>GB/T 24001</w:t>
      </w:r>
      <w:r w:rsidRPr="00752072">
        <w:rPr>
          <w:rFonts w:hint="eastAsia"/>
        </w:rPr>
        <w:t>、</w:t>
      </w:r>
      <w:r w:rsidRPr="00752072">
        <w:rPr>
          <w:rFonts w:hint="eastAsia"/>
        </w:rPr>
        <w:t xml:space="preserve"> GB</w:t>
      </w:r>
      <w:r w:rsidR="009A34B3">
        <w:rPr>
          <w:rFonts w:hint="eastAsia"/>
        </w:rPr>
        <w:t>/T 45001</w:t>
      </w:r>
      <w:r w:rsidRPr="00752072">
        <w:rPr>
          <w:rFonts w:hint="eastAsia"/>
        </w:rPr>
        <w:t>建立并运行相应质量、环境和职业健康安全，鼓励企业根据自身运营情况建立更高水平的相关管理体系。</w:t>
      </w:r>
    </w:p>
    <w:p w14:paraId="3FEC5B14" w14:textId="48733B48" w:rsidR="007068DD" w:rsidRPr="00752072" w:rsidRDefault="007068DD" w:rsidP="007068DD">
      <w:pPr>
        <w:spacing w:line="300" w:lineRule="auto"/>
      </w:pPr>
      <w:r w:rsidRPr="00752072">
        <w:rPr>
          <w:rFonts w:hint="eastAsia"/>
        </w:rPr>
        <w:t>4.4</w:t>
      </w:r>
      <w:r w:rsidRPr="00752072">
        <w:rPr>
          <w:rFonts w:hint="eastAsia"/>
        </w:rPr>
        <w:t>产品应为</w:t>
      </w:r>
      <w:r w:rsidRPr="004F6DE4">
        <w:rPr>
          <w:rFonts w:hint="eastAsia"/>
        </w:rPr>
        <w:t>量产产品</w:t>
      </w:r>
      <w:r w:rsidRPr="00752072">
        <w:rPr>
          <w:rFonts w:hint="eastAsia"/>
        </w:rPr>
        <w:t>。</w:t>
      </w:r>
    </w:p>
    <w:p w14:paraId="6CF09FD3" w14:textId="64F1BFB2" w:rsidR="00216C01" w:rsidRPr="00C3525C" w:rsidRDefault="009924DF">
      <w:pPr>
        <w:pStyle w:val="1"/>
        <w:spacing w:before="0" w:after="0"/>
        <w:rPr>
          <w:rFonts w:ascii="黑体" w:eastAsia="黑体" w:hAnsi="黑体" w:hint="eastAsia"/>
          <w:b w:val="0"/>
          <w:sz w:val="24"/>
          <w:szCs w:val="24"/>
        </w:rPr>
      </w:pPr>
      <w:bookmarkStart w:id="62" w:name="_Toc184720809"/>
      <w:r w:rsidRPr="00C3525C">
        <w:rPr>
          <w:rFonts w:ascii="黑体" w:eastAsia="黑体" w:hAnsi="黑体" w:hint="eastAsia"/>
          <w:b w:val="0"/>
          <w:sz w:val="24"/>
          <w:szCs w:val="24"/>
        </w:rPr>
        <w:t>5 评价指标</w:t>
      </w:r>
      <w:r w:rsidR="00231C50">
        <w:rPr>
          <w:rFonts w:ascii="黑体" w:eastAsia="黑体" w:hAnsi="黑体" w:hint="eastAsia"/>
          <w:b w:val="0"/>
          <w:sz w:val="24"/>
          <w:szCs w:val="24"/>
        </w:rPr>
        <w:t>分类</w:t>
      </w:r>
      <w:r w:rsidRPr="00C3525C">
        <w:rPr>
          <w:rFonts w:ascii="黑体" w:eastAsia="黑体" w:hAnsi="黑体" w:hint="eastAsia"/>
          <w:b w:val="0"/>
          <w:sz w:val="24"/>
          <w:szCs w:val="24"/>
        </w:rPr>
        <w:t>及要求</w:t>
      </w:r>
      <w:bookmarkEnd w:id="62"/>
    </w:p>
    <w:p w14:paraId="66305B42" w14:textId="77777777" w:rsidR="00216C01" w:rsidRDefault="009924DF">
      <w:pPr>
        <w:pStyle w:val="afffd"/>
        <w:spacing w:line="300" w:lineRule="auto"/>
        <w:ind w:firstLineChars="0" w:firstLine="0"/>
        <w:rPr>
          <w:rFonts w:ascii="黑体" w:eastAsia="黑体" w:hAnsi="黑体" w:cs="Times New Roman" w:hint="eastAsia"/>
          <w:szCs w:val="21"/>
        </w:rPr>
      </w:pPr>
      <w:r>
        <w:rPr>
          <w:rFonts w:ascii="黑体" w:eastAsia="黑体" w:hAnsi="黑体" w:cs="黑体" w:hint="eastAsia"/>
          <w:szCs w:val="21"/>
        </w:rPr>
        <w:t>5.1</w:t>
      </w:r>
      <w:r>
        <w:rPr>
          <w:rFonts w:ascii="黑体" w:eastAsia="黑体" w:hAnsi="黑体" w:cs="Times New Roman" w:hint="eastAsia"/>
          <w:szCs w:val="21"/>
        </w:rPr>
        <w:t>评价指标分类</w:t>
      </w:r>
    </w:p>
    <w:p w14:paraId="6829EBAF" w14:textId="62EAAD6F" w:rsidR="00216C01" w:rsidRPr="000C2837" w:rsidRDefault="009924DF">
      <w:pPr>
        <w:spacing w:line="300" w:lineRule="auto"/>
        <w:rPr>
          <w:rFonts w:ascii="Times New Roman" w:hAnsi="Times New Roman"/>
        </w:rPr>
      </w:pPr>
      <w:r>
        <w:rPr>
          <w:rFonts w:ascii="黑体" w:eastAsia="黑体" w:hAnsi="黑体" w:cs="黑体" w:hint="eastAsia"/>
        </w:rPr>
        <w:t>5.1.1</w:t>
      </w:r>
      <w:r>
        <w:rPr>
          <w:rFonts w:ascii="Times New Roman" w:hAnsi="Times New Roman"/>
        </w:rPr>
        <w:t xml:space="preserve"> </w:t>
      </w:r>
      <w:r w:rsidR="00B55416">
        <w:rPr>
          <w:rFonts w:ascii="Times New Roman" w:hAnsi="Times New Roman" w:hint="eastAsia"/>
        </w:rPr>
        <w:t>轻型冷藏车</w:t>
      </w:r>
      <w:r w:rsidR="007068DD" w:rsidRPr="000C2837">
        <w:rPr>
          <w:rFonts w:ascii="Times New Roman" w:hAnsi="Times New Roman" w:hint="eastAsia"/>
        </w:rPr>
        <w:t>质量分级及“领跑者”</w:t>
      </w:r>
      <w:r w:rsidRPr="000C2837">
        <w:rPr>
          <w:rFonts w:hint="eastAsia"/>
        </w:rPr>
        <w:t>评价指标体系包括基础指标、核心指标和创新性指标。</w:t>
      </w:r>
    </w:p>
    <w:p w14:paraId="2B438A51" w14:textId="363190DC" w:rsidR="00216C01" w:rsidRPr="000C2837" w:rsidRDefault="009924DF">
      <w:pPr>
        <w:spacing w:line="300" w:lineRule="auto"/>
        <w:rPr>
          <w:rFonts w:ascii="Times New Roman" w:hAnsi="Times New Roman"/>
        </w:rPr>
      </w:pPr>
      <w:r w:rsidRPr="000C2837">
        <w:rPr>
          <w:rFonts w:ascii="黑体" w:eastAsia="黑体" w:hAnsi="黑体" w:cs="黑体" w:hint="eastAsia"/>
        </w:rPr>
        <w:t>5.1.2</w:t>
      </w:r>
      <w:r w:rsidRPr="000C2837">
        <w:rPr>
          <w:rFonts w:ascii="Times New Roman" w:hAnsi="Times New Roman" w:hint="eastAsia"/>
        </w:rPr>
        <w:t>基础指标包括</w:t>
      </w:r>
      <w:r w:rsidR="007068DD" w:rsidRPr="000C2837">
        <w:rPr>
          <w:rFonts w:ascii="Times New Roman" w:hAnsi="Times New Roman" w:hint="eastAsia"/>
        </w:rPr>
        <w:t>外廓尺寸、</w:t>
      </w:r>
      <w:proofErr w:type="gramStart"/>
      <w:r w:rsidR="007068DD" w:rsidRPr="000C2837">
        <w:rPr>
          <w:rFonts w:ascii="Times New Roman" w:hAnsi="Times New Roman" w:hint="eastAsia"/>
        </w:rPr>
        <w:t>轴荷及</w:t>
      </w:r>
      <w:proofErr w:type="gramEnd"/>
      <w:r w:rsidR="007068DD" w:rsidRPr="000C2837">
        <w:rPr>
          <w:rFonts w:ascii="Times New Roman" w:hAnsi="Times New Roman" w:hint="eastAsia"/>
        </w:rPr>
        <w:t>质量限值、侧面和后下部防护、防抱制动性能、侧倾稳定性</w:t>
      </w:r>
      <w:r w:rsidR="00A32EEF" w:rsidRPr="000C2837">
        <w:rPr>
          <w:rFonts w:ascii="Times New Roman" w:hAnsi="Times New Roman" w:hint="eastAsia"/>
        </w:rPr>
        <w:t>等</w:t>
      </w:r>
      <w:r w:rsidR="00A32EEF" w:rsidRPr="000C2837">
        <w:rPr>
          <w:rFonts w:ascii="Times New Roman" w:hAnsi="Times New Roman" w:hint="eastAsia"/>
        </w:rPr>
        <w:t>4</w:t>
      </w:r>
      <w:r w:rsidR="00A32EEF" w:rsidRPr="000C2837">
        <w:rPr>
          <w:rFonts w:ascii="Times New Roman" w:hAnsi="Times New Roman" w:hint="eastAsia"/>
        </w:rPr>
        <w:t>项</w:t>
      </w:r>
      <w:r w:rsidRPr="000C2837">
        <w:rPr>
          <w:rFonts w:ascii="Times New Roman" w:hAnsi="Times New Roman" w:hint="eastAsia"/>
        </w:rPr>
        <w:t>。</w:t>
      </w:r>
    </w:p>
    <w:p w14:paraId="7167CBCE" w14:textId="75643E58" w:rsidR="007068DD" w:rsidRPr="000C2837" w:rsidRDefault="009924DF">
      <w:pPr>
        <w:pStyle w:val="a1"/>
        <w:numPr>
          <w:ilvl w:val="0"/>
          <w:numId w:val="0"/>
        </w:numPr>
        <w:spacing w:beforeLines="0" w:afterLines="0" w:line="400" w:lineRule="exact"/>
        <w:outlineLvl w:val="9"/>
        <w:rPr>
          <w:rFonts w:hAnsi="黑体" w:cs="黑体" w:hint="eastAsia"/>
        </w:rPr>
      </w:pPr>
      <w:r w:rsidRPr="000C2837">
        <w:rPr>
          <w:rFonts w:hAnsi="黑体" w:cs="黑体" w:hint="eastAsia"/>
        </w:rPr>
        <w:t>5.1.3</w:t>
      </w:r>
      <w:r w:rsidR="007068DD" w:rsidRPr="000C2837">
        <w:rPr>
          <w:rFonts w:hAnsi="黑体" w:cs="黑体"/>
        </w:rPr>
        <w:t xml:space="preserve"> </w:t>
      </w:r>
      <w:r w:rsidR="007068DD" w:rsidRPr="000C2837">
        <w:rPr>
          <w:rFonts w:ascii="Times New Roman" w:eastAsia="宋体" w:hAnsi="宋体" w:hint="eastAsia"/>
          <w:kern w:val="2"/>
          <w:szCs w:val="24"/>
        </w:rPr>
        <w:t>核心指标包括加速性能、爬坡性能、紧急制动性能、热衰退性能、车内噪声、不足转向特性、蛇形试验</w:t>
      </w:r>
      <w:r w:rsidR="003A2036" w:rsidRPr="000C2837">
        <w:rPr>
          <w:rFonts w:ascii="Times New Roman" w:eastAsia="宋体" w:hAnsi="宋体" w:hint="eastAsia"/>
          <w:kern w:val="2"/>
          <w:szCs w:val="24"/>
        </w:rPr>
        <w:t>性能</w:t>
      </w:r>
      <w:r w:rsidR="007068DD" w:rsidRPr="000C2837">
        <w:rPr>
          <w:rFonts w:ascii="Times New Roman" w:eastAsia="宋体" w:hAnsi="宋体" w:hint="eastAsia"/>
          <w:kern w:val="2"/>
          <w:szCs w:val="24"/>
        </w:rPr>
        <w:t>、</w:t>
      </w:r>
      <w:r w:rsidR="006C481A">
        <w:rPr>
          <w:rFonts w:ascii="Times New Roman" w:eastAsia="宋体" w:hAnsi="宋体" w:hint="eastAsia"/>
          <w:kern w:val="2"/>
          <w:szCs w:val="24"/>
        </w:rPr>
        <w:t>防雨密封性能、</w:t>
      </w:r>
      <w:r w:rsidR="007068DD" w:rsidRPr="000C2837">
        <w:rPr>
          <w:rFonts w:ascii="Times New Roman" w:eastAsia="宋体" w:hAnsi="宋体" w:hint="eastAsia"/>
          <w:kern w:val="2"/>
          <w:szCs w:val="24"/>
        </w:rPr>
        <w:t>气密性能、降温性能、保温性能、隔热性能</w:t>
      </w:r>
      <w:r w:rsidR="00A32EEF" w:rsidRPr="000C2837">
        <w:rPr>
          <w:rFonts w:ascii="Times New Roman" w:eastAsia="宋体" w:hAnsi="宋体" w:hint="eastAsia"/>
          <w:kern w:val="2"/>
          <w:szCs w:val="24"/>
        </w:rPr>
        <w:t>等</w:t>
      </w:r>
      <w:r w:rsidR="00A32EEF" w:rsidRPr="000C2837">
        <w:rPr>
          <w:rFonts w:ascii="Times New Roman" w:eastAsia="宋体" w:hAnsi="宋体"/>
          <w:kern w:val="2"/>
          <w:szCs w:val="24"/>
        </w:rPr>
        <w:t>1</w:t>
      </w:r>
      <w:r w:rsidR="008670C3">
        <w:rPr>
          <w:rFonts w:ascii="Times New Roman" w:eastAsia="宋体" w:hAnsi="宋体"/>
          <w:kern w:val="2"/>
          <w:szCs w:val="24"/>
        </w:rPr>
        <w:t>2</w:t>
      </w:r>
      <w:r w:rsidR="0025268B" w:rsidRPr="000C2837">
        <w:rPr>
          <w:rFonts w:ascii="Times New Roman" w:eastAsia="宋体" w:hAnsi="宋体" w:hint="eastAsia"/>
          <w:kern w:val="2"/>
          <w:szCs w:val="24"/>
        </w:rPr>
        <w:t>项</w:t>
      </w:r>
      <w:r w:rsidR="003A2036" w:rsidRPr="000C2837">
        <w:rPr>
          <w:rFonts w:ascii="Times New Roman" w:eastAsia="宋体" w:hAnsi="宋体" w:hint="eastAsia"/>
          <w:kern w:val="2"/>
          <w:szCs w:val="24"/>
        </w:rPr>
        <w:t>；</w:t>
      </w:r>
      <w:r w:rsidR="007068DD" w:rsidRPr="000C2837">
        <w:rPr>
          <w:rFonts w:ascii="Times New Roman" w:eastAsia="宋体" w:hAnsi="宋体" w:hint="eastAsia"/>
          <w:kern w:val="2"/>
          <w:szCs w:val="24"/>
        </w:rPr>
        <w:t>核心指标分为三个等级，包括先进水平，相当于企标排行榜中</w:t>
      </w:r>
      <w:r w:rsidR="007068DD" w:rsidRPr="000C2837">
        <w:rPr>
          <w:rFonts w:ascii="Times New Roman" w:eastAsia="宋体" w:hAnsi="宋体" w:hint="eastAsia"/>
          <w:kern w:val="2"/>
          <w:szCs w:val="24"/>
        </w:rPr>
        <w:t>5</w:t>
      </w:r>
      <w:r w:rsidR="007068DD" w:rsidRPr="000C2837">
        <w:rPr>
          <w:rFonts w:ascii="Times New Roman" w:eastAsia="宋体" w:hAnsi="宋体" w:hint="eastAsia"/>
          <w:kern w:val="2"/>
          <w:szCs w:val="24"/>
        </w:rPr>
        <w:t>星级水平；平均水平，相当于企标排行榜中</w:t>
      </w:r>
      <w:r w:rsidR="007068DD" w:rsidRPr="000C2837">
        <w:rPr>
          <w:rFonts w:ascii="Times New Roman" w:eastAsia="宋体" w:hAnsi="宋体" w:hint="eastAsia"/>
          <w:kern w:val="2"/>
          <w:szCs w:val="24"/>
        </w:rPr>
        <w:t>4</w:t>
      </w:r>
      <w:r w:rsidR="007068DD" w:rsidRPr="000C2837">
        <w:rPr>
          <w:rFonts w:ascii="Times New Roman" w:eastAsia="宋体" w:hAnsi="宋体" w:hint="eastAsia"/>
          <w:kern w:val="2"/>
          <w:szCs w:val="24"/>
        </w:rPr>
        <w:t>星级水平；基准水平，相当于企标排行榜中</w:t>
      </w:r>
      <w:r w:rsidR="007068DD" w:rsidRPr="000C2837">
        <w:rPr>
          <w:rFonts w:ascii="Times New Roman" w:eastAsia="宋体" w:hAnsi="宋体" w:hint="eastAsia"/>
          <w:kern w:val="2"/>
          <w:szCs w:val="24"/>
        </w:rPr>
        <w:t>3</w:t>
      </w:r>
      <w:r w:rsidR="007068DD" w:rsidRPr="000C2837">
        <w:rPr>
          <w:rFonts w:ascii="Times New Roman" w:eastAsia="宋体" w:hAnsi="宋体" w:hint="eastAsia"/>
          <w:kern w:val="2"/>
          <w:szCs w:val="24"/>
        </w:rPr>
        <w:t>星级水平。</w:t>
      </w:r>
    </w:p>
    <w:p w14:paraId="72159738" w14:textId="5129C617" w:rsidR="00216C01" w:rsidRDefault="009924DF">
      <w:pPr>
        <w:pStyle w:val="a1"/>
        <w:numPr>
          <w:ilvl w:val="0"/>
          <w:numId w:val="0"/>
        </w:numPr>
        <w:spacing w:beforeLines="0" w:afterLines="0" w:line="400" w:lineRule="exact"/>
        <w:outlineLvl w:val="9"/>
        <w:rPr>
          <w:rFonts w:ascii="Times New Roman" w:eastAsia="宋体" w:hAnsi="宋体" w:hint="eastAsia"/>
          <w:kern w:val="2"/>
          <w:szCs w:val="24"/>
        </w:rPr>
      </w:pPr>
      <w:r w:rsidRPr="000C2837">
        <w:rPr>
          <w:rFonts w:hAnsi="黑体" w:cs="黑体" w:hint="eastAsia"/>
        </w:rPr>
        <w:t>5.1</w:t>
      </w:r>
      <w:r w:rsidRPr="000C2837">
        <w:rPr>
          <w:rFonts w:hAnsi="黑体" w:cs="黑体" w:hint="eastAsia"/>
          <w:kern w:val="2"/>
          <w:szCs w:val="24"/>
        </w:rPr>
        <w:t xml:space="preserve">.4 </w:t>
      </w:r>
      <w:r w:rsidR="007068DD" w:rsidRPr="000C2837">
        <w:rPr>
          <w:rFonts w:ascii="Times New Roman" w:eastAsia="宋体" w:hAnsi="宋体" w:hint="eastAsia"/>
          <w:kern w:val="2"/>
          <w:szCs w:val="24"/>
        </w:rPr>
        <w:t>创新性指标包括燃料消耗量</w:t>
      </w:r>
      <w:r w:rsidR="006C481A" w:rsidRPr="000C2837">
        <w:rPr>
          <w:rFonts w:ascii="Times New Roman" w:eastAsia="宋体" w:hAnsi="宋体" w:hint="eastAsia"/>
          <w:kern w:val="2"/>
          <w:szCs w:val="24"/>
        </w:rPr>
        <w:t>、平顺性</w:t>
      </w:r>
      <w:r w:rsidR="007068DD" w:rsidRPr="000C2837">
        <w:rPr>
          <w:rFonts w:ascii="Times New Roman" w:eastAsia="宋体" w:hAnsi="宋体" w:hint="eastAsia"/>
          <w:kern w:val="2"/>
          <w:szCs w:val="24"/>
        </w:rPr>
        <w:t>、可靠性</w:t>
      </w:r>
      <w:r w:rsidR="006C481A">
        <w:rPr>
          <w:rFonts w:ascii="Times New Roman" w:eastAsia="宋体" w:hAnsi="宋体" w:hint="eastAsia"/>
          <w:kern w:val="2"/>
          <w:szCs w:val="24"/>
        </w:rPr>
        <w:t>、</w:t>
      </w:r>
      <w:r w:rsidR="006C481A" w:rsidRPr="006C481A">
        <w:rPr>
          <w:rFonts w:ascii="Times New Roman" w:eastAsia="宋体" w:hAnsi="宋体"/>
          <w:kern w:val="2"/>
          <w:szCs w:val="24"/>
        </w:rPr>
        <w:t>AEBS</w:t>
      </w:r>
      <w:r w:rsidR="006C481A" w:rsidRPr="006C481A">
        <w:rPr>
          <w:rFonts w:ascii="Times New Roman" w:eastAsia="宋体" w:hAnsi="宋体" w:hint="eastAsia"/>
          <w:kern w:val="2"/>
          <w:szCs w:val="24"/>
        </w:rPr>
        <w:t>性能</w:t>
      </w:r>
      <w:r w:rsidR="00A32EEF" w:rsidRPr="000C2837">
        <w:rPr>
          <w:rFonts w:ascii="Times New Roman" w:eastAsia="宋体" w:hAnsi="宋体" w:hint="eastAsia"/>
          <w:kern w:val="2"/>
          <w:szCs w:val="24"/>
        </w:rPr>
        <w:t>等</w:t>
      </w:r>
      <w:r w:rsidR="00564B0F" w:rsidRPr="000C2837">
        <w:rPr>
          <w:rFonts w:ascii="Times New Roman" w:eastAsia="宋体" w:hAnsi="宋体"/>
          <w:kern w:val="2"/>
          <w:szCs w:val="24"/>
        </w:rPr>
        <w:t>4</w:t>
      </w:r>
      <w:r w:rsidR="0025268B" w:rsidRPr="000C2837">
        <w:rPr>
          <w:rFonts w:ascii="Times New Roman" w:eastAsia="宋体" w:hAnsi="宋体" w:hint="eastAsia"/>
          <w:kern w:val="2"/>
          <w:szCs w:val="24"/>
        </w:rPr>
        <w:t>项</w:t>
      </w:r>
      <w:r w:rsidR="00A32EEF" w:rsidRPr="000C2837">
        <w:rPr>
          <w:rFonts w:ascii="Times New Roman" w:eastAsia="宋体" w:hAnsi="宋体" w:hint="eastAsia"/>
          <w:kern w:val="2"/>
          <w:szCs w:val="24"/>
        </w:rPr>
        <w:t>；</w:t>
      </w:r>
      <w:r w:rsidR="00880C07" w:rsidRPr="000C2837">
        <w:rPr>
          <w:rFonts w:ascii="Times New Roman" w:eastAsia="宋体" w:hAnsi="宋体" w:hint="eastAsia"/>
          <w:kern w:val="2"/>
          <w:szCs w:val="24"/>
        </w:rPr>
        <w:t>创新性指标可划分成先进水平和平均水平两个等级，其中先进水平相当于企业标准中的</w:t>
      </w:r>
      <w:r w:rsidR="00880C07" w:rsidRPr="000C2837">
        <w:rPr>
          <w:rFonts w:ascii="Times New Roman" w:eastAsia="宋体" w:hAnsi="宋体" w:hint="eastAsia"/>
          <w:kern w:val="2"/>
          <w:szCs w:val="24"/>
        </w:rPr>
        <w:t>5</w:t>
      </w:r>
      <w:r w:rsidR="00880C07" w:rsidRPr="000C2837">
        <w:rPr>
          <w:rFonts w:ascii="Times New Roman" w:eastAsia="宋体" w:hAnsi="宋体" w:hint="eastAsia"/>
          <w:kern w:val="2"/>
          <w:szCs w:val="24"/>
        </w:rPr>
        <w:t>星级水平，平均水平相当于企业标准中的</w:t>
      </w:r>
      <w:r w:rsidR="00880C07" w:rsidRPr="000C2837">
        <w:rPr>
          <w:rFonts w:ascii="Times New Roman" w:eastAsia="宋体" w:hAnsi="宋体" w:hint="eastAsia"/>
          <w:kern w:val="2"/>
          <w:szCs w:val="24"/>
        </w:rPr>
        <w:t>4</w:t>
      </w:r>
      <w:r w:rsidR="00880C07" w:rsidRPr="000C2837">
        <w:rPr>
          <w:rFonts w:ascii="Times New Roman" w:eastAsia="宋体" w:hAnsi="宋体" w:hint="eastAsia"/>
          <w:kern w:val="2"/>
          <w:szCs w:val="24"/>
        </w:rPr>
        <w:t>星级水平；</w:t>
      </w:r>
      <w:r w:rsidR="007068DD" w:rsidRPr="000C2837">
        <w:rPr>
          <w:rFonts w:ascii="Times New Roman" w:eastAsia="宋体" w:hAnsi="宋体" w:hint="eastAsia"/>
          <w:kern w:val="2"/>
          <w:szCs w:val="24"/>
        </w:rPr>
        <w:t>鼓励根据条件成熟情况适时增加与产品性能和消费者关注的相</w:t>
      </w:r>
      <w:r w:rsidR="007068DD" w:rsidRPr="007068DD">
        <w:rPr>
          <w:rFonts w:ascii="Times New Roman" w:eastAsia="宋体" w:hAnsi="宋体" w:hint="eastAsia"/>
          <w:kern w:val="2"/>
          <w:szCs w:val="24"/>
        </w:rPr>
        <w:t>关创新性指标</w:t>
      </w:r>
      <w:r>
        <w:rPr>
          <w:rFonts w:ascii="Times New Roman" w:eastAsia="宋体" w:hAnsi="宋体"/>
          <w:kern w:val="2"/>
          <w:szCs w:val="24"/>
        </w:rPr>
        <w:t>。</w:t>
      </w:r>
    </w:p>
    <w:p w14:paraId="4157385A" w14:textId="77777777" w:rsidR="00216C01" w:rsidRDefault="009924DF">
      <w:pPr>
        <w:pStyle w:val="afffd"/>
        <w:spacing w:line="300" w:lineRule="auto"/>
        <w:ind w:firstLineChars="0" w:firstLine="0"/>
        <w:rPr>
          <w:rFonts w:eastAsia="黑体"/>
        </w:rPr>
      </w:pPr>
      <w:r>
        <w:rPr>
          <w:rFonts w:ascii="黑体" w:eastAsia="黑体" w:hAnsi="黑体" w:cs="黑体" w:hint="eastAsia"/>
          <w:szCs w:val="21"/>
        </w:rPr>
        <w:t>5.2</w:t>
      </w:r>
      <w:r>
        <w:rPr>
          <w:rFonts w:ascii="黑体" w:eastAsia="黑体" w:hAnsi="黑体" w:cs="Times New Roman" w:hint="eastAsia"/>
          <w:szCs w:val="21"/>
        </w:rPr>
        <w:t>评价指标体系框架</w:t>
      </w:r>
    </w:p>
    <w:bookmarkEnd w:id="58"/>
    <w:p w14:paraId="4A19BC05" w14:textId="1FD03AD6" w:rsidR="00216C01" w:rsidRDefault="004E56AE">
      <w:pPr>
        <w:spacing w:line="360" w:lineRule="auto"/>
        <w:rPr>
          <w:rFonts w:ascii="Times New Roman" w:hAnsi="Times New Roman" w:cs="Times New Roman"/>
        </w:rPr>
      </w:pPr>
      <w:r>
        <w:rPr>
          <w:rFonts w:ascii="黑体" w:eastAsia="黑体" w:hAnsi="黑体" w:cs="黑体" w:hint="eastAsia"/>
        </w:rPr>
        <w:t>5.2.1</w:t>
      </w:r>
      <w:r w:rsidR="00B55416">
        <w:rPr>
          <w:rFonts w:ascii="Times New Roman" w:hAnsi="Times New Roman" w:cs="Times New Roman" w:hint="eastAsia"/>
        </w:rPr>
        <w:t>轻型冷藏车</w:t>
      </w:r>
      <w:r w:rsidR="0076302C" w:rsidRPr="0076302C">
        <w:rPr>
          <w:rFonts w:ascii="Times New Roman" w:hAnsi="Times New Roman" w:cs="Times New Roman" w:hint="eastAsia"/>
        </w:rPr>
        <w:t>“领跑者”</w:t>
      </w:r>
      <w:r w:rsidR="000103A2">
        <w:rPr>
          <w:rFonts w:ascii="宋体" w:eastAsia="宋体" w:hAnsi="宋体" w:cs="宋体" w:hint="eastAsia"/>
        </w:rPr>
        <w:t>评价指标体系</w:t>
      </w:r>
      <w:r w:rsidR="009924DF">
        <w:rPr>
          <w:rFonts w:ascii="宋体" w:eastAsia="宋体" w:hAnsi="宋体" w:cs="宋体" w:hint="eastAsia"/>
        </w:rPr>
        <w:t>符合</w:t>
      </w:r>
      <w:r w:rsidR="009924DF">
        <w:rPr>
          <w:rFonts w:ascii="Times New Roman" w:hAnsi="Times New Roman" w:cs="Times New Roman"/>
        </w:rPr>
        <w:t>表</w:t>
      </w:r>
      <w:r w:rsidR="009924DF">
        <w:rPr>
          <w:rFonts w:ascii="Times New Roman" w:hAnsi="Times New Roman" w:cs="Times New Roman"/>
        </w:rPr>
        <w:t>1</w:t>
      </w:r>
      <w:r w:rsidR="009924DF">
        <w:rPr>
          <w:rFonts w:ascii="Times New Roman" w:hAnsi="Times New Roman" w:cs="Times New Roman" w:hint="eastAsia"/>
        </w:rPr>
        <w:t>的规定</w:t>
      </w:r>
      <w:r w:rsidR="009924DF">
        <w:rPr>
          <w:rFonts w:ascii="Times New Roman" w:hAnsi="Times New Roman" w:cs="Times New Roman"/>
        </w:rPr>
        <w:t>。</w:t>
      </w:r>
    </w:p>
    <w:p w14:paraId="76B840E6" w14:textId="77777777" w:rsidR="00F8184B" w:rsidRDefault="00F8184B">
      <w:pPr>
        <w:widowControl/>
        <w:jc w:val="left"/>
        <w:rPr>
          <w:rFonts w:ascii="黑体" w:eastAsia="黑体" w:hAnsi="黑体" w:cs="黑体" w:hint="eastAsia"/>
          <w:szCs w:val="21"/>
        </w:rPr>
      </w:pPr>
      <w:r>
        <w:rPr>
          <w:rFonts w:ascii="黑体" w:eastAsia="黑体" w:hAnsi="黑体" w:cs="黑体"/>
          <w:szCs w:val="21"/>
        </w:rPr>
        <w:br w:type="page"/>
      </w:r>
    </w:p>
    <w:p w14:paraId="3420A374" w14:textId="5AC94711" w:rsidR="00C651BD" w:rsidRDefault="009924DF" w:rsidP="003C076D">
      <w:pPr>
        <w:spacing w:afterLines="50" w:after="156"/>
        <w:ind w:firstLineChars="200" w:firstLine="420"/>
        <w:jc w:val="center"/>
        <w:rPr>
          <w:rFonts w:ascii="黑体" w:eastAsia="黑体" w:hAnsi="黑体" w:cs="黑体" w:hint="eastAsia"/>
          <w:szCs w:val="21"/>
        </w:rPr>
      </w:pPr>
      <w:r>
        <w:rPr>
          <w:rFonts w:ascii="黑体" w:eastAsia="黑体" w:hAnsi="黑体" w:cs="黑体" w:hint="eastAsia"/>
          <w:szCs w:val="21"/>
        </w:rPr>
        <w:lastRenderedPageBreak/>
        <w:t>表</w:t>
      </w:r>
      <w:r>
        <w:rPr>
          <w:rFonts w:ascii="黑体" w:eastAsia="黑体" w:hAnsi="黑体" w:cs="黑体"/>
          <w:szCs w:val="21"/>
        </w:rPr>
        <w:t>1</w:t>
      </w:r>
      <w:bookmarkStart w:id="63" w:name="_Hlk42778042"/>
      <w:r>
        <w:rPr>
          <w:rFonts w:ascii="黑体" w:eastAsia="黑体" w:hAnsi="黑体" w:cs="黑体" w:hint="eastAsia"/>
          <w:szCs w:val="21"/>
        </w:rPr>
        <w:t xml:space="preserve"> </w:t>
      </w:r>
      <w:r w:rsidR="00B55416">
        <w:rPr>
          <w:rFonts w:ascii="黑体" w:eastAsia="黑体" w:hAnsi="黑体" w:cs="黑体" w:hint="eastAsia"/>
          <w:szCs w:val="21"/>
        </w:rPr>
        <w:t>轻型冷藏车</w:t>
      </w:r>
      <w:r>
        <w:rPr>
          <w:rFonts w:ascii="黑体" w:eastAsia="黑体" w:hAnsi="黑体" w:cs="黑体" w:hint="eastAsia"/>
          <w:szCs w:val="21"/>
        </w:rPr>
        <w:t>评价指标体系</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566"/>
        <w:gridCol w:w="1111"/>
        <w:gridCol w:w="1113"/>
        <w:gridCol w:w="1161"/>
        <w:gridCol w:w="1612"/>
        <w:gridCol w:w="1250"/>
        <w:gridCol w:w="1255"/>
        <w:gridCol w:w="1157"/>
      </w:tblGrid>
      <w:tr w:rsidR="0034703A" w14:paraId="00C12806" w14:textId="77777777" w:rsidTr="00E0164C">
        <w:trPr>
          <w:trHeight w:val="298"/>
          <w:jc w:val="center"/>
        </w:trPr>
        <w:tc>
          <w:tcPr>
            <w:tcW w:w="209" w:type="pct"/>
            <w:vMerge w:val="restart"/>
            <w:tcBorders>
              <w:top w:val="single" w:sz="4" w:space="0" w:color="auto"/>
              <w:left w:val="single" w:sz="4" w:space="0" w:color="auto"/>
            </w:tcBorders>
            <w:shd w:val="clear" w:color="auto" w:fill="auto"/>
            <w:vAlign w:val="center"/>
          </w:tcPr>
          <w:p w14:paraId="6A2415BD" w14:textId="5F72F98D" w:rsidR="0034703A" w:rsidRPr="00933638" w:rsidRDefault="0034703A" w:rsidP="0034703A">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cs="黑体" w:hint="eastAsia"/>
                <w:kern w:val="0"/>
                <w:sz w:val="18"/>
                <w:szCs w:val="18"/>
              </w:rPr>
              <w:t>序号</w:t>
            </w:r>
          </w:p>
        </w:tc>
        <w:tc>
          <w:tcPr>
            <w:tcW w:w="294" w:type="pct"/>
            <w:vMerge w:val="restart"/>
            <w:tcBorders>
              <w:top w:val="single" w:sz="4" w:space="0" w:color="auto"/>
            </w:tcBorders>
            <w:shd w:val="clear" w:color="auto" w:fill="auto"/>
            <w:vAlign w:val="center"/>
          </w:tcPr>
          <w:p w14:paraId="0562E794" w14:textId="1B8A6A13" w:rsidR="0034703A" w:rsidRPr="00933638" w:rsidRDefault="0034703A" w:rsidP="0034703A">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cs="黑体" w:hint="eastAsia"/>
                <w:kern w:val="0"/>
                <w:sz w:val="18"/>
                <w:szCs w:val="18"/>
              </w:rPr>
              <w:t>指标类型</w:t>
            </w:r>
          </w:p>
        </w:tc>
        <w:tc>
          <w:tcPr>
            <w:tcW w:w="1155" w:type="pct"/>
            <w:gridSpan w:val="2"/>
            <w:vMerge w:val="restart"/>
            <w:tcBorders>
              <w:top w:val="single" w:sz="4" w:space="0" w:color="auto"/>
            </w:tcBorders>
            <w:vAlign w:val="center"/>
          </w:tcPr>
          <w:p w14:paraId="3E5ACC2B" w14:textId="2541A7DC" w:rsidR="0034703A" w:rsidRPr="00933638" w:rsidRDefault="0034703A" w:rsidP="0034703A">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cs="黑体" w:hint="eastAsia"/>
                <w:kern w:val="0"/>
                <w:sz w:val="18"/>
                <w:szCs w:val="18"/>
              </w:rPr>
              <w:t>评价指标</w:t>
            </w:r>
          </w:p>
        </w:tc>
        <w:tc>
          <w:tcPr>
            <w:tcW w:w="603" w:type="pct"/>
            <w:vMerge w:val="restart"/>
            <w:tcBorders>
              <w:top w:val="single" w:sz="4" w:space="0" w:color="auto"/>
            </w:tcBorders>
            <w:shd w:val="clear" w:color="auto" w:fill="auto"/>
            <w:vAlign w:val="center"/>
          </w:tcPr>
          <w:p w14:paraId="3C575853" w14:textId="169E39B1" w:rsidR="0034703A" w:rsidRPr="00933638" w:rsidRDefault="0034703A" w:rsidP="0034703A">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cs="黑体" w:hint="eastAsia"/>
                <w:kern w:val="0"/>
                <w:sz w:val="18"/>
                <w:szCs w:val="18"/>
              </w:rPr>
              <w:t>指标来源</w:t>
            </w:r>
          </w:p>
        </w:tc>
        <w:tc>
          <w:tcPr>
            <w:tcW w:w="2138" w:type="pct"/>
            <w:gridSpan w:val="3"/>
            <w:tcBorders>
              <w:top w:val="single" w:sz="4" w:space="0" w:color="auto"/>
            </w:tcBorders>
            <w:shd w:val="clear" w:color="auto" w:fill="auto"/>
            <w:vAlign w:val="center"/>
          </w:tcPr>
          <w:p w14:paraId="7DE445A9" w14:textId="77777777" w:rsidR="0034703A" w:rsidRPr="00933638" w:rsidRDefault="0034703A" w:rsidP="00340983">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cs="黑体" w:hint="eastAsia"/>
                <w:kern w:val="0"/>
                <w:sz w:val="18"/>
                <w:szCs w:val="18"/>
              </w:rPr>
              <w:t>指标水平分级</w:t>
            </w:r>
          </w:p>
        </w:tc>
        <w:tc>
          <w:tcPr>
            <w:tcW w:w="602" w:type="pct"/>
            <w:vMerge w:val="restart"/>
            <w:tcBorders>
              <w:top w:val="single" w:sz="4" w:space="0" w:color="auto"/>
              <w:right w:val="single" w:sz="4" w:space="0" w:color="auto"/>
            </w:tcBorders>
            <w:vAlign w:val="center"/>
          </w:tcPr>
          <w:p w14:paraId="3951589C" w14:textId="5DBD1173" w:rsidR="0034703A" w:rsidRPr="00933638" w:rsidRDefault="0034703A" w:rsidP="0034703A">
            <w:pPr>
              <w:widowControl/>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判定依据/方法</w:t>
            </w:r>
          </w:p>
        </w:tc>
      </w:tr>
      <w:tr w:rsidR="00430776" w14:paraId="65B9B4A2" w14:textId="77777777" w:rsidTr="00E0164C">
        <w:trPr>
          <w:trHeight w:val="475"/>
          <w:jc w:val="center"/>
        </w:trPr>
        <w:tc>
          <w:tcPr>
            <w:tcW w:w="209" w:type="pct"/>
            <w:vMerge/>
            <w:tcBorders>
              <w:left w:val="single" w:sz="4" w:space="0" w:color="auto"/>
              <w:bottom w:val="single" w:sz="4" w:space="0" w:color="auto"/>
            </w:tcBorders>
            <w:vAlign w:val="center"/>
          </w:tcPr>
          <w:p w14:paraId="0D292F5F" w14:textId="77777777" w:rsidR="00430776" w:rsidRPr="00933638" w:rsidRDefault="00430776" w:rsidP="00430776">
            <w:pPr>
              <w:widowControl/>
              <w:jc w:val="center"/>
              <w:rPr>
                <w:rFonts w:asciiTheme="majorEastAsia" w:eastAsiaTheme="majorEastAsia" w:hAnsiTheme="majorEastAsia" w:cs="宋体" w:hint="eastAsia"/>
                <w:kern w:val="0"/>
                <w:sz w:val="18"/>
                <w:szCs w:val="18"/>
              </w:rPr>
            </w:pPr>
          </w:p>
        </w:tc>
        <w:tc>
          <w:tcPr>
            <w:tcW w:w="294" w:type="pct"/>
            <w:vMerge/>
            <w:tcBorders>
              <w:bottom w:val="single" w:sz="4" w:space="0" w:color="auto"/>
            </w:tcBorders>
            <w:vAlign w:val="center"/>
          </w:tcPr>
          <w:p w14:paraId="000B040B" w14:textId="77777777" w:rsidR="00430776" w:rsidRPr="00933638" w:rsidRDefault="00430776" w:rsidP="00430776">
            <w:pPr>
              <w:widowControl/>
              <w:jc w:val="center"/>
              <w:rPr>
                <w:rFonts w:asciiTheme="majorEastAsia" w:eastAsiaTheme="majorEastAsia" w:hAnsiTheme="majorEastAsia" w:cs="宋体" w:hint="eastAsia"/>
                <w:kern w:val="0"/>
                <w:sz w:val="18"/>
                <w:szCs w:val="18"/>
              </w:rPr>
            </w:pPr>
          </w:p>
        </w:tc>
        <w:tc>
          <w:tcPr>
            <w:tcW w:w="1155" w:type="pct"/>
            <w:gridSpan w:val="2"/>
            <w:vMerge/>
            <w:tcBorders>
              <w:bottom w:val="single" w:sz="4" w:space="0" w:color="auto"/>
            </w:tcBorders>
            <w:vAlign w:val="center"/>
          </w:tcPr>
          <w:p w14:paraId="41A6BF46" w14:textId="77777777" w:rsidR="00430776" w:rsidRPr="00933638" w:rsidRDefault="00430776" w:rsidP="00430776">
            <w:pPr>
              <w:widowControl/>
              <w:jc w:val="center"/>
              <w:rPr>
                <w:rFonts w:asciiTheme="majorEastAsia" w:eastAsiaTheme="majorEastAsia" w:hAnsiTheme="majorEastAsia" w:cs="宋体" w:hint="eastAsia"/>
                <w:kern w:val="0"/>
                <w:sz w:val="18"/>
                <w:szCs w:val="18"/>
              </w:rPr>
            </w:pPr>
          </w:p>
        </w:tc>
        <w:tc>
          <w:tcPr>
            <w:tcW w:w="603" w:type="pct"/>
            <w:vMerge/>
            <w:tcBorders>
              <w:bottom w:val="single" w:sz="4" w:space="0" w:color="auto"/>
            </w:tcBorders>
            <w:vAlign w:val="center"/>
          </w:tcPr>
          <w:p w14:paraId="3504B523" w14:textId="77777777" w:rsidR="00430776" w:rsidRPr="00933638" w:rsidRDefault="00430776" w:rsidP="00430776">
            <w:pPr>
              <w:widowControl/>
              <w:jc w:val="center"/>
              <w:rPr>
                <w:rFonts w:asciiTheme="majorEastAsia" w:eastAsiaTheme="majorEastAsia" w:hAnsiTheme="majorEastAsia" w:cs="宋体" w:hint="eastAsia"/>
                <w:kern w:val="0"/>
                <w:sz w:val="18"/>
                <w:szCs w:val="18"/>
              </w:rPr>
            </w:pPr>
          </w:p>
        </w:tc>
        <w:tc>
          <w:tcPr>
            <w:tcW w:w="837" w:type="pct"/>
            <w:tcBorders>
              <w:bottom w:val="single" w:sz="4" w:space="0" w:color="auto"/>
            </w:tcBorders>
            <w:shd w:val="clear" w:color="auto" w:fill="auto"/>
            <w:vAlign w:val="center"/>
          </w:tcPr>
          <w:p w14:paraId="3B782BD6" w14:textId="77777777" w:rsidR="00430776" w:rsidRPr="00933638" w:rsidRDefault="00430776" w:rsidP="00430776">
            <w:pPr>
              <w:widowControl/>
              <w:spacing w:line="240" w:lineRule="exact"/>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先进水平</w:t>
            </w:r>
          </w:p>
          <w:p w14:paraId="10A5E146" w14:textId="0C368EC8" w:rsidR="00430776" w:rsidRPr="00933638" w:rsidRDefault="00430776" w:rsidP="00430776">
            <w:pPr>
              <w:widowControl/>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（5星级）</w:t>
            </w:r>
          </w:p>
        </w:tc>
        <w:tc>
          <w:tcPr>
            <w:tcW w:w="649" w:type="pct"/>
            <w:tcBorders>
              <w:bottom w:val="single" w:sz="4" w:space="0" w:color="auto"/>
            </w:tcBorders>
            <w:shd w:val="clear" w:color="auto" w:fill="auto"/>
            <w:vAlign w:val="center"/>
          </w:tcPr>
          <w:p w14:paraId="1E8986BE" w14:textId="77777777" w:rsidR="00430776" w:rsidRPr="00933638" w:rsidRDefault="00430776" w:rsidP="00430776">
            <w:pPr>
              <w:widowControl/>
              <w:spacing w:line="240" w:lineRule="exact"/>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平均水平</w:t>
            </w:r>
          </w:p>
          <w:p w14:paraId="46C000F0" w14:textId="1D02E3DE" w:rsidR="00430776" w:rsidRPr="00933638" w:rsidRDefault="00430776" w:rsidP="00430776">
            <w:pPr>
              <w:widowControl/>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（4星级）</w:t>
            </w:r>
          </w:p>
        </w:tc>
        <w:tc>
          <w:tcPr>
            <w:tcW w:w="651" w:type="pct"/>
            <w:tcBorders>
              <w:bottom w:val="single" w:sz="4" w:space="0" w:color="auto"/>
            </w:tcBorders>
            <w:shd w:val="clear" w:color="auto" w:fill="auto"/>
            <w:vAlign w:val="center"/>
          </w:tcPr>
          <w:p w14:paraId="16444FB6" w14:textId="77777777" w:rsidR="00430776" w:rsidRPr="00933638" w:rsidRDefault="00430776" w:rsidP="00430776">
            <w:pPr>
              <w:widowControl/>
              <w:spacing w:line="240" w:lineRule="exact"/>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基准水平</w:t>
            </w:r>
          </w:p>
          <w:p w14:paraId="4EF0CE1B" w14:textId="55B2A972" w:rsidR="00430776" w:rsidRPr="00933638" w:rsidRDefault="00430776" w:rsidP="00430776">
            <w:pPr>
              <w:widowControl/>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（3星级）</w:t>
            </w:r>
          </w:p>
        </w:tc>
        <w:tc>
          <w:tcPr>
            <w:tcW w:w="602" w:type="pct"/>
            <w:vMerge/>
            <w:tcBorders>
              <w:bottom w:val="single" w:sz="4" w:space="0" w:color="auto"/>
              <w:right w:val="single" w:sz="4" w:space="0" w:color="auto"/>
            </w:tcBorders>
            <w:vAlign w:val="center"/>
          </w:tcPr>
          <w:p w14:paraId="071FB043" w14:textId="77777777" w:rsidR="00430776" w:rsidRPr="00933638" w:rsidRDefault="00430776" w:rsidP="00430776">
            <w:pPr>
              <w:widowControl/>
              <w:jc w:val="center"/>
              <w:rPr>
                <w:rFonts w:asciiTheme="majorEastAsia" w:eastAsiaTheme="majorEastAsia" w:hAnsiTheme="majorEastAsia" w:cs="宋体" w:hint="eastAsia"/>
                <w:kern w:val="0"/>
                <w:sz w:val="18"/>
                <w:szCs w:val="18"/>
              </w:rPr>
            </w:pPr>
          </w:p>
        </w:tc>
      </w:tr>
      <w:tr w:rsidR="00430776" w14:paraId="0EE4466D" w14:textId="77777777" w:rsidTr="00E0164C">
        <w:trPr>
          <w:trHeight w:val="472"/>
          <w:jc w:val="center"/>
        </w:trPr>
        <w:tc>
          <w:tcPr>
            <w:tcW w:w="209" w:type="pct"/>
            <w:tcBorders>
              <w:top w:val="single" w:sz="4" w:space="0" w:color="auto"/>
            </w:tcBorders>
            <w:shd w:val="clear" w:color="auto" w:fill="auto"/>
            <w:noWrap/>
            <w:vAlign w:val="center"/>
          </w:tcPr>
          <w:p w14:paraId="205390D5" w14:textId="3A2E11F9" w:rsidR="00430776" w:rsidRPr="000103A2" w:rsidRDefault="000103A2" w:rsidP="000103A2">
            <w:pPr>
              <w:widowControl/>
              <w:jc w:val="center"/>
              <w:rPr>
                <w:rFonts w:asciiTheme="majorEastAsia" w:eastAsiaTheme="majorEastAsia" w:hAnsiTheme="majorEastAsia" w:cs="宋体" w:hint="eastAsia"/>
                <w:kern w:val="0"/>
                <w:sz w:val="18"/>
                <w:szCs w:val="18"/>
              </w:rPr>
            </w:pPr>
            <w:r>
              <w:rPr>
                <w:rFonts w:asciiTheme="majorEastAsia" w:eastAsiaTheme="majorEastAsia" w:hAnsiTheme="majorEastAsia" w:cs="宋体" w:hint="eastAsia"/>
                <w:kern w:val="0"/>
                <w:sz w:val="18"/>
                <w:szCs w:val="18"/>
              </w:rPr>
              <w:t>1</w:t>
            </w:r>
          </w:p>
        </w:tc>
        <w:tc>
          <w:tcPr>
            <w:tcW w:w="294" w:type="pct"/>
            <w:vMerge w:val="restart"/>
            <w:tcBorders>
              <w:top w:val="single" w:sz="4" w:space="0" w:color="auto"/>
            </w:tcBorders>
            <w:shd w:val="clear" w:color="auto" w:fill="auto"/>
            <w:vAlign w:val="center"/>
          </w:tcPr>
          <w:p w14:paraId="40E7F706" w14:textId="77777777" w:rsidR="00430776" w:rsidRPr="00933638" w:rsidRDefault="00430776" w:rsidP="00430776">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cs="宋体" w:hint="eastAsia"/>
                <w:kern w:val="0"/>
                <w:sz w:val="18"/>
                <w:szCs w:val="18"/>
              </w:rPr>
              <w:t>基础指标</w:t>
            </w:r>
          </w:p>
        </w:tc>
        <w:tc>
          <w:tcPr>
            <w:tcW w:w="1155" w:type="pct"/>
            <w:gridSpan w:val="2"/>
            <w:tcBorders>
              <w:top w:val="single" w:sz="4" w:space="0" w:color="auto"/>
            </w:tcBorders>
            <w:vAlign w:val="center"/>
          </w:tcPr>
          <w:p w14:paraId="1DFC6B23" w14:textId="77777777" w:rsidR="00430776" w:rsidRPr="00933638" w:rsidRDefault="00430776" w:rsidP="00430776">
            <w:pPr>
              <w:snapToGrid w:val="0"/>
              <w:jc w:val="center"/>
              <w:rPr>
                <w:rFonts w:asciiTheme="majorEastAsia" w:eastAsiaTheme="majorEastAsia" w:hAnsiTheme="majorEastAsia" w:hint="eastAsia"/>
                <w:kern w:val="0"/>
                <w:sz w:val="18"/>
                <w:szCs w:val="18"/>
              </w:rPr>
            </w:pPr>
            <w:r w:rsidRPr="00933638">
              <w:rPr>
                <w:rFonts w:asciiTheme="majorEastAsia" w:eastAsiaTheme="majorEastAsia" w:hAnsiTheme="majorEastAsia" w:hint="eastAsia"/>
                <w:kern w:val="0"/>
                <w:sz w:val="18"/>
                <w:szCs w:val="18"/>
              </w:rPr>
              <w:t>外廓尺寸、</w:t>
            </w:r>
            <w:proofErr w:type="gramStart"/>
            <w:r w:rsidRPr="00933638">
              <w:rPr>
                <w:rFonts w:asciiTheme="majorEastAsia" w:eastAsiaTheme="majorEastAsia" w:hAnsiTheme="majorEastAsia" w:hint="eastAsia"/>
                <w:kern w:val="0"/>
                <w:sz w:val="18"/>
                <w:szCs w:val="18"/>
              </w:rPr>
              <w:t>轴荷及</w:t>
            </w:r>
            <w:proofErr w:type="gramEnd"/>
            <w:r w:rsidRPr="00933638">
              <w:rPr>
                <w:rFonts w:asciiTheme="majorEastAsia" w:eastAsiaTheme="majorEastAsia" w:hAnsiTheme="majorEastAsia" w:hint="eastAsia"/>
                <w:kern w:val="0"/>
                <w:sz w:val="18"/>
                <w:szCs w:val="18"/>
              </w:rPr>
              <w:t>质量限值</w:t>
            </w:r>
          </w:p>
        </w:tc>
        <w:tc>
          <w:tcPr>
            <w:tcW w:w="603" w:type="pct"/>
            <w:tcBorders>
              <w:top w:val="single" w:sz="4" w:space="0" w:color="auto"/>
            </w:tcBorders>
            <w:shd w:val="clear" w:color="auto" w:fill="auto"/>
            <w:vAlign w:val="center"/>
          </w:tcPr>
          <w:p w14:paraId="77A6DBE7" w14:textId="77777777" w:rsidR="00430776" w:rsidRPr="00933638" w:rsidRDefault="00430776" w:rsidP="00430776">
            <w:pPr>
              <w:snapToGrid w:val="0"/>
              <w:jc w:val="center"/>
              <w:rPr>
                <w:rFonts w:asciiTheme="majorEastAsia" w:eastAsiaTheme="majorEastAsia" w:hAnsiTheme="majorEastAsia" w:hint="eastAsia"/>
                <w:kern w:val="0"/>
                <w:sz w:val="18"/>
                <w:szCs w:val="18"/>
              </w:rPr>
            </w:pPr>
            <w:r w:rsidRPr="00933638">
              <w:rPr>
                <w:rFonts w:asciiTheme="majorEastAsia" w:eastAsiaTheme="majorEastAsia" w:hAnsiTheme="majorEastAsia"/>
                <w:kern w:val="0"/>
                <w:sz w:val="18"/>
                <w:szCs w:val="18"/>
              </w:rPr>
              <w:t>GB 1589</w:t>
            </w:r>
          </w:p>
        </w:tc>
        <w:tc>
          <w:tcPr>
            <w:tcW w:w="2138" w:type="pct"/>
            <w:gridSpan w:val="3"/>
            <w:vMerge w:val="restart"/>
            <w:shd w:val="clear" w:color="auto" w:fill="auto"/>
            <w:noWrap/>
            <w:vAlign w:val="center"/>
          </w:tcPr>
          <w:p w14:paraId="574F23FA" w14:textId="0007949B" w:rsidR="00430776" w:rsidRPr="00933638" w:rsidRDefault="00430776" w:rsidP="00430776">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cs="宋体" w:hint="eastAsia"/>
                <w:kern w:val="0"/>
                <w:sz w:val="18"/>
                <w:szCs w:val="18"/>
              </w:rPr>
              <w:t>符合标准要求</w:t>
            </w:r>
          </w:p>
        </w:tc>
        <w:tc>
          <w:tcPr>
            <w:tcW w:w="602" w:type="pct"/>
            <w:tcBorders>
              <w:top w:val="single" w:sz="4" w:space="0" w:color="auto"/>
            </w:tcBorders>
            <w:vAlign w:val="center"/>
          </w:tcPr>
          <w:p w14:paraId="12241FCA" w14:textId="77777777" w:rsidR="00430776" w:rsidRPr="00933638" w:rsidRDefault="00430776" w:rsidP="00430776">
            <w:pPr>
              <w:widowControl/>
              <w:jc w:val="center"/>
              <w:rPr>
                <w:rFonts w:asciiTheme="majorEastAsia" w:eastAsiaTheme="majorEastAsia" w:hAnsiTheme="majorEastAsia" w:cs="宋体" w:hint="eastAsia"/>
                <w:kern w:val="0"/>
                <w:sz w:val="18"/>
                <w:szCs w:val="18"/>
              </w:rPr>
            </w:pPr>
            <w:r w:rsidRPr="00933638">
              <w:rPr>
                <w:rFonts w:asciiTheme="majorEastAsia" w:eastAsiaTheme="majorEastAsia" w:hAnsiTheme="majorEastAsia"/>
                <w:kern w:val="0"/>
                <w:sz w:val="18"/>
                <w:szCs w:val="18"/>
              </w:rPr>
              <w:t>GB 1589</w:t>
            </w:r>
          </w:p>
        </w:tc>
      </w:tr>
      <w:tr w:rsidR="00430776" w14:paraId="02C4389D" w14:textId="77777777" w:rsidTr="00E0164C">
        <w:trPr>
          <w:trHeight w:val="472"/>
          <w:jc w:val="center"/>
        </w:trPr>
        <w:tc>
          <w:tcPr>
            <w:tcW w:w="209" w:type="pct"/>
            <w:shd w:val="clear" w:color="auto" w:fill="auto"/>
            <w:noWrap/>
            <w:vAlign w:val="center"/>
          </w:tcPr>
          <w:p w14:paraId="666E865B" w14:textId="1474452B" w:rsidR="00430776" w:rsidRPr="000103A2" w:rsidRDefault="000103A2" w:rsidP="000103A2">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294" w:type="pct"/>
            <w:vMerge/>
            <w:shd w:val="clear" w:color="auto" w:fill="auto"/>
            <w:vAlign w:val="center"/>
          </w:tcPr>
          <w:p w14:paraId="39254B31" w14:textId="77777777" w:rsidR="00430776" w:rsidRDefault="00430776" w:rsidP="00430776">
            <w:pPr>
              <w:widowControl/>
              <w:jc w:val="center"/>
              <w:rPr>
                <w:rFonts w:ascii="宋体" w:hAnsi="宋体" w:cs="宋体" w:hint="eastAsia"/>
                <w:kern w:val="0"/>
                <w:sz w:val="18"/>
                <w:szCs w:val="18"/>
              </w:rPr>
            </w:pPr>
          </w:p>
        </w:tc>
        <w:tc>
          <w:tcPr>
            <w:tcW w:w="1155" w:type="pct"/>
            <w:gridSpan w:val="2"/>
            <w:vAlign w:val="center"/>
          </w:tcPr>
          <w:p w14:paraId="66C2737C" w14:textId="77777777" w:rsidR="00430776" w:rsidRDefault="00430776" w:rsidP="00430776">
            <w:pPr>
              <w:snapToGrid w:val="0"/>
              <w:jc w:val="center"/>
              <w:rPr>
                <w:rFonts w:ascii="宋体" w:hAnsi="宋体" w:hint="eastAsia"/>
                <w:kern w:val="0"/>
                <w:sz w:val="18"/>
                <w:szCs w:val="18"/>
              </w:rPr>
            </w:pPr>
            <w:r>
              <w:rPr>
                <w:rFonts w:ascii="宋体" w:hAnsi="宋体" w:hint="eastAsia"/>
                <w:kern w:val="0"/>
                <w:sz w:val="18"/>
                <w:szCs w:val="18"/>
              </w:rPr>
              <w:t>侧面和后下部防护</w:t>
            </w:r>
          </w:p>
        </w:tc>
        <w:tc>
          <w:tcPr>
            <w:tcW w:w="603" w:type="pct"/>
            <w:shd w:val="clear" w:color="auto" w:fill="auto"/>
            <w:vAlign w:val="center"/>
          </w:tcPr>
          <w:p w14:paraId="4CD55056" w14:textId="77777777" w:rsidR="00430776" w:rsidRDefault="00430776" w:rsidP="00430776">
            <w:pPr>
              <w:snapToGrid w:val="0"/>
              <w:jc w:val="center"/>
              <w:rPr>
                <w:rFonts w:ascii="宋体" w:hAnsi="宋体" w:hint="eastAsia"/>
                <w:kern w:val="0"/>
                <w:sz w:val="18"/>
                <w:szCs w:val="18"/>
              </w:rPr>
            </w:pPr>
            <w:r>
              <w:rPr>
                <w:rFonts w:ascii="宋体" w:hAnsi="宋体"/>
                <w:kern w:val="0"/>
                <w:sz w:val="18"/>
                <w:szCs w:val="18"/>
              </w:rPr>
              <w:t>GB 11567</w:t>
            </w:r>
          </w:p>
        </w:tc>
        <w:tc>
          <w:tcPr>
            <w:tcW w:w="2138" w:type="pct"/>
            <w:gridSpan w:val="3"/>
            <w:vMerge/>
            <w:shd w:val="clear" w:color="auto" w:fill="auto"/>
            <w:noWrap/>
            <w:vAlign w:val="center"/>
          </w:tcPr>
          <w:p w14:paraId="2E77C97C" w14:textId="77777777" w:rsidR="00430776" w:rsidRDefault="00430776" w:rsidP="00430776">
            <w:pPr>
              <w:widowControl/>
              <w:jc w:val="center"/>
              <w:rPr>
                <w:rFonts w:ascii="宋体" w:hAnsi="宋体" w:cs="宋体" w:hint="eastAsia"/>
                <w:kern w:val="0"/>
                <w:sz w:val="18"/>
                <w:szCs w:val="18"/>
              </w:rPr>
            </w:pPr>
          </w:p>
        </w:tc>
        <w:tc>
          <w:tcPr>
            <w:tcW w:w="602" w:type="pct"/>
            <w:vAlign w:val="center"/>
          </w:tcPr>
          <w:p w14:paraId="44797682" w14:textId="77777777" w:rsidR="00430776" w:rsidRDefault="00430776" w:rsidP="00430776">
            <w:pPr>
              <w:widowControl/>
              <w:jc w:val="center"/>
              <w:rPr>
                <w:rFonts w:ascii="宋体" w:hAnsi="宋体" w:hint="eastAsia"/>
                <w:kern w:val="0"/>
                <w:sz w:val="18"/>
                <w:szCs w:val="18"/>
              </w:rPr>
            </w:pPr>
            <w:r>
              <w:rPr>
                <w:rFonts w:ascii="宋体" w:hAnsi="宋体"/>
                <w:kern w:val="0"/>
                <w:sz w:val="18"/>
                <w:szCs w:val="18"/>
              </w:rPr>
              <w:t>GB 11567</w:t>
            </w:r>
          </w:p>
        </w:tc>
      </w:tr>
      <w:tr w:rsidR="00430776" w14:paraId="0A2757B1" w14:textId="77777777" w:rsidTr="00E0164C">
        <w:trPr>
          <w:trHeight w:val="472"/>
          <w:jc w:val="center"/>
        </w:trPr>
        <w:tc>
          <w:tcPr>
            <w:tcW w:w="209" w:type="pct"/>
            <w:shd w:val="clear" w:color="auto" w:fill="auto"/>
            <w:noWrap/>
            <w:vAlign w:val="center"/>
          </w:tcPr>
          <w:p w14:paraId="3CBC9B47" w14:textId="6C8533A0" w:rsidR="00430776" w:rsidRPr="000103A2" w:rsidRDefault="000103A2" w:rsidP="000103A2">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294" w:type="pct"/>
            <w:vMerge/>
            <w:shd w:val="clear" w:color="auto" w:fill="auto"/>
            <w:vAlign w:val="center"/>
          </w:tcPr>
          <w:p w14:paraId="2A9DCE22" w14:textId="77777777" w:rsidR="00430776" w:rsidRDefault="00430776" w:rsidP="00430776">
            <w:pPr>
              <w:widowControl/>
              <w:jc w:val="center"/>
              <w:rPr>
                <w:rFonts w:ascii="宋体" w:hAnsi="宋体" w:cs="宋体" w:hint="eastAsia"/>
                <w:kern w:val="0"/>
                <w:sz w:val="18"/>
                <w:szCs w:val="18"/>
              </w:rPr>
            </w:pPr>
          </w:p>
        </w:tc>
        <w:tc>
          <w:tcPr>
            <w:tcW w:w="1155" w:type="pct"/>
            <w:gridSpan w:val="2"/>
            <w:vAlign w:val="center"/>
          </w:tcPr>
          <w:p w14:paraId="02F9C8F2" w14:textId="77777777" w:rsidR="00430776" w:rsidRDefault="00430776" w:rsidP="00430776">
            <w:pPr>
              <w:snapToGrid w:val="0"/>
              <w:jc w:val="center"/>
              <w:rPr>
                <w:rFonts w:ascii="宋体" w:hAnsi="宋体" w:hint="eastAsia"/>
                <w:kern w:val="0"/>
                <w:sz w:val="18"/>
                <w:szCs w:val="18"/>
              </w:rPr>
            </w:pPr>
            <w:r>
              <w:rPr>
                <w:rFonts w:ascii="宋体" w:hAnsi="宋体" w:hint="eastAsia"/>
                <w:kern w:val="0"/>
                <w:sz w:val="18"/>
                <w:szCs w:val="18"/>
              </w:rPr>
              <w:t>防抱制动性能</w:t>
            </w:r>
          </w:p>
        </w:tc>
        <w:tc>
          <w:tcPr>
            <w:tcW w:w="603" w:type="pct"/>
            <w:shd w:val="clear" w:color="auto" w:fill="auto"/>
            <w:vAlign w:val="center"/>
          </w:tcPr>
          <w:p w14:paraId="439E902E" w14:textId="77777777" w:rsidR="00430776" w:rsidRDefault="00430776" w:rsidP="00430776">
            <w:pPr>
              <w:snapToGrid w:val="0"/>
              <w:jc w:val="center"/>
              <w:rPr>
                <w:rFonts w:ascii="宋体" w:hAnsi="宋体" w:hint="eastAsia"/>
                <w:kern w:val="0"/>
                <w:sz w:val="18"/>
                <w:szCs w:val="18"/>
              </w:rPr>
            </w:pPr>
            <w:r>
              <w:rPr>
                <w:rFonts w:ascii="宋体" w:hAnsi="宋体"/>
                <w:kern w:val="0"/>
                <w:sz w:val="18"/>
                <w:szCs w:val="18"/>
              </w:rPr>
              <w:t>GB/T 13594</w:t>
            </w:r>
          </w:p>
        </w:tc>
        <w:tc>
          <w:tcPr>
            <w:tcW w:w="2138" w:type="pct"/>
            <w:gridSpan w:val="3"/>
            <w:vMerge/>
            <w:shd w:val="clear" w:color="auto" w:fill="auto"/>
            <w:noWrap/>
            <w:vAlign w:val="center"/>
          </w:tcPr>
          <w:p w14:paraId="350E0B42" w14:textId="77777777" w:rsidR="00430776" w:rsidRDefault="00430776" w:rsidP="00430776">
            <w:pPr>
              <w:widowControl/>
              <w:jc w:val="center"/>
              <w:rPr>
                <w:rFonts w:ascii="宋体" w:hAnsi="宋体" w:cs="宋体" w:hint="eastAsia"/>
                <w:kern w:val="0"/>
                <w:sz w:val="18"/>
                <w:szCs w:val="18"/>
              </w:rPr>
            </w:pPr>
          </w:p>
        </w:tc>
        <w:tc>
          <w:tcPr>
            <w:tcW w:w="602" w:type="pct"/>
            <w:vAlign w:val="center"/>
          </w:tcPr>
          <w:p w14:paraId="76D2A596" w14:textId="77777777" w:rsidR="00430776" w:rsidRDefault="00430776" w:rsidP="00430776">
            <w:pPr>
              <w:widowControl/>
              <w:jc w:val="center"/>
              <w:rPr>
                <w:rFonts w:ascii="宋体" w:hAnsi="宋体" w:cs="宋体" w:hint="eastAsia"/>
                <w:kern w:val="0"/>
                <w:sz w:val="18"/>
                <w:szCs w:val="18"/>
              </w:rPr>
            </w:pPr>
            <w:r>
              <w:rPr>
                <w:rFonts w:ascii="宋体" w:hAnsi="宋体"/>
                <w:kern w:val="0"/>
                <w:sz w:val="18"/>
                <w:szCs w:val="18"/>
              </w:rPr>
              <w:t>GB/T 13594</w:t>
            </w:r>
          </w:p>
        </w:tc>
      </w:tr>
      <w:tr w:rsidR="00430776" w14:paraId="6D367DB5" w14:textId="77777777" w:rsidTr="00E0164C">
        <w:trPr>
          <w:trHeight w:val="472"/>
          <w:jc w:val="center"/>
        </w:trPr>
        <w:tc>
          <w:tcPr>
            <w:tcW w:w="209" w:type="pct"/>
            <w:shd w:val="clear" w:color="auto" w:fill="auto"/>
            <w:noWrap/>
            <w:vAlign w:val="center"/>
          </w:tcPr>
          <w:p w14:paraId="225BDFDE" w14:textId="4D1A69CD" w:rsidR="00430776" w:rsidRPr="000103A2" w:rsidRDefault="000103A2" w:rsidP="000103A2">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294" w:type="pct"/>
            <w:vMerge/>
            <w:shd w:val="clear" w:color="auto" w:fill="auto"/>
            <w:vAlign w:val="center"/>
          </w:tcPr>
          <w:p w14:paraId="39A814D3" w14:textId="77777777" w:rsidR="00430776" w:rsidRDefault="00430776" w:rsidP="00430776">
            <w:pPr>
              <w:widowControl/>
              <w:jc w:val="center"/>
              <w:rPr>
                <w:rFonts w:ascii="宋体" w:hAnsi="宋体" w:cs="宋体" w:hint="eastAsia"/>
                <w:kern w:val="0"/>
                <w:sz w:val="18"/>
                <w:szCs w:val="18"/>
              </w:rPr>
            </w:pPr>
          </w:p>
        </w:tc>
        <w:tc>
          <w:tcPr>
            <w:tcW w:w="1155" w:type="pct"/>
            <w:gridSpan w:val="2"/>
            <w:vAlign w:val="center"/>
          </w:tcPr>
          <w:p w14:paraId="0033BFF1" w14:textId="77777777" w:rsidR="00430776" w:rsidRDefault="00430776" w:rsidP="00430776">
            <w:pPr>
              <w:snapToGrid w:val="0"/>
              <w:jc w:val="center"/>
              <w:rPr>
                <w:rFonts w:ascii="宋体" w:hAnsi="宋体" w:hint="eastAsia"/>
                <w:kern w:val="0"/>
                <w:sz w:val="18"/>
                <w:szCs w:val="18"/>
              </w:rPr>
            </w:pPr>
            <w:r>
              <w:rPr>
                <w:rFonts w:ascii="宋体" w:hAnsi="宋体" w:hint="eastAsia"/>
                <w:kern w:val="0"/>
                <w:sz w:val="18"/>
                <w:szCs w:val="18"/>
              </w:rPr>
              <w:t>侧倾稳定性</w:t>
            </w:r>
          </w:p>
        </w:tc>
        <w:tc>
          <w:tcPr>
            <w:tcW w:w="603" w:type="pct"/>
            <w:shd w:val="clear" w:color="auto" w:fill="auto"/>
            <w:vAlign w:val="center"/>
          </w:tcPr>
          <w:p w14:paraId="5C57397F" w14:textId="77777777" w:rsidR="00430776" w:rsidRDefault="00430776" w:rsidP="00430776">
            <w:pPr>
              <w:snapToGrid w:val="0"/>
              <w:jc w:val="center"/>
              <w:rPr>
                <w:rFonts w:ascii="宋体" w:hAnsi="宋体" w:hint="eastAsia"/>
                <w:kern w:val="0"/>
                <w:sz w:val="18"/>
                <w:szCs w:val="18"/>
              </w:rPr>
            </w:pPr>
            <w:r>
              <w:rPr>
                <w:rFonts w:ascii="宋体" w:hAnsi="宋体"/>
                <w:kern w:val="0"/>
                <w:sz w:val="18"/>
                <w:szCs w:val="18"/>
              </w:rPr>
              <w:t>GB 7258</w:t>
            </w:r>
          </w:p>
        </w:tc>
        <w:tc>
          <w:tcPr>
            <w:tcW w:w="2138" w:type="pct"/>
            <w:gridSpan w:val="3"/>
            <w:vMerge/>
            <w:shd w:val="clear" w:color="auto" w:fill="auto"/>
            <w:noWrap/>
            <w:vAlign w:val="center"/>
          </w:tcPr>
          <w:p w14:paraId="194598C7" w14:textId="77777777" w:rsidR="00430776" w:rsidRDefault="00430776" w:rsidP="00430776">
            <w:pPr>
              <w:widowControl/>
              <w:jc w:val="center"/>
              <w:rPr>
                <w:rFonts w:ascii="宋体" w:hAnsi="宋体" w:cs="宋体" w:hint="eastAsia"/>
                <w:kern w:val="0"/>
                <w:sz w:val="18"/>
                <w:szCs w:val="18"/>
              </w:rPr>
            </w:pPr>
          </w:p>
        </w:tc>
        <w:tc>
          <w:tcPr>
            <w:tcW w:w="602" w:type="pct"/>
            <w:vAlign w:val="center"/>
          </w:tcPr>
          <w:p w14:paraId="1E02D1C7" w14:textId="77777777" w:rsidR="00430776" w:rsidRDefault="00430776" w:rsidP="00430776">
            <w:pPr>
              <w:widowControl/>
              <w:jc w:val="center"/>
              <w:rPr>
                <w:rFonts w:ascii="宋体" w:hAnsi="宋体" w:cs="宋体" w:hint="eastAsia"/>
                <w:kern w:val="0"/>
                <w:sz w:val="18"/>
                <w:szCs w:val="18"/>
              </w:rPr>
            </w:pPr>
            <w:r>
              <w:rPr>
                <w:rFonts w:ascii="宋体" w:hAnsi="宋体"/>
                <w:kern w:val="0"/>
                <w:sz w:val="18"/>
                <w:szCs w:val="18"/>
              </w:rPr>
              <w:t>GB 7258</w:t>
            </w:r>
          </w:p>
        </w:tc>
      </w:tr>
      <w:tr w:rsidR="00E0164C" w14:paraId="41C30278" w14:textId="77777777" w:rsidTr="00E0164C">
        <w:trPr>
          <w:trHeight w:val="472"/>
          <w:jc w:val="center"/>
        </w:trPr>
        <w:tc>
          <w:tcPr>
            <w:tcW w:w="209" w:type="pct"/>
            <w:shd w:val="clear" w:color="auto" w:fill="auto"/>
            <w:noWrap/>
            <w:vAlign w:val="center"/>
          </w:tcPr>
          <w:p w14:paraId="2BA8AA15" w14:textId="3F084C02"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5</w:t>
            </w:r>
          </w:p>
        </w:tc>
        <w:tc>
          <w:tcPr>
            <w:tcW w:w="294" w:type="pct"/>
            <w:vMerge w:val="restart"/>
            <w:shd w:val="clear" w:color="auto" w:fill="auto"/>
            <w:vAlign w:val="center"/>
          </w:tcPr>
          <w:p w14:paraId="0091C2D2" w14:textId="2D3EADF0"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核心指标</w:t>
            </w:r>
          </w:p>
        </w:tc>
        <w:tc>
          <w:tcPr>
            <w:tcW w:w="577" w:type="pct"/>
            <w:vAlign w:val="center"/>
          </w:tcPr>
          <w:p w14:paraId="47EDADD6" w14:textId="3A410F94" w:rsidR="00E0164C" w:rsidRDefault="00E0164C" w:rsidP="00E0164C">
            <w:pPr>
              <w:snapToGrid w:val="0"/>
              <w:jc w:val="center"/>
              <w:rPr>
                <w:rFonts w:ascii="宋体" w:hAnsi="宋体" w:hint="eastAsia"/>
                <w:kern w:val="0"/>
                <w:sz w:val="18"/>
                <w:szCs w:val="18"/>
              </w:rPr>
            </w:pPr>
            <w:r>
              <w:rPr>
                <w:rFonts w:ascii="宋体" w:hAnsi="宋体"/>
                <w:sz w:val="18"/>
                <w:szCs w:val="18"/>
              </w:rPr>
              <w:t>加速性能</w:t>
            </w:r>
          </w:p>
        </w:tc>
        <w:tc>
          <w:tcPr>
            <w:tcW w:w="578" w:type="pct"/>
            <w:vAlign w:val="center"/>
          </w:tcPr>
          <w:p w14:paraId="72EBA7EF" w14:textId="1FEFBF68" w:rsidR="00E0164C" w:rsidRDefault="00E0164C" w:rsidP="00E0164C">
            <w:pPr>
              <w:snapToGrid w:val="0"/>
              <w:jc w:val="center"/>
              <w:rPr>
                <w:rFonts w:ascii="宋体" w:hAnsi="宋体" w:hint="eastAsia"/>
                <w:kern w:val="0"/>
                <w:sz w:val="18"/>
                <w:szCs w:val="18"/>
              </w:rPr>
            </w:pPr>
            <w:r>
              <w:rPr>
                <w:rFonts w:ascii="宋体" w:hAnsi="宋体"/>
                <w:sz w:val="18"/>
                <w:szCs w:val="18"/>
              </w:rPr>
              <w:t>0</w:t>
            </w:r>
            <w:r>
              <w:rPr>
                <w:rFonts w:ascii="宋体" w:hAnsi="宋体" w:hint="eastAsia"/>
                <w:sz w:val="18"/>
                <w:szCs w:val="18"/>
              </w:rPr>
              <w:t>-</w:t>
            </w:r>
            <w:r>
              <w:rPr>
                <w:rFonts w:ascii="宋体" w:hAnsi="宋体"/>
                <w:sz w:val="18"/>
                <w:szCs w:val="18"/>
              </w:rPr>
              <w:t>80km/h</w:t>
            </w:r>
            <w:r>
              <w:rPr>
                <w:rFonts w:ascii="宋体" w:hAnsi="宋体" w:hint="eastAsia"/>
                <w:sz w:val="18"/>
                <w:szCs w:val="18"/>
              </w:rPr>
              <w:t>全油门起步加速时间算术平均值</w:t>
            </w:r>
            <w:r>
              <w:rPr>
                <w:rFonts w:ascii="宋体" w:hAnsi="宋体" w:cs="宋体"/>
                <w:kern w:val="0"/>
                <w:position w:val="-4"/>
                <w:sz w:val="18"/>
                <w:szCs w:val="18"/>
              </w:rPr>
              <w:object w:dxaOrig="187" w:dyaOrig="281" w14:anchorId="6CFF7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14" o:title=""/>
                </v:shape>
                <o:OLEObject Type="Embed" ProgID="Equation.3" ShapeID="_x0000_i1025" DrawAspect="Content" ObjectID="_1799151183" r:id="rId15"/>
              </w:object>
            </w:r>
          </w:p>
        </w:tc>
        <w:tc>
          <w:tcPr>
            <w:tcW w:w="603" w:type="pct"/>
            <w:shd w:val="clear" w:color="auto" w:fill="auto"/>
            <w:vAlign w:val="center"/>
          </w:tcPr>
          <w:p w14:paraId="55967E20" w14:textId="4B8EB2DA" w:rsidR="00E0164C" w:rsidRDefault="00E0164C" w:rsidP="00E0164C">
            <w:pPr>
              <w:snapToGrid w:val="0"/>
              <w:jc w:val="center"/>
              <w:rPr>
                <w:rFonts w:ascii="宋体" w:hAnsi="宋体" w:hint="eastAsia"/>
                <w:kern w:val="0"/>
                <w:sz w:val="18"/>
                <w:szCs w:val="18"/>
              </w:rPr>
            </w:pPr>
            <w:r>
              <w:rPr>
                <w:rFonts w:ascii="宋体" w:hAnsi="宋体"/>
                <w:kern w:val="0"/>
                <w:sz w:val="18"/>
                <w:szCs w:val="18"/>
              </w:rPr>
              <w:t>GB/T 12543</w:t>
            </w:r>
          </w:p>
        </w:tc>
        <w:tc>
          <w:tcPr>
            <w:tcW w:w="837" w:type="pct"/>
            <w:shd w:val="clear" w:color="auto" w:fill="auto"/>
            <w:noWrap/>
            <w:vAlign w:val="center"/>
          </w:tcPr>
          <w:p w14:paraId="0F63ADDB" w14:textId="3578ED13" w:rsidR="00E0164C" w:rsidRDefault="00E0164C" w:rsidP="00E0164C">
            <w:pPr>
              <w:widowControl/>
              <w:jc w:val="center"/>
              <w:rPr>
                <w:rFonts w:ascii="宋体" w:hAnsi="宋体" w:cs="宋体" w:hint="eastAsia"/>
                <w:kern w:val="0"/>
                <w:sz w:val="18"/>
                <w:szCs w:val="18"/>
              </w:rPr>
            </w:pPr>
            <w:r>
              <w:rPr>
                <w:rFonts w:ascii="宋体" w:hAnsi="宋体" w:cs="宋体"/>
                <w:kern w:val="0"/>
                <w:position w:val="-4"/>
                <w:sz w:val="18"/>
                <w:szCs w:val="18"/>
              </w:rPr>
              <w:object w:dxaOrig="187" w:dyaOrig="281" w14:anchorId="3C702645">
                <v:shape id="_x0000_i1026" type="#_x0000_t75" style="width:9.75pt;height:13.5pt" o:ole="">
                  <v:imagedata r:id="rId14" o:title=""/>
                </v:shape>
                <o:OLEObject Type="Embed" ProgID="Equation.3" ShapeID="_x0000_i1026" DrawAspect="Content" ObjectID="_1799151184" r:id="rId16"/>
              </w:object>
            </w:r>
            <w:r>
              <w:rPr>
                <w:rFonts w:ascii="宋体" w:hAnsi="宋体" w:cs="宋体" w:hint="eastAsia"/>
                <w:kern w:val="0"/>
                <w:sz w:val="18"/>
                <w:szCs w:val="18"/>
              </w:rPr>
              <w:t>≤</w:t>
            </w:r>
            <w:r>
              <w:rPr>
                <w:rFonts w:ascii="宋体" w:hAnsi="宋体" w:cs="宋体"/>
                <w:kern w:val="0"/>
                <w:sz w:val="18"/>
                <w:szCs w:val="18"/>
              </w:rPr>
              <w:t>23.0 s</w:t>
            </w:r>
          </w:p>
        </w:tc>
        <w:tc>
          <w:tcPr>
            <w:tcW w:w="649" w:type="pct"/>
            <w:shd w:val="clear" w:color="auto" w:fill="auto"/>
            <w:vAlign w:val="center"/>
          </w:tcPr>
          <w:p w14:paraId="7E117363" w14:textId="57A7870D"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23.0s＜</w:t>
            </w:r>
            <w:r>
              <w:rPr>
                <w:rFonts w:ascii="宋体" w:hAnsi="宋体" w:cs="宋体"/>
                <w:kern w:val="0"/>
                <w:position w:val="-4"/>
                <w:sz w:val="18"/>
                <w:szCs w:val="18"/>
              </w:rPr>
              <w:object w:dxaOrig="187" w:dyaOrig="281" w14:anchorId="7B2BBABB">
                <v:shape id="_x0000_i1027" type="#_x0000_t75" style="width:9.75pt;height:13.5pt" o:ole="">
                  <v:imagedata r:id="rId17" o:title=""/>
                </v:shape>
                <o:OLEObject Type="Embed" ProgID="Equation.3" ShapeID="_x0000_i1027" DrawAspect="Content" ObjectID="_1799151185" r:id="rId18"/>
              </w:object>
            </w:r>
            <w:r>
              <w:rPr>
                <w:rFonts w:ascii="宋体" w:hAnsi="宋体" w:cs="Arial" w:hint="eastAsia"/>
                <w:kern w:val="0"/>
                <w:sz w:val="18"/>
                <w:szCs w:val="18"/>
              </w:rPr>
              <w:t>≤</w:t>
            </w:r>
            <w:r>
              <w:rPr>
                <w:rFonts w:ascii="宋体" w:hAnsi="宋体" w:cs="宋体"/>
                <w:kern w:val="0"/>
                <w:sz w:val="18"/>
                <w:szCs w:val="18"/>
              </w:rPr>
              <w:t>25.0s</w:t>
            </w:r>
          </w:p>
        </w:tc>
        <w:tc>
          <w:tcPr>
            <w:tcW w:w="651" w:type="pct"/>
            <w:shd w:val="clear" w:color="auto" w:fill="auto"/>
            <w:vAlign w:val="center"/>
          </w:tcPr>
          <w:p w14:paraId="09717236" w14:textId="5E266827"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25.0s＜</w:t>
            </w:r>
            <w:r>
              <w:rPr>
                <w:rFonts w:ascii="宋体" w:hAnsi="宋体" w:cs="宋体"/>
                <w:kern w:val="0"/>
                <w:sz w:val="18"/>
                <w:szCs w:val="18"/>
              </w:rPr>
              <w:object w:dxaOrig="187" w:dyaOrig="281" w14:anchorId="50F4E5F2">
                <v:shape id="_x0000_i1028" type="#_x0000_t75" style="width:9.75pt;height:13.5pt" o:ole="">
                  <v:imagedata r:id="rId17" o:title=""/>
                </v:shape>
                <o:OLEObject Type="Embed" ProgID="Equation.3" ShapeID="_x0000_i1028" DrawAspect="Content" ObjectID="_1799151186" r:id="rId19"/>
              </w:object>
            </w:r>
            <w:r>
              <w:rPr>
                <w:rFonts w:ascii="宋体" w:hAnsi="宋体" w:cs="宋体" w:hint="eastAsia"/>
                <w:kern w:val="0"/>
                <w:sz w:val="18"/>
                <w:szCs w:val="18"/>
              </w:rPr>
              <w:t>≤</w:t>
            </w:r>
            <w:r>
              <w:rPr>
                <w:rFonts w:ascii="宋体" w:hAnsi="宋体" w:cs="宋体"/>
                <w:kern w:val="0"/>
                <w:sz w:val="18"/>
                <w:szCs w:val="18"/>
              </w:rPr>
              <w:t>27.0s</w:t>
            </w:r>
          </w:p>
        </w:tc>
        <w:tc>
          <w:tcPr>
            <w:tcW w:w="602" w:type="pct"/>
            <w:vAlign w:val="center"/>
          </w:tcPr>
          <w:p w14:paraId="60373A43" w14:textId="027687F3" w:rsidR="00E0164C" w:rsidRDefault="00E0164C" w:rsidP="00E0164C">
            <w:pPr>
              <w:widowControl/>
              <w:jc w:val="center"/>
              <w:rPr>
                <w:rFonts w:ascii="宋体" w:hAnsi="宋体" w:hint="eastAsia"/>
                <w:kern w:val="0"/>
                <w:sz w:val="18"/>
                <w:szCs w:val="18"/>
              </w:rPr>
            </w:pPr>
            <w:r>
              <w:rPr>
                <w:rFonts w:ascii="宋体" w:hAnsi="宋体"/>
                <w:kern w:val="0"/>
                <w:sz w:val="18"/>
                <w:szCs w:val="18"/>
              </w:rPr>
              <w:t>GB/T 12543</w:t>
            </w:r>
          </w:p>
        </w:tc>
      </w:tr>
      <w:tr w:rsidR="00E0164C" w14:paraId="2188049B" w14:textId="77777777" w:rsidTr="00E0164C">
        <w:trPr>
          <w:trHeight w:val="472"/>
          <w:jc w:val="center"/>
        </w:trPr>
        <w:tc>
          <w:tcPr>
            <w:tcW w:w="209" w:type="pct"/>
            <w:shd w:val="clear" w:color="auto" w:fill="auto"/>
            <w:noWrap/>
            <w:vAlign w:val="center"/>
          </w:tcPr>
          <w:p w14:paraId="710442DD" w14:textId="3C58B1C8"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6</w:t>
            </w:r>
          </w:p>
        </w:tc>
        <w:tc>
          <w:tcPr>
            <w:tcW w:w="294" w:type="pct"/>
            <w:vMerge/>
            <w:shd w:val="clear" w:color="auto" w:fill="auto"/>
            <w:vAlign w:val="center"/>
          </w:tcPr>
          <w:p w14:paraId="4B860A07"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703B7E30" w14:textId="184A1859" w:rsidR="00E0164C" w:rsidRDefault="00E0164C" w:rsidP="00E0164C">
            <w:pPr>
              <w:snapToGrid w:val="0"/>
              <w:jc w:val="center"/>
              <w:rPr>
                <w:rFonts w:ascii="宋体" w:hAnsi="宋体" w:hint="eastAsia"/>
                <w:kern w:val="0"/>
                <w:sz w:val="18"/>
                <w:szCs w:val="18"/>
              </w:rPr>
            </w:pPr>
            <w:r>
              <w:rPr>
                <w:rFonts w:ascii="宋体" w:hAnsi="宋体"/>
                <w:sz w:val="18"/>
                <w:szCs w:val="18"/>
              </w:rPr>
              <w:t>爬坡性能</w:t>
            </w:r>
          </w:p>
        </w:tc>
        <w:tc>
          <w:tcPr>
            <w:tcW w:w="578" w:type="pct"/>
            <w:vAlign w:val="center"/>
          </w:tcPr>
          <w:p w14:paraId="3564FADD" w14:textId="6D94C21B" w:rsidR="00E0164C" w:rsidRDefault="00E0164C" w:rsidP="00E0164C">
            <w:pPr>
              <w:snapToGrid w:val="0"/>
              <w:jc w:val="center"/>
              <w:rPr>
                <w:rFonts w:ascii="宋体" w:hAnsi="宋体" w:hint="eastAsia"/>
                <w:kern w:val="0"/>
                <w:sz w:val="18"/>
                <w:szCs w:val="18"/>
              </w:rPr>
            </w:pPr>
            <w:r>
              <w:rPr>
                <w:rFonts w:ascii="宋体" w:hAnsi="宋体"/>
                <w:sz w:val="18"/>
                <w:szCs w:val="18"/>
              </w:rPr>
              <w:t>最大爬坡度</w:t>
            </w:r>
            <w:proofErr w:type="spellStart"/>
            <w:r>
              <w:rPr>
                <w:rFonts w:ascii="宋体" w:hAnsi="宋体" w:cs="宋体"/>
                <w:kern w:val="0"/>
                <w:sz w:val="18"/>
                <w:szCs w:val="18"/>
              </w:rPr>
              <w:t>i</w:t>
            </w:r>
            <w:proofErr w:type="spellEnd"/>
          </w:p>
        </w:tc>
        <w:tc>
          <w:tcPr>
            <w:tcW w:w="603" w:type="pct"/>
            <w:shd w:val="clear" w:color="auto" w:fill="auto"/>
            <w:vAlign w:val="center"/>
          </w:tcPr>
          <w:p w14:paraId="7DF8BAD6" w14:textId="7EE78A5A" w:rsidR="00E0164C" w:rsidRDefault="00E0164C" w:rsidP="00E0164C">
            <w:pPr>
              <w:snapToGrid w:val="0"/>
              <w:jc w:val="center"/>
              <w:rPr>
                <w:rFonts w:ascii="宋体" w:hAnsi="宋体" w:hint="eastAsia"/>
                <w:kern w:val="0"/>
                <w:sz w:val="18"/>
                <w:szCs w:val="18"/>
              </w:rPr>
            </w:pPr>
            <w:r>
              <w:rPr>
                <w:rFonts w:ascii="宋体" w:hAnsi="宋体"/>
                <w:kern w:val="0"/>
                <w:sz w:val="18"/>
                <w:szCs w:val="18"/>
              </w:rPr>
              <w:t>GB/T 12539</w:t>
            </w:r>
          </w:p>
        </w:tc>
        <w:tc>
          <w:tcPr>
            <w:tcW w:w="837" w:type="pct"/>
            <w:shd w:val="clear" w:color="auto" w:fill="auto"/>
            <w:noWrap/>
            <w:vAlign w:val="center"/>
          </w:tcPr>
          <w:p w14:paraId="25164FF2" w14:textId="13B3AB57" w:rsidR="00E0164C" w:rsidRDefault="00E0164C" w:rsidP="00E0164C">
            <w:pPr>
              <w:widowControl/>
              <w:jc w:val="center"/>
              <w:rPr>
                <w:rFonts w:ascii="宋体" w:hAnsi="宋体" w:cs="宋体" w:hint="eastAsia"/>
                <w:kern w:val="0"/>
                <w:sz w:val="18"/>
                <w:szCs w:val="18"/>
              </w:rPr>
            </w:pPr>
            <w:r>
              <w:rPr>
                <w:rFonts w:asciiTheme="minorEastAsia" w:hAnsiTheme="minorEastAsia" w:cs="Times New Roman" w:hint="eastAsia"/>
                <w:kern w:val="0"/>
                <w:sz w:val="18"/>
                <w:szCs w:val="18"/>
              </w:rPr>
              <w:t>≥35%</w:t>
            </w:r>
          </w:p>
        </w:tc>
        <w:tc>
          <w:tcPr>
            <w:tcW w:w="649" w:type="pct"/>
            <w:shd w:val="clear" w:color="auto" w:fill="auto"/>
            <w:vAlign w:val="center"/>
          </w:tcPr>
          <w:p w14:paraId="6405C48A" w14:textId="6EC0D9D5" w:rsidR="00E0164C" w:rsidRDefault="00E0164C" w:rsidP="00E0164C">
            <w:pPr>
              <w:widowControl/>
              <w:jc w:val="center"/>
              <w:rPr>
                <w:rFonts w:ascii="宋体" w:hAnsi="宋体" w:cs="宋体" w:hint="eastAsia"/>
                <w:kern w:val="0"/>
                <w:sz w:val="18"/>
                <w:szCs w:val="18"/>
              </w:rPr>
            </w:pPr>
            <w:r>
              <w:rPr>
                <w:rFonts w:asciiTheme="minorEastAsia" w:hAnsiTheme="minorEastAsia" w:cs="Times New Roman" w:hint="eastAsia"/>
                <w:kern w:val="0"/>
                <w:sz w:val="18"/>
                <w:szCs w:val="18"/>
              </w:rPr>
              <w:t>35%＞</w:t>
            </w:r>
            <w:proofErr w:type="spellStart"/>
            <w:r>
              <w:rPr>
                <w:rFonts w:asciiTheme="minorEastAsia" w:hAnsiTheme="minorEastAsia" w:cs="Times New Roman" w:hint="eastAsia"/>
                <w:kern w:val="0"/>
                <w:sz w:val="18"/>
                <w:szCs w:val="18"/>
              </w:rPr>
              <w:t>i</w:t>
            </w:r>
            <w:proofErr w:type="spellEnd"/>
            <w:r>
              <w:rPr>
                <w:rFonts w:asciiTheme="minorEastAsia" w:hAnsiTheme="minorEastAsia" w:cs="Times New Roman" w:hint="eastAsia"/>
                <w:kern w:val="0"/>
                <w:sz w:val="18"/>
                <w:szCs w:val="18"/>
              </w:rPr>
              <w:t>≥30%</w:t>
            </w:r>
          </w:p>
        </w:tc>
        <w:tc>
          <w:tcPr>
            <w:tcW w:w="651" w:type="pct"/>
            <w:shd w:val="clear" w:color="auto" w:fill="auto"/>
            <w:vAlign w:val="center"/>
          </w:tcPr>
          <w:p w14:paraId="4A2499AE" w14:textId="7771A72D" w:rsidR="00E0164C" w:rsidRDefault="00E0164C" w:rsidP="00E0164C">
            <w:pPr>
              <w:widowControl/>
              <w:jc w:val="center"/>
              <w:rPr>
                <w:rFonts w:ascii="宋体" w:hAnsi="宋体" w:cs="宋体" w:hint="eastAsia"/>
                <w:kern w:val="0"/>
                <w:sz w:val="18"/>
                <w:szCs w:val="18"/>
              </w:rPr>
            </w:pPr>
            <w:r>
              <w:rPr>
                <w:rFonts w:asciiTheme="minorEastAsia" w:hAnsiTheme="minorEastAsia" w:cs="Times New Roman" w:hint="eastAsia"/>
                <w:kern w:val="0"/>
                <w:sz w:val="18"/>
                <w:szCs w:val="18"/>
              </w:rPr>
              <w:t>30%＞</w:t>
            </w:r>
            <w:proofErr w:type="spellStart"/>
            <w:r>
              <w:rPr>
                <w:rFonts w:asciiTheme="minorEastAsia" w:hAnsiTheme="minorEastAsia" w:cs="Times New Roman" w:hint="eastAsia"/>
                <w:kern w:val="0"/>
                <w:sz w:val="18"/>
                <w:szCs w:val="18"/>
              </w:rPr>
              <w:t>i</w:t>
            </w:r>
            <w:proofErr w:type="spellEnd"/>
            <w:r>
              <w:rPr>
                <w:rFonts w:asciiTheme="minorEastAsia" w:hAnsiTheme="minorEastAsia" w:cs="Times New Roman" w:hint="eastAsia"/>
                <w:kern w:val="0"/>
                <w:sz w:val="18"/>
                <w:szCs w:val="18"/>
              </w:rPr>
              <w:t>≥25%</w:t>
            </w:r>
          </w:p>
        </w:tc>
        <w:tc>
          <w:tcPr>
            <w:tcW w:w="602" w:type="pct"/>
            <w:vAlign w:val="center"/>
          </w:tcPr>
          <w:p w14:paraId="79287E73" w14:textId="5E2771A4" w:rsidR="00E0164C" w:rsidRDefault="00E0164C" w:rsidP="00E0164C">
            <w:pPr>
              <w:widowControl/>
              <w:jc w:val="center"/>
              <w:rPr>
                <w:rFonts w:ascii="宋体" w:hAnsi="宋体" w:hint="eastAsia"/>
                <w:kern w:val="0"/>
                <w:sz w:val="18"/>
                <w:szCs w:val="18"/>
              </w:rPr>
            </w:pPr>
            <w:r>
              <w:rPr>
                <w:rFonts w:ascii="宋体" w:hAnsi="宋体"/>
                <w:kern w:val="0"/>
                <w:sz w:val="18"/>
                <w:szCs w:val="18"/>
              </w:rPr>
              <w:t>GB/T 12539</w:t>
            </w:r>
          </w:p>
        </w:tc>
      </w:tr>
      <w:tr w:rsidR="00E0164C" w14:paraId="6A1BE6B4" w14:textId="77777777" w:rsidTr="00E0164C">
        <w:trPr>
          <w:trHeight w:val="472"/>
          <w:jc w:val="center"/>
        </w:trPr>
        <w:tc>
          <w:tcPr>
            <w:tcW w:w="209" w:type="pct"/>
            <w:shd w:val="clear" w:color="auto" w:fill="auto"/>
            <w:noWrap/>
            <w:vAlign w:val="center"/>
          </w:tcPr>
          <w:p w14:paraId="6B1C9D85" w14:textId="31A92351"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7</w:t>
            </w:r>
          </w:p>
        </w:tc>
        <w:tc>
          <w:tcPr>
            <w:tcW w:w="294" w:type="pct"/>
            <w:vMerge/>
            <w:shd w:val="clear" w:color="auto" w:fill="auto"/>
            <w:vAlign w:val="center"/>
          </w:tcPr>
          <w:p w14:paraId="43D3E7C9"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336FD639" w14:textId="2A3F8A01" w:rsidR="00E0164C" w:rsidRDefault="00E0164C" w:rsidP="00E0164C">
            <w:pPr>
              <w:snapToGrid w:val="0"/>
              <w:jc w:val="center"/>
              <w:rPr>
                <w:rFonts w:ascii="宋体" w:hAnsi="宋体" w:hint="eastAsia"/>
                <w:kern w:val="0"/>
                <w:sz w:val="18"/>
                <w:szCs w:val="18"/>
              </w:rPr>
            </w:pPr>
            <w:r>
              <w:rPr>
                <w:rFonts w:ascii="宋体" w:hAnsi="宋体" w:hint="eastAsia"/>
                <w:sz w:val="18"/>
                <w:szCs w:val="18"/>
              </w:rPr>
              <w:t>紧急制动性能</w:t>
            </w:r>
          </w:p>
        </w:tc>
        <w:tc>
          <w:tcPr>
            <w:tcW w:w="578" w:type="pct"/>
            <w:vAlign w:val="center"/>
          </w:tcPr>
          <w:p w14:paraId="647A1821" w14:textId="629E11A4" w:rsidR="00E0164C" w:rsidRDefault="00E0164C" w:rsidP="00E0164C">
            <w:pPr>
              <w:snapToGrid w:val="0"/>
              <w:jc w:val="center"/>
              <w:rPr>
                <w:rFonts w:ascii="宋体" w:hAnsi="宋体" w:hint="eastAsia"/>
                <w:kern w:val="0"/>
                <w:sz w:val="18"/>
                <w:szCs w:val="18"/>
              </w:rPr>
            </w:pPr>
            <w:r>
              <w:rPr>
                <w:rFonts w:ascii="宋体" w:hAnsi="宋体" w:hint="eastAsia"/>
                <w:sz w:val="18"/>
                <w:szCs w:val="18"/>
              </w:rPr>
              <w:t>发动机脱开的</w:t>
            </w:r>
            <w:r>
              <w:rPr>
                <w:rFonts w:ascii="宋体" w:hAnsi="宋体"/>
                <w:sz w:val="18"/>
                <w:szCs w:val="18"/>
              </w:rPr>
              <w:t>0</w:t>
            </w:r>
            <w:proofErr w:type="gramStart"/>
            <w:r>
              <w:rPr>
                <w:rFonts w:ascii="宋体" w:hAnsi="宋体" w:hint="eastAsia"/>
                <w:sz w:val="18"/>
                <w:szCs w:val="18"/>
              </w:rPr>
              <w:t>型试验</w:t>
            </w:r>
            <w:proofErr w:type="gramEnd"/>
            <w:r>
              <w:rPr>
                <w:rFonts w:ascii="宋体" w:hAnsi="宋体" w:hint="eastAsia"/>
                <w:sz w:val="18"/>
                <w:szCs w:val="18"/>
              </w:rPr>
              <w:t>制动距离</w:t>
            </w:r>
            <w:r>
              <w:rPr>
                <w:rFonts w:ascii="宋体" w:hAnsi="宋体" w:cs="宋体"/>
                <w:kern w:val="0"/>
                <w:sz w:val="18"/>
                <w:szCs w:val="18"/>
              </w:rPr>
              <w:t>S</w:t>
            </w:r>
            <w:r>
              <w:rPr>
                <w:rFonts w:ascii="宋体" w:hAnsi="宋体" w:cs="宋体"/>
                <w:kern w:val="0"/>
                <w:sz w:val="18"/>
                <w:szCs w:val="18"/>
                <w:vertAlign w:val="subscript"/>
              </w:rPr>
              <w:t>0</w:t>
            </w:r>
            <w:r>
              <w:rPr>
                <w:rFonts w:ascii="宋体" w:hAnsi="宋体" w:hint="eastAsia"/>
                <w:sz w:val="18"/>
                <w:szCs w:val="18"/>
              </w:rPr>
              <w:t>（满载状态，试验车速为</w:t>
            </w:r>
            <w:r>
              <w:rPr>
                <w:rFonts w:ascii="宋体" w:hAnsi="宋体"/>
                <w:sz w:val="18"/>
                <w:szCs w:val="18"/>
              </w:rPr>
              <w:t>60km/h</w:t>
            </w:r>
            <w:r>
              <w:rPr>
                <w:rFonts w:ascii="宋体" w:hAnsi="宋体" w:hint="eastAsia"/>
                <w:sz w:val="18"/>
                <w:szCs w:val="18"/>
              </w:rPr>
              <w:t>）</w:t>
            </w:r>
          </w:p>
        </w:tc>
        <w:tc>
          <w:tcPr>
            <w:tcW w:w="603" w:type="pct"/>
            <w:shd w:val="clear" w:color="auto" w:fill="auto"/>
            <w:vAlign w:val="center"/>
          </w:tcPr>
          <w:p w14:paraId="3AFC9882" w14:textId="6517B324" w:rsidR="00E0164C" w:rsidRDefault="00E0164C" w:rsidP="00E0164C">
            <w:pPr>
              <w:snapToGrid w:val="0"/>
              <w:jc w:val="center"/>
              <w:rPr>
                <w:rFonts w:ascii="宋体" w:hAnsi="宋体" w:hint="eastAsia"/>
                <w:kern w:val="0"/>
                <w:sz w:val="18"/>
                <w:szCs w:val="18"/>
              </w:rPr>
            </w:pPr>
            <w:r>
              <w:rPr>
                <w:rFonts w:ascii="宋体" w:hAnsi="宋体"/>
                <w:kern w:val="0"/>
                <w:sz w:val="18"/>
                <w:szCs w:val="18"/>
              </w:rPr>
              <w:t>GB 12676</w:t>
            </w:r>
          </w:p>
        </w:tc>
        <w:tc>
          <w:tcPr>
            <w:tcW w:w="837" w:type="pct"/>
            <w:shd w:val="clear" w:color="auto" w:fill="auto"/>
            <w:noWrap/>
            <w:vAlign w:val="center"/>
          </w:tcPr>
          <w:p w14:paraId="47837249" w14:textId="594061DD"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S</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20.0 m</w:t>
            </w:r>
          </w:p>
        </w:tc>
        <w:tc>
          <w:tcPr>
            <w:tcW w:w="649" w:type="pct"/>
            <w:shd w:val="clear" w:color="auto" w:fill="auto"/>
            <w:vAlign w:val="center"/>
          </w:tcPr>
          <w:p w14:paraId="18C4460B" w14:textId="15F749CF"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20.0m＜S</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22.0m</w:t>
            </w:r>
          </w:p>
        </w:tc>
        <w:tc>
          <w:tcPr>
            <w:tcW w:w="651" w:type="pct"/>
            <w:shd w:val="clear" w:color="auto" w:fill="auto"/>
            <w:vAlign w:val="center"/>
          </w:tcPr>
          <w:p w14:paraId="077389FF" w14:textId="4AD73A9A"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22.0m＜S</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24.0m</w:t>
            </w:r>
          </w:p>
        </w:tc>
        <w:tc>
          <w:tcPr>
            <w:tcW w:w="602" w:type="pct"/>
            <w:vAlign w:val="center"/>
          </w:tcPr>
          <w:p w14:paraId="7681BC26" w14:textId="3DF00CD3" w:rsidR="00E0164C" w:rsidRDefault="00E0164C" w:rsidP="00E0164C">
            <w:pPr>
              <w:widowControl/>
              <w:jc w:val="center"/>
              <w:rPr>
                <w:rFonts w:ascii="宋体" w:hAnsi="宋体" w:hint="eastAsia"/>
                <w:kern w:val="0"/>
                <w:sz w:val="18"/>
                <w:szCs w:val="18"/>
              </w:rPr>
            </w:pPr>
            <w:r>
              <w:rPr>
                <w:rFonts w:ascii="宋体" w:hAnsi="宋体"/>
                <w:kern w:val="0"/>
                <w:sz w:val="18"/>
                <w:szCs w:val="18"/>
              </w:rPr>
              <w:t>GB 12676</w:t>
            </w:r>
          </w:p>
        </w:tc>
      </w:tr>
      <w:tr w:rsidR="00E0164C" w14:paraId="5F40B917" w14:textId="77777777" w:rsidTr="00E0164C">
        <w:trPr>
          <w:trHeight w:val="472"/>
          <w:jc w:val="center"/>
        </w:trPr>
        <w:tc>
          <w:tcPr>
            <w:tcW w:w="209" w:type="pct"/>
            <w:shd w:val="clear" w:color="auto" w:fill="auto"/>
            <w:noWrap/>
            <w:vAlign w:val="center"/>
          </w:tcPr>
          <w:p w14:paraId="03A25725" w14:textId="40BCB637"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8</w:t>
            </w:r>
          </w:p>
        </w:tc>
        <w:tc>
          <w:tcPr>
            <w:tcW w:w="294" w:type="pct"/>
            <w:vMerge/>
            <w:shd w:val="clear" w:color="auto" w:fill="auto"/>
            <w:vAlign w:val="center"/>
          </w:tcPr>
          <w:p w14:paraId="05F5D679"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4331A3FE" w14:textId="3D28BD30" w:rsidR="00E0164C" w:rsidRDefault="00E0164C" w:rsidP="00E0164C">
            <w:pPr>
              <w:snapToGrid w:val="0"/>
              <w:jc w:val="center"/>
              <w:rPr>
                <w:rFonts w:ascii="宋体" w:hAnsi="宋体" w:hint="eastAsia"/>
                <w:kern w:val="0"/>
                <w:sz w:val="18"/>
                <w:szCs w:val="18"/>
              </w:rPr>
            </w:pPr>
            <w:r>
              <w:rPr>
                <w:rFonts w:ascii="宋体" w:hAnsi="宋体" w:hint="eastAsia"/>
                <w:sz w:val="18"/>
                <w:szCs w:val="18"/>
              </w:rPr>
              <w:t>热衰退性能</w:t>
            </w:r>
          </w:p>
        </w:tc>
        <w:tc>
          <w:tcPr>
            <w:tcW w:w="578" w:type="pct"/>
            <w:vAlign w:val="center"/>
          </w:tcPr>
          <w:p w14:paraId="626D1E6A" w14:textId="5EEEBFAA" w:rsidR="00E0164C" w:rsidRDefault="00E0164C" w:rsidP="00E0164C">
            <w:pPr>
              <w:snapToGrid w:val="0"/>
              <w:jc w:val="center"/>
              <w:rPr>
                <w:rFonts w:ascii="宋体" w:hAnsi="宋体" w:hint="eastAsia"/>
                <w:kern w:val="0"/>
                <w:sz w:val="18"/>
                <w:szCs w:val="18"/>
              </w:rPr>
            </w:pPr>
            <w:r>
              <w:rPr>
                <w:rFonts w:ascii="宋体" w:hAnsi="宋体" w:hint="eastAsia"/>
                <w:sz w:val="18"/>
                <w:szCs w:val="18"/>
              </w:rPr>
              <w:t>热衰退后与热衰退前紧急制动距离比值p</w:t>
            </w:r>
          </w:p>
        </w:tc>
        <w:tc>
          <w:tcPr>
            <w:tcW w:w="603" w:type="pct"/>
            <w:shd w:val="clear" w:color="auto" w:fill="auto"/>
            <w:vAlign w:val="center"/>
          </w:tcPr>
          <w:p w14:paraId="0F34ABDE" w14:textId="083BC5D0" w:rsidR="00E0164C" w:rsidRDefault="00E0164C" w:rsidP="00E0164C">
            <w:pPr>
              <w:snapToGrid w:val="0"/>
              <w:jc w:val="center"/>
              <w:rPr>
                <w:rFonts w:ascii="宋体" w:hAnsi="宋体" w:hint="eastAsia"/>
                <w:kern w:val="0"/>
                <w:sz w:val="18"/>
                <w:szCs w:val="18"/>
              </w:rPr>
            </w:pPr>
            <w:r>
              <w:rPr>
                <w:rFonts w:ascii="宋体" w:hAnsi="宋体"/>
                <w:kern w:val="0"/>
                <w:sz w:val="18"/>
                <w:szCs w:val="18"/>
              </w:rPr>
              <w:t>GB 12676</w:t>
            </w:r>
          </w:p>
        </w:tc>
        <w:tc>
          <w:tcPr>
            <w:tcW w:w="837" w:type="pct"/>
            <w:shd w:val="clear" w:color="auto" w:fill="auto"/>
            <w:noWrap/>
            <w:vAlign w:val="center"/>
          </w:tcPr>
          <w:p w14:paraId="2FF13E6E" w14:textId="782062FF" w:rsidR="00E0164C" w:rsidRDefault="00E0164C" w:rsidP="00E0164C">
            <w:pPr>
              <w:widowControl/>
              <w:jc w:val="center"/>
              <w:rPr>
                <w:rFonts w:ascii="宋体" w:hAnsi="宋体" w:cs="宋体" w:hint="eastAsia"/>
                <w:kern w:val="0"/>
                <w:sz w:val="18"/>
                <w:szCs w:val="18"/>
              </w:rPr>
            </w:pPr>
            <w:r>
              <w:rPr>
                <w:rFonts w:asciiTheme="minorEastAsia" w:hAnsiTheme="minorEastAsia" w:cs="Times New Roman"/>
                <w:kern w:val="0"/>
                <w:sz w:val="18"/>
                <w:szCs w:val="18"/>
              </w:rPr>
              <w:t>p</w:t>
            </w:r>
            <w:r>
              <w:rPr>
                <w:rFonts w:asciiTheme="minorEastAsia" w:hAnsiTheme="minorEastAsia" w:cs="Times New Roman" w:hint="eastAsia"/>
                <w:kern w:val="0"/>
                <w:sz w:val="18"/>
                <w:szCs w:val="18"/>
              </w:rPr>
              <w:t>≤1.</w:t>
            </w:r>
            <w:r>
              <w:rPr>
                <w:rFonts w:asciiTheme="minorEastAsia" w:hAnsiTheme="minorEastAsia" w:cs="Times New Roman"/>
                <w:kern w:val="0"/>
                <w:sz w:val="18"/>
                <w:szCs w:val="18"/>
              </w:rPr>
              <w:t>05</w:t>
            </w:r>
          </w:p>
        </w:tc>
        <w:tc>
          <w:tcPr>
            <w:tcW w:w="649" w:type="pct"/>
            <w:shd w:val="clear" w:color="auto" w:fill="auto"/>
            <w:vAlign w:val="center"/>
          </w:tcPr>
          <w:p w14:paraId="54F4C240" w14:textId="0D82D7D0" w:rsidR="00E0164C" w:rsidRDefault="00E0164C" w:rsidP="00E0164C">
            <w:pPr>
              <w:widowControl/>
              <w:jc w:val="center"/>
              <w:rPr>
                <w:rFonts w:ascii="宋体" w:hAnsi="宋体" w:cs="宋体" w:hint="eastAsia"/>
                <w:kern w:val="0"/>
                <w:sz w:val="18"/>
                <w:szCs w:val="18"/>
              </w:rPr>
            </w:pPr>
            <w:r>
              <w:rPr>
                <w:rFonts w:asciiTheme="minorEastAsia" w:hAnsiTheme="minorEastAsia" w:cs="Times New Roman" w:hint="eastAsia"/>
                <w:kern w:val="0"/>
                <w:sz w:val="18"/>
                <w:szCs w:val="18"/>
              </w:rPr>
              <w:t>1.</w:t>
            </w:r>
            <w:r>
              <w:rPr>
                <w:rFonts w:asciiTheme="minorEastAsia" w:hAnsiTheme="minorEastAsia" w:cs="Times New Roman"/>
                <w:kern w:val="0"/>
                <w:sz w:val="18"/>
                <w:szCs w:val="18"/>
              </w:rPr>
              <w:t>05</w:t>
            </w:r>
            <w:r>
              <w:rPr>
                <w:rFonts w:asciiTheme="minorEastAsia" w:hAnsiTheme="minorEastAsia" w:cs="Times New Roman" w:hint="eastAsia"/>
                <w:kern w:val="0"/>
                <w:sz w:val="18"/>
                <w:szCs w:val="18"/>
              </w:rPr>
              <w:t>＜</w:t>
            </w:r>
            <w:r>
              <w:rPr>
                <w:rFonts w:asciiTheme="minorEastAsia" w:hAnsiTheme="minorEastAsia" w:cs="Times New Roman"/>
                <w:kern w:val="0"/>
                <w:sz w:val="18"/>
                <w:szCs w:val="18"/>
              </w:rPr>
              <w:t>p</w:t>
            </w:r>
            <w:r>
              <w:rPr>
                <w:rFonts w:asciiTheme="minorEastAsia" w:hAnsiTheme="minorEastAsia" w:cs="Times New Roman" w:hint="eastAsia"/>
                <w:kern w:val="0"/>
                <w:sz w:val="18"/>
                <w:szCs w:val="18"/>
              </w:rPr>
              <w:t>≤1.1</w:t>
            </w:r>
            <w:r>
              <w:rPr>
                <w:rFonts w:asciiTheme="minorEastAsia" w:hAnsiTheme="minorEastAsia" w:cs="Times New Roman"/>
                <w:kern w:val="0"/>
                <w:sz w:val="18"/>
                <w:szCs w:val="18"/>
              </w:rPr>
              <w:t>0</w:t>
            </w:r>
          </w:p>
        </w:tc>
        <w:tc>
          <w:tcPr>
            <w:tcW w:w="651" w:type="pct"/>
            <w:shd w:val="clear" w:color="auto" w:fill="auto"/>
            <w:vAlign w:val="center"/>
          </w:tcPr>
          <w:p w14:paraId="72B21194" w14:textId="6F9DEDBF" w:rsidR="00E0164C" w:rsidRDefault="00E0164C" w:rsidP="00E0164C">
            <w:pPr>
              <w:widowControl/>
              <w:jc w:val="center"/>
              <w:rPr>
                <w:rFonts w:ascii="宋体" w:hAnsi="宋体" w:cs="宋体" w:hint="eastAsia"/>
                <w:kern w:val="0"/>
                <w:sz w:val="18"/>
                <w:szCs w:val="18"/>
              </w:rPr>
            </w:pPr>
            <w:r>
              <w:rPr>
                <w:rFonts w:asciiTheme="minorEastAsia" w:hAnsiTheme="minorEastAsia" w:cs="Times New Roman" w:hint="eastAsia"/>
                <w:kern w:val="0"/>
                <w:sz w:val="18"/>
                <w:szCs w:val="18"/>
              </w:rPr>
              <w:t>1.1</w:t>
            </w:r>
            <w:r>
              <w:rPr>
                <w:rFonts w:asciiTheme="minorEastAsia" w:hAnsiTheme="minorEastAsia" w:cs="Times New Roman"/>
                <w:kern w:val="0"/>
                <w:sz w:val="18"/>
                <w:szCs w:val="18"/>
              </w:rPr>
              <w:t>0</w:t>
            </w:r>
            <w:r>
              <w:rPr>
                <w:rFonts w:asciiTheme="minorEastAsia" w:hAnsiTheme="minorEastAsia" w:cs="Times New Roman" w:hint="eastAsia"/>
                <w:kern w:val="0"/>
                <w:sz w:val="18"/>
                <w:szCs w:val="18"/>
              </w:rPr>
              <w:t>＜</w:t>
            </w:r>
            <w:r>
              <w:rPr>
                <w:rFonts w:asciiTheme="minorEastAsia" w:hAnsiTheme="minorEastAsia" w:cs="Times New Roman"/>
                <w:kern w:val="0"/>
                <w:sz w:val="18"/>
                <w:szCs w:val="18"/>
              </w:rPr>
              <w:t>p</w:t>
            </w:r>
            <w:r>
              <w:rPr>
                <w:rFonts w:asciiTheme="minorEastAsia" w:hAnsiTheme="minorEastAsia" w:cs="Times New Roman" w:hint="eastAsia"/>
                <w:kern w:val="0"/>
                <w:sz w:val="18"/>
                <w:szCs w:val="18"/>
              </w:rPr>
              <w:t>≤1.</w:t>
            </w:r>
            <w:r>
              <w:rPr>
                <w:rFonts w:asciiTheme="minorEastAsia" w:hAnsiTheme="minorEastAsia" w:cs="Times New Roman"/>
                <w:kern w:val="0"/>
                <w:sz w:val="18"/>
                <w:szCs w:val="18"/>
              </w:rPr>
              <w:t>1</w:t>
            </w:r>
            <w:r>
              <w:rPr>
                <w:rFonts w:asciiTheme="minorEastAsia" w:hAnsiTheme="minorEastAsia" w:cs="Times New Roman" w:hint="eastAsia"/>
                <w:kern w:val="0"/>
                <w:sz w:val="18"/>
                <w:szCs w:val="18"/>
              </w:rPr>
              <w:t>5</w:t>
            </w:r>
          </w:p>
        </w:tc>
        <w:tc>
          <w:tcPr>
            <w:tcW w:w="602" w:type="pct"/>
            <w:vAlign w:val="center"/>
          </w:tcPr>
          <w:p w14:paraId="345941DE" w14:textId="18B6B884" w:rsidR="00E0164C" w:rsidRDefault="00E0164C" w:rsidP="00E0164C">
            <w:pPr>
              <w:widowControl/>
              <w:jc w:val="center"/>
              <w:rPr>
                <w:rFonts w:ascii="宋体" w:hAnsi="宋体" w:hint="eastAsia"/>
                <w:kern w:val="0"/>
                <w:sz w:val="18"/>
                <w:szCs w:val="18"/>
              </w:rPr>
            </w:pPr>
            <w:r>
              <w:rPr>
                <w:rFonts w:ascii="宋体" w:hAnsi="宋体"/>
                <w:kern w:val="0"/>
                <w:sz w:val="18"/>
                <w:szCs w:val="18"/>
              </w:rPr>
              <w:t>GB 12676</w:t>
            </w:r>
          </w:p>
        </w:tc>
      </w:tr>
      <w:tr w:rsidR="00E0164C" w14:paraId="230A1254" w14:textId="77777777" w:rsidTr="00E0164C">
        <w:trPr>
          <w:trHeight w:val="472"/>
          <w:jc w:val="center"/>
        </w:trPr>
        <w:tc>
          <w:tcPr>
            <w:tcW w:w="209" w:type="pct"/>
            <w:shd w:val="clear" w:color="auto" w:fill="auto"/>
            <w:noWrap/>
            <w:vAlign w:val="center"/>
          </w:tcPr>
          <w:p w14:paraId="72E6946C" w14:textId="22A72304"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9</w:t>
            </w:r>
          </w:p>
        </w:tc>
        <w:tc>
          <w:tcPr>
            <w:tcW w:w="294" w:type="pct"/>
            <w:vMerge/>
            <w:shd w:val="clear" w:color="auto" w:fill="auto"/>
            <w:vAlign w:val="center"/>
          </w:tcPr>
          <w:p w14:paraId="12D8F40A"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2816E067" w14:textId="34D16ACF" w:rsidR="00E0164C" w:rsidRDefault="00E0164C" w:rsidP="00E0164C">
            <w:pPr>
              <w:snapToGrid w:val="0"/>
              <w:jc w:val="center"/>
              <w:rPr>
                <w:rFonts w:ascii="宋体" w:hAnsi="宋体" w:hint="eastAsia"/>
                <w:kern w:val="0"/>
                <w:sz w:val="18"/>
                <w:szCs w:val="18"/>
              </w:rPr>
            </w:pPr>
            <w:r w:rsidRPr="00B00BA4">
              <w:rPr>
                <w:rFonts w:ascii="宋体" w:hAnsi="宋体" w:hint="eastAsia"/>
                <w:sz w:val="18"/>
                <w:szCs w:val="18"/>
              </w:rPr>
              <w:t>车内噪声</w:t>
            </w:r>
          </w:p>
        </w:tc>
        <w:tc>
          <w:tcPr>
            <w:tcW w:w="578" w:type="pct"/>
            <w:vAlign w:val="center"/>
          </w:tcPr>
          <w:p w14:paraId="10AB8ECF" w14:textId="60FB4C48" w:rsidR="00E0164C" w:rsidRDefault="00E0164C" w:rsidP="00E0164C">
            <w:pPr>
              <w:snapToGrid w:val="0"/>
              <w:jc w:val="center"/>
              <w:rPr>
                <w:rFonts w:ascii="宋体" w:hAnsi="宋体" w:hint="eastAsia"/>
                <w:kern w:val="0"/>
                <w:sz w:val="18"/>
                <w:szCs w:val="18"/>
              </w:rPr>
            </w:pPr>
            <w:r w:rsidRPr="00B00BA4">
              <w:rPr>
                <w:rFonts w:ascii="宋体" w:hAnsi="宋体" w:hint="eastAsia"/>
                <w:sz w:val="18"/>
                <w:szCs w:val="18"/>
              </w:rPr>
              <w:t>80km/h车速下匀速行驶驾驶员耳旁噪声N</w:t>
            </w:r>
            <w:r w:rsidRPr="00B00BA4">
              <w:rPr>
                <w:rFonts w:ascii="宋体" w:hAnsi="宋体"/>
                <w:sz w:val="18"/>
                <w:szCs w:val="18"/>
                <w:vertAlign w:val="subscript"/>
              </w:rPr>
              <w:t>2</w:t>
            </w:r>
          </w:p>
        </w:tc>
        <w:tc>
          <w:tcPr>
            <w:tcW w:w="603" w:type="pct"/>
            <w:shd w:val="clear" w:color="auto" w:fill="auto"/>
            <w:vAlign w:val="center"/>
          </w:tcPr>
          <w:p w14:paraId="2092684D" w14:textId="23AA5221" w:rsidR="00E0164C" w:rsidRDefault="00E0164C" w:rsidP="00E0164C">
            <w:pPr>
              <w:snapToGrid w:val="0"/>
              <w:jc w:val="center"/>
              <w:rPr>
                <w:rFonts w:ascii="宋体" w:hAnsi="宋体" w:hint="eastAsia"/>
                <w:kern w:val="0"/>
                <w:sz w:val="18"/>
                <w:szCs w:val="18"/>
              </w:rPr>
            </w:pPr>
            <w:r w:rsidRPr="00B00BA4">
              <w:rPr>
                <w:rFonts w:ascii="宋体" w:hAnsi="宋体" w:hint="eastAsia"/>
                <w:kern w:val="0"/>
                <w:sz w:val="18"/>
                <w:szCs w:val="18"/>
              </w:rPr>
              <w:t>G</w:t>
            </w:r>
            <w:r w:rsidRPr="00B00BA4">
              <w:rPr>
                <w:rFonts w:ascii="宋体" w:hAnsi="宋体"/>
                <w:kern w:val="0"/>
                <w:sz w:val="18"/>
                <w:szCs w:val="18"/>
              </w:rPr>
              <w:t>B/T 18697</w:t>
            </w:r>
          </w:p>
        </w:tc>
        <w:tc>
          <w:tcPr>
            <w:tcW w:w="837" w:type="pct"/>
            <w:shd w:val="clear" w:color="auto" w:fill="auto"/>
            <w:noWrap/>
            <w:vAlign w:val="center"/>
          </w:tcPr>
          <w:p w14:paraId="245CC969" w14:textId="581D8C03" w:rsidR="00E0164C" w:rsidRDefault="00E0164C" w:rsidP="00E0164C">
            <w:pPr>
              <w:widowControl/>
              <w:jc w:val="center"/>
              <w:rPr>
                <w:rFonts w:ascii="宋体" w:hAnsi="宋体" w:cs="宋体" w:hint="eastAsia"/>
                <w:kern w:val="0"/>
                <w:sz w:val="18"/>
                <w:szCs w:val="18"/>
              </w:rPr>
            </w:pPr>
            <w:r w:rsidRPr="00B00BA4">
              <w:rPr>
                <w:rFonts w:ascii="宋体" w:hAnsi="宋体"/>
                <w:kern w:val="0"/>
                <w:sz w:val="18"/>
                <w:szCs w:val="18"/>
              </w:rPr>
              <w:t>N</w:t>
            </w:r>
            <w:r w:rsidRPr="00B00BA4">
              <w:rPr>
                <w:rFonts w:ascii="宋体" w:hAnsi="宋体"/>
                <w:kern w:val="0"/>
                <w:sz w:val="18"/>
                <w:szCs w:val="18"/>
                <w:vertAlign w:val="subscript"/>
              </w:rPr>
              <w:t>2</w:t>
            </w:r>
            <w:r w:rsidRPr="00B00BA4">
              <w:rPr>
                <w:rFonts w:ascii="宋体" w:hAnsi="宋体" w:hint="eastAsia"/>
                <w:kern w:val="0"/>
                <w:sz w:val="18"/>
                <w:szCs w:val="18"/>
              </w:rPr>
              <w:t>≤</w:t>
            </w:r>
            <w:r w:rsidRPr="00B00BA4">
              <w:rPr>
                <w:rFonts w:ascii="宋体" w:hAnsi="宋体" w:cs="宋体"/>
                <w:kern w:val="0"/>
                <w:sz w:val="18"/>
                <w:szCs w:val="18"/>
              </w:rPr>
              <w:t xml:space="preserve">68 </w:t>
            </w:r>
            <w:r w:rsidRPr="00B00BA4">
              <w:rPr>
                <w:rFonts w:ascii="宋体" w:hAnsi="宋体"/>
                <w:kern w:val="0"/>
                <w:sz w:val="18"/>
                <w:szCs w:val="18"/>
              </w:rPr>
              <w:t>dB(A)</w:t>
            </w:r>
          </w:p>
        </w:tc>
        <w:tc>
          <w:tcPr>
            <w:tcW w:w="649" w:type="pct"/>
            <w:shd w:val="clear" w:color="auto" w:fill="auto"/>
            <w:vAlign w:val="center"/>
          </w:tcPr>
          <w:p w14:paraId="16A7991D" w14:textId="009128A2" w:rsidR="00E0164C" w:rsidRDefault="00E0164C" w:rsidP="00E0164C">
            <w:pPr>
              <w:widowControl/>
              <w:jc w:val="center"/>
              <w:rPr>
                <w:rFonts w:ascii="宋体" w:hAnsi="宋体" w:cs="宋体" w:hint="eastAsia"/>
                <w:kern w:val="0"/>
                <w:sz w:val="18"/>
                <w:szCs w:val="18"/>
              </w:rPr>
            </w:pPr>
            <w:r w:rsidRPr="00B00BA4">
              <w:rPr>
                <w:rFonts w:ascii="宋体" w:hAnsi="宋体" w:cs="宋体"/>
                <w:kern w:val="0"/>
                <w:sz w:val="18"/>
                <w:szCs w:val="18"/>
              </w:rPr>
              <w:t>68</w:t>
            </w:r>
            <w:r w:rsidRPr="00B00BA4">
              <w:rPr>
                <w:rFonts w:ascii="宋体" w:hAnsi="宋体"/>
                <w:kern w:val="0"/>
                <w:sz w:val="18"/>
                <w:szCs w:val="18"/>
              </w:rPr>
              <w:t xml:space="preserve"> </w:t>
            </w:r>
            <w:r w:rsidRPr="00B00BA4">
              <w:rPr>
                <w:rFonts w:ascii="宋体" w:hAnsi="宋体" w:hint="eastAsia"/>
                <w:kern w:val="0"/>
                <w:sz w:val="18"/>
                <w:szCs w:val="18"/>
              </w:rPr>
              <w:t>dB(A)＜</w:t>
            </w:r>
            <w:r w:rsidRPr="00B00BA4">
              <w:rPr>
                <w:rFonts w:ascii="宋体" w:hAnsi="宋体"/>
                <w:kern w:val="0"/>
                <w:sz w:val="18"/>
                <w:szCs w:val="18"/>
              </w:rPr>
              <w:t>N</w:t>
            </w:r>
            <w:r w:rsidRPr="00B00BA4">
              <w:rPr>
                <w:rFonts w:ascii="宋体" w:hAnsi="宋体"/>
                <w:kern w:val="0"/>
                <w:sz w:val="18"/>
                <w:szCs w:val="18"/>
                <w:vertAlign w:val="subscript"/>
              </w:rPr>
              <w:t>2</w:t>
            </w:r>
            <w:r w:rsidRPr="00B00BA4">
              <w:rPr>
                <w:rFonts w:ascii="宋体" w:hAnsi="宋体" w:hint="eastAsia"/>
                <w:kern w:val="0"/>
                <w:sz w:val="18"/>
                <w:szCs w:val="18"/>
              </w:rPr>
              <w:t>≤</w:t>
            </w:r>
            <w:r w:rsidRPr="00B00BA4">
              <w:rPr>
                <w:rFonts w:ascii="宋体" w:hAnsi="宋体" w:cs="宋体"/>
                <w:kern w:val="0"/>
                <w:sz w:val="18"/>
                <w:szCs w:val="18"/>
              </w:rPr>
              <w:t>70</w:t>
            </w:r>
            <w:r w:rsidRPr="00B00BA4">
              <w:rPr>
                <w:rFonts w:ascii="宋体" w:hAnsi="宋体"/>
                <w:kern w:val="0"/>
                <w:sz w:val="18"/>
                <w:szCs w:val="18"/>
              </w:rPr>
              <w:t xml:space="preserve"> dB(A)</w:t>
            </w:r>
          </w:p>
        </w:tc>
        <w:tc>
          <w:tcPr>
            <w:tcW w:w="651" w:type="pct"/>
            <w:shd w:val="clear" w:color="auto" w:fill="auto"/>
            <w:vAlign w:val="center"/>
          </w:tcPr>
          <w:p w14:paraId="2BB8284B" w14:textId="5BD084A6" w:rsidR="00E0164C" w:rsidRDefault="00E0164C" w:rsidP="00E0164C">
            <w:pPr>
              <w:widowControl/>
              <w:jc w:val="center"/>
              <w:rPr>
                <w:rFonts w:ascii="宋体" w:hAnsi="宋体" w:cs="宋体" w:hint="eastAsia"/>
                <w:kern w:val="0"/>
                <w:sz w:val="18"/>
                <w:szCs w:val="18"/>
              </w:rPr>
            </w:pPr>
            <w:r w:rsidRPr="00B00BA4">
              <w:rPr>
                <w:rFonts w:ascii="宋体" w:hAnsi="宋体" w:cs="宋体"/>
                <w:kern w:val="0"/>
                <w:sz w:val="18"/>
                <w:szCs w:val="18"/>
              </w:rPr>
              <w:t xml:space="preserve">70 </w:t>
            </w:r>
            <w:r w:rsidRPr="00B00BA4">
              <w:rPr>
                <w:rFonts w:ascii="宋体" w:hAnsi="宋体" w:hint="eastAsia"/>
                <w:kern w:val="0"/>
                <w:sz w:val="18"/>
                <w:szCs w:val="18"/>
              </w:rPr>
              <w:t>dB(A)＜</w:t>
            </w:r>
            <w:r w:rsidRPr="00B00BA4">
              <w:rPr>
                <w:rFonts w:ascii="宋体" w:hAnsi="宋体"/>
                <w:kern w:val="0"/>
                <w:sz w:val="18"/>
                <w:szCs w:val="18"/>
              </w:rPr>
              <w:t>N</w:t>
            </w:r>
            <w:r w:rsidRPr="00B00BA4">
              <w:rPr>
                <w:rFonts w:ascii="宋体" w:hAnsi="宋体"/>
                <w:kern w:val="0"/>
                <w:sz w:val="18"/>
                <w:szCs w:val="18"/>
                <w:vertAlign w:val="subscript"/>
              </w:rPr>
              <w:t>2</w:t>
            </w:r>
            <w:r w:rsidRPr="00B00BA4">
              <w:rPr>
                <w:rFonts w:ascii="宋体" w:hAnsi="宋体" w:hint="eastAsia"/>
                <w:kern w:val="0"/>
                <w:sz w:val="18"/>
                <w:szCs w:val="18"/>
              </w:rPr>
              <w:t>≤</w:t>
            </w:r>
            <w:r w:rsidRPr="00B00BA4">
              <w:rPr>
                <w:rFonts w:ascii="宋体" w:hAnsi="宋体" w:cs="宋体"/>
                <w:kern w:val="0"/>
                <w:sz w:val="18"/>
                <w:szCs w:val="18"/>
              </w:rPr>
              <w:t xml:space="preserve">72 </w:t>
            </w:r>
            <w:r w:rsidRPr="00B00BA4">
              <w:rPr>
                <w:rFonts w:ascii="宋体" w:hAnsi="宋体"/>
                <w:kern w:val="0"/>
                <w:sz w:val="18"/>
                <w:szCs w:val="18"/>
              </w:rPr>
              <w:t>dB(A)</w:t>
            </w:r>
          </w:p>
        </w:tc>
        <w:tc>
          <w:tcPr>
            <w:tcW w:w="602" w:type="pct"/>
            <w:vAlign w:val="center"/>
          </w:tcPr>
          <w:p w14:paraId="52EE8250" w14:textId="697DBE2D" w:rsidR="00E0164C" w:rsidRDefault="00E0164C" w:rsidP="00E0164C">
            <w:pPr>
              <w:widowControl/>
              <w:jc w:val="center"/>
              <w:rPr>
                <w:rFonts w:ascii="宋体" w:hAnsi="宋体" w:hint="eastAsia"/>
                <w:kern w:val="0"/>
                <w:sz w:val="18"/>
                <w:szCs w:val="18"/>
              </w:rPr>
            </w:pPr>
            <w:r w:rsidRPr="00B00BA4">
              <w:rPr>
                <w:rFonts w:ascii="宋体" w:hAnsi="宋体" w:hint="eastAsia"/>
                <w:kern w:val="0"/>
                <w:sz w:val="18"/>
                <w:szCs w:val="18"/>
              </w:rPr>
              <w:t>G</w:t>
            </w:r>
            <w:r w:rsidRPr="00B00BA4">
              <w:rPr>
                <w:rFonts w:ascii="宋体" w:hAnsi="宋体"/>
                <w:kern w:val="0"/>
                <w:sz w:val="18"/>
                <w:szCs w:val="18"/>
              </w:rPr>
              <w:t>B/T 18697</w:t>
            </w:r>
          </w:p>
        </w:tc>
      </w:tr>
      <w:tr w:rsidR="00E0164C" w14:paraId="755FEA18" w14:textId="77777777" w:rsidTr="00E0164C">
        <w:trPr>
          <w:trHeight w:val="472"/>
          <w:jc w:val="center"/>
        </w:trPr>
        <w:tc>
          <w:tcPr>
            <w:tcW w:w="209" w:type="pct"/>
            <w:shd w:val="clear" w:color="auto" w:fill="auto"/>
            <w:noWrap/>
            <w:vAlign w:val="center"/>
          </w:tcPr>
          <w:p w14:paraId="6367F111" w14:textId="00F70B6D"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94" w:type="pct"/>
            <w:vMerge/>
            <w:shd w:val="clear" w:color="auto" w:fill="auto"/>
            <w:vAlign w:val="center"/>
          </w:tcPr>
          <w:p w14:paraId="259805AD"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541E71EC" w14:textId="17F5C2E8" w:rsidR="00E0164C" w:rsidRDefault="00E0164C" w:rsidP="00E0164C">
            <w:pPr>
              <w:snapToGrid w:val="0"/>
              <w:jc w:val="center"/>
              <w:rPr>
                <w:rFonts w:ascii="宋体" w:hAnsi="宋体" w:hint="eastAsia"/>
                <w:kern w:val="0"/>
                <w:sz w:val="18"/>
                <w:szCs w:val="18"/>
              </w:rPr>
            </w:pPr>
            <w:r>
              <w:rPr>
                <w:rFonts w:ascii="宋体" w:hAnsi="宋体" w:hint="eastAsia"/>
                <w:sz w:val="18"/>
                <w:szCs w:val="18"/>
              </w:rPr>
              <w:t>不足转向特性</w:t>
            </w:r>
          </w:p>
        </w:tc>
        <w:tc>
          <w:tcPr>
            <w:tcW w:w="578" w:type="pct"/>
            <w:vAlign w:val="center"/>
          </w:tcPr>
          <w:p w14:paraId="2F054DCA" w14:textId="4A42E9BD" w:rsidR="00E0164C" w:rsidRDefault="00E0164C" w:rsidP="00E0164C">
            <w:pPr>
              <w:snapToGrid w:val="0"/>
              <w:jc w:val="center"/>
              <w:rPr>
                <w:rFonts w:ascii="宋体" w:hAnsi="宋体" w:hint="eastAsia"/>
                <w:kern w:val="0"/>
                <w:sz w:val="18"/>
                <w:szCs w:val="18"/>
              </w:rPr>
            </w:pPr>
            <w:r>
              <w:rPr>
                <w:rFonts w:ascii="宋体" w:hAnsi="宋体" w:hint="eastAsia"/>
                <w:sz w:val="18"/>
                <w:szCs w:val="18"/>
              </w:rPr>
              <w:t>不足转向度评分</w:t>
            </w:r>
            <w:r>
              <w:rPr>
                <w:rFonts w:ascii="宋体" w:hAnsi="宋体"/>
                <w:sz w:val="18"/>
                <w:szCs w:val="18"/>
              </w:rPr>
              <w:t>N</w:t>
            </w:r>
            <w:r>
              <w:rPr>
                <w:rFonts w:ascii="宋体" w:hAnsi="宋体"/>
                <w:sz w:val="18"/>
                <w:szCs w:val="18"/>
                <w:vertAlign w:val="subscript"/>
              </w:rPr>
              <w:t>U</w:t>
            </w:r>
          </w:p>
        </w:tc>
        <w:tc>
          <w:tcPr>
            <w:tcW w:w="603" w:type="pct"/>
            <w:shd w:val="clear" w:color="auto" w:fill="auto"/>
            <w:vAlign w:val="center"/>
          </w:tcPr>
          <w:p w14:paraId="79861D2A" w14:textId="040DDEFE" w:rsidR="00E0164C" w:rsidRDefault="00E0164C" w:rsidP="00E0164C">
            <w:pPr>
              <w:snapToGrid w:val="0"/>
              <w:jc w:val="center"/>
              <w:rPr>
                <w:rFonts w:ascii="宋体" w:hAnsi="宋体" w:hint="eastAsia"/>
                <w:kern w:val="0"/>
                <w:sz w:val="18"/>
                <w:szCs w:val="18"/>
              </w:rPr>
            </w:pPr>
            <w:r w:rsidRPr="001566FE">
              <w:rPr>
                <w:rFonts w:ascii="宋体" w:hAnsi="宋体"/>
                <w:kern w:val="0"/>
                <w:sz w:val="18"/>
                <w:szCs w:val="18"/>
              </w:rPr>
              <w:t>QC/T 480</w:t>
            </w:r>
          </w:p>
        </w:tc>
        <w:tc>
          <w:tcPr>
            <w:tcW w:w="837" w:type="pct"/>
            <w:shd w:val="clear" w:color="auto" w:fill="auto"/>
            <w:noWrap/>
            <w:vAlign w:val="center"/>
          </w:tcPr>
          <w:p w14:paraId="5E73340E" w14:textId="233055E5" w:rsidR="00E0164C" w:rsidRDefault="00E0164C" w:rsidP="00E0164C">
            <w:pPr>
              <w:widowControl/>
              <w:jc w:val="center"/>
              <w:rPr>
                <w:rFonts w:ascii="宋体" w:hAnsi="宋体" w:cs="宋体" w:hint="eastAsia"/>
                <w:kern w:val="0"/>
                <w:sz w:val="18"/>
                <w:szCs w:val="18"/>
              </w:rPr>
            </w:pPr>
            <w:r w:rsidRPr="001566FE">
              <w:rPr>
                <w:rFonts w:ascii="宋体" w:hAnsi="宋体" w:cs="宋体"/>
                <w:kern w:val="0"/>
                <w:sz w:val="18"/>
                <w:szCs w:val="18"/>
              </w:rPr>
              <w:t>N</w:t>
            </w:r>
            <w:r w:rsidRPr="001566FE">
              <w:rPr>
                <w:rFonts w:ascii="宋体" w:hAnsi="宋体" w:cs="宋体"/>
                <w:kern w:val="0"/>
                <w:sz w:val="18"/>
                <w:szCs w:val="18"/>
                <w:vertAlign w:val="subscript"/>
              </w:rPr>
              <w:t>U</w:t>
            </w:r>
            <w:r w:rsidRPr="001566FE">
              <w:rPr>
                <w:rFonts w:ascii="宋体" w:hAnsi="宋体" w:cs="宋体" w:hint="eastAsia"/>
                <w:kern w:val="0"/>
                <w:sz w:val="18"/>
                <w:szCs w:val="18"/>
              </w:rPr>
              <w:t>≥</w:t>
            </w:r>
            <w:r w:rsidRPr="001566FE">
              <w:rPr>
                <w:rFonts w:ascii="宋体" w:hAnsi="宋体" w:cs="宋体"/>
                <w:kern w:val="0"/>
                <w:sz w:val="18"/>
                <w:szCs w:val="18"/>
              </w:rPr>
              <w:t>90</w:t>
            </w:r>
          </w:p>
        </w:tc>
        <w:tc>
          <w:tcPr>
            <w:tcW w:w="649" w:type="pct"/>
            <w:shd w:val="clear" w:color="auto" w:fill="auto"/>
            <w:vAlign w:val="center"/>
          </w:tcPr>
          <w:p w14:paraId="04A0EB4F" w14:textId="105BFEB2" w:rsidR="00E0164C" w:rsidRDefault="00E0164C" w:rsidP="00E0164C">
            <w:pPr>
              <w:widowControl/>
              <w:jc w:val="center"/>
              <w:rPr>
                <w:rFonts w:ascii="宋体" w:hAnsi="宋体" w:cs="宋体" w:hint="eastAsia"/>
                <w:kern w:val="0"/>
                <w:sz w:val="18"/>
                <w:szCs w:val="18"/>
              </w:rPr>
            </w:pPr>
            <w:r w:rsidRPr="001566FE">
              <w:rPr>
                <w:rFonts w:ascii="宋体" w:hAnsi="宋体" w:cs="宋体"/>
                <w:kern w:val="0"/>
                <w:sz w:val="18"/>
                <w:szCs w:val="18"/>
              </w:rPr>
              <w:t>85</w:t>
            </w:r>
            <w:r w:rsidRPr="001566FE">
              <w:rPr>
                <w:rFonts w:ascii="宋体" w:hAnsi="宋体" w:cs="宋体" w:hint="eastAsia"/>
                <w:kern w:val="0"/>
                <w:sz w:val="18"/>
                <w:szCs w:val="18"/>
              </w:rPr>
              <w:t>≤</w:t>
            </w:r>
            <w:r w:rsidRPr="001566FE">
              <w:rPr>
                <w:rFonts w:ascii="宋体" w:hAnsi="宋体" w:cs="宋体"/>
                <w:kern w:val="0"/>
                <w:sz w:val="18"/>
                <w:szCs w:val="18"/>
              </w:rPr>
              <w:t>N</w:t>
            </w:r>
            <w:r w:rsidRPr="001566FE">
              <w:rPr>
                <w:rFonts w:ascii="宋体" w:hAnsi="宋体" w:cs="宋体"/>
                <w:kern w:val="0"/>
                <w:sz w:val="18"/>
                <w:szCs w:val="18"/>
                <w:vertAlign w:val="subscript"/>
              </w:rPr>
              <w:t>U</w:t>
            </w:r>
            <w:r w:rsidRPr="001566FE">
              <w:rPr>
                <w:rFonts w:ascii="宋体" w:hAnsi="宋体" w:cs="宋体" w:hint="eastAsia"/>
                <w:kern w:val="0"/>
                <w:sz w:val="18"/>
                <w:szCs w:val="18"/>
              </w:rPr>
              <w:t>＜</w:t>
            </w:r>
            <w:r w:rsidRPr="001566FE">
              <w:rPr>
                <w:rFonts w:ascii="宋体" w:hAnsi="宋体" w:cs="宋体"/>
                <w:kern w:val="0"/>
                <w:sz w:val="18"/>
                <w:szCs w:val="18"/>
              </w:rPr>
              <w:t>90</w:t>
            </w:r>
          </w:p>
        </w:tc>
        <w:tc>
          <w:tcPr>
            <w:tcW w:w="651" w:type="pct"/>
            <w:shd w:val="clear" w:color="auto" w:fill="auto"/>
            <w:vAlign w:val="center"/>
          </w:tcPr>
          <w:p w14:paraId="2919CBD8" w14:textId="3446B799" w:rsidR="00E0164C" w:rsidRDefault="00E0164C" w:rsidP="00E0164C">
            <w:pPr>
              <w:widowControl/>
              <w:jc w:val="center"/>
              <w:rPr>
                <w:rFonts w:ascii="宋体" w:hAnsi="宋体" w:cs="宋体" w:hint="eastAsia"/>
                <w:kern w:val="0"/>
                <w:sz w:val="18"/>
                <w:szCs w:val="18"/>
              </w:rPr>
            </w:pPr>
            <w:r w:rsidRPr="001566FE">
              <w:rPr>
                <w:rFonts w:ascii="宋体" w:hAnsi="宋体" w:cs="宋体"/>
                <w:kern w:val="0"/>
                <w:sz w:val="18"/>
                <w:szCs w:val="18"/>
              </w:rPr>
              <w:t>80≤N</w:t>
            </w:r>
            <w:r w:rsidRPr="001566FE">
              <w:rPr>
                <w:rFonts w:ascii="宋体" w:hAnsi="宋体" w:cs="宋体"/>
                <w:kern w:val="0"/>
                <w:sz w:val="18"/>
                <w:szCs w:val="18"/>
                <w:vertAlign w:val="subscript"/>
              </w:rPr>
              <w:t>U</w:t>
            </w:r>
            <w:r w:rsidRPr="001566FE">
              <w:rPr>
                <w:rFonts w:ascii="宋体" w:hAnsi="宋体" w:cs="宋体" w:hint="eastAsia"/>
                <w:kern w:val="0"/>
                <w:sz w:val="18"/>
                <w:szCs w:val="18"/>
              </w:rPr>
              <w:t>＜</w:t>
            </w:r>
            <w:r w:rsidRPr="001566FE">
              <w:rPr>
                <w:rFonts w:ascii="宋体" w:hAnsi="宋体" w:cs="宋体"/>
                <w:kern w:val="0"/>
                <w:sz w:val="18"/>
                <w:szCs w:val="18"/>
              </w:rPr>
              <w:t>85</w:t>
            </w:r>
          </w:p>
        </w:tc>
        <w:tc>
          <w:tcPr>
            <w:tcW w:w="602" w:type="pct"/>
            <w:vAlign w:val="center"/>
          </w:tcPr>
          <w:p w14:paraId="5DADF369" w14:textId="17FE469F" w:rsidR="00E0164C" w:rsidRDefault="00E0164C" w:rsidP="00E0164C">
            <w:pPr>
              <w:widowControl/>
              <w:jc w:val="center"/>
              <w:rPr>
                <w:rFonts w:ascii="宋体" w:hAnsi="宋体" w:hint="eastAsia"/>
                <w:kern w:val="0"/>
                <w:sz w:val="18"/>
                <w:szCs w:val="18"/>
              </w:rPr>
            </w:pPr>
            <w:r w:rsidRPr="001566FE">
              <w:rPr>
                <w:rFonts w:ascii="宋体" w:hAnsi="宋体"/>
                <w:kern w:val="0"/>
                <w:sz w:val="18"/>
                <w:szCs w:val="18"/>
              </w:rPr>
              <w:t>GB/T 6323</w:t>
            </w:r>
          </w:p>
        </w:tc>
      </w:tr>
      <w:tr w:rsidR="00E0164C" w14:paraId="4B78BB7C" w14:textId="77777777" w:rsidTr="00E0164C">
        <w:trPr>
          <w:trHeight w:val="472"/>
          <w:jc w:val="center"/>
        </w:trPr>
        <w:tc>
          <w:tcPr>
            <w:tcW w:w="209" w:type="pct"/>
            <w:shd w:val="clear" w:color="auto" w:fill="auto"/>
            <w:noWrap/>
            <w:vAlign w:val="center"/>
          </w:tcPr>
          <w:p w14:paraId="6FC2F113" w14:textId="207E0634"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94" w:type="pct"/>
            <w:vMerge/>
            <w:shd w:val="clear" w:color="auto" w:fill="auto"/>
            <w:vAlign w:val="center"/>
          </w:tcPr>
          <w:p w14:paraId="24A7686E"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455E079F" w14:textId="10E7F3AB" w:rsidR="00E0164C" w:rsidRPr="006C481A" w:rsidRDefault="00E0164C" w:rsidP="00E0164C">
            <w:pPr>
              <w:snapToGrid w:val="0"/>
              <w:jc w:val="center"/>
              <w:rPr>
                <w:rFonts w:ascii="宋体" w:hAnsi="宋体" w:hint="eastAsia"/>
                <w:kern w:val="0"/>
                <w:sz w:val="18"/>
                <w:szCs w:val="18"/>
              </w:rPr>
            </w:pPr>
            <w:r w:rsidRPr="006C481A">
              <w:rPr>
                <w:rFonts w:ascii="宋体" w:hAnsi="宋体" w:hint="eastAsia"/>
                <w:sz w:val="18"/>
                <w:szCs w:val="18"/>
              </w:rPr>
              <w:t>蛇行试验</w:t>
            </w:r>
          </w:p>
        </w:tc>
        <w:tc>
          <w:tcPr>
            <w:tcW w:w="578" w:type="pct"/>
            <w:vAlign w:val="center"/>
          </w:tcPr>
          <w:p w14:paraId="4357396D" w14:textId="2D7B998D" w:rsidR="00E0164C" w:rsidRPr="006C481A" w:rsidRDefault="00E0164C" w:rsidP="00E0164C">
            <w:pPr>
              <w:snapToGrid w:val="0"/>
              <w:jc w:val="center"/>
              <w:rPr>
                <w:rFonts w:ascii="宋体" w:hAnsi="宋体" w:hint="eastAsia"/>
                <w:kern w:val="0"/>
                <w:sz w:val="18"/>
                <w:szCs w:val="18"/>
              </w:rPr>
            </w:pPr>
            <w:r w:rsidRPr="006C481A">
              <w:rPr>
                <w:rFonts w:ascii="宋体" w:hAnsi="宋体" w:cs="宋体" w:hint="eastAsia"/>
                <w:color w:val="000000"/>
                <w:kern w:val="0"/>
                <w:sz w:val="18"/>
                <w:szCs w:val="18"/>
                <w:lang w:bidi="ar"/>
              </w:rPr>
              <w:t>平均横摆角速度r</w:t>
            </w:r>
          </w:p>
        </w:tc>
        <w:tc>
          <w:tcPr>
            <w:tcW w:w="603" w:type="pct"/>
            <w:shd w:val="clear" w:color="auto" w:fill="auto"/>
            <w:vAlign w:val="center"/>
          </w:tcPr>
          <w:p w14:paraId="0442DC33" w14:textId="79BE7310" w:rsidR="00E0164C" w:rsidRDefault="00E0164C" w:rsidP="00E0164C">
            <w:pPr>
              <w:snapToGrid w:val="0"/>
              <w:jc w:val="center"/>
              <w:rPr>
                <w:rFonts w:ascii="宋体" w:hAnsi="宋体" w:hint="eastAsia"/>
                <w:kern w:val="0"/>
                <w:sz w:val="18"/>
                <w:szCs w:val="18"/>
              </w:rPr>
            </w:pPr>
            <w:r w:rsidRPr="001566FE">
              <w:rPr>
                <w:rFonts w:ascii="宋体" w:hAnsi="宋体" w:hint="eastAsia"/>
                <w:kern w:val="0"/>
                <w:sz w:val="18"/>
                <w:szCs w:val="18"/>
              </w:rPr>
              <w:t>G</w:t>
            </w:r>
            <w:r w:rsidRPr="001566FE">
              <w:rPr>
                <w:rFonts w:ascii="宋体" w:hAnsi="宋体"/>
                <w:kern w:val="0"/>
                <w:sz w:val="18"/>
                <w:szCs w:val="18"/>
              </w:rPr>
              <w:t>B/T 6323</w:t>
            </w:r>
          </w:p>
        </w:tc>
        <w:tc>
          <w:tcPr>
            <w:tcW w:w="837" w:type="pct"/>
            <w:shd w:val="clear" w:color="auto" w:fill="auto"/>
            <w:noWrap/>
            <w:vAlign w:val="center"/>
          </w:tcPr>
          <w:p w14:paraId="10FFAF37" w14:textId="1A511989" w:rsidR="00E0164C" w:rsidRDefault="00E0164C" w:rsidP="00E0164C">
            <w:pPr>
              <w:widowControl/>
              <w:jc w:val="center"/>
              <w:rPr>
                <w:rFonts w:ascii="宋体" w:hAnsi="宋体" w:cs="宋体" w:hint="eastAsia"/>
                <w:kern w:val="0"/>
                <w:sz w:val="18"/>
                <w:szCs w:val="18"/>
              </w:rPr>
            </w:pPr>
            <w:r w:rsidRPr="001566FE">
              <w:rPr>
                <w:rFonts w:ascii="宋体" w:hAnsi="宋体" w:cs="宋体" w:hint="eastAsia"/>
                <w:kern w:val="0"/>
                <w:sz w:val="18"/>
                <w:szCs w:val="18"/>
              </w:rPr>
              <w:t>r≤</w:t>
            </w:r>
            <w:r w:rsidRPr="001566FE">
              <w:rPr>
                <w:rFonts w:ascii="宋体" w:hAnsi="宋体" w:cs="宋体"/>
                <w:kern w:val="0"/>
                <w:sz w:val="18"/>
                <w:szCs w:val="18"/>
              </w:rPr>
              <w:t>17</w:t>
            </w:r>
            <w:r>
              <w:rPr>
                <w:rFonts w:ascii="宋体" w:hAnsi="宋体" w:cs="宋体"/>
                <w:kern w:val="0"/>
                <w:sz w:val="18"/>
                <w:szCs w:val="18"/>
              </w:rPr>
              <w:t>.0</w:t>
            </w:r>
            <w:r>
              <w:rPr>
                <w:rFonts w:ascii="宋体" w:hAnsi="宋体" w:cs="宋体" w:hint="eastAsia"/>
                <w:kern w:val="0"/>
                <w:sz w:val="18"/>
                <w:szCs w:val="18"/>
              </w:rPr>
              <w:t>deg</w:t>
            </w:r>
            <w:r w:rsidRPr="001566FE">
              <w:rPr>
                <w:rFonts w:ascii="宋体" w:hAnsi="宋体" w:cs="宋体"/>
                <w:kern w:val="0"/>
                <w:sz w:val="18"/>
                <w:szCs w:val="18"/>
              </w:rPr>
              <w:t>/s</w:t>
            </w:r>
          </w:p>
        </w:tc>
        <w:tc>
          <w:tcPr>
            <w:tcW w:w="649" w:type="pct"/>
            <w:shd w:val="clear" w:color="auto" w:fill="auto"/>
            <w:vAlign w:val="center"/>
          </w:tcPr>
          <w:p w14:paraId="3BF19E4F" w14:textId="344D65D3" w:rsidR="00E0164C" w:rsidRDefault="00E0164C" w:rsidP="00E0164C">
            <w:pPr>
              <w:widowControl/>
              <w:jc w:val="center"/>
              <w:rPr>
                <w:rFonts w:ascii="宋体" w:hAnsi="宋体" w:cs="宋体" w:hint="eastAsia"/>
                <w:kern w:val="0"/>
                <w:sz w:val="18"/>
                <w:szCs w:val="18"/>
              </w:rPr>
            </w:pPr>
            <w:r w:rsidRPr="001566FE">
              <w:rPr>
                <w:rFonts w:ascii="宋体" w:hAnsi="宋体" w:cs="宋体" w:hint="eastAsia"/>
                <w:kern w:val="0"/>
                <w:sz w:val="18"/>
                <w:szCs w:val="18"/>
              </w:rPr>
              <w:t>1</w:t>
            </w:r>
            <w:r w:rsidRPr="001566FE">
              <w:rPr>
                <w:rFonts w:ascii="宋体" w:hAnsi="宋体" w:cs="宋体"/>
                <w:kern w:val="0"/>
                <w:sz w:val="18"/>
                <w:szCs w:val="18"/>
              </w:rPr>
              <w:t>7</w:t>
            </w:r>
            <w:r>
              <w:rPr>
                <w:rFonts w:ascii="宋体" w:hAnsi="宋体" w:cs="宋体"/>
                <w:kern w:val="0"/>
                <w:sz w:val="18"/>
                <w:szCs w:val="18"/>
              </w:rPr>
              <w:t>.0</w:t>
            </w:r>
            <w:r>
              <w:rPr>
                <w:rFonts w:ascii="宋体" w:hAnsi="宋体" w:cs="宋体" w:hint="eastAsia"/>
                <w:kern w:val="0"/>
                <w:sz w:val="18"/>
                <w:szCs w:val="18"/>
              </w:rPr>
              <w:t>deg</w:t>
            </w:r>
            <w:r w:rsidRPr="001566FE">
              <w:rPr>
                <w:rFonts w:ascii="宋体" w:hAnsi="宋体" w:cs="宋体"/>
                <w:kern w:val="0"/>
                <w:sz w:val="18"/>
                <w:szCs w:val="18"/>
              </w:rPr>
              <w:t>/s</w:t>
            </w:r>
            <w:r w:rsidRPr="001566FE">
              <w:rPr>
                <w:rFonts w:asciiTheme="minorEastAsia" w:hAnsiTheme="minorEastAsia" w:cs="Times New Roman" w:hint="eastAsia"/>
                <w:kern w:val="0"/>
                <w:sz w:val="18"/>
                <w:szCs w:val="18"/>
              </w:rPr>
              <w:t>＜</w:t>
            </w:r>
            <w:r w:rsidRPr="001566FE">
              <w:rPr>
                <w:rFonts w:ascii="宋体" w:hAnsi="宋体" w:cs="宋体" w:hint="eastAsia"/>
                <w:kern w:val="0"/>
                <w:sz w:val="18"/>
                <w:szCs w:val="18"/>
              </w:rPr>
              <w:t>r</w:t>
            </w:r>
            <w:r w:rsidRPr="001566FE">
              <w:rPr>
                <w:rFonts w:asciiTheme="minorEastAsia" w:hAnsiTheme="minorEastAsia" w:cs="Times New Roman" w:hint="eastAsia"/>
                <w:kern w:val="0"/>
                <w:sz w:val="18"/>
                <w:szCs w:val="18"/>
              </w:rPr>
              <w:t>≤</w:t>
            </w:r>
            <w:r w:rsidRPr="001566FE">
              <w:rPr>
                <w:rFonts w:asciiTheme="minorEastAsia" w:hAnsiTheme="minorEastAsia" w:cs="Times New Roman"/>
                <w:kern w:val="0"/>
                <w:sz w:val="18"/>
                <w:szCs w:val="18"/>
              </w:rPr>
              <w:t>18.5</w:t>
            </w:r>
            <w:r>
              <w:rPr>
                <w:rFonts w:ascii="宋体" w:hAnsi="宋体" w:cs="宋体" w:hint="eastAsia"/>
                <w:kern w:val="0"/>
                <w:sz w:val="18"/>
                <w:szCs w:val="18"/>
              </w:rPr>
              <w:t>deg</w:t>
            </w:r>
            <w:r w:rsidRPr="001566FE">
              <w:rPr>
                <w:rFonts w:ascii="宋体" w:hAnsi="宋体" w:cs="宋体"/>
                <w:kern w:val="0"/>
                <w:sz w:val="18"/>
                <w:szCs w:val="18"/>
              </w:rPr>
              <w:t>/s</w:t>
            </w:r>
          </w:p>
        </w:tc>
        <w:tc>
          <w:tcPr>
            <w:tcW w:w="651" w:type="pct"/>
            <w:shd w:val="clear" w:color="auto" w:fill="auto"/>
            <w:vAlign w:val="center"/>
          </w:tcPr>
          <w:p w14:paraId="14063C97" w14:textId="18482D51" w:rsidR="00E0164C" w:rsidRDefault="00E0164C" w:rsidP="00E0164C">
            <w:pPr>
              <w:widowControl/>
              <w:jc w:val="center"/>
              <w:rPr>
                <w:rFonts w:ascii="宋体" w:hAnsi="宋体" w:cs="宋体" w:hint="eastAsia"/>
                <w:kern w:val="0"/>
                <w:sz w:val="18"/>
                <w:szCs w:val="18"/>
              </w:rPr>
            </w:pPr>
            <w:r w:rsidRPr="001566FE">
              <w:rPr>
                <w:rFonts w:ascii="宋体" w:hAnsi="宋体" w:cs="宋体"/>
                <w:kern w:val="0"/>
                <w:sz w:val="18"/>
                <w:szCs w:val="18"/>
              </w:rPr>
              <w:t>18.5</w:t>
            </w:r>
            <w:r>
              <w:rPr>
                <w:rFonts w:ascii="宋体" w:hAnsi="宋体" w:cs="宋体" w:hint="eastAsia"/>
                <w:kern w:val="0"/>
                <w:sz w:val="18"/>
                <w:szCs w:val="18"/>
              </w:rPr>
              <w:t>deg</w:t>
            </w:r>
            <w:r w:rsidRPr="001566FE">
              <w:rPr>
                <w:rFonts w:ascii="宋体" w:hAnsi="宋体" w:cs="宋体"/>
                <w:kern w:val="0"/>
                <w:sz w:val="18"/>
                <w:szCs w:val="18"/>
              </w:rPr>
              <w:t>/s</w:t>
            </w:r>
            <w:r w:rsidRPr="001566FE">
              <w:rPr>
                <w:rFonts w:asciiTheme="minorEastAsia" w:hAnsiTheme="minorEastAsia" w:cs="Times New Roman" w:hint="eastAsia"/>
                <w:kern w:val="0"/>
                <w:sz w:val="18"/>
                <w:szCs w:val="18"/>
              </w:rPr>
              <w:t>＜</w:t>
            </w:r>
            <w:r w:rsidRPr="001566FE">
              <w:rPr>
                <w:rFonts w:ascii="宋体" w:hAnsi="宋体" w:cs="宋体" w:hint="eastAsia"/>
                <w:kern w:val="0"/>
                <w:sz w:val="18"/>
                <w:szCs w:val="18"/>
              </w:rPr>
              <w:t>r</w:t>
            </w:r>
            <w:r w:rsidRPr="001566FE">
              <w:rPr>
                <w:rFonts w:asciiTheme="minorEastAsia" w:hAnsiTheme="minorEastAsia" w:cs="Times New Roman" w:hint="eastAsia"/>
                <w:kern w:val="0"/>
                <w:sz w:val="18"/>
                <w:szCs w:val="18"/>
              </w:rPr>
              <w:t>≤2</w:t>
            </w:r>
            <w:r w:rsidRPr="001566FE">
              <w:rPr>
                <w:rFonts w:asciiTheme="minorEastAsia" w:hAnsiTheme="minorEastAsia" w:cs="Times New Roman"/>
                <w:kern w:val="0"/>
                <w:sz w:val="18"/>
                <w:szCs w:val="18"/>
              </w:rPr>
              <w:t>0</w:t>
            </w:r>
            <w:r>
              <w:rPr>
                <w:rFonts w:asciiTheme="minorEastAsia" w:hAnsiTheme="minorEastAsia" w:cs="Times New Roman"/>
                <w:kern w:val="0"/>
                <w:sz w:val="18"/>
                <w:szCs w:val="18"/>
              </w:rPr>
              <w:t>.0</w:t>
            </w:r>
            <w:r>
              <w:rPr>
                <w:rFonts w:ascii="宋体" w:hAnsi="宋体" w:cs="宋体" w:hint="eastAsia"/>
                <w:kern w:val="0"/>
                <w:sz w:val="18"/>
                <w:szCs w:val="18"/>
              </w:rPr>
              <w:t>deg</w:t>
            </w:r>
            <w:r w:rsidRPr="001566FE">
              <w:rPr>
                <w:rFonts w:ascii="宋体" w:hAnsi="宋体" w:cs="宋体"/>
                <w:kern w:val="0"/>
                <w:sz w:val="18"/>
                <w:szCs w:val="18"/>
              </w:rPr>
              <w:t>/s</w:t>
            </w:r>
          </w:p>
        </w:tc>
        <w:tc>
          <w:tcPr>
            <w:tcW w:w="602" w:type="pct"/>
            <w:vAlign w:val="center"/>
          </w:tcPr>
          <w:p w14:paraId="4E4F18D6" w14:textId="23FF31DA" w:rsidR="00E0164C" w:rsidRDefault="00E0164C" w:rsidP="00E0164C">
            <w:pPr>
              <w:widowControl/>
              <w:jc w:val="center"/>
              <w:rPr>
                <w:rFonts w:ascii="宋体" w:hAnsi="宋体" w:hint="eastAsia"/>
                <w:kern w:val="0"/>
                <w:sz w:val="18"/>
                <w:szCs w:val="18"/>
              </w:rPr>
            </w:pPr>
            <w:r w:rsidRPr="001566FE">
              <w:rPr>
                <w:rFonts w:ascii="宋体" w:hAnsi="宋体"/>
                <w:kern w:val="0"/>
                <w:sz w:val="18"/>
                <w:szCs w:val="18"/>
              </w:rPr>
              <w:t>GB/T 6323</w:t>
            </w:r>
          </w:p>
        </w:tc>
      </w:tr>
      <w:tr w:rsidR="00E0164C" w14:paraId="03C70A84" w14:textId="77777777" w:rsidTr="00E0164C">
        <w:trPr>
          <w:trHeight w:val="472"/>
          <w:jc w:val="center"/>
        </w:trPr>
        <w:tc>
          <w:tcPr>
            <w:tcW w:w="209" w:type="pct"/>
            <w:shd w:val="clear" w:color="auto" w:fill="auto"/>
            <w:noWrap/>
            <w:vAlign w:val="center"/>
          </w:tcPr>
          <w:p w14:paraId="14E86D84" w14:textId="6A971D82"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94" w:type="pct"/>
            <w:vMerge/>
            <w:shd w:val="clear" w:color="auto" w:fill="auto"/>
            <w:vAlign w:val="center"/>
          </w:tcPr>
          <w:p w14:paraId="33BE25AA" w14:textId="77777777" w:rsidR="00E0164C" w:rsidRDefault="00E0164C" w:rsidP="00E0164C">
            <w:pPr>
              <w:widowControl/>
              <w:jc w:val="center"/>
              <w:rPr>
                <w:rFonts w:ascii="宋体" w:hAnsi="宋体" w:cs="宋体" w:hint="eastAsia"/>
                <w:kern w:val="0"/>
                <w:sz w:val="18"/>
                <w:szCs w:val="18"/>
              </w:rPr>
            </w:pPr>
          </w:p>
        </w:tc>
        <w:tc>
          <w:tcPr>
            <w:tcW w:w="1155" w:type="pct"/>
            <w:gridSpan w:val="2"/>
            <w:vAlign w:val="center"/>
          </w:tcPr>
          <w:p w14:paraId="427CF018" w14:textId="04F89B9A" w:rsidR="00E0164C" w:rsidRPr="006C481A" w:rsidRDefault="00E0164C" w:rsidP="00E0164C">
            <w:pPr>
              <w:snapToGrid w:val="0"/>
              <w:jc w:val="center"/>
              <w:rPr>
                <w:rFonts w:ascii="宋体" w:hAnsi="宋体" w:hint="eastAsia"/>
                <w:kern w:val="0"/>
                <w:sz w:val="18"/>
                <w:szCs w:val="18"/>
              </w:rPr>
            </w:pPr>
            <w:r w:rsidRPr="006C481A">
              <w:rPr>
                <w:rFonts w:ascii="宋体" w:hAnsi="宋体"/>
                <w:sz w:val="18"/>
                <w:szCs w:val="18"/>
              </w:rPr>
              <w:t>防雨密封性能</w:t>
            </w:r>
          </w:p>
        </w:tc>
        <w:tc>
          <w:tcPr>
            <w:tcW w:w="603" w:type="pct"/>
            <w:shd w:val="clear" w:color="auto" w:fill="auto"/>
            <w:vAlign w:val="center"/>
          </w:tcPr>
          <w:p w14:paraId="4E13A062" w14:textId="5076155F" w:rsidR="00E0164C" w:rsidRDefault="00E0164C" w:rsidP="00E0164C">
            <w:pPr>
              <w:snapToGrid w:val="0"/>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c>
          <w:tcPr>
            <w:tcW w:w="837" w:type="pct"/>
            <w:shd w:val="clear" w:color="auto" w:fill="auto"/>
            <w:noWrap/>
            <w:vAlign w:val="center"/>
          </w:tcPr>
          <w:p w14:paraId="3EE97405" w14:textId="5D1EC0B7"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kern w:val="0"/>
                <w:sz w:val="18"/>
                <w:szCs w:val="18"/>
              </w:rPr>
              <w:t>0</w:t>
            </w:r>
            <w:r>
              <w:rPr>
                <w:rFonts w:ascii="宋体" w:hAnsi="宋体" w:cs="宋体" w:hint="eastAsia"/>
                <w:kern w:val="0"/>
                <w:sz w:val="18"/>
                <w:szCs w:val="18"/>
              </w:rPr>
              <w:t>min无渗漏</w:t>
            </w:r>
          </w:p>
        </w:tc>
        <w:tc>
          <w:tcPr>
            <w:tcW w:w="649" w:type="pct"/>
            <w:shd w:val="clear" w:color="auto" w:fill="auto"/>
            <w:vAlign w:val="center"/>
          </w:tcPr>
          <w:p w14:paraId="1D14C0A8" w14:textId="7FD41933"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25</w:t>
            </w:r>
            <w:r>
              <w:rPr>
                <w:rFonts w:ascii="宋体" w:hAnsi="宋体" w:cs="宋体" w:hint="eastAsia"/>
                <w:kern w:val="0"/>
                <w:sz w:val="18"/>
                <w:szCs w:val="18"/>
              </w:rPr>
              <w:t>min无渗漏</w:t>
            </w:r>
          </w:p>
        </w:tc>
        <w:tc>
          <w:tcPr>
            <w:tcW w:w="651" w:type="pct"/>
            <w:shd w:val="clear" w:color="auto" w:fill="auto"/>
            <w:vAlign w:val="center"/>
          </w:tcPr>
          <w:p w14:paraId="61FCBD5F" w14:textId="06D7A8E0"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15</w:t>
            </w:r>
            <w:r>
              <w:rPr>
                <w:rFonts w:ascii="宋体" w:hAnsi="宋体" w:cs="宋体" w:hint="eastAsia"/>
                <w:kern w:val="0"/>
                <w:sz w:val="18"/>
                <w:szCs w:val="18"/>
              </w:rPr>
              <w:t>min无渗漏</w:t>
            </w:r>
          </w:p>
        </w:tc>
        <w:tc>
          <w:tcPr>
            <w:tcW w:w="602" w:type="pct"/>
            <w:vAlign w:val="center"/>
          </w:tcPr>
          <w:p w14:paraId="37F9C353" w14:textId="1A7649DB" w:rsidR="00E0164C" w:rsidRDefault="00E0164C" w:rsidP="00E0164C">
            <w:pPr>
              <w:widowControl/>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r>
      <w:tr w:rsidR="00E0164C" w14:paraId="47DE68DD" w14:textId="77777777" w:rsidTr="00E0164C">
        <w:trPr>
          <w:trHeight w:val="472"/>
          <w:jc w:val="center"/>
        </w:trPr>
        <w:tc>
          <w:tcPr>
            <w:tcW w:w="209" w:type="pct"/>
            <w:shd w:val="clear" w:color="auto" w:fill="auto"/>
            <w:noWrap/>
            <w:vAlign w:val="center"/>
          </w:tcPr>
          <w:p w14:paraId="33864DEA" w14:textId="0B57B670"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94" w:type="pct"/>
            <w:vMerge/>
            <w:shd w:val="clear" w:color="auto" w:fill="auto"/>
            <w:vAlign w:val="center"/>
          </w:tcPr>
          <w:p w14:paraId="4267CCC5"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23277557" w14:textId="0D293E62" w:rsidR="00E0164C" w:rsidRPr="006C481A" w:rsidRDefault="00E0164C" w:rsidP="00E0164C">
            <w:pPr>
              <w:snapToGrid w:val="0"/>
              <w:jc w:val="center"/>
              <w:rPr>
                <w:rFonts w:ascii="宋体" w:hAnsi="宋体" w:hint="eastAsia"/>
                <w:kern w:val="0"/>
                <w:sz w:val="18"/>
                <w:szCs w:val="18"/>
              </w:rPr>
            </w:pPr>
            <w:r w:rsidRPr="006C481A">
              <w:rPr>
                <w:rFonts w:ascii="宋体" w:hAnsi="宋体"/>
                <w:sz w:val="18"/>
                <w:szCs w:val="18"/>
              </w:rPr>
              <w:t>气密性能</w:t>
            </w:r>
          </w:p>
        </w:tc>
        <w:tc>
          <w:tcPr>
            <w:tcW w:w="578" w:type="pct"/>
            <w:vAlign w:val="center"/>
          </w:tcPr>
          <w:p w14:paraId="3BCD40EE" w14:textId="024AFE23" w:rsidR="00E0164C" w:rsidRPr="006C481A" w:rsidRDefault="00E0164C" w:rsidP="00E0164C">
            <w:pPr>
              <w:snapToGrid w:val="0"/>
              <w:jc w:val="center"/>
              <w:rPr>
                <w:rFonts w:ascii="宋体" w:hAnsi="宋体" w:hint="eastAsia"/>
                <w:kern w:val="0"/>
                <w:sz w:val="18"/>
                <w:szCs w:val="18"/>
              </w:rPr>
            </w:pPr>
            <w:r w:rsidRPr="006C481A">
              <w:rPr>
                <w:rFonts w:ascii="宋体" w:hAnsi="宋体"/>
                <w:sz w:val="18"/>
                <w:szCs w:val="18"/>
              </w:rPr>
              <w:t>车厢漏气倍数</w:t>
            </w:r>
            <w:r w:rsidRPr="006C481A">
              <w:rPr>
                <w:rFonts w:ascii="宋体" w:hAnsi="宋体" w:hint="eastAsia"/>
                <w:sz w:val="18"/>
                <w:szCs w:val="18"/>
              </w:rPr>
              <w:t>L</w:t>
            </w:r>
          </w:p>
        </w:tc>
        <w:tc>
          <w:tcPr>
            <w:tcW w:w="603" w:type="pct"/>
            <w:shd w:val="clear" w:color="auto" w:fill="auto"/>
            <w:vAlign w:val="center"/>
          </w:tcPr>
          <w:p w14:paraId="4C40B863" w14:textId="1204319A" w:rsidR="00E0164C" w:rsidRDefault="00E0164C" w:rsidP="00E0164C">
            <w:pPr>
              <w:snapToGrid w:val="0"/>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c>
          <w:tcPr>
            <w:tcW w:w="837" w:type="pct"/>
            <w:shd w:val="clear" w:color="auto" w:fill="auto"/>
            <w:noWrap/>
            <w:vAlign w:val="center"/>
          </w:tcPr>
          <w:p w14:paraId="6CB63DE2" w14:textId="45EF8CDB"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L</w:t>
            </w:r>
            <w:r>
              <w:rPr>
                <w:rFonts w:ascii="宋体" w:hAnsi="宋体" w:cs="宋体" w:hint="eastAsia"/>
                <w:kern w:val="0"/>
                <w:sz w:val="18"/>
                <w:szCs w:val="18"/>
              </w:rPr>
              <w:t>≤</w:t>
            </w:r>
            <w:r>
              <w:rPr>
                <w:rFonts w:ascii="宋体" w:hAnsi="宋体" w:cs="宋体"/>
                <w:kern w:val="0"/>
                <w:sz w:val="18"/>
                <w:szCs w:val="18"/>
              </w:rPr>
              <w:t>0.50</w:t>
            </w:r>
            <w:r>
              <w:t xml:space="preserve"> </w:t>
            </w:r>
            <w:r w:rsidRPr="008A6E3B">
              <w:rPr>
                <w:rFonts w:ascii="宋体" w:hAnsi="宋体" w:cs="宋体"/>
                <w:kern w:val="0"/>
                <w:sz w:val="18"/>
                <w:szCs w:val="18"/>
              </w:rPr>
              <w:t>h</w:t>
            </w:r>
            <w:r w:rsidRPr="008A6E3B">
              <w:rPr>
                <w:rFonts w:ascii="宋体" w:hAnsi="宋体" w:cs="宋体"/>
                <w:kern w:val="0"/>
                <w:sz w:val="18"/>
                <w:szCs w:val="18"/>
                <w:vertAlign w:val="superscript"/>
              </w:rPr>
              <w:t>-1</w:t>
            </w:r>
          </w:p>
        </w:tc>
        <w:tc>
          <w:tcPr>
            <w:tcW w:w="649" w:type="pct"/>
            <w:shd w:val="clear" w:color="auto" w:fill="auto"/>
            <w:vAlign w:val="center"/>
          </w:tcPr>
          <w:p w14:paraId="2670F59F" w14:textId="11FB88F9"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0.50</w:t>
            </w:r>
            <w:r w:rsidRPr="008A6E3B">
              <w:rPr>
                <w:rFonts w:ascii="宋体" w:hAnsi="宋体" w:cs="宋体"/>
                <w:kern w:val="0"/>
                <w:sz w:val="18"/>
                <w:szCs w:val="18"/>
              </w:rPr>
              <w:t xml:space="preserve"> h</w:t>
            </w:r>
            <w:r w:rsidRPr="008A6E3B">
              <w:rPr>
                <w:rFonts w:ascii="宋体" w:hAnsi="宋体" w:cs="宋体"/>
                <w:kern w:val="0"/>
                <w:sz w:val="18"/>
                <w:szCs w:val="18"/>
                <w:vertAlign w:val="superscript"/>
              </w:rPr>
              <w:t>-1</w:t>
            </w:r>
            <w:r>
              <w:rPr>
                <w:rFonts w:ascii="宋体" w:hAnsi="宋体" w:cs="宋体"/>
                <w:kern w:val="0"/>
                <w:sz w:val="18"/>
                <w:szCs w:val="18"/>
              </w:rPr>
              <w:t>＜L</w:t>
            </w:r>
            <w:r>
              <w:rPr>
                <w:rFonts w:ascii="宋体" w:hAnsi="宋体" w:cs="宋体" w:hint="eastAsia"/>
                <w:kern w:val="0"/>
                <w:sz w:val="18"/>
                <w:szCs w:val="18"/>
              </w:rPr>
              <w:t>≤</w:t>
            </w:r>
            <w:r>
              <w:rPr>
                <w:rFonts w:ascii="宋体" w:hAnsi="宋体" w:cs="宋体"/>
                <w:kern w:val="0"/>
                <w:sz w:val="18"/>
                <w:szCs w:val="18"/>
              </w:rPr>
              <w:t>0.53</w:t>
            </w:r>
            <w:r w:rsidRPr="008A6E3B">
              <w:rPr>
                <w:rFonts w:ascii="宋体" w:hAnsi="宋体" w:cs="宋体"/>
                <w:kern w:val="0"/>
                <w:sz w:val="18"/>
                <w:szCs w:val="18"/>
              </w:rPr>
              <w:t xml:space="preserve"> h</w:t>
            </w:r>
            <w:r w:rsidRPr="008A6E3B">
              <w:rPr>
                <w:rFonts w:ascii="宋体" w:hAnsi="宋体" w:cs="宋体"/>
                <w:kern w:val="0"/>
                <w:sz w:val="18"/>
                <w:szCs w:val="18"/>
                <w:vertAlign w:val="superscript"/>
              </w:rPr>
              <w:t>-1</w:t>
            </w:r>
          </w:p>
        </w:tc>
        <w:tc>
          <w:tcPr>
            <w:tcW w:w="651" w:type="pct"/>
            <w:shd w:val="clear" w:color="auto" w:fill="auto"/>
            <w:vAlign w:val="center"/>
          </w:tcPr>
          <w:p w14:paraId="69EE8434" w14:textId="79C28302"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0.53</w:t>
            </w:r>
            <w:r w:rsidRPr="008A6E3B">
              <w:rPr>
                <w:rFonts w:ascii="宋体" w:hAnsi="宋体" w:cs="宋体"/>
                <w:kern w:val="0"/>
                <w:sz w:val="18"/>
                <w:szCs w:val="18"/>
              </w:rPr>
              <w:t xml:space="preserve"> h</w:t>
            </w:r>
            <w:r w:rsidRPr="008A6E3B">
              <w:rPr>
                <w:rFonts w:ascii="宋体" w:hAnsi="宋体" w:cs="宋体"/>
                <w:kern w:val="0"/>
                <w:sz w:val="18"/>
                <w:szCs w:val="18"/>
                <w:vertAlign w:val="superscript"/>
              </w:rPr>
              <w:t>-1</w:t>
            </w:r>
            <w:r>
              <w:rPr>
                <w:rFonts w:ascii="宋体" w:hAnsi="宋体" w:cs="宋体"/>
                <w:kern w:val="0"/>
                <w:sz w:val="18"/>
                <w:szCs w:val="18"/>
              </w:rPr>
              <w:t>＜L</w:t>
            </w:r>
            <w:r>
              <w:rPr>
                <w:rFonts w:ascii="宋体" w:hAnsi="宋体" w:cs="宋体" w:hint="eastAsia"/>
                <w:kern w:val="0"/>
                <w:sz w:val="18"/>
                <w:szCs w:val="18"/>
              </w:rPr>
              <w:t>≤</w:t>
            </w:r>
            <w:r>
              <w:rPr>
                <w:rFonts w:ascii="宋体" w:hAnsi="宋体" w:cs="宋体"/>
                <w:kern w:val="0"/>
                <w:sz w:val="18"/>
                <w:szCs w:val="18"/>
              </w:rPr>
              <w:t>0.56</w:t>
            </w:r>
            <w:r w:rsidRPr="008A6E3B">
              <w:rPr>
                <w:rFonts w:ascii="宋体" w:hAnsi="宋体" w:cs="宋体"/>
                <w:kern w:val="0"/>
                <w:sz w:val="18"/>
                <w:szCs w:val="18"/>
              </w:rPr>
              <w:t xml:space="preserve"> h</w:t>
            </w:r>
            <w:r w:rsidRPr="008A6E3B">
              <w:rPr>
                <w:rFonts w:ascii="宋体" w:hAnsi="宋体" w:cs="宋体"/>
                <w:kern w:val="0"/>
                <w:sz w:val="18"/>
                <w:szCs w:val="18"/>
                <w:vertAlign w:val="superscript"/>
              </w:rPr>
              <w:t>-1</w:t>
            </w:r>
          </w:p>
        </w:tc>
        <w:tc>
          <w:tcPr>
            <w:tcW w:w="602" w:type="pct"/>
            <w:vAlign w:val="center"/>
          </w:tcPr>
          <w:p w14:paraId="7E52C1B6" w14:textId="3628D9AA" w:rsidR="00E0164C" w:rsidRDefault="00E0164C" w:rsidP="00E0164C">
            <w:pPr>
              <w:widowControl/>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r>
      <w:tr w:rsidR="00E0164C" w14:paraId="056F1219" w14:textId="77777777" w:rsidTr="00E0164C">
        <w:trPr>
          <w:trHeight w:val="472"/>
          <w:jc w:val="center"/>
        </w:trPr>
        <w:tc>
          <w:tcPr>
            <w:tcW w:w="209" w:type="pct"/>
            <w:shd w:val="clear" w:color="auto" w:fill="auto"/>
            <w:noWrap/>
            <w:vAlign w:val="center"/>
          </w:tcPr>
          <w:p w14:paraId="1888584E" w14:textId="35041B6B"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94" w:type="pct"/>
            <w:vMerge/>
            <w:shd w:val="clear" w:color="auto" w:fill="auto"/>
            <w:vAlign w:val="center"/>
          </w:tcPr>
          <w:p w14:paraId="41B064CE"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2717FCB8" w14:textId="58332500" w:rsidR="00E0164C" w:rsidRDefault="00E0164C" w:rsidP="00E0164C">
            <w:pPr>
              <w:snapToGrid w:val="0"/>
              <w:jc w:val="center"/>
              <w:rPr>
                <w:rFonts w:ascii="宋体" w:hAnsi="宋体" w:hint="eastAsia"/>
                <w:kern w:val="0"/>
                <w:sz w:val="18"/>
                <w:szCs w:val="18"/>
              </w:rPr>
            </w:pPr>
            <w:r>
              <w:rPr>
                <w:rFonts w:ascii="宋体" w:hAnsi="宋体"/>
                <w:sz w:val="18"/>
                <w:szCs w:val="18"/>
              </w:rPr>
              <w:t>降温性能</w:t>
            </w:r>
          </w:p>
        </w:tc>
        <w:tc>
          <w:tcPr>
            <w:tcW w:w="578" w:type="pct"/>
            <w:vAlign w:val="center"/>
          </w:tcPr>
          <w:p w14:paraId="5E46D610" w14:textId="74EB873F" w:rsidR="00E0164C" w:rsidRDefault="00E0164C" w:rsidP="00E0164C">
            <w:pPr>
              <w:snapToGrid w:val="0"/>
              <w:jc w:val="center"/>
              <w:rPr>
                <w:rFonts w:ascii="宋体" w:hAnsi="宋体" w:hint="eastAsia"/>
                <w:kern w:val="0"/>
                <w:sz w:val="18"/>
                <w:szCs w:val="18"/>
              </w:rPr>
            </w:pPr>
            <w:r>
              <w:rPr>
                <w:rFonts w:ascii="宋体" w:hAnsi="宋体" w:hint="eastAsia"/>
                <w:sz w:val="18"/>
                <w:szCs w:val="18"/>
              </w:rPr>
              <w:t>车厢内部平均温度</w:t>
            </w:r>
            <w:r>
              <w:rPr>
                <w:rFonts w:ascii="宋体" w:hAnsi="宋体" w:cs="宋体"/>
                <w:kern w:val="0"/>
                <w:position w:val="-4"/>
                <w:sz w:val="18"/>
                <w:szCs w:val="18"/>
              </w:rPr>
              <w:object w:dxaOrig="240" w:dyaOrig="300" w14:anchorId="3D1F4D76">
                <v:shape id="_x0000_i1029" type="#_x0000_t75" style="width:11.25pt;height:12pt" o:ole="">
                  <v:imagedata r:id="rId20" o:title=""/>
                </v:shape>
                <o:OLEObject Type="Embed" ProgID="Equation.3" ShapeID="_x0000_i1029" DrawAspect="Content" ObjectID="_1799151187" r:id="rId21"/>
              </w:object>
            </w:r>
          </w:p>
        </w:tc>
        <w:tc>
          <w:tcPr>
            <w:tcW w:w="603" w:type="pct"/>
            <w:shd w:val="clear" w:color="auto" w:fill="auto"/>
            <w:vAlign w:val="center"/>
          </w:tcPr>
          <w:p w14:paraId="5E8F1EFE" w14:textId="0AB084DC" w:rsidR="00E0164C" w:rsidRDefault="00E0164C" w:rsidP="00E0164C">
            <w:pPr>
              <w:snapToGrid w:val="0"/>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c>
          <w:tcPr>
            <w:tcW w:w="837" w:type="pct"/>
            <w:shd w:val="clear" w:color="auto" w:fill="auto"/>
            <w:noWrap/>
            <w:vAlign w:val="center"/>
          </w:tcPr>
          <w:p w14:paraId="0953ED96" w14:textId="745A5B23" w:rsidR="00E0164C" w:rsidRDefault="00E0164C" w:rsidP="00E0164C">
            <w:pPr>
              <w:widowControl/>
              <w:jc w:val="center"/>
              <w:rPr>
                <w:rFonts w:ascii="宋体" w:hAnsi="宋体" w:cs="宋体" w:hint="eastAsia"/>
                <w:kern w:val="0"/>
                <w:sz w:val="18"/>
                <w:szCs w:val="18"/>
              </w:rPr>
            </w:pPr>
            <w:r>
              <w:rPr>
                <w:rFonts w:ascii="宋体" w:hAnsi="宋体" w:cs="宋体"/>
                <w:kern w:val="0"/>
                <w:position w:val="-4"/>
                <w:sz w:val="18"/>
                <w:szCs w:val="18"/>
              </w:rPr>
              <w:object w:dxaOrig="240" w:dyaOrig="300" w14:anchorId="30E5A0E6">
                <v:shape id="_x0000_i1030" type="#_x0000_t75" style="width:11.25pt;height:12pt" o:ole="">
                  <v:imagedata r:id="rId20" o:title=""/>
                </v:shape>
                <o:OLEObject Type="Embed" ProgID="Equation.3" ShapeID="_x0000_i1030" DrawAspect="Content" ObjectID="_1799151188" r:id="rId22"/>
              </w:object>
            </w:r>
            <w:r>
              <w:rPr>
                <w:rFonts w:ascii="宋体" w:hAnsi="宋体" w:cs="宋体" w:hint="eastAsia"/>
                <w:kern w:val="0"/>
                <w:sz w:val="18"/>
                <w:szCs w:val="18"/>
              </w:rPr>
              <w:t>≤</w:t>
            </w:r>
            <w:r>
              <w:rPr>
                <w:rFonts w:ascii="宋体" w:hAnsi="宋体" w:cs="宋体"/>
                <w:kern w:val="0"/>
                <w:sz w:val="18"/>
                <w:szCs w:val="18"/>
              </w:rPr>
              <w:t xml:space="preserve">-22 </w:t>
            </w:r>
            <w:r>
              <w:rPr>
                <w:rFonts w:ascii="宋体" w:hAnsi="宋体" w:cs="宋体" w:hint="eastAsia"/>
                <w:kern w:val="0"/>
                <w:sz w:val="18"/>
                <w:szCs w:val="18"/>
              </w:rPr>
              <w:t>℃</w:t>
            </w:r>
          </w:p>
        </w:tc>
        <w:tc>
          <w:tcPr>
            <w:tcW w:w="649" w:type="pct"/>
            <w:shd w:val="clear" w:color="auto" w:fill="auto"/>
            <w:vAlign w:val="center"/>
          </w:tcPr>
          <w:p w14:paraId="73CE48FD" w14:textId="1A394CBA"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 xml:space="preserve">-22 </w:t>
            </w:r>
            <w:r>
              <w:rPr>
                <w:rFonts w:ascii="宋体" w:hAnsi="宋体" w:cs="宋体" w:hint="eastAsia"/>
                <w:kern w:val="0"/>
                <w:sz w:val="18"/>
                <w:szCs w:val="18"/>
              </w:rPr>
              <w:t>℃</w:t>
            </w:r>
            <w:r>
              <w:rPr>
                <w:rFonts w:ascii="宋体" w:hAnsi="宋体" w:cs="宋体"/>
                <w:kern w:val="0"/>
                <w:sz w:val="18"/>
                <w:szCs w:val="18"/>
              </w:rPr>
              <w:t>＜</w:t>
            </w:r>
            <w:r>
              <w:rPr>
                <w:rFonts w:ascii="宋体" w:hAnsi="宋体" w:cs="宋体"/>
                <w:kern w:val="0"/>
                <w:position w:val="-4"/>
                <w:sz w:val="18"/>
                <w:szCs w:val="18"/>
              </w:rPr>
              <w:object w:dxaOrig="240" w:dyaOrig="300" w14:anchorId="496747C6">
                <v:shape id="_x0000_i1031" type="#_x0000_t75" style="width:11.25pt;height:12pt" o:ole="">
                  <v:imagedata r:id="rId20" o:title=""/>
                </v:shape>
                <o:OLEObject Type="Embed" ProgID="Equation.3" ShapeID="_x0000_i1031" DrawAspect="Content" ObjectID="_1799151189" r:id="rId23"/>
              </w:object>
            </w:r>
            <w:r>
              <w:rPr>
                <w:rFonts w:ascii="宋体" w:hAnsi="宋体" w:cs="宋体" w:hint="eastAsia"/>
                <w:kern w:val="0"/>
                <w:sz w:val="18"/>
                <w:szCs w:val="18"/>
              </w:rPr>
              <w:t>≤</w:t>
            </w:r>
            <w:r>
              <w:rPr>
                <w:rFonts w:ascii="宋体" w:hAnsi="宋体" w:cs="宋体"/>
                <w:kern w:val="0"/>
                <w:sz w:val="18"/>
                <w:szCs w:val="18"/>
              </w:rPr>
              <w:t xml:space="preserve">-21 </w:t>
            </w:r>
            <w:r>
              <w:rPr>
                <w:rFonts w:ascii="宋体" w:hAnsi="宋体" w:cs="宋体" w:hint="eastAsia"/>
                <w:kern w:val="0"/>
                <w:sz w:val="18"/>
                <w:szCs w:val="18"/>
              </w:rPr>
              <w:t>℃</w:t>
            </w:r>
          </w:p>
        </w:tc>
        <w:tc>
          <w:tcPr>
            <w:tcW w:w="651" w:type="pct"/>
            <w:shd w:val="clear" w:color="auto" w:fill="auto"/>
            <w:vAlign w:val="center"/>
          </w:tcPr>
          <w:p w14:paraId="33A4E7CA" w14:textId="16971275"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 xml:space="preserve">-21 </w:t>
            </w:r>
            <w:r>
              <w:rPr>
                <w:rFonts w:ascii="宋体" w:hAnsi="宋体" w:cs="宋体" w:hint="eastAsia"/>
                <w:kern w:val="0"/>
                <w:sz w:val="18"/>
                <w:szCs w:val="18"/>
              </w:rPr>
              <w:t>℃</w:t>
            </w:r>
            <w:r>
              <w:rPr>
                <w:rFonts w:ascii="宋体" w:hAnsi="宋体" w:cs="宋体"/>
                <w:kern w:val="0"/>
                <w:sz w:val="18"/>
                <w:szCs w:val="18"/>
              </w:rPr>
              <w:t>＜</w:t>
            </w:r>
            <w:r>
              <w:rPr>
                <w:rFonts w:ascii="宋体" w:hAnsi="宋体" w:cs="宋体"/>
                <w:kern w:val="0"/>
                <w:position w:val="-4"/>
                <w:sz w:val="18"/>
                <w:szCs w:val="18"/>
              </w:rPr>
              <w:object w:dxaOrig="240" w:dyaOrig="300" w14:anchorId="23412E39">
                <v:shape id="_x0000_i1032" type="#_x0000_t75" style="width:11.25pt;height:12pt" o:ole="">
                  <v:imagedata r:id="rId20" o:title=""/>
                </v:shape>
                <o:OLEObject Type="Embed" ProgID="Equation.3" ShapeID="_x0000_i1032" DrawAspect="Content" ObjectID="_1799151190" r:id="rId24"/>
              </w:object>
            </w:r>
            <w:r>
              <w:rPr>
                <w:rFonts w:ascii="宋体" w:hAnsi="宋体" w:cs="宋体" w:hint="eastAsia"/>
                <w:kern w:val="0"/>
                <w:sz w:val="18"/>
                <w:szCs w:val="18"/>
              </w:rPr>
              <w:t>≤</w:t>
            </w:r>
            <w:r>
              <w:rPr>
                <w:rFonts w:ascii="宋体" w:hAnsi="宋体" w:cs="宋体"/>
                <w:kern w:val="0"/>
                <w:sz w:val="18"/>
                <w:szCs w:val="18"/>
              </w:rPr>
              <w:t xml:space="preserve">-20 </w:t>
            </w:r>
            <w:r>
              <w:rPr>
                <w:rFonts w:ascii="宋体" w:hAnsi="宋体" w:cs="宋体" w:hint="eastAsia"/>
                <w:kern w:val="0"/>
                <w:sz w:val="18"/>
                <w:szCs w:val="18"/>
              </w:rPr>
              <w:t>℃</w:t>
            </w:r>
          </w:p>
        </w:tc>
        <w:tc>
          <w:tcPr>
            <w:tcW w:w="602" w:type="pct"/>
            <w:vAlign w:val="center"/>
          </w:tcPr>
          <w:p w14:paraId="585D1157" w14:textId="3CABCC80" w:rsidR="00E0164C" w:rsidRDefault="00E0164C" w:rsidP="00E0164C">
            <w:pPr>
              <w:widowControl/>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r>
      <w:tr w:rsidR="00E0164C" w14:paraId="5B1A54E2" w14:textId="77777777" w:rsidTr="00E0164C">
        <w:trPr>
          <w:trHeight w:val="472"/>
          <w:jc w:val="center"/>
        </w:trPr>
        <w:tc>
          <w:tcPr>
            <w:tcW w:w="209" w:type="pct"/>
            <w:shd w:val="clear" w:color="auto" w:fill="auto"/>
            <w:noWrap/>
            <w:vAlign w:val="center"/>
          </w:tcPr>
          <w:p w14:paraId="181C4BBB" w14:textId="15A0CBBE"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94" w:type="pct"/>
            <w:vMerge/>
            <w:shd w:val="clear" w:color="auto" w:fill="auto"/>
            <w:vAlign w:val="center"/>
          </w:tcPr>
          <w:p w14:paraId="109214BC"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4F3234EE" w14:textId="25D1149B" w:rsidR="00E0164C" w:rsidRDefault="00E0164C" w:rsidP="00E0164C">
            <w:pPr>
              <w:snapToGrid w:val="0"/>
              <w:jc w:val="center"/>
              <w:rPr>
                <w:rFonts w:ascii="宋体" w:hAnsi="宋体" w:hint="eastAsia"/>
                <w:kern w:val="0"/>
                <w:sz w:val="18"/>
                <w:szCs w:val="18"/>
              </w:rPr>
            </w:pPr>
            <w:r>
              <w:rPr>
                <w:rFonts w:ascii="宋体" w:hAnsi="宋体"/>
                <w:sz w:val="18"/>
                <w:szCs w:val="18"/>
              </w:rPr>
              <w:t>保温性能</w:t>
            </w:r>
          </w:p>
        </w:tc>
        <w:tc>
          <w:tcPr>
            <w:tcW w:w="578" w:type="pct"/>
            <w:vAlign w:val="center"/>
          </w:tcPr>
          <w:p w14:paraId="542576FC" w14:textId="49047325" w:rsidR="00E0164C" w:rsidRDefault="00E0164C" w:rsidP="00E0164C">
            <w:pPr>
              <w:snapToGrid w:val="0"/>
              <w:jc w:val="center"/>
              <w:rPr>
                <w:rFonts w:ascii="宋体" w:hAnsi="宋体" w:hint="eastAsia"/>
                <w:kern w:val="0"/>
                <w:sz w:val="18"/>
                <w:szCs w:val="18"/>
              </w:rPr>
            </w:pPr>
            <w:r>
              <w:rPr>
                <w:rFonts w:ascii="宋体" w:hAnsi="宋体" w:hint="eastAsia"/>
                <w:sz w:val="18"/>
                <w:szCs w:val="18"/>
              </w:rPr>
              <w:t>车厢内部平均温度</w:t>
            </w:r>
            <w:r>
              <w:rPr>
                <w:rFonts w:ascii="宋体" w:hAnsi="宋体"/>
                <w:sz w:val="18"/>
                <w:szCs w:val="18"/>
              </w:rPr>
              <w:t>变化量</w:t>
            </w:r>
            <w:r>
              <w:rPr>
                <w:rFonts w:ascii="宋体" w:hAnsi="宋体" w:cs="宋体"/>
                <w:kern w:val="0"/>
                <w:position w:val="-4"/>
                <w:sz w:val="18"/>
                <w:szCs w:val="18"/>
              </w:rPr>
              <w:object w:dxaOrig="420" w:dyaOrig="300" w14:anchorId="61104A6F">
                <v:shape id="_x0000_i1033" type="#_x0000_t75" style="width:17.25pt;height:12pt" o:ole="">
                  <v:imagedata r:id="rId25" o:title=""/>
                </v:shape>
                <o:OLEObject Type="Embed" ProgID="Equation.3" ShapeID="_x0000_i1033" DrawAspect="Content" ObjectID="_1799151191" r:id="rId26"/>
              </w:object>
            </w:r>
          </w:p>
        </w:tc>
        <w:tc>
          <w:tcPr>
            <w:tcW w:w="603" w:type="pct"/>
            <w:shd w:val="clear" w:color="auto" w:fill="auto"/>
            <w:vAlign w:val="center"/>
          </w:tcPr>
          <w:p w14:paraId="3C528A4C" w14:textId="4AC21EB8" w:rsidR="00E0164C" w:rsidRDefault="00E0164C" w:rsidP="00E0164C">
            <w:pPr>
              <w:snapToGrid w:val="0"/>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c>
          <w:tcPr>
            <w:tcW w:w="837" w:type="pct"/>
            <w:shd w:val="clear" w:color="auto" w:fill="auto"/>
            <w:noWrap/>
            <w:vAlign w:val="center"/>
          </w:tcPr>
          <w:p w14:paraId="41BDBF58" w14:textId="5CE99B32" w:rsidR="00E0164C" w:rsidRDefault="00E0164C" w:rsidP="00E0164C">
            <w:pPr>
              <w:widowControl/>
              <w:jc w:val="center"/>
              <w:rPr>
                <w:rFonts w:ascii="宋体" w:hAnsi="宋体" w:cs="宋体" w:hint="eastAsia"/>
                <w:kern w:val="0"/>
                <w:sz w:val="18"/>
                <w:szCs w:val="18"/>
              </w:rPr>
            </w:pPr>
            <w:r>
              <w:rPr>
                <w:rFonts w:ascii="宋体" w:hAnsi="宋体" w:cs="宋体"/>
                <w:kern w:val="0"/>
                <w:position w:val="-4"/>
                <w:sz w:val="18"/>
                <w:szCs w:val="18"/>
              </w:rPr>
              <w:object w:dxaOrig="420" w:dyaOrig="300" w14:anchorId="14214F3D">
                <v:shape id="_x0000_i1034" type="#_x0000_t75" style="width:17.25pt;height:12pt" o:ole="">
                  <v:imagedata r:id="rId25" o:title=""/>
                </v:shape>
                <o:OLEObject Type="Embed" ProgID="Equation.3" ShapeID="_x0000_i1034" DrawAspect="Content" ObjectID="_1799151192" r:id="rId27"/>
              </w:object>
            </w:r>
            <w:r>
              <w:rPr>
                <w:rFonts w:ascii="宋体" w:hAnsi="宋体" w:cs="宋体" w:hint="eastAsia"/>
                <w:kern w:val="0"/>
                <w:sz w:val="18"/>
                <w:szCs w:val="18"/>
              </w:rPr>
              <w:t>≤</w:t>
            </w:r>
            <w:r>
              <w:rPr>
                <w:rFonts w:ascii="宋体" w:hAnsi="宋体" w:cs="宋体"/>
                <w:kern w:val="0"/>
                <w:sz w:val="18"/>
                <w:szCs w:val="18"/>
              </w:rPr>
              <w:t xml:space="preserve">2 </w:t>
            </w:r>
            <w:r>
              <w:rPr>
                <w:rFonts w:ascii="宋体" w:hAnsi="宋体" w:cs="宋体" w:hint="eastAsia"/>
                <w:kern w:val="0"/>
                <w:sz w:val="18"/>
                <w:szCs w:val="18"/>
              </w:rPr>
              <w:t>℃</w:t>
            </w:r>
          </w:p>
        </w:tc>
        <w:tc>
          <w:tcPr>
            <w:tcW w:w="649" w:type="pct"/>
            <w:shd w:val="clear" w:color="auto" w:fill="auto"/>
            <w:vAlign w:val="center"/>
          </w:tcPr>
          <w:p w14:paraId="276258F4" w14:textId="05F327B2"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 xml:space="preserve">2 </w:t>
            </w:r>
            <w:r>
              <w:rPr>
                <w:rFonts w:ascii="宋体" w:hAnsi="宋体" w:cs="宋体" w:hint="eastAsia"/>
                <w:kern w:val="0"/>
                <w:sz w:val="18"/>
                <w:szCs w:val="18"/>
              </w:rPr>
              <w:t>℃</w:t>
            </w:r>
            <w:r>
              <w:rPr>
                <w:rFonts w:ascii="宋体" w:hAnsi="宋体" w:cs="宋体"/>
                <w:kern w:val="0"/>
                <w:sz w:val="18"/>
                <w:szCs w:val="18"/>
              </w:rPr>
              <w:t>＜</w:t>
            </w:r>
            <w:r>
              <w:rPr>
                <w:rFonts w:ascii="宋体" w:hAnsi="宋体" w:cs="宋体"/>
                <w:kern w:val="0"/>
                <w:position w:val="-4"/>
                <w:sz w:val="18"/>
                <w:szCs w:val="18"/>
              </w:rPr>
              <w:object w:dxaOrig="420" w:dyaOrig="300" w14:anchorId="08F3A44F">
                <v:shape id="_x0000_i1035" type="#_x0000_t75" style="width:17.25pt;height:12pt" o:ole="">
                  <v:imagedata r:id="rId25" o:title=""/>
                </v:shape>
                <o:OLEObject Type="Embed" ProgID="Equation.3" ShapeID="_x0000_i1035" DrawAspect="Content" ObjectID="_1799151193" r:id="rId28"/>
              </w:object>
            </w:r>
            <w:r>
              <w:rPr>
                <w:rFonts w:ascii="宋体" w:hAnsi="宋体" w:cs="宋体" w:hint="eastAsia"/>
                <w:kern w:val="0"/>
                <w:sz w:val="18"/>
                <w:szCs w:val="18"/>
              </w:rPr>
              <w:t>≤</w:t>
            </w:r>
            <w:r>
              <w:rPr>
                <w:rFonts w:ascii="宋体" w:hAnsi="宋体" w:cs="宋体"/>
                <w:kern w:val="0"/>
                <w:sz w:val="18"/>
                <w:szCs w:val="18"/>
              </w:rPr>
              <w:t xml:space="preserve">3 </w:t>
            </w:r>
            <w:r>
              <w:rPr>
                <w:rFonts w:ascii="宋体" w:hAnsi="宋体" w:cs="宋体" w:hint="eastAsia"/>
                <w:kern w:val="0"/>
                <w:sz w:val="18"/>
                <w:szCs w:val="18"/>
              </w:rPr>
              <w:t>℃</w:t>
            </w:r>
          </w:p>
        </w:tc>
        <w:tc>
          <w:tcPr>
            <w:tcW w:w="651" w:type="pct"/>
            <w:shd w:val="clear" w:color="auto" w:fill="auto"/>
            <w:vAlign w:val="center"/>
          </w:tcPr>
          <w:p w14:paraId="45905CE7" w14:textId="187FFF53"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 xml:space="preserve">3 </w:t>
            </w:r>
            <w:r>
              <w:rPr>
                <w:rFonts w:ascii="宋体" w:hAnsi="宋体" w:cs="宋体" w:hint="eastAsia"/>
                <w:kern w:val="0"/>
                <w:sz w:val="18"/>
                <w:szCs w:val="18"/>
              </w:rPr>
              <w:t>℃</w:t>
            </w:r>
            <w:r>
              <w:rPr>
                <w:rFonts w:ascii="宋体" w:hAnsi="宋体" w:cs="宋体"/>
                <w:kern w:val="0"/>
                <w:sz w:val="18"/>
                <w:szCs w:val="18"/>
              </w:rPr>
              <w:t>＜</w:t>
            </w:r>
            <w:r>
              <w:rPr>
                <w:rFonts w:ascii="宋体" w:hAnsi="宋体" w:cs="宋体"/>
                <w:kern w:val="0"/>
                <w:position w:val="-4"/>
                <w:sz w:val="18"/>
                <w:szCs w:val="18"/>
              </w:rPr>
              <w:object w:dxaOrig="420" w:dyaOrig="300" w14:anchorId="5C468598">
                <v:shape id="_x0000_i1036" type="#_x0000_t75" style="width:17.25pt;height:12pt" o:ole="">
                  <v:imagedata r:id="rId25" o:title=""/>
                </v:shape>
                <o:OLEObject Type="Embed" ProgID="Equation.3" ShapeID="_x0000_i1036" DrawAspect="Content" ObjectID="_1799151194" r:id="rId29"/>
              </w:object>
            </w: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w:t>
            </w:r>
          </w:p>
        </w:tc>
        <w:tc>
          <w:tcPr>
            <w:tcW w:w="602" w:type="pct"/>
            <w:vAlign w:val="center"/>
          </w:tcPr>
          <w:p w14:paraId="4E48D4D9" w14:textId="0172C43C" w:rsidR="00E0164C" w:rsidRDefault="00E0164C" w:rsidP="00E0164C">
            <w:pPr>
              <w:widowControl/>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r>
      <w:tr w:rsidR="00E0164C" w14:paraId="1918AC0F" w14:textId="77777777" w:rsidTr="00E0164C">
        <w:trPr>
          <w:trHeight w:val="472"/>
          <w:jc w:val="center"/>
        </w:trPr>
        <w:tc>
          <w:tcPr>
            <w:tcW w:w="209" w:type="pct"/>
            <w:shd w:val="clear" w:color="auto" w:fill="auto"/>
            <w:noWrap/>
            <w:vAlign w:val="center"/>
          </w:tcPr>
          <w:p w14:paraId="2C44FF5C" w14:textId="524F82E6" w:rsidR="00E0164C" w:rsidRDefault="00E0164C" w:rsidP="00E0164C">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94" w:type="pct"/>
            <w:vMerge/>
            <w:shd w:val="clear" w:color="auto" w:fill="auto"/>
            <w:vAlign w:val="center"/>
          </w:tcPr>
          <w:p w14:paraId="6E0536C0" w14:textId="77777777" w:rsidR="00E0164C" w:rsidRDefault="00E0164C" w:rsidP="00E0164C">
            <w:pPr>
              <w:widowControl/>
              <w:jc w:val="center"/>
              <w:rPr>
                <w:rFonts w:ascii="宋体" w:hAnsi="宋体" w:cs="宋体" w:hint="eastAsia"/>
                <w:kern w:val="0"/>
                <w:sz w:val="18"/>
                <w:szCs w:val="18"/>
              </w:rPr>
            </w:pPr>
          </w:p>
        </w:tc>
        <w:tc>
          <w:tcPr>
            <w:tcW w:w="577" w:type="pct"/>
            <w:vAlign w:val="center"/>
          </w:tcPr>
          <w:p w14:paraId="591244C8" w14:textId="2ADEE44D" w:rsidR="00E0164C" w:rsidRDefault="00E0164C" w:rsidP="00E0164C">
            <w:pPr>
              <w:snapToGrid w:val="0"/>
              <w:jc w:val="center"/>
              <w:rPr>
                <w:rFonts w:ascii="宋体" w:hAnsi="宋体" w:hint="eastAsia"/>
                <w:kern w:val="0"/>
                <w:sz w:val="18"/>
                <w:szCs w:val="18"/>
              </w:rPr>
            </w:pPr>
            <w:r>
              <w:rPr>
                <w:rFonts w:ascii="宋体" w:hAnsi="宋体" w:hint="eastAsia"/>
                <w:sz w:val="18"/>
                <w:szCs w:val="18"/>
              </w:rPr>
              <w:t>隔热性能</w:t>
            </w:r>
          </w:p>
        </w:tc>
        <w:tc>
          <w:tcPr>
            <w:tcW w:w="578" w:type="pct"/>
            <w:vAlign w:val="center"/>
          </w:tcPr>
          <w:p w14:paraId="2CE58F30" w14:textId="43E921C9" w:rsidR="00E0164C" w:rsidRDefault="00E0164C" w:rsidP="00E0164C">
            <w:pPr>
              <w:snapToGrid w:val="0"/>
              <w:jc w:val="center"/>
              <w:rPr>
                <w:rFonts w:ascii="宋体" w:hAnsi="宋体" w:hint="eastAsia"/>
                <w:kern w:val="0"/>
                <w:sz w:val="18"/>
                <w:szCs w:val="18"/>
              </w:rPr>
            </w:pPr>
            <w:r>
              <w:rPr>
                <w:rFonts w:ascii="宋体" w:hAnsi="宋体" w:hint="eastAsia"/>
                <w:sz w:val="18"/>
                <w:szCs w:val="18"/>
              </w:rPr>
              <w:t>总传热系数K</w:t>
            </w:r>
          </w:p>
        </w:tc>
        <w:tc>
          <w:tcPr>
            <w:tcW w:w="603" w:type="pct"/>
            <w:shd w:val="clear" w:color="auto" w:fill="auto"/>
            <w:vAlign w:val="center"/>
          </w:tcPr>
          <w:p w14:paraId="7DB2F8CE" w14:textId="61C1E9C2" w:rsidR="00E0164C" w:rsidRDefault="00E0164C" w:rsidP="00E0164C">
            <w:pPr>
              <w:snapToGrid w:val="0"/>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c>
          <w:tcPr>
            <w:tcW w:w="837" w:type="pct"/>
            <w:shd w:val="clear" w:color="auto" w:fill="auto"/>
            <w:noWrap/>
            <w:vAlign w:val="center"/>
          </w:tcPr>
          <w:p w14:paraId="336E8D32" w14:textId="67318F71"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K</w:t>
            </w:r>
            <w:r>
              <w:rPr>
                <w:rFonts w:ascii="宋体" w:hAnsi="宋体" w:cs="宋体" w:hint="eastAsia"/>
                <w:kern w:val="0"/>
                <w:sz w:val="18"/>
                <w:szCs w:val="18"/>
              </w:rPr>
              <w:t>≤</w:t>
            </w:r>
            <w:r>
              <w:rPr>
                <w:rFonts w:ascii="宋体" w:hAnsi="宋体" w:cs="宋体"/>
                <w:kern w:val="0"/>
                <w:sz w:val="18"/>
                <w:szCs w:val="18"/>
              </w:rPr>
              <w:t>0.35</w:t>
            </w:r>
          </w:p>
        </w:tc>
        <w:tc>
          <w:tcPr>
            <w:tcW w:w="649" w:type="pct"/>
            <w:shd w:val="clear" w:color="auto" w:fill="auto"/>
            <w:vAlign w:val="center"/>
          </w:tcPr>
          <w:p w14:paraId="332B88B0" w14:textId="7358C554"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0.35＜K</w:t>
            </w:r>
            <w:r>
              <w:rPr>
                <w:rFonts w:ascii="宋体" w:hAnsi="宋体" w:cs="宋体" w:hint="eastAsia"/>
                <w:kern w:val="0"/>
                <w:sz w:val="18"/>
                <w:szCs w:val="18"/>
              </w:rPr>
              <w:t>≤</w:t>
            </w:r>
            <w:r>
              <w:rPr>
                <w:rFonts w:ascii="宋体" w:hAnsi="宋体" w:cs="宋体"/>
                <w:kern w:val="0"/>
                <w:sz w:val="18"/>
                <w:szCs w:val="18"/>
              </w:rPr>
              <w:t>0.38</w:t>
            </w:r>
          </w:p>
        </w:tc>
        <w:tc>
          <w:tcPr>
            <w:tcW w:w="651" w:type="pct"/>
            <w:shd w:val="clear" w:color="auto" w:fill="auto"/>
            <w:vAlign w:val="center"/>
          </w:tcPr>
          <w:p w14:paraId="55FFE4E8" w14:textId="2F971B35" w:rsidR="00E0164C" w:rsidRDefault="00E0164C" w:rsidP="00E0164C">
            <w:pPr>
              <w:widowControl/>
              <w:jc w:val="center"/>
              <w:rPr>
                <w:rFonts w:ascii="宋体" w:hAnsi="宋体" w:cs="宋体" w:hint="eastAsia"/>
                <w:kern w:val="0"/>
                <w:sz w:val="18"/>
                <w:szCs w:val="18"/>
              </w:rPr>
            </w:pPr>
            <w:r>
              <w:rPr>
                <w:rFonts w:ascii="宋体" w:hAnsi="宋体" w:cs="宋体"/>
                <w:kern w:val="0"/>
                <w:sz w:val="18"/>
                <w:szCs w:val="18"/>
              </w:rPr>
              <w:t>0.38＜K</w:t>
            </w:r>
            <w:r>
              <w:rPr>
                <w:rFonts w:ascii="宋体" w:hAnsi="宋体" w:cs="宋体" w:hint="eastAsia"/>
                <w:kern w:val="0"/>
                <w:sz w:val="18"/>
                <w:szCs w:val="18"/>
              </w:rPr>
              <w:t>≤</w:t>
            </w:r>
            <w:r>
              <w:rPr>
                <w:rFonts w:ascii="宋体" w:hAnsi="宋体" w:cs="宋体"/>
                <w:kern w:val="0"/>
                <w:sz w:val="18"/>
                <w:szCs w:val="18"/>
              </w:rPr>
              <w:t>0.40</w:t>
            </w:r>
          </w:p>
        </w:tc>
        <w:tc>
          <w:tcPr>
            <w:tcW w:w="602" w:type="pct"/>
            <w:vAlign w:val="center"/>
          </w:tcPr>
          <w:p w14:paraId="54FD6BAD" w14:textId="52FB851D" w:rsidR="00E0164C" w:rsidRDefault="00E0164C" w:rsidP="00E0164C">
            <w:pPr>
              <w:widowControl/>
              <w:jc w:val="center"/>
              <w:rPr>
                <w:rFonts w:ascii="宋体" w:hAnsi="宋体" w:hint="eastAsia"/>
                <w:kern w:val="0"/>
                <w:sz w:val="18"/>
                <w:szCs w:val="18"/>
              </w:rPr>
            </w:pPr>
            <w:r>
              <w:rPr>
                <w:rFonts w:ascii="宋体" w:hAnsi="宋体" w:hint="eastAsia"/>
                <w:kern w:val="0"/>
                <w:sz w:val="18"/>
                <w:szCs w:val="18"/>
              </w:rPr>
              <w:t>G</w:t>
            </w:r>
            <w:r>
              <w:rPr>
                <w:rFonts w:ascii="宋体" w:hAnsi="宋体"/>
                <w:kern w:val="0"/>
                <w:sz w:val="18"/>
                <w:szCs w:val="18"/>
              </w:rPr>
              <w:t>B 29753</w:t>
            </w:r>
          </w:p>
        </w:tc>
      </w:tr>
    </w:tbl>
    <w:p w14:paraId="3525DAC1" w14:textId="1617E695" w:rsidR="000103A2" w:rsidRPr="00D31785" w:rsidRDefault="000103A2" w:rsidP="00901712">
      <w:pPr>
        <w:spacing w:afterLines="50" w:after="156"/>
        <w:jc w:val="center"/>
        <w:rPr>
          <w:rFonts w:ascii="黑体" w:eastAsia="黑体" w:hAnsi="黑体" w:cs="黑体" w:hint="eastAsia"/>
          <w:szCs w:val="21"/>
        </w:rPr>
      </w:pPr>
      <w:r w:rsidRPr="00D31785">
        <w:rPr>
          <w:rFonts w:ascii="黑体" w:eastAsia="黑体" w:hAnsi="黑体" w:cs="黑体" w:hint="eastAsia"/>
          <w:szCs w:val="21"/>
        </w:rPr>
        <w:lastRenderedPageBreak/>
        <w:t>表</w:t>
      </w:r>
      <w:r w:rsidRPr="00D31785">
        <w:rPr>
          <w:rFonts w:ascii="黑体" w:eastAsia="黑体" w:hAnsi="黑体" w:cs="黑体"/>
          <w:szCs w:val="21"/>
        </w:rPr>
        <w:t>1</w:t>
      </w:r>
      <w:r w:rsidRPr="00D31785">
        <w:rPr>
          <w:rFonts w:ascii="黑体" w:eastAsia="黑体" w:hAnsi="黑体" w:cs="黑体" w:hint="eastAsia"/>
          <w:szCs w:val="21"/>
        </w:rPr>
        <w:t xml:space="preserve"> 轻型冷藏车评价指标体系（续）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89"/>
        <w:gridCol w:w="1134"/>
        <w:gridCol w:w="1136"/>
        <w:gridCol w:w="1182"/>
        <w:gridCol w:w="1273"/>
        <w:gridCol w:w="1273"/>
        <w:gridCol w:w="1277"/>
        <w:gridCol w:w="1186"/>
      </w:tblGrid>
      <w:tr w:rsidR="0079281A" w14:paraId="43B67045" w14:textId="77777777" w:rsidTr="00340983">
        <w:trPr>
          <w:trHeight w:val="364"/>
          <w:jc w:val="center"/>
        </w:trPr>
        <w:tc>
          <w:tcPr>
            <w:tcW w:w="300" w:type="pct"/>
            <w:vMerge w:val="restart"/>
            <w:shd w:val="clear" w:color="auto" w:fill="auto"/>
            <w:noWrap/>
            <w:vAlign w:val="center"/>
          </w:tcPr>
          <w:p w14:paraId="0BD01283" w14:textId="4B849722" w:rsidR="0079281A" w:rsidRDefault="0079281A" w:rsidP="003501B3">
            <w:pPr>
              <w:widowControl/>
              <w:jc w:val="center"/>
              <w:rPr>
                <w:rFonts w:ascii="宋体" w:hAnsi="宋体" w:cs="宋体" w:hint="eastAsia"/>
                <w:kern w:val="0"/>
                <w:sz w:val="18"/>
                <w:szCs w:val="18"/>
              </w:rPr>
            </w:pPr>
            <w:r w:rsidRPr="00933638">
              <w:rPr>
                <w:rFonts w:asciiTheme="majorEastAsia" w:eastAsiaTheme="majorEastAsia" w:hAnsiTheme="majorEastAsia" w:cs="黑体" w:hint="eastAsia"/>
                <w:kern w:val="0"/>
                <w:sz w:val="18"/>
                <w:szCs w:val="18"/>
              </w:rPr>
              <w:t>序号</w:t>
            </w:r>
          </w:p>
        </w:tc>
        <w:tc>
          <w:tcPr>
            <w:tcW w:w="306" w:type="pct"/>
            <w:vMerge w:val="restart"/>
            <w:shd w:val="clear" w:color="auto" w:fill="auto"/>
            <w:vAlign w:val="center"/>
          </w:tcPr>
          <w:p w14:paraId="4862F529" w14:textId="38A6D55C" w:rsidR="0079281A" w:rsidRDefault="0079281A" w:rsidP="003501B3">
            <w:pPr>
              <w:widowControl/>
              <w:jc w:val="center"/>
              <w:rPr>
                <w:rFonts w:ascii="宋体" w:hAnsi="宋体" w:cs="宋体" w:hint="eastAsia"/>
                <w:kern w:val="0"/>
                <w:sz w:val="18"/>
                <w:szCs w:val="18"/>
              </w:rPr>
            </w:pPr>
            <w:r w:rsidRPr="00933638">
              <w:rPr>
                <w:rFonts w:asciiTheme="majorEastAsia" w:eastAsiaTheme="majorEastAsia" w:hAnsiTheme="majorEastAsia" w:cs="黑体" w:hint="eastAsia"/>
                <w:kern w:val="0"/>
                <w:sz w:val="18"/>
                <w:szCs w:val="18"/>
              </w:rPr>
              <w:t>指标类型</w:t>
            </w:r>
          </w:p>
        </w:tc>
        <w:tc>
          <w:tcPr>
            <w:tcW w:w="1179" w:type="pct"/>
            <w:gridSpan w:val="2"/>
            <w:vMerge w:val="restart"/>
            <w:vAlign w:val="center"/>
          </w:tcPr>
          <w:p w14:paraId="1763FEB7" w14:textId="7353F460" w:rsidR="0079281A" w:rsidRDefault="0079281A" w:rsidP="003501B3">
            <w:pPr>
              <w:snapToGrid w:val="0"/>
              <w:jc w:val="center"/>
              <w:rPr>
                <w:rFonts w:ascii="宋体" w:hAnsi="宋体" w:hint="eastAsia"/>
                <w:kern w:val="0"/>
                <w:sz w:val="18"/>
                <w:szCs w:val="18"/>
              </w:rPr>
            </w:pPr>
            <w:r w:rsidRPr="00933638">
              <w:rPr>
                <w:rFonts w:asciiTheme="majorEastAsia" w:eastAsiaTheme="majorEastAsia" w:hAnsiTheme="majorEastAsia" w:cs="黑体" w:hint="eastAsia"/>
                <w:kern w:val="0"/>
                <w:sz w:val="18"/>
                <w:szCs w:val="18"/>
              </w:rPr>
              <w:t>评价指标</w:t>
            </w:r>
          </w:p>
        </w:tc>
        <w:tc>
          <w:tcPr>
            <w:tcW w:w="614" w:type="pct"/>
            <w:vMerge w:val="restart"/>
            <w:shd w:val="clear" w:color="auto" w:fill="auto"/>
            <w:vAlign w:val="center"/>
          </w:tcPr>
          <w:p w14:paraId="722F76BD" w14:textId="76D2EB6D" w:rsidR="0079281A" w:rsidRPr="00231C50" w:rsidRDefault="0079281A" w:rsidP="003501B3">
            <w:pPr>
              <w:snapToGrid w:val="0"/>
              <w:jc w:val="center"/>
              <w:rPr>
                <w:rFonts w:ascii="宋体" w:hAnsi="宋体" w:hint="eastAsia"/>
                <w:kern w:val="0"/>
                <w:sz w:val="18"/>
                <w:szCs w:val="18"/>
              </w:rPr>
            </w:pPr>
            <w:r w:rsidRPr="00933638">
              <w:rPr>
                <w:rFonts w:asciiTheme="majorEastAsia" w:eastAsiaTheme="majorEastAsia" w:hAnsiTheme="majorEastAsia" w:cs="黑体" w:hint="eastAsia"/>
                <w:kern w:val="0"/>
                <w:sz w:val="18"/>
                <w:szCs w:val="18"/>
              </w:rPr>
              <w:t>指标来源</w:t>
            </w:r>
          </w:p>
        </w:tc>
        <w:tc>
          <w:tcPr>
            <w:tcW w:w="1985" w:type="pct"/>
            <w:gridSpan w:val="3"/>
            <w:shd w:val="clear" w:color="auto" w:fill="auto"/>
            <w:vAlign w:val="center"/>
          </w:tcPr>
          <w:p w14:paraId="007C8E8D" w14:textId="27A3D45A" w:rsidR="0079281A" w:rsidRDefault="0079281A" w:rsidP="003501B3">
            <w:pPr>
              <w:widowControl/>
              <w:jc w:val="center"/>
              <w:rPr>
                <w:rFonts w:ascii="宋体" w:hAnsi="宋体" w:cs="宋体" w:hint="eastAsia"/>
                <w:kern w:val="0"/>
                <w:sz w:val="18"/>
                <w:szCs w:val="18"/>
              </w:rPr>
            </w:pPr>
            <w:r w:rsidRPr="00933638">
              <w:rPr>
                <w:rFonts w:asciiTheme="majorEastAsia" w:eastAsiaTheme="majorEastAsia" w:hAnsiTheme="majorEastAsia" w:cs="黑体" w:hint="eastAsia"/>
                <w:kern w:val="0"/>
                <w:sz w:val="18"/>
                <w:szCs w:val="18"/>
              </w:rPr>
              <w:t>指标水平分级</w:t>
            </w:r>
          </w:p>
        </w:tc>
        <w:tc>
          <w:tcPr>
            <w:tcW w:w="616" w:type="pct"/>
            <w:vMerge w:val="restart"/>
            <w:vAlign w:val="center"/>
          </w:tcPr>
          <w:p w14:paraId="45756527" w14:textId="4B26B1B9" w:rsidR="0079281A" w:rsidRPr="00231C50" w:rsidRDefault="0079281A" w:rsidP="003501B3">
            <w:pPr>
              <w:widowControl/>
              <w:jc w:val="center"/>
              <w:rPr>
                <w:rFonts w:ascii="宋体" w:hAnsi="宋体" w:hint="eastAsia"/>
                <w:kern w:val="0"/>
                <w:sz w:val="18"/>
                <w:szCs w:val="18"/>
              </w:rPr>
            </w:pPr>
            <w:r w:rsidRPr="00933638">
              <w:rPr>
                <w:rFonts w:asciiTheme="majorEastAsia" w:eastAsiaTheme="majorEastAsia" w:hAnsiTheme="majorEastAsia" w:cs="黑体" w:hint="eastAsia"/>
                <w:kern w:val="0"/>
                <w:sz w:val="18"/>
                <w:szCs w:val="18"/>
              </w:rPr>
              <w:t>判定依据/方法</w:t>
            </w:r>
          </w:p>
        </w:tc>
      </w:tr>
      <w:tr w:rsidR="0079281A" w14:paraId="691877A4" w14:textId="77777777" w:rsidTr="00791D4E">
        <w:trPr>
          <w:trHeight w:val="271"/>
          <w:jc w:val="center"/>
        </w:trPr>
        <w:tc>
          <w:tcPr>
            <w:tcW w:w="300" w:type="pct"/>
            <w:vMerge/>
            <w:shd w:val="clear" w:color="auto" w:fill="auto"/>
            <w:noWrap/>
            <w:vAlign w:val="center"/>
          </w:tcPr>
          <w:p w14:paraId="20D9A968" w14:textId="77777777" w:rsidR="0079281A" w:rsidRDefault="0079281A" w:rsidP="003501B3">
            <w:pPr>
              <w:widowControl/>
              <w:jc w:val="center"/>
              <w:rPr>
                <w:rFonts w:ascii="宋体" w:hAnsi="宋体" w:cs="宋体" w:hint="eastAsia"/>
                <w:kern w:val="0"/>
                <w:sz w:val="18"/>
                <w:szCs w:val="18"/>
              </w:rPr>
            </w:pPr>
          </w:p>
        </w:tc>
        <w:tc>
          <w:tcPr>
            <w:tcW w:w="306" w:type="pct"/>
            <w:vMerge/>
            <w:shd w:val="clear" w:color="auto" w:fill="auto"/>
            <w:vAlign w:val="center"/>
          </w:tcPr>
          <w:p w14:paraId="5944BC44" w14:textId="77777777" w:rsidR="0079281A" w:rsidRDefault="0079281A" w:rsidP="003501B3">
            <w:pPr>
              <w:widowControl/>
              <w:jc w:val="center"/>
              <w:rPr>
                <w:rFonts w:ascii="宋体" w:hAnsi="宋体" w:cs="宋体" w:hint="eastAsia"/>
                <w:kern w:val="0"/>
                <w:sz w:val="18"/>
                <w:szCs w:val="18"/>
              </w:rPr>
            </w:pPr>
          </w:p>
        </w:tc>
        <w:tc>
          <w:tcPr>
            <w:tcW w:w="1179" w:type="pct"/>
            <w:gridSpan w:val="2"/>
            <w:vMerge/>
            <w:vAlign w:val="center"/>
          </w:tcPr>
          <w:p w14:paraId="3CF77377" w14:textId="77777777" w:rsidR="0079281A" w:rsidRDefault="0079281A" w:rsidP="003501B3">
            <w:pPr>
              <w:snapToGrid w:val="0"/>
              <w:jc w:val="center"/>
              <w:rPr>
                <w:rFonts w:ascii="宋体" w:hAnsi="宋体" w:hint="eastAsia"/>
                <w:kern w:val="0"/>
                <w:sz w:val="18"/>
                <w:szCs w:val="18"/>
              </w:rPr>
            </w:pPr>
          </w:p>
        </w:tc>
        <w:tc>
          <w:tcPr>
            <w:tcW w:w="614" w:type="pct"/>
            <w:vMerge/>
            <w:shd w:val="clear" w:color="auto" w:fill="auto"/>
            <w:vAlign w:val="center"/>
          </w:tcPr>
          <w:p w14:paraId="7C15723F" w14:textId="77777777" w:rsidR="0079281A" w:rsidRPr="00231C50" w:rsidRDefault="0079281A" w:rsidP="003501B3">
            <w:pPr>
              <w:snapToGrid w:val="0"/>
              <w:jc w:val="center"/>
              <w:rPr>
                <w:rFonts w:ascii="宋体" w:hAnsi="宋体" w:hint="eastAsia"/>
                <w:kern w:val="0"/>
                <w:sz w:val="18"/>
                <w:szCs w:val="18"/>
              </w:rPr>
            </w:pPr>
          </w:p>
        </w:tc>
        <w:tc>
          <w:tcPr>
            <w:tcW w:w="661" w:type="pct"/>
            <w:shd w:val="clear" w:color="auto" w:fill="auto"/>
            <w:vAlign w:val="center"/>
          </w:tcPr>
          <w:p w14:paraId="53164EEB" w14:textId="77777777" w:rsidR="0079281A" w:rsidRPr="00933638" w:rsidRDefault="0079281A" w:rsidP="003501B3">
            <w:pPr>
              <w:widowControl/>
              <w:spacing w:line="240" w:lineRule="exact"/>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先进水平</w:t>
            </w:r>
          </w:p>
          <w:p w14:paraId="5DCCC8CE" w14:textId="19DE7F7D" w:rsidR="0079281A" w:rsidRDefault="0079281A" w:rsidP="003501B3">
            <w:pPr>
              <w:widowControl/>
              <w:jc w:val="center"/>
              <w:rPr>
                <w:rFonts w:ascii="宋体" w:hAnsi="宋体" w:cs="宋体" w:hint="eastAsia"/>
                <w:kern w:val="0"/>
                <w:sz w:val="18"/>
                <w:szCs w:val="18"/>
              </w:rPr>
            </w:pPr>
            <w:r w:rsidRPr="00933638">
              <w:rPr>
                <w:rFonts w:asciiTheme="majorEastAsia" w:eastAsiaTheme="majorEastAsia" w:hAnsiTheme="majorEastAsia" w:cs="黑体" w:hint="eastAsia"/>
                <w:kern w:val="0"/>
                <w:sz w:val="18"/>
                <w:szCs w:val="18"/>
              </w:rPr>
              <w:t>（5星级）</w:t>
            </w:r>
          </w:p>
        </w:tc>
        <w:tc>
          <w:tcPr>
            <w:tcW w:w="661" w:type="pct"/>
            <w:shd w:val="clear" w:color="auto" w:fill="auto"/>
            <w:vAlign w:val="center"/>
          </w:tcPr>
          <w:p w14:paraId="07CDAA64" w14:textId="77777777" w:rsidR="0079281A" w:rsidRPr="00933638" w:rsidRDefault="0079281A" w:rsidP="003501B3">
            <w:pPr>
              <w:widowControl/>
              <w:spacing w:line="240" w:lineRule="exact"/>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平均水平</w:t>
            </w:r>
          </w:p>
          <w:p w14:paraId="144072A9" w14:textId="780E78D8" w:rsidR="0079281A" w:rsidRDefault="0079281A" w:rsidP="003501B3">
            <w:pPr>
              <w:widowControl/>
              <w:jc w:val="center"/>
              <w:rPr>
                <w:rFonts w:ascii="宋体" w:hAnsi="宋体" w:cs="宋体" w:hint="eastAsia"/>
                <w:kern w:val="0"/>
                <w:sz w:val="18"/>
                <w:szCs w:val="18"/>
              </w:rPr>
            </w:pPr>
            <w:r w:rsidRPr="00933638">
              <w:rPr>
                <w:rFonts w:asciiTheme="majorEastAsia" w:eastAsiaTheme="majorEastAsia" w:hAnsiTheme="majorEastAsia" w:cs="黑体" w:hint="eastAsia"/>
                <w:kern w:val="0"/>
                <w:sz w:val="18"/>
                <w:szCs w:val="18"/>
              </w:rPr>
              <w:t>（4星级）</w:t>
            </w:r>
          </w:p>
        </w:tc>
        <w:tc>
          <w:tcPr>
            <w:tcW w:w="663" w:type="pct"/>
            <w:shd w:val="clear" w:color="auto" w:fill="auto"/>
            <w:vAlign w:val="center"/>
          </w:tcPr>
          <w:p w14:paraId="5E3EF15A" w14:textId="77777777" w:rsidR="0079281A" w:rsidRPr="00933638" w:rsidRDefault="0079281A" w:rsidP="003501B3">
            <w:pPr>
              <w:widowControl/>
              <w:spacing w:line="240" w:lineRule="exact"/>
              <w:jc w:val="center"/>
              <w:rPr>
                <w:rFonts w:asciiTheme="majorEastAsia" w:eastAsiaTheme="majorEastAsia" w:hAnsiTheme="majorEastAsia" w:cs="黑体" w:hint="eastAsia"/>
                <w:kern w:val="0"/>
                <w:sz w:val="18"/>
                <w:szCs w:val="18"/>
              </w:rPr>
            </w:pPr>
            <w:r w:rsidRPr="00933638">
              <w:rPr>
                <w:rFonts w:asciiTheme="majorEastAsia" w:eastAsiaTheme="majorEastAsia" w:hAnsiTheme="majorEastAsia" w:cs="黑体" w:hint="eastAsia"/>
                <w:kern w:val="0"/>
                <w:sz w:val="18"/>
                <w:szCs w:val="18"/>
              </w:rPr>
              <w:t>基准水平</w:t>
            </w:r>
          </w:p>
          <w:p w14:paraId="077B7F7C" w14:textId="2FBDDF57" w:rsidR="0079281A" w:rsidRDefault="0079281A" w:rsidP="003501B3">
            <w:pPr>
              <w:widowControl/>
              <w:jc w:val="center"/>
              <w:rPr>
                <w:rFonts w:ascii="宋体" w:hAnsi="宋体" w:cs="宋体" w:hint="eastAsia"/>
                <w:kern w:val="0"/>
                <w:sz w:val="18"/>
                <w:szCs w:val="18"/>
              </w:rPr>
            </w:pPr>
            <w:r w:rsidRPr="00933638">
              <w:rPr>
                <w:rFonts w:asciiTheme="majorEastAsia" w:eastAsiaTheme="majorEastAsia" w:hAnsiTheme="majorEastAsia" w:cs="黑体" w:hint="eastAsia"/>
                <w:kern w:val="0"/>
                <w:sz w:val="18"/>
                <w:szCs w:val="18"/>
              </w:rPr>
              <w:t>（3星级）</w:t>
            </w:r>
          </w:p>
        </w:tc>
        <w:tc>
          <w:tcPr>
            <w:tcW w:w="616" w:type="pct"/>
            <w:vMerge/>
            <w:vAlign w:val="center"/>
          </w:tcPr>
          <w:p w14:paraId="27D67378" w14:textId="77777777" w:rsidR="0079281A" w:rsidRPr="00231C50" w:rsidRDefault="0079281A" w:rsidP="003501B3">
            <w:pPr>
              <w:widowControl/>
              <w:jc w:val="center"/>
              <w:rPr>
                <w:rFonts w:ascii="宋体" w:hAnsi="宋体" w:hint="eastAsia"/>
                <w:kern w:val="0"/>
                <w:sz w:val="18"/>
                <w:szCs w:val="18"/>
              </w:rPr>
            </w:pPr>
          </w:p>
        </w:tc>
      </w:tr>
      <w:tr w:rsidR="00BC422E" w14:paraId="6A1E1812" w14:textId="77777777" w:rsidTr="00DC0EF9">
        <w:trPr>
          <w:trHeight w:val="597"/>
          <w:jc w:val="center"/>
        </w:trPr>
        <w:tc>
          <w:tcPr>
            <w:tcW w:w="300" w:type="pct"/>
            <w:shd w:val="clear" w:color="auto" w:fill="auto"/>
            <w:noWrap/>
            <w:vAlign w:val="center"/>
          </w:tcPr>
          <w:p w14:paraId="4BE7EF69" w14:textId="5E4B6154" w:rsidR="00BC422E" w:rsidRPr="000103A2" w:rsidRDefault="00BC422E" w:rsidP="00BC422E">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7</w:t>
            </w:r>
          </w:p>
        </w:tc>
        <w:tc>
          <w:tcPr>
            <w:tcW w:w="306" w:type="pct"/>
            <w:vMerge w:val="restart"/>
            <w:shd w:val="clear" w:color="auto" w:fill="auto"/>
            <w:vAlign w:val="center"/>
          </w:tcPr>
          <w:p w14:paraId="1BD8635E" w14:textId="5A10B255" w:rsidR="00BC422E" w:rsidRDefault="00BC422E" w:rsidP="00BC422E">
            <w:pPr>
              <w:widowControl/>
              <w:jc w:val="center"/>
              <w:rPr>
                <w:rFonts w:ascii="宋体" w:hAnsi="宋体" w:cs="宋体" w:hint="eastAsia"/>
                <w:kern w:val="0"/>
                <w:sz w:val="18"/>
                <w:szCs w:val="18"/>
              </w:rPr>
            </w:pPr>
            <w:r>
              <w:rPr>
                <w:rFonts w:ascii="宋体" w:hAnsi="宋体" w:cs="宋体" w:hint="eastAsia"/>
                <w:kern w:val="0"/>
                <w:sz w:val="18"/>
                <w:szCs w:val="18"/>
              </w:rPr>
              <w:t>创新性指标</w:t>
            </w:r>
          </w:p>
        </w:tc>
        <w:tc>
          <w:tcPr>
            <w:tcW w:w="589" w:type="pct"/>
            <w:vAlign w:val="center"/>
          </w:tcPr>
          <w:p w14:paraId="3CB88D26" w14:textId="288AAED1" w:rsidR="00BC422E" w:rsidRDefault="00BC422E" w:rsidP="00BC422E">
            <w:pPr>
              <w:snapToGrid w:val="0"/>
              <w:jc w:val="center"/>
              <w:rPr>
                <w:rFonts w:ascii="宋体" w:hAnsi="宋体" w:hint="eastAsia"/>
                <w:sz w:val="18"/>
                <w:szCs w:val="18"/>
              </w:rPr>
            </w:pPr>
            <w:r>
              <w:rPr>
                <w:rFonts w:ascii="宋体" w:hAnsi="宋体" w:hint="eastAsia"/>
                <w:sz w:val="18"/>
                <w:szCs w:val="18"/>
              </w:rPr>
              <w:t>燃料消耗量</w:t>
            </w:r>
          </w:p>
        </w:tc>
        <w:tc>
          <w:tcPr>
            <w:tcW w:w="590" w:type="pct"/>
            <w:vAlign w:val="center"/>
          </w:tcPr>
          <w:p w14:paraId="69A400EE" w14:textId="6B614CEF" w:rsidR="00BC422E" w:rsidRDefault="00BC422E" w:rsidP="00BC422E">
            <w:pPr>
              <w:snapToGrid w:val="0"/>
              <w:jc w:val="center"/>
              <w:rPr>
                <w:rFonts w:ascii="宋体" w:hAnsi="宋体" w:hint="eastAsia"/>
                <w:sz w:val="18"/>
                <w:szCs w:val="18"/>
              </w:rPr>
            </w:pPr>
            <w:r>
              <w:rPr>
                <w:rFonts w:ascii="宋体" w:hAnsi="宋体" w:hint="eastAsia"/>
                <w:sz w:val="18"/>
                <w:szCs w:val="18"/>
              </w:rPr>
              <w:t>道路工况燃料消耗量</w:t>
            </w:r>
            <w:r>
              <w:rPr>
                <w:rFonts w:ascii="宋体" w:hAnsi="宋体" w:cs="宋体"/>
                <w:kern w:val="0"/>
                <w:sz w:val="18"/>
                <w:szCs w:val="18"/>
              </w:rPr>
              <w:t>Q</w:t>
            </w:r>
            <w:r>
              <w:rPr>
                <w:rFonts w:ascii="宋体" w:hAnsi="宋体" w:cs="宋体"/>
                <w:kern w:val="0"/>
                <w:sz w:val="18"/>
                <w:szCs w:val="18"/>
                <w:vertAlign w:val="subscript"/>
              </w:rPr>
              <w:t>0</w:t>
            </w:r>
          </w:p>
        </w:tc>
        <w:tc>
          <w:tcPr>
            <w:tcW w:w="614" w:type="pct"/>
            <w:shd w:val="clear" w:color="auto" w:fill="auto"/>
            <w:vAlign w:val="center"/>
          </w:tcPr>
          <w:p w14:paraId="53C4A950" w14:textId="0ED151D5" w:rsidR="00BC422E" w:rsidRDefault="00BC422E" w:rsidP="00BC422E">
            <w:pPr>
              <w:snapToGrid w:val="0"/>
              <w:jc w:val="center"/>
              <w:rPr>
                <w:rFonts w:ascii="宋体" w:hAnsi="宋体" w:hint="eastAsia"/>
                <w:kern w:val="0"/>
                <w:sz w:val="18"/>
                <w:szCs w:val="18"/>
              </w:rPr>
            </w:pPr>
            <w:r>
              <w:rPr>
                <w:rFonts w:ascii="宋体" w:hAnsi="宋体"/>
                <w:kern w:val="0"/>
                <w:sz w:val="18"/>
                <w:szCs w:val="18"/>
              </w:rPr>
              <w:t>本文件</w:t>
            </w:r>
          </w:p>
        </w:tc>
        <w:tc>
          <w:tcPr>
            <w:tcW w:w="661" w:type="pct"/>
            <w:shd w:val="clear" w:color="auto" w:fill="auto"/>
            <w:vAlign w:val="center"/>
          </w:tcPr>
          <w:p w14:paraId="3AA04FC2" w14:textId="0F3D062A" w:rsidR="00BC422E" w:rsidRDefault="00BC422E" w:rsidP="00BC422E">
            <w:pPr>
              <w:widowControl/>
              <w:jc w:val="center"/>
              <w:rPr>
                <w:rFonts w:ascii="宋体" w:hAnsi="宋体" w:cs="宋体" w:hint="eastAsia"/>
                <w:kern w:val="0"/>
                <w:sz w:val="18"/>
                <w:szCs w:val="18"/>
              </w:rPr>
            </w:pPr>
            <w:r>
              <w:rPr>
                <w:rFonts w:ascii="宋体" w:hAnsi="宋体" w:cs="宋体"/>
                <w:kern w:val="0"/>
                <w:sz w:val="18"/>
                <w:szCs w:val="18"/>
              </w:rPr>
              <w:t>Q</w:t>
            </w:r>
            <w:r>
              <w:rPr>
                <w:rFonts w:ascii="宋体" w:hAnsi="宋体" w:cs="宋体"/>
                <w:kern w:val="0"/>
                <w:sz w:val="18"/>
                <w:szCs w:val="18"/>
                <w:vertAlign w:val="subscript"/>
              </w:rPr>
              <w:t>0</w:t>
            </w:r>
            <w:r>
              <w:rPr>
                <w:rFonts w:ascii="宋体" w:hAnsi="宋体" w:cs="Arial" w:hint="eastAsia"/>
                <w:kern w:val="0"/>
                <w:sz w:val="18"/>
                <w:szCs w:val="18"/>
              </w:rPr>
              <w:t>≤</w:t>
            </w:r>
            <w:r>
              <w:rPr>
                <w:rFonts w:ascii="宋体" w:hAnsi="宋体" w:cs="宋体"/>
                <w:kern w:val="0"/>
                <w:sz w:val="18"/>
                <w:szCs w:val="18"/>
              </w:rPr>
              <w:t>11.5</w:t>
            </w:r>
            <w:r>
              <w:rPr>
                <w:rFonts w:ascii="宋体" w:hAnsi="宋体" w:cs="Arial"/>
                <w:kern w:val="0"/>
                <w:sz w:val="18"/>
                <w:szCs w:val="18"/>
              </w:rPr>
              <w:t xml:space="preserve"> </w:t>
            </w:r>
            <w:r>
              <w:rPr>
                <w:rFonts w:ascii="宋体" w:hAnsi="宋体" w:cs="宋体"/>
                <w:kern w:val="0"/>
                <w:sz w:val="18"/>
                <w:szCs w:val="18"/>
              </w:rPr>
              <w:t>L/100km</w:t>
            </w:r>
          </w:p>
        </w:tc>
        <w:tc>
          <w:tcPr>
            <w:tcW w:w="661" w:type="pct"/>
            <w:shd w:val="clear" w:color="auto" w:fill="auto"/>
            <w:vAlign w:val="center"/>
          </w:tcPr>
          <w:p w14:paraId="33209C52" w14:textId="33222C0F" w:rsidR="00BC422E" w:rsidRDefault="00BC422E" w:rsidP="00BC422E">
            <w:pPr>
              <w:widowControl/>
              <w:jc w:val="center"/>
              <w:rPr>
                <w:rFonts w:ascii="宋体" w:hAnsi="宋体" w:cs="宋体" w:hint="eastAsia"/>
                <w:kern w:val="0"/>
                <w:sz w:val="18"/>
                <w:szCs w:val="18"/>
              </w:rPr>
            </w:pPr>
            <w:r>
              <w:rPr>
                <w:rFonts w:ascii="宋体" w:hAnsi="宋体" w:cs="宋体"/>
                <w:kern w:val="0"/>
                <w:sz w:val="18"/>
                <w:szCs w:val="18"/>
              </w:rPr>
              <w:t>11.5L/100km＜Q</w:t>
            </w:r>
            <w:r>
              <w:rPr>
                <w:rFonts w:ascii="宋体" w:hAnsi="宋体" w:cs="宋体"/>
                <w:kern w:val="0"/>
                <w:sz w:val="18"/>
                <w:szCs w:val="18"/>
                <w:vertAlign w:val="subscript"/>
              </w:rPr>
              <w:t>0</w:t>
            </w:r>
            <w:r>
              <w:rPr>
                <w:rFonts w:ascii="宋体" w:hAnsi="宋体" w:cs="Arial" w:hint="eastAsia"/>
                <w:kern w:val="0"/>
                <w:sz w:val="18"/>
                <w:szCs w:val="18"/>
              </w:rPr>
              <w:t>≤</w:t>
            </w:r>
            <w:r>
              <w:rPr>
                <w:rFonts w:ascii="宋体" w:hAnsi="宋体" w:cs="宋体"/>
                <w:kern w:val="0"/>
                <w:sz w:val="18"/>
                <w:szCs w:val="18"/>
              </w:rPr>
              <w:t>12.0 L/100km</w:t>
            </w:r>
          </w:p>
        </w:tc>
        <w:tc>
          <w:tcPr>
            <w:tcW w:w="663" w:type="pct"/>
            <w:shd w:val="clear" w:color="auto" w:fill="auto"/>
            <w:vAlign w:val="center"/>
          </w:tcPr>
          <w:p w14:paraId="0519BD46" w14:textId="41011B22" w:rsidR="00BC422E" w:rsidRDefault="00BC422E" w:rsidP="00BC422E">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616" w:type="pct"/>
            <w:vAlign w:val="center"/>
          </w:tcPr>
          <w:p w14:paraId="477EE4D8" w14:textId="627ABF77" w:rsidR="00BC422E" w:rsidRDefault="00BC422E" w:rsidP="00BC422E">
            <w:pPr>
              <w:widowControl/>
              <w:jc w:val="center"/>
              <w:rPr>
                <w:rFonts w:ascii="宋体" w:hAnsi="宋体" w:hint="eastAsia"/>
                <w:kern w:val="0"/>
                <w:sz w:val="18"/>
                <w:szCs w:val="18"/>
              </w:rPr>
            </w:pPr>
            <w:r>
              <w:rPr>
                <w:rFonts w:ascii="宋体" w:hAnsi="宋体" w:hint="eastAsia"/>
                <w:kern w:val="0"/>
                <w:sz w:val="18"/>
                <w:szCs w:val="18"/>
              </w:rPr>
              <w:t>附录</w:t>
            </w:r>
            <w:r>
              <w:rPr>
                <w:rFonts w:ascii="宋体" w:hAnsi="宋体"/>
                <w:kern w:val="0"/>
                <w:sz w:val="18"/>
                <w:szCs w:val="18"/>
              </w:rPr>
              <w:t>A</w:t>
            </w:r>
          </w:p>
        </w:tc>
      </w:tr>
      <w:tr w:rsidR="00BC422E" w14:paraId="37AA4460" w14:textId="77777777" w:rsidTr="00DC0EF9">
        <w:trPr>
          <w:trHeight w:val="597"/>
          <w:jc w:val="center"/>
        </w:trPr>
        <w:tc>
          <w:tcPr>
            <w:tcW w:w="300" w:type="pct"/>
            <w:shd w:val="clear" w:color="auto" w:fill="auto"/>
            <w:noWrap/>
            <w:vAlign w:val="center"/>
          </w:tcPr>
          <w:p w14:paraId="1FB76D15" w14:textId="0CE1AAF6" w:rsidR="00BC422E" w:rsidRDefault="00BC422E" w:rsidP="00BC422E">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8</w:t>
            </w:r>
          </w:p>
        </w:tc>
        <w:tc>
          <w:tcPr>
            <w:tcW w:w="306" w:type="pct"/>
            <w:vMerge/>
            <w:shd w:val="clear" w:color="auto" w:fill="auto"/>
            <w:vAlign w:val="center"/>
          </w:tcPr>
          <w:p w14:paraId="5AE07A92" w14:textId="77777777" w:rsidR="00BC422E" w:rsidRDefault="00BC422E" w:rsidP="00BC422E">
            <w:pPr>
              <w:widowControl/>
              <w:jc w:val="center"/>
              <w:rPr>
                <w:rFonts w:ascii="宋体" w:hAnsi="宋体" w:cs="宋体" w:hint="eastAsia"/>
                <w:kern w:val="0"/>
                <w:sz w:val="18"/>
                <w:szCs w:val="18"/>
              </w:rPr>
            </w:pPr>
          </w:p>
        </w:tc>
        <w:tc>
          <w:tcPr>
            <w:tcW w:w="589" w:type="pct"/>
            <w:vAlign w:val="center"/>
          </w:tcPr>
          <w:p w14:paraId="70CB18DD" w14:textId="62A4E63E" w:rsidR="00BC422E" w:rsidRDefault="00BC422E" w:rsidP="00BC422E">
            <w:pPr>
              <w:snapToGrid w:val="0"/>
              <w:jc w:val="center"/>
              <w:rPr>
                <w:rFonts w:ascii="宋体" w:hAnsi="宋体" w:hint="eastAsia"/>
                <w:sz w:val="18"/>
                <w:szCs w:val="18"/>
              </w:rPr>
            </w:pPr>
            <w:r>
              <w:rPr>
                <w:rFonts w:ascii="宋体" w:hAnsi="宋体" w:hint="eastAsia"/>
                <w:sz w:val="18"/>
                <w:szCs w:val="18"/>
              </w:rPr>
              <w:t>平顺性</w:t>
            </w:r>
          </w:p>
        </w:tc>
        <w:tc>
          <w:tcPr>
            <w:tcW w:w="590" w:type="pct"/>
            <w:vAlign w:val="center"/>
          </w:tcPr>
          <w:p w14:paraId="3A85D0B8" w14:textId="08FD91DB" w:rsidR="00BC422E" w:rsidRDefault="00BC422E" w:rsidP="00BC422E">
            <w:pPr>
              <w:snapToGrid w:val="0"/>
              <w:jc w:val="center"/>
              <w:rPr>
                <w:rFonts w:ascii="宋体" w:hAnsi="宋体" w:hint="eastAsia"/>
                <w:sz w:val="18"/>
                <w:szCs w:val="18"/>
              </w:rPr>
            </w:pPr>
            <w:r>
              <w:rPr>
                <w:rFonts w:ascii="宋体" w:hAnsi="宋体" w:hint="eastAsia"/>
                <w:sz w:val="18"/>
                <w:szCs w:val="18"/>
              </w:rPr>
              <w:t>随机</w:t>
            </w:r>
            <w:r>
              <w:rPr>
                <w:rFonts w:ascii="宋体" w:hAnsi="宋体"/>
                <w:sz w:val="18"/>
                <w:szCs w:val="18"/>
              </w:rPr>
              <w:t>输入行驶试验中</w:t>
            </w:r>
            <w:r>
              <w:rPr>
                <w:rFonts w:ascii="宋体" w:hAnsi="宋体" w:hint="eastAsia"/>
                <w:sz w:val="18"/>
                <w:szCs w:val="18"/>
              </w:rPr>
              <w:t>综合</w:t>
            </w:r>
            <w:r>
              <w:rPr>
                <w:rFonts w:ascii="宋体" w:hAnsi="宋体"/>
                <w:sz w:val="18"/>
                <w:szCs w:val="18"/>
              </w:rPr>
              <w:t>总加权加速度</w:t>
            </w:r>
            <w:proofErr w:type="gramStart"/>
            <w:r>
              <w:rPr>
                <w:rFonts w:ascii="宋体" w:hAnsi="宋体"/>
                <w:sz w:val="18"/>
                <w:szCs w:val="18"/>
              </w:rPr>
              <w:t>均方根值</w:t>
            </w:r>
            <w:r>
              <w:rPr>
                <w:rFonts w:ascii="宋体" w:hAnsi="宋体"/>
                <w:position w:val="-10"/>
                <w:sz w:val="18"/>
                <w:szCs w:val="18"/>
              </w:rPr>
              <w:object w:dxaOrig="243" w:dyaOrig="374" w14:anchorId="6B21C132">
                <v:shape id="_x0000_i1037" type="#_x0000_t75" style="width:12pt;height:18.75pt" o:ole="">
                  <v:imagedata r:id="rId30" o:title=""/>
                </v:shape>
                <o:OLEObject Type="Embed" ProgID="Equation.3" ShapeID="_x0000_i1037" DrawAspect="Content" ObjectID="_1799151195" r:id="rId31"/>
              </w:object>
            </w:r>
            <w:proofErr w:type="gramEnd"/>
          </w:p>
        </w:tc>
        <w:tc>
          <w:tcPr>
            <w:tcW w:w="614" w:type="pct"/>
            <w:shd w:val="clear" w:color="auto" w:fill="auto"/>
            <w:vAlign w:val="center"/>
          </w:tcPr>
          <w:p w14:paraId="3AA4F531" w14:textId="02D12740" w:rsidR="00BC422E" w:rsidRDefault="00BC422E" w:rsidP="00BC422E">
            <w:pPr>
              <w:snapToGrid w:val="0"/>
              <w:jc w:val="center"/>
              <w:rPr>
                <w:rFonts w:ascii="宋体" w:hAnsi="宋体" w:hint="eastAsia"/>
                <w:kern w:val="0"/>
                <w:sz w:val="18"/>
                <w:szCs w:val="18"/>
              </w:rPr>
            </w:pPr>
            <w:r>
              <w:rPr>
                <w:rFonts w:ascii="宋体" w:hAnsi="宋体" w:hint="eastAsia"/>
                <w:kern w:val="0"/>
                <w:sz w:val="18"/>
                <w:szCs w:val="18"/>
              </w:rPr>
              <w:t>本文件</w:t>
            </w:r>
          </w:p>
        </w:tc>
        <w:tc>
          <w:tcPr>
            <w:tcW w:w="661" w:type="pct"/>
            <w:shd w:val="clear" w:color="auto" w:fill="auto"/>
            <w:vAlign w:val="center"/>
          </w:tcPr>
          <w:p w14:paraId="655F242D" w14:textId="7820EAAF" w:rsidR="00BC422E" w:rsidRDefault="00BC422E" w:rsidP="00BC422E">
            <w:pPr>
              <w:widowControl/>
              <w:jc w:val="center"/>
              <w:rPr>
                <w:rFonts w:ascii="宋体" w:hAnsi="宋体" w:cs="宋体" w:hint="eastAsia"/>
                <w:kern w:val="0"/>
                <w:sz w:val="18"/>
                <w:szCs w:val="18"/>
              </w:rPr>
            </w:pPr>
            <w:r>
              <w:rPr>
                <w:rFonts w:ascii="宋体" w:hAnsi="宋体"/>
                <w:position w:val="-10"/>
                <w:sz w:val="18"/>
                <w:szCs w:val="18"/>
              </w:rPr>
              <w:object w:dxaOrig="224" w:dyaOrig="299" w14:anchorId="2CDB6791">
                <v:shape id="_x0000_i1038" type="#_x0000_t75" style="width:11.25pt;height:15pt" o:ole="">
                  <v:imagedata r:id="rId32" o:title=""/>
                </v:shape>
                <o:OLEObject Type="Embed" ProgID="Equation.3" ShapeID="_x0000_i1038" DrawAspect="Content" ObjectID="_1799151196" r:id="rId33"/>
              </w:object>
            </w:r>
            <w:r>
              <w:rPr>
                <w:rFonts w:ascii="宋体" w:hAnsi="宋体" w:cs="宋体" w:hint="eastAsia"/>
                <w:bCs/>
                <w:sz w:val="18"/>
                <w:szCs w:val="18"/>
              </w:rPr>
              <w:t>≤</w:t>
            </w:r>
            <w:r>
              <w:rPr>
                <w:rFonts w:ascii="宋体" w:hAnsi="宋体" w:cs="宋体"/>
                <w:bCs/>
                <w:sz w:val="18"/>
                <w:szCs w:val="18"/>
              </w:rPr>
              <w:t>0.32 m/s</w:t>
            </w:r>
            <w:r>
              <w:rPr>
                <w:rFonts w:ascii="宋体" w:hAnsi="宋体" w:cs="宋体"/>
                <w:bCs/>
                <w:sz w:val="18"/>
                <w:szCs w:val="18"/>
                <w:vertAlign w:val="superscript"/>
              </w:rPr>
              <w:t>2</w:t>
            </w:r>
          </w:p>
        </w:tc>
        <w:tc>
          <w:tcPr>
            <w:tcW w:w="661" w:type="pct"/>
            <w:shd w:val="clear" w:color="auto" w:fill="auto"/>
            <w:vAlign w:val="center"/>
          </w:tcPr>
          <w:p w14:paraId="0DFBC837" w14:textId="7ED91A47" w:rsidR="00BC422E" w:rsidRDefault="00BC422E" w:rsidP="00BC422E">
            <w:pPr>
              <w:widowControl/>
              <w:jc w:val="center"/>
              <w:rPr>
                <w:rFonts w:ascii="宋体" w:hAnsi="宋体" w:cs="宋体" w:hint="eastAsia"/>
                <w:kern w:val="0"/>
                <w:sz w:val="18"/>
                <w:szCs w:val="18"/>
              </w:rPr>
            </w:pPr>
            <w:r>
              <w:rPr>
                <w:rFonts w:ascii="宋体" w:hAnsi="宋体" w:cs="宋体"/>
                <w:bCs/>
                <w:sz w:val="18"/>
                <w:szCs w:val="18"/>
              </w:rPr>
              <w:t>0.32 m/s</w:t>
            </w:r>
            <w:r>
              <w:rPr>
                <w:rFonts w:ascii="宋体" w:hAnsi="宋体" w:cs="宋体"/>
                <w:bCs/>
                <w:sz w:val="18"/>
                <w:szCs w:val="18"/>
                <w:vertAlign w:val="superscript"/>
              </w:rPr>
              <w:t>2</w:t>
            </w:r>
            <w:r>
              <w:rPr>
                <w:rFonts w:ascii="宋体" w:hAnsi="宋体" w:hint="eastAsia"/>
                <w:sz w:val="18"/>
                <w:szCs w:val="18"/>
              </w:rPr>
              <w:t>＜</w:t>
            </w:r>
            <w:r>
              <w:rPr>
                <w:rFonts w:ascii="宋体" w:hAnsi="宋体"/>
                <w:position w:val="-10"/>
                <w:sz w:val="18"/>
                <w:szCs w:val="18"/>
              </w:rPr>
              <w:object w:dxaOrig="224" w:dyaOrig="299" w14:anchorId="21D83795">
                <v:shape id="_x0000_i1039" type="#_x0000_t75" style="width:11.25pt;height:15pt" o:ole="">
                  <v:imagedata r:id="rId32" o:title=""/>
                </v:shape>
                <o:OLEObject Type="Embed" ProgID="Equation.3" ShapeID="_x0000_i1039" DrawAspect="Content" ObjectID="_1799151197" r:id="rId34"/>
              </w:object>
            </w:r>
            <w:r>
              <w:rPr>
                <w:rFonts w:ascii="宋体" w:hAnsi="宋体" w:cs="宋体" w:hint="eastAsia"/>
                <w:bCs/>
                <w:sz w:val="18"/>
                <w:szCs w:val="18"/>
              </w:rPr>
              <w:t>≤</w:t>
            </w:r>
            <w:r>
              <w:rPr>
                <w:rFonts w:ascii="宋体" w:hAnsi="宋体" w:cs="宋体"/>
                <w:bCs/>
                <w:sz w:val="18"/>
                <w:szCs w:val="18"/>
              </w:rPr>
              <w:t>0.34 m/s</w:t>
            </w:r>
            <w:r>
              <w:rPr>
                <w:rFonts w:ascii="宋体" w:hAnsi="宋体" w:cs="宋体"/>
                <w:bCs/>
                <w:sz w:val="18"/>
                <w:szCs w:val="18"/>
                <w:vertAlign w:val="superscript"/>
              </w:rPr>
              <w:t>2</w:t>
            </w:r>
          </w:p>
        </w:tc>
        <w:tc>
          <w:tcPr>
            <w:tcW w:w="663" w:type="pct"/>
            <w:shd w:val="clear" w:color="auto" w:fill="auto"/>
            <w:vAlign w:val="center"/>
          </w:tcPr>
          <w:p w14:paraId="0F3C8EBF" w14:textId="69D21D1C" w:rsidR="00BC422E" w:rsidRDefault="00BC422E" w:rsidP="00BC422E">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616" w:type="pct"/>
            <w:vAlign w:val="center"/>
          </w:tcPr>
          <w:p w14:paraId="213CE1AC" w14:textId="3CB3BD2C" w:rsidR="00BC422E" w:rsidRDefault="00BC422E" w:rsidP="00BC422E">
            <w:pPr>
              <w:widowControl/>
              <w:jc w:val="center"/>
              <w:rPr>
                <w:rFonts w:ascii="宋体" w:hAnsi="宋体" w:hint="eastAsia"/>
                <w:kern w:val="0"/>
                <w:sz w:val="18"/>
                <w:szCs w:val="18"/>
              </w:rPr>
            </w:pPr>
            <w:r>
              <w:rPr>
                <w:rFonts w:ascii="宋体" w:hAnsi="宋体" w:hint="eastAsia"/>
                <w:kern w:val="0"/>
                <w:sz w:val="18"/>
                <w:szCs w:val="18"/>
              </w:rPr>
              <w:t>附录D</w:t>
            </w:r>
          </w:p>
        </w:tc>
      </w:tr>
      <w:tr w:rsidR="00BC422E" w14:paraId="2107D8B0" w14:textId="77777777" w:rsidTr="00F95CE6">
        <w:trPr>
          <w:trHeight w:val="597"/>
          <w:jc w:val="center"/>
        </w:trPr>
        <w:tc>
          <w:tcPr>
            <w:tcW w:w="300" w:type="pct"/>
            <w:shd w:val="clear" w:color="auto" w:fill="auto"/>
            <w:noWrap/>
            <w:vAlign w:val="center"/>
          </w:tcPr>
          <w:p w14:paraId="3CCE73B1" w14:textId="486851DE" w:rsidR="00BC422E" w:rsidRPr="000103A2" w:rsidRDefault="00BC422E" w:rsidP="00BC422E">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9</w:t>
            </w:r>
          </w:p>
        </w:tc>
        <w:tc>
          <w:tcPr>
            <w:tcW w:w="306" w:type="pct"/>
            <w:vMerge/>
            <w:shd w:val="clear" w:color="auto" w:fill="auto"/>
            <w:vAlign w:val="center"/>
          </w:tcPr>
          <w:p w14:paraId="57393440" w14:textId="77777777" w:rsidR="00BC422E" w:rsidRDefault="00BC422E" w:rsidP="00BC422E">
            <w:pPr>
              <w:widowControl/>
              <w:jc w:val="center"/>
              <w:rPr>
                <w:rFonts w:ascii="宋体" w:hAnsi="宋体" w:cs="宋体" w:hint="eastAsia"/>
                <w:kern w:val="0"/>
                <w:sz w:val="18"/>
                <w:szCs w:val="18"/>
              </w:rPr>
            </w:pPr>
          </w:p>
        </w:tc>
        <w:tc>
          <w:tcPr>
            <w:tcW w:w="1179" w:type="pct"/>
            <w:gridSpan w:val="2"/>
            <w:vAlign w:val="center"/>
          </w:tcPr>
          <w:p w14:paraId="4D983F01" w14:textId="3FE1B95C" w:rsidR="00BC422E" w:rsidRDefault="00BC422E" w:rsidP="00BC422E">
            <w:pPr>
              <w:snapToGrid w:val="0"/>
              <w:jc w:val="center"/>
              <w:rPr>
                <w:rFonts w:ascii="宋体" w:hAnsi="宋体" w:hint="eastAsia"/>
                <w:sz w:val="18"/>
                <w:szCs w:val="18"/>
              </w:rPr>
            </w:pPr>
            <w:r>
              <w:rPr>
                <w:rFonts w:ascii="宋体" w:hAnsi="宋体"/>
                <w:sz w:val="18"/>
                <w:szCs w:val="18"/>
              </w:rPr>
              <w:t>可靠性</w:t>
            </w:r>
          </w:p>
        </w:tc>
        <w:tc>
          <w:tcPr>
            <w:tcW w:w="614" w:type="pct"/>
            <w:shd w:val="clear" w:color="auto" w:fill="auto"/>
            <w:vAlign w:val="center"/>
          </w:tcPr>
          <w:p w14:paraId="64B5F2C9" w14:textId="704E1AB3" w:rsidR="00BC422E" w:rsidRDefault="00BC422E" w:rsidP="00BC422E">
            <w:pPr>
              <w:snapToGrid w:val="0"/>
              <w:jc w:val="center"/>
              <w:rPr>
                <w:rFonts w:ascii="宋体" w:hAnsi="宋体" w:hint="eastAsia"/>
                <w:kern w:val="0"/>
                <w:sz w:val="18"/>
                <w:szCs w:val="18"/>
              </w:rPr>
            </w:pPr>
            <w:r>
              <w:rPr>
                <w:rFonts w:ascii="宋体" w:hAnsi="宋体"/>
                <w:kern w:val="0"/>
                <w:sz w:val="18"/>
                <w:szCs w:val="18"/>
              </w:rPr>
              <w:t>本文件</w:t>
            </w:r>
          </w:p>
        </w:tc>
        <w:tc>
          <w:tcPr>
            <w:tcW w:w="661" w:type="pct"/>
            <w:shd w:val="clear" w:color="auto" w:fill="auto"/>
            <w:vAlign w:val="center"/>
          </w:tcPr>
          <w:p w14:paraId="332FF8AA" w14:textId="17BAA3D5" w:rsidR="00BC422E" w:rsidRDefault="00120F90" w:rsidP="00120F90">
            <w:pPr>
              <w:widowControl/>
              <w:jc w:val="center"/>
              <w:rPr>
                <w:rFonts w:ascii="宋体" w:hAnsi="宋体" w:cs="宋体" w:hint="eastAsia"/>
                <w:kern w:val="0"/>
                <w:sz w:val="18"/>
                <w:szCs w:val="18"/>
              </w:rPr>
            </w:pPr>
            <w:r>
              <w:rPr>
                <w:rFonts w:ascii="宋体" w:hAnsi="宋体" w:cs="宋体" w:hint="eastAsia"/>
                <w:kern w:val="0"/>
                <w:sz w:val="18"/>
                <w:szCs w:val="18"/>
              </w:rPr>
              <w:t>满足</w:t>
            </w:r>
            <w:r w:rsidR="00BC422E">
              <w:rPr>
                <w:rFonts w:ascii="宋体" w:hAnsi="宋体" w:cs="宋体" w:hint="eastAsia"/>
                <w:kern w:val="0"/>
                <w:sz w:val="18"/>
                <w:szCs w:val="18"/>
              </w:rPr>
              <w:t>C</w:t>
            </w:r>
            <w:r w:rsidR="00BC422E" w:rsidRPr="000F51E8">
              <w:rPr>
                <w:rFonts w:ascii="宋体" w:hAnsi="宋体" w:cs="宋体"/>
                <w:kern w:val="0"/>
                <w:sz w:val="18"/>
                <w:szCs w:val="18"/>
              </w:rPr>
              <w:t>.</w:t>
            </w:r>
            <w:r w:rsidR="00BC422E">
              <w:rPr>
                <w:rFonts w:ascii="宋体" w:hAnsi="宋体" w:cs="宋体"/>
                <w:kern w:val="0"/>
                <w:sz w:val="18"/>
                <w:szCs w:val="18"/>
              </w:rPr>
              <w:t>3</w:t>
            </w:r>
            <w:r w:rsidR="00F95CE6">
              <w:rPr>
                <w:rFonts w:ascii="宋体" w:hAnsi="宋体" w:cs="宋体"/>
                <w:kern w:val="0"/>
                <w:sz w:val="18"/>
                <w:szCs w:val="18"/>
              </w:rPr>
              <w:t>.1</w:t>
            </w:r>
            <w:r w:rsidR="00F95CE6">
              <w:rPr>
                <w:rFonts w:ascii="宋体" w:hAnsi="宋体" w:cs="宋体" w:hint="eastAsia"/>
                <w:kern w:val="0"/>
                <w:sz w:val="18"/>
                <w:szCs w:val="18"/>
              </w:rPr>
              <w:t>、C</w:t>
            </w:r>
            <w:r w:rsidR="00F95CE6">
              <w:rPr>
                <w:rFonts w:ascii="宋体" w:hAnsi="宋体" w:cs="宋体"/>
                <w:kern w:val="0"/>
                <w:sz w:val="18"/>
                <w:szCs w:val="18"/>
              </w:rPr>
              <w:t>.3.2</w:t>
            </w:r>
            <w:r>
              <w:rPr>
                <w:rFonts w:ascii="宋体" w:hAnsi="宋体" w:cs="宋体" w:hint="eastAsia"/>
                <w:kern w:val="0"/>
                <w:sz w:val="18"/>
                <w:szCs w:val="18"/>
              </w:rPr>
              <w:t>条款</w:t>
            </w:r>
            <w:r w:rsidR="00BC422E" w:rsidRPr="000F51E8">
              <w:rPr>
                <w:rFonts w:ascii="宋体" w:hAnsi="宋体" w:cs="宋体"/>
                <w:kern w:val="0"/>
                <w:sz w:val="18"/>
                <w:szCs w:val="18"/>
              </w:rPr>
              <w:t>要求</w:t>
            </w:r>
          </w:p>
        </w:tc>
        <w:tc>
          <w:tcPr>
            <w:tcW w:w="661" w:type="pct"/>
            <w:shd w:val="clear" w:color="auto" w:fill="auto"/>
            <w:vAlign w:val="center"/>
          </w:tcPr>
          <w:p w14:paraId="52635DF6" w14:textId="168B9C10" w:rsidR="00BC422E" w:rsidRDefault="00120F90" w:rsidP="00F95CE6">
            <w:pPr>
              <w:widowControl/>
              <w:jc w:val="center"/>
              <w:rPr>
                <w:rFonts w:ascii="宋体" w:hAnsi="宋体" w:cs="宋体" w:hint="eastAsia"/>
                <w:kern w:val="0"/>
                <w:sz w:val="18"/>
                <w:szCs w:val="18"/>
              </w:rPr>
            </w:pPr>
            <w:r>
              <w:rPr>
                <w:rFonts w:ascii="宋体" w:hAnsi="宋体" w:cs="宋体" w:hint="eastAsia"/>
                <w:kern w:val="0"/>
                <w:sz w:val="18"/>
                <w:szCs w:val="18"/>
              </w:rPr>
              <w:t>满足</w:t>
            </w:r>
            <w:r w:rsidR="00BC422E">
              <w:rPr>
                <w:rFonts w:ascii="宋体" w:hAnsi="宋体" w:cs="宋体" w:hint="eastAsia"/>
                <w:kern w:val="0"/>
                <w:sz w:val="18"/>
                <w:szCs w:val="18"/>
              </w:rPr>
              <w:t>C</w:t>
            </w:r>
            <w:r w:rsidR="00BC422E" w:rsidRPr="000F51E8">
              <w:rPr>
                <w:rFonts w:ascii="宋体" w:hAnsi="宋体" w:cs="宋体"/>
                <w:kern w:val="0"/>
                <w:sz w:val="18"/>
                <w:szCs w:val="18"/>
              </w:rPr>
              <w:t>.</w:t>
            </w:r>
            <w:r w:rsidR="00BC422E">
              <w:rPr>
                <w:rFonts w:ascii="宋体" w:hAnsi="宋体" w:cs="宋体"/>
                <w:kern w:val="0"/>
                <w:sz w:val="18"/>
                <w:szCs w:val="18"/>
              </w:rPr>
              <w:t>3</w:t>
            </w:r>
            <w:r w:rsidR="00F95CE6">
              <w:rPr>
                <w:rFonts w:ascii="宋体" w:hAnsi="宋体" w:cs="宋体"/>
                <w:kern w:val="0"/>
                <w:sz w:val="18"/>
                <w:szCs w:val="18"/>
              </w:rPr>
              <w:t>.1</w:t>
            </w:r>
            <w:r w:rsidR="00BC422E" w:rsidRPr="000F51E8">
              <w:rPr>
                <w:rFonts w:ascii="宋体" w:hAnsi="宋体" w:cs="宋体"/>
                <w:kern w:val="0"/>
                <w:sz w:val="18"/>
                <w:szCs w:val="18"/>
              </w:rPr>
              <w:t>条款要求</w:t>
            </w:r>
          </w:p>
        </w:tc>
        <w:tc>
          <w:tcPr>
            <w:tcW w:w="663" w:type="pct"/>
            <w:shd w:val="clear" w:color="auto" w:fill="auto"/>
            <w:vAlign w:val="center"/>
          </w:tcPr>
          <w:p w14:paraId="491875CA" w14:textId="074E9C5F" w:rsidR="00BC422E" w:rsidRDefault="00BC422E" w:rsidP="00901712">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616" w:type="pct"/>
            <w:vAlign w:val="center"/>
          </w:tcPr>
          <w:p w14:paraId="4A6BB4E7" w14:textId="60D067A6" w:rsidR="00BC422E" w:rsidRDefault="00BC422E" w:rsidP="00BC422E">
            <w:pPr>
              <w:widowControl/>
              <w:jc w:val="center"/>
              <w:rPr>
                <w:rFonts w:ascii="宋体" w:hAnsi="宋体" w:hint="eastAsia"/>
                <w:kern w:val="0"/>
                <w:sz w:val="18"/>
                <w:szCs w:val="18"/>
              </w:rPr>
            </w:pPr>
            <w:r>
              <w:rPr>
                <w:rFonts w:ascii="宋体" w:hAnsi="宋体" w:hint="eastAsia"/>
                <w:kern w:val="0"/>
                <w:sz w:val="18"/>
                <w:szCs w:val="18"/>
              </w:rPr>
              <w:t>附录C</w:t>
            </w:r>
          </w:p>
        </w:tc>
      </w:tr>
      <w:tr w:rsidR="008670C3" w14:paraId="267897C4" w14:textId="77777777" w:rsidTr="00E0164C">
        <w:trPr>
          <w:trHeight w:val="597"/>
          <w:jc w:val="center"/>
        </w:trPr>
        <w:tc>
          <w:tcPr>
            <w:tcW w:w="300" w:type="pct"/>
            <w:shd w:val="clear" w:color="auto" w:fill="auto"/>
            <w:noWrap/>
            <w:vAlign w:val="center"/>
          </w:tcPr>
          <w:p w14:paraId="40F56E47" w14:textId="54D0E0B5" w:rsidR="008670C3" w:rsidRDefault="008670C3" w:rsidP="00BC422E">
            <w:pPr>
              <w:widowControl/>
              <w:jc w:val="center"/>
              <w:rPr>
                <w:rFonts w:ascii="宋体" w:hAnsi="宋体" w:cs="宋体" w:hint="eastAsia"/>
                <w:kern w:val="0"/>
                <w:sz w:val="18"/>
                <w:szCs w:val="18"/>
              </w:rPr>
            </w:pPr>
            <w:r>
              <w:rPr>
                <w:rFonts w:ascii="宋体" w:hAnsi="宋体" w:cs="宋体" w:hint="eastAsia"/>
                <w:kern w:val="0"/>
                <w:sz w:val="18"/>
                <w:szCs w:val="18"/>
              </w:rPr>
              <w:t>2</w:t>
            </w:r>
            <w:r>
              <w:rPr>
                <w:rFonts w:ascii="宋体" w:hAnsi="宋体" w:cs="宋体"/>
                <w:kern w:val="0"/>
                <w:sz w:val="18"/>
                <w:szCs w:val="18"/>
              </w:rPr>
              <w:t>0</w:t>
            </w:r>
          </w:p>
        </w:tc>
        <w:tc>
          <w:tcPr>
            <w:tcW w:w="306" w:type="pct"/>
            <w:vMerge/>
            <w:shd w:val="clear" w:color="auto" w:fill="auto"/>
            <w:vAlign w:val="center"/>
          </w:tcPr>
          <w:p w14:paraId="2294621A" w14:textId="3E743FFF" w:rsidR="008670C3" w:rsidRDefault="008670C3" w:rsidP="00BC422E">
            <w:pPr>
              <w:widowControl/>
              <w:jc w:val="center"/>
              <w:rPr>
                <w:rFonts w:ascii="宋体" w:hAnsi="宋体" w:cs="宋体" w:hint="eastAsia"/>
                <w:kern w:val="0"/>
                <w:sz w:val="18"/>
                <w:szCs w:val="18"/>
              </w:rPr>
            </w:pPr>
          </w:p>
        </w:tc>
        <w:tc>
          <w:tcPr>
            <w:tcW w:w="589" w:type="pct"/>
            <w:vAlign w:val="center"/>
          </w:tcPr>
          <w:p w14:paraId="0CEF529C" w14:textId="1C5DD305" w:rsidR="008670C3" w:rsidRDefault="008670C3" w:rsidP="008670C3">
            <w:pPr>
              <w:snapToGrid w:val="0"/>
              <w:jc w:val="center"/>
              <w:rPr>
                <w:rFonts w:ascii="宋体" w:hAnsi="宋体" w:hint="eastAsia"/>
                <w:sz w:val="18"/>
                <w:szCs w:val="18"/>
              </w:rPr>
            </w:pPr>
            <w:r>
              <w:rPr>
                <w:rFonts w:ascii="宋体" w:eastAsia="宋体" w:hAnsi="宋体" w:cs="宋体"/>
                <w:sz w:val="18"/>
                <w:szCs w:val="18"/>
              </w:rPr>
              <w:t>AEBS</w:t>
            </w:r>
            <w:r>
              <w:rPr>
                <w:rFonts w:ascii="宋体" w:eastAsia="宋体" w:hAnsi="宋体" w:cs="宋体" w:hint="eastAsia"/>
                <w:sz w:val="18"/>
                <w:szCs w:val="18"/>
              </w:rPr>
              <w:t>性能</w:t>
            </w:r>
          </w:p>
        </w:tc>
        <w:tc>
          <w:tcPr>
            <w:tcW w:w="590" w:type="pct"/>
            <w:vAlign w:val="center"/>
          </w:tcPr>
          <w:p w14:paraId="31843DC9" w14:textId="2B5E5DB6" w:rsidR="008670C3" w:rsidRDefault="008670C3" w:rsidP="00BC422E">
            <w:pPr>
              <w:snapToGrid w:val="0"/>
              <w:jc w:val="center"/>
              <w:rPr>
                <w:rFonts w:ascii="宋体" w:hAnsi="宋体" w:hint="eastAsia"/>
                <w:sz w:val="18"/>
                <w:szCs w:val="18"/>
              </w:rPr>
            </w:pPr>
            <w:r>
              <w:rPr>
                <w:rFonts w:ascii="宋体" w:eastAsia="宋体" w:hAnsi="宋体" w:cs="宋体"/>
                <w:sz w:val="18"/>
                <w:szCs w:val="18"/>
              </w:rPr>
              <w:t>AEBS</w:t>
            </w:r>
            <w:r>
              <w:rPr>
                <w:rFonts w:ascii="宋体" w:eastAsia="宋体" w:hAnsi="宋体" w:cs="宋体" w:hint="eastAsia"/>
                <w:sz w:val="18"/>
                <w:szCs w:val="18"/>
              </w:rPr>
              <w:t>性能要求</w:t>
            </w:r>
          </w:p>
        </w:tc>
        <w:tc>
          <w:tcPr>
            <w:tcW w:w="614" w:type="pct"/>
            <w:shd w:val="clear" w:color="auto" w:fill="auto"/>
            <w:vAlign w:val="center"/>
          </w:tcPr>
          <w:p w14:paraId="394326A8" w14:textId="54F0E9BB" w:rsidR="008670C3" w:rsidRDefault="008670C3" w:rsidP="00BC422E">
            <w:pPr>
              <w:snapToGrid w:val="0"/>
              <w:jc w:val="center"/>
              <w:rPr>
                <w:rFonts w:ascii="宋体" w:hAnsi="宋体" w:hint="eastAsia"/>
                <w:kern w:val="0"/>
                <w:sz w:val="18"/>
                <w:szCs w:val="18"/>
              </w:rPr>
            </w:pPr>
            <w:r>
              <w:rPr>
                <w:rFonts w:ascii="宋体" w:hAnsi="宋体" w:hint="eastAsia"/>
                <w:kern w:val="0"/>
                <w:sz w:val="18"/>
                <w:szCs w:val="18"/>
              </w:rPr>
              <w:t>JT</w:t>
            </w:r>
            <w:r>
              <w:rPr>
                <w:rFonts w:ascii="宋体" w:hAnsi="宋体"/>
                <w:kern w:val="0"/>
                <w:sz w:val="18"/>
                <w:szCs w:val="18"/>
              </w:rPr>
              <w:t>/</w:t>
            </w:r>
            <w:r>
              <w:rPr>
                <w:rFonts w:ascii="宋体" w:hAnsi="宋体" w:hint="eastAsia"/>
                <w:kern w:val="0"/>
                <w:sz w:val="18"/>
                <w:szCs w:val="18"/>
              </w:rPr>
              <w:t>T</w:t>
            </w:r>
            <w:r>
              <w:rPr>
                <w:rFonts w:ascii="宋体" w:hAnsi="宋体"/>
                <w:kern w:val="0"/>
                <w:sz w:val="18"/>
                <w:szCs w:val="18"/>
              </w:rPr>
              <w:t xml:space="preserve"> 1242</w:t>
            </w:r>
          </w:p>
        </w:tc>
        <w:tc>
          <w:tcPr>
            <w:tcW w:w="661" w:type="pct"/>
            <w:shd w:val="clear" w:color="auto" w:fill="auto"/>
            <w:vAlign w:val="center"/>
          </w:tcPr>
          <w:p w14:paraId="602EBE51" w14:textId="54CAD1E9" w:rsidR="008670C3" w:rsidRPr="000F51E8" w:rsidRDefault="008670C3" w:rsidP="00CB2047">
            <w:pPr>
              <w:widowControl/>
              <w:jc w:val="center"/>
              <w:rPr>
                <w:rFonts w:ascii="宋体" w:hAnsi="宋体" w:cs="宋体" w:hint="eastAsia"/>
                <w:kern w:val="0"/>
                <w:sz w:val="18"/>
                <w:szCs w:val="18"/>
              </w:rPr>
            </w:pPr>
            <w:r w:rsidRPr="00CB2047">
              <w:rPr>
                <w:rFonts w:ascii="宋体" w:hAnsi="宋体" w:cs="宋体" w:hint="eastAsia"/>
                <w:kern w:val="0"/>
                <w:sz w:val="18"/>
                <w:szCs w:val="18"/>
              </w:rPr>
              <w:t>满足目标车辆静止测试、目标车辆移动测试、行人测试要求</w:t>
            </w:r>
          </w:p>
        </w:tc>
        <w:tc>
          <w:tcPr>
            <w:tcW w:w="661" w:type="pct"/>
            <w:shd w:val="clear" w:color="auto" w:fill="auto"/>
            <w:vAlign w:val="center"/>
          </w:tcPr>
          <w:p w14:paraId="7C48079B" w14:textId="20CCD4B3" w:rsidR="008670C3" w:rsidRPr="000F51E8" w:rsidRDefault="008670C3" w:rsidP="00CB2047">
            <w:pPr>
              <w:widowControl/>
              <w:jc w:val="center"/>
              <w:rPr>
                <w:rFonts w:ascii="宋体" w:hAnsi="宋体" w:cs="宋体" w:hint="eastAsia"/>
                <w:kern w:val="0"/>
                <w:sz w:val="18"/>
                <w:szCs w:val="18"/>
              </w:rPr>
            </w:pPr>
            <w:r w:rsidRPr="00CB2047">
              <w:rPr>
                <w:rFonts w:ascii="宋体" w:hAnsi="宋体" w:cs="宋体" w:hint="eastAsia"/>
                <w:kern w:val="0"/>
                <w:sz w:val="18"/>
                <w:szCs w:val="18"/>
              </w:rPr>
              <w:t>满足目标车辆静止测试、目标车辆移动测试要求</w:t>
            </w:r>
          </w:p>
        </w:tc>
        <w:tc>
          <w:tcPr>
            <w:tcW w:w="663" w:type="pct"/>
            <w:shd w:val="clear" w:color="auto" w:fill="auto"/>
            <w:vAlign w:val="center"/>
          </w:tcPr>
          <w:p w14:paraId="7258D1DF" w14:textId="2FBCFCDE" w:rsidR="008670C3" w:rsidRPr="000F51E8" w:rsidRDefault="008670C3" w:rsidP="00BC422E">
            <w:pPr>
              <w:widowControl/>
              <w:jc w:val="center"/>
              <w:rPr>
                <w:rFonts w:ascii="宋体" w:hAnsi="宋体" w:cs="宋体" w:hint="eastAsia"/>
                <w:kern w:val="0"/>
                <w:sz w:val="18"/>
                <w:szCs w:val="18"/>
              </w:rPr>
            </w:pPr>
            <w:r>
              <w:rPr>
                <w:rFonts w:ascii="宋体" w:hAnsi="宋体" w:cs="宋体" w:hint="eastAsia"/>
                <w:kern w:val="0"/>
                <w:sz w:val="18"/>
                <w:szCs w:val="18"/>
              </w:rPr>
              <w:t>/</w:t>
            </w:r>
          </w:p>
        </w:tc>
        <w:tc>
          <w:tcPr>
            <w:tcW w:w="616" w:type="pct"/>
            <w:vAlign w:val="center"/>
          </w:tcPr>
          <w:p w14:paraId="54784EEC" w14:textId="3EE25C66" w:rsidR="008670C3" w:rsidRDefault="008670C3" w:rsidP="00BC422E">
            <w:pPr>
              <w:widowControl/>
              <w:jc w:val="center"/>
              <w:rPr>
                <w:rFonts w:ascii="宋体" w:hAnsi="宋体" w:hint="eastAsia"/>
                <w:kern w:val="0"/>
                <w:sz w:val="18"/>
                <w:szCs w:val="18"/>
              </w:rPr>
            </w:pPr>
            <w:r>
              <w:rPr>
                <w:rFonts w:ascii="宋体" w:hAnsi="宋体" w:hint="eastAsia"/>
                <w:kern w:val="0"/>
                <w:sz w:val="18"/>
                <w:szCs w:val="18"/>
              </w:rPr>
              <w:t>JT</w:t>
            </w:r>
            <w:r>
              <w:rPr>
                <w:rFonts w:ascii="宋体" w:hAnsi="宋体"/>
                <w:kern w:val="0"/>
                <w:sz w:val="18"/>
                <w:szCs w:val="18"/>
              </w:rPr>
              <w:t>/</w:t>
            </w:r>
            <w:r>
              <w:rPr>
                <w:rFonts w:ascii="宋体" w:hAnsi="宋体" w:hint="eastAsia"/>
                <w:kern w:val="0"/>
                <w:sz w:val="18"/>
                <w:szCs w:val="18"/>
              </w:rPr>
              <w:t>T</w:t>
            </w:r>
            <w:r>
              <w:rPr>
                <w:rFonts w:ascii="宋体" w:hAnsi="宋体"/>
                <w:kern w:val="0"/>
                <w:sz w:val="18"/>
                <w:szCs w:val="18"/>
              </w:rPr>
              <w:t xml:space="preserve"> 1242</w:t>
            </w:r>
          </w:p>
        </w:tc>
      </w:tr>
    </w:tbl>
    <w:p w14:paraId="0B1149F6" w14:textId="77777777" w:rsidR="000C0494" w:rsidRDefault="000C0494" w:rsidP="00791D4E">
      <w:pPr>
        <w:spacing w:afterLines="50" w:after="156"/>
        <w:rPr>
          <w:rFonts w:ascii="黑体" w:eastAsia="黑体" w:hAnsi="黑体" w:hint="eastAsia"/>
          <w:sz w:val="24"/>
          <w:szCs w:val="24"/>
        </w:rPr>
      </w:pPr>
      <w:bookmarkStart w:id="64" w:name="_Toc35353330"/>
      <w:bookmarkStart w:id="65" w:name="_Toc324165027"/>
      <w:bookmarkStart w:id="66" w:name="_Toc324165077"/>
      <w:bookmarkStart w:id="67" w:name="_Toc323891250"/>
      <w:bookmarkStart w:id="68" w:name="_Toc353278168"/>
      <w:bookmarkStart w:id="69" w:name="_Toc323891329"/>
    </w:p>
    <w:p w14:paraId="3C12E60D" w14:textId="309CD12C" w:rsidR="00216C01" w:rsidRPr="00371C36" w:rsidRDefault="009924DF" w:rsidP="00371C36">
      <w:pPr>
        <w:pStyle w:val="1"/>
        <w:spacing w:before="0" w:after="0"/>
        <w:rPr>
          <w:rFonts w:ascii="黑体" w:eastAsia="黑体" w:hAnsi="黑体" w:hint="eastAsia"/>
          <w:b w:val="0"/>
          <w:sz w:val="24"/>
          <w:szCs w:val="24"/>
        </w:rPr>
      </w:pPr>
      <w:bookmarkStart w:id="70" w:name="_Toc184720810"/>
      <w:r w:rsidRPr="00371C36">
        <w:rPr>
          <w:rFonts w:ascii="黑体" w:eastAsia="黑体" w:hAnsi="黑体" w:hint="eastAsia"/>
          <w:b w:val="0"/>
          <w:sz w:val="24"/>
          <w:szCs w:val="24"/>
        </w:rPr>
        <w:t xml:space="preserve">6 </w:t>
      </w:r>
      <w:bookmarkEnd w:id="64"/>
      <w:r w:rsidRPr="00371C36">
        <w:rPr>
          <w:rFonts w:ascii="黑体" w:eastAsia="黑体" w:hAnsi="黑体" w:hint="eastAsia"/>
          <w:b w:val="0"/>
          <w:sz w:val="24"/>
          <w:szCs w:val="24"/>
        </w:rPr>
        <w:t>评价方法及等级划分</w:t>
      </w:r>
      <w:bookmarkEnd w:id="70"/>
    </w:p>
    <w:p w14:paraId="3C105D69" w14:textId="5C29AF03" w:rsidR="00216C01" w:rsidRPr="00D447CE" w:rsidRDefault="009924DF">
      <w:pPr>
        <w:spacing w:line="276" w:lineRule="auto"/>
        <w:rPr>
          <w:rFonts w:ascii="Times New Roman" w:hAnsi="Times New Roman"/>
        </w:rPr>
      </w:pPr>
      <w:r w:rsidRPr="00430776">
        <w:rPr>
          <w:rFonts w:ascii="黑体" w:eastAsia="黑体" w:hAnsi="黑体" w:hint="eastAsia"/>
        </w:rPr>
        <w:t>6.1</w:t>
      </w:r>
      <w:r w:rsidRPr="00430776">
        <w:rPr>
          <w:rFonts w:ascii="Times New Roman" w:hAnsi="Times New Roman" w:hint="eastAsia"/>
        </w:rPr>
        <w:t xml:space="preserve"> </w:t>
      </w:r>
      <w:r w:rsidRPr="00430776">
        <w:rPr>
          <w:rFonts w:ascii="Times New Roman" w:hAnsi="Times New Roman" w:hint="eastAsia"/>
        </w:rPr>
        <w:t>对具体产品企业标准的全部指标进行综合评价，评价结果划分为先进水平（</w:t>
      </w:r>
      <w:r w:rsidRPr="00430776">
        <w:rPr>
          <w:rFonts w:ascii="Times New Roman" w:hAnsi="Times New Roman" w:hint="eastAsia"/>
        </w:rPr>
        <w:t>5</w:t>
      </w:r>
      <w:r w:rsidRPr="00430776">
        <w:rPr>
          <w:rFonts w:ascii="Times New Roman" w:hAnsi="Times New Roman" w:hint="eastAsia"/>
        </w:rPr>
        <w:t>星级）、平均水平（</w:t>
      </w:r>
      <w:r w:rsidRPr="00430776">
        <w:rPr>
          <w:rFonts w:ascii="Times New Roman" w:hAnsi="Times New Roman" w:hint="eastAsia"/>
        </w:rPr>
        <w:t>4</w:t>
      </w:r>
      <w:r w:rsidRPr="00430776">
        <w:rPr>
          <w:rFonts w:ascii="Times New Roman" w:hAnsi="Times New Roman" w:hint="eastAsia"/>
        </w:rPr>
        <w:t>星级）、</w:t>
      </w:r>
      <w:r w:rsidRPr="00D447CE">
        <w:rPr>
          <w:rFonts w:ascii="Times New Roman" w:hAnsi="Times New Roman" w:hint="eastAsia"/>
        </w:rPr>
        <w:t>基准水平（</w:t>
      </w:r>
      <w:r w:rsidRPr="00D447CE">
        <w:rPr>
          <w:rFonts w:ascii="Times New Roman" w:hAnsi="Times New Roman" w:hint="eastAsia"/>
        </w:rPr>
        <w:t>3</w:t>
      </w:r>
      <w:r w:rsidRPr="00D447CE">
        <w:rPr>
          <w:rFonts w:ascii="Times New Roman" w:hAnsi="Times New Roman" w:hint="eastAsia"/>
        </w:rPr>
        <w:t>星级），划分依据见表</w:t>
      </w:r>
      <w:r w:rsidR="00564B0F" w:rsidRPr="00D447CE">
        <w:rPr>
          <w:rFonts w:ascii="Times New Roman" w:hAnsi="Times New Roman"/>
        </w:rPr>
        <w:t>2</w:t>
      </w:r>
      <w:r w:rsidRPr="00D447CE">
        <w:rPr>
          <w:rFonts w:ascii="Times New Roman" w:hAnsi="Times New Roman" w:hint="eastAsia"/>
        </w:rPr>
        <w:t>。</w:t>
      </w:r>
    </w:p>
    <w:bookmarkEnd w:id="65"/>
    <w:bookmarkEnd w:id="66"/>
    <w:bookmarkEnd w:id="67"/>
    <w:bookmarkEnd w:id="68"/>
    <w:bookmarkEnd w:id="69"/>
    <w:p w14:paraId="5ADC5312" w14:textId="70E96088" w:rsidR="00216C01" w:rsidRPr="00D447CE" w:rsidRDefault="009924DF">
      <w:pPr>
        <w:spacing w:line="276" w:lineRule="auto"/>
      </w:pPr>
      <w:r w:rsidRPr="00D447CE">
        <w:rPr>
          <w:rFonts w:ascii="黑体" w:eastAsia="黑体" w:hAnsi="黑体" w:cs="黑体" w:hint="eastAsia"/>
        </w:rPr>
        <w:t>6.2</w:t>
      </w:r>
      <w:r w:rsidRPr="00D447CE">
        <w:rPr>
          <w:rFonts w:hint="eastAsia"/>
        </w:rPr>
        <w:t>综合评价满足表</w:t>
      </w:r>
      <w:r w:rsidR="00564B0F" w:rsidRPr="00D447CE">
        <w:rPr>
          <w:rFonts w:hint="eastAsia"/>
        </w:rPr>
        <w:t>2</w:t>
      </w:r>
      <w:r w:rsidRPr="00D447CE">
        <w:rPr>
          <w:rFonts w:hint="eastAsia"/>
        </w:rPr>
        <w:t>中先进水平要求的企业标准为先进水平（</w:t>
      </w:r>
      <w:r w:rsidRPr="00D447CE">
        <w:rPr>
          <w:rFonts w:hint="eastAsia"/>
        </w:rPr>
        <w:t>5</w:t>
      </w:r>
      <w:r w:rsidRPr="00D447CE">
        <w:rPr>
          <w:rFonts w:hint="eastAsia"/>
        </w:rPr>
        <w:t>星级）</w:t>
      </w:r>
      <w:r w:rsidRPr="00D447CE">
        <w:rPr>
          <w:rFonts w:hint="eastAsia"/>
          <w:sz w:val="18"/>
          <w:szCs w:val="18"/>
        </w:rPr>
        <w:t>，</w:t>
      </w:r>
      <w:r w:rsidRPr="00D447CE">
        <w:rPr>
          <w:rFonts w:hint="eastAsia"/>
        </w:rPr>
        <w:t>企业标准进入所对应具体产品的企业标准“领跑者”入围名单。</w:t>
      </w:r>
    </w:p>
    <w:p w14:paraId="516BAFC8" w14:textId="4672641B" w:rsidR="00216C01" w:rsidRPr="00430776" w:rsidRDefault="009924DF">
      <w:pPr>
        <w:spacing w:line="276" w:lineRule="auto"/>
      </w:pPr>
      <w:r w:rsidRPr="00430776">
        <w:rPr>
          <w:rFonts w:ascii="黑体" w:eastAsia="黑体" w:hAnsi="黑体" w:cs="黑体" w:hint="eastAsia"/>
        </w:rPr>
        <w:t>6.3</w:t>
      </w:r>
      <w:r w:rsidRPr="00430776">
        <w:rPr>
          <w:rFonts w:hint="eastAsia"/>
        </w:rPr>
        <w:t>综合评价满足</w:t>
      </w:r>
      <w:r w:rsidRPr="00430776">
        <w:t>表</w:t>
      </w:r>
      <w:r w:rsidR="00564B0F">
        <w:t>2</w:t>
      </w:r>
      <w:r w:rsidRPr="00430776">
        <w:t>中</w:t>
      </w:r>
      <w:r w:rsidRPr="00430776">
        <w:rPr>
          <w:rFonts w:hint="eastAsia"/>
        </w:rPr>
        <w:t>平均水平</w:t>
      </w:r>
      <w:r w:rsidRPr="00430776">
        <w:t>要求</w:t>
      </w:r>
      <w:r w:rsidRPr="00430776">
        <w:rPr>
          <w:rFonts w:hint="eastAsia"/>
        </w:rPr>
        <w:t>的企业标准为平均水平（</w:t>
      </w:r>
      <w:r w:rsidRPr="00430776">
        <w:rPr>
          <w:rFonts w:hint="eastAsia"/>
        </w:rPr>
        <w:t>4</w:t>
      </w:r>
      <w:r w:rsidRPr="00430776">
        <w:rPr>
          <w:rFonts w:hint="eastAsia"/>
        </w:rPr>
        <w:t>星级）。</w:t>
      </w:r>
    </w:p>
    <w:p w14:paraId="2B43681F" w14:textId="5A65A417" w:rsidR="00216C01" w:rsidRPr="00430776" w:rsidRDefault="009924DF">
      <w:pPr>
        <w:spacing w:line="276" w:lineRule="auto"/>
      </w:pPr>
      <w:r w:rsidRPr="00430776">
        <w:rPr>
          <w:rFonts w:ascii="黑体" w:eastAsia="黑体" w:hAnsi="黑体" w:cs="黑体" w:hint="eastAsia"/>
        </w:rPr>
        <w:t>6.4</w:t>
      </w:r>
      <w:r w:rsidRPr="00430776">
        <w:rPr>
          <w:rFonts w:hint="eastAsia"/>
        </w:rPr>
        <w:t>综合评价满足</w:t>
      </w:r>
      <w:r w:rsidRPr="00430776">
        <w:t>表</w:t>
      </w:r>
      <w:r w:rsidR="00564B0F">
        <w:t>2</w:t>
      </w:r>
      <w:r w:rsidRPr="00430776">
        <w:t>中</w:t>
      </w:r>
      <w:r w:rsidRPr="00430776">
        <w:rPr>
          <w:rFonts w:hint="eastAsia"/>
        </w:rPr>
        <w:t>基准水平要求的企业标准为基准水平（</w:t>
      </w:r>
      <w:r w:rsidRPr="00430776">
        <w:rPr>
          <w:rFonts w:hint="eastAsia"/>
        </w:rPr>
        <w:t>3</w:t>
      </w:r>
      <w:r w:rsidRPr="00430776">
        <w:rPr>
          <w:rFonts w:hint="eastAsia"/>
        </w:rPr>
        <w:t>星级）。</w:t>
      </w:r>
    </w:p>
    <w:p w14:paraId="53FE2648" w14:textId="04B9024D" w:rsidR="00216C01" w:rsidRPr="00430776" w:rsidRDefault="009924DF">
      <w:pPr>
        <w:pStyle w:val="aff6"/>
        <w:numPr>
          <w:ilvl w:val="0"/>
          <w:numId w:val="2"/>
        </w:numPr>
        <w:spacing w:beforeLines="50" w:before="156" w:line="240" w:lineRule="exact"/>
        <w:ind w:firstLineChars="0"/>
        <w:jc w:val="center"/>
        <w:rPr>
          <w:rFonts w:ascii="黑体" w:eastAsia="黑体"/>
        </w:rPr>
      </w:pPr>
      <w:r w:rsidRPr="00430776">
        <w:rPr>
          <w:rFonts w:ascii="黑体" w:eastAsia="黑体" w:hint="eastAsia"/>
        </w:rPr>
        <w:t>表</w:t>
      </w:r>
      <w:r w:rsidR="00564B0F">
        <w:rPr>
          <w:rFonts w:ascii="黑体" w:eastAsia="黑体"/>
        </w:rPr>
        <w:t>2</w:t>
      </w:r>
      <w:r w:rsidRPr="00430776">
        <w:rPr>
          <w:rFonts w:ascii="黑体" w:eastAsia="黑体" w:hint="eastAsia"/>
        </w:rPr>
        <w:t xml:space="preserve"> 指标评价要求及等级划分</w:t>
      </w:r>
    </w:p>
    <w:tbl>
      <w:tblPr>
        <w:tblStyle w:val="aff0"/>
        <w:tblpPr w:leftFromText="180" w:rightFromText="180" w:vertAnchor="text" w:horzAnchor="page" w:tblpX="1146" w:tblpY="295"/>
        <w:tblW w:w="9834" w:type="dxa"/>
        <w:tblLayout w:type="fixed"/>
        <w:tblLook w:val="04A0" w:firstRow="1" w:lastRow="0" w:firstColumn="1" w:lastColumn="0" w:noHBand="0" w:noVBand="1"/>
      </w:tblPr>
      <w:tblGrid>
        <w:gridCol w:w="1276"/>
        <w:gridCol w:w="836"/>
        <w:gridCol w:w="850"/>
        <w:gridCol w:w="3436"/>
        <w:gridCol w:w="3436"/>
      </w:tblGrid>
      <w:tr w:rsidR="00216C01" w14:paraId="4F8DB64C" w14:textId="77777777" w:rsidTr="00ED33A0">
        <w:trPr>
          <w:trHeight w:val="351"/>
        </w:trPr>
        <w:tc>
          <w:tcPr>
            <w:tcW w:w="1276" w:type="dxa"/>
            <w:vAlign w:val="center"/>
          </w:tcPr>
          <w:p w14:paraId="580F7AC3" w14:textId="77777777" w:rsidR="00216C01" w:rsidRPr="008F2033" w:rsidRDefault="009924DF" w:rsidP="00ED33A0">
            <w:pPr>
              <w:pStyle w:val="aff6"/>
              <w:ind w:firstLineChars="0" w:firstLine="0"/>
              <w:jc w:val="center"/>
              <w:rPr>
                <w:rFonts w:asciiTheme="minorEastAsia" w:hAnsiTheme="minorEastAsia" w:cs="黑体" w:hint="eastAsia"/>
                <w:sz w:val="18"/>
                <w:szCs w:val="18"/>
              </w:rPr>
            </w:pPr>
            <w:bookmarkStart w:id="71" w:name="_Hlk35975549"/>
            <w:r w:rsidRPr="008F2033">
              <w:rPr>
                <w:rFonts w:asciiTheme="minorEastAsia" w:hAnsiTheme="minorEastAsia" w:cs="黑体" w:hint="eastAsia"/>
                <w:sz w:val="18"/>
                <w:szCs w:val="18"/>
              </w:rPr>
              <w:t>标准等级</w:t>
            </w:r>
          </w:p>
        </w:tc>
        <w:tc>
          <w:tcPr>
            <w:tcW w:w="8558" w:type="dxa"/>
            <w:gridSpan w:val="4"/>
            <w:vAlign w:val="center"/>
          </w:tcPr>
          <w:p w14:paraId="64E5662D" w14:textId="77777777" w:rsidR="00216C01" w:rsidRPr="008F2033" w:rsidRDefault="009924DF" w:rsidP="00ED33A0">
            <w:pPr>
              <w:spacing w:line="360" w:lineRule="auto"/>
              <w:jc w:val="center"/>
              <w:rPr>
                <w:rFonts w:asciiTheme="minorEastAsia" w:hAnsiTheme="minorEastAsia" w:cs="黑体" w:hint="eastAsia"/>
                <w:sz w:val="18"/>
                <w:szCs w:val="18"/>
              </w:rPr>
            </w:pPr>
            <w:r w:rsidRPr="008F2033">
              <w:rPr>
                <w:rFonts w:asciiTheme="minorEastAsia" w:hAnsiTheme="minorEastAsia" w:cs="黑体" w:hint="eastAsia"/>
                <w:sz w:val="18"/>
                <w:szCs w:val="18"/>
              </w:rPr>
              <w:t>满足条件</w:t>
            </w:r>
          </w:p>
        </w:tc>
      </w:tr>
      <w:tr w:rsidR="00216C01" w14:paraId="6904B9C1" w14:textId="77777777" w:rsidTr="00ED33A0">
        <w:trPr>
          <w:trHeight w:val="360"/>
        </w:trPr>
        <w:tc>
          <w:tcPr>
            <w:tcW w:w="1276" w:type="dxa"/>
            <w:vAlign w:val="center"/>
          </w:tcPr>
          <w:p w14:paraId="0A97554F" w14:textId="77777777" w:rsidR="00216C01" w:rsidRPr="00430776" w:rsidRDefault="009924DF" w:rsidP="00ED33A0">
            <w:pPr>
              <w:pStyle w:val="aff6"/>
              <w:ind w:firstLineChars="0" w:firstLine="0"/>
              <w:jc w:val="center"/>
              <w:rPr>
                <w:rFonts w:eastAsia="宋体" w:hAnsi="宋体" w:cs="宋体" w:hint="eastAsia"/>
                <w:sz w:val="18"/>
                <w:szCs w:val="18"/>
              </w:rPr>
            </w:pPr>
            <w:r w:rsidRPr="00430776">
              <w:rPr>
                <w:rFonts w:eastAsia="宋体" w:hAnsi="宋体" w:cs="宋体" w:hint="eastAsia"/>
                <w:sz w:val="18"/>
                <w:szCs w:val="18"/>
              </w:rPr>
              <w:t>先进水平</w:t>
            </w:r>
          </w:p>
          <w:p w14:paraId="6AB0670D" w14:textId="77777777" w:rsidR="00216C01" w:rsidRPr="00430776" w:rsidRDefault="009924DF" w:rsidP="00ED33A0">
            <w:pPr>
              <w:pStyle w:val="aff6"/>
              <w:ind w:firstLineChars="0" w:firstLine="0"/>
              <w:jc w:val="center"/>
              <w:rPr>
                <w:rFonts w:eastAsia="宋体" w:hAnsi="宋体" w:cs="宋体" w:hint="eastAsia"/>
                <w:sz w:val="18"/>
                <w:szCs w:val="18"/>
              </w:rPr>
            </w:pPr>
            <w:r w:rsidRPr="00430776">
              <w:rPr>
                <w:rFonts w:eastAsia="宋体" w:hAnsi="宋体" w:cs="宋体" w:hint="eastAsia"/>
                <w:sz w:val="18"/>
                <w:szCs w:val="18"/>
              </w:rPr>
              <w:t>（5星级）</w:t>
            </w:r>
          </w:p>
        </w:tc>
        <w:tc>
          <w:tcPr>
            <w:tcW w:w="836" w:type="dxa"/>
            <w:vMerge w:val="restart"/>
            <w:vAlign w:val="center"/>
          </w:tcPr>
          <w:p w14:paraId="1F1AEA72" w14:textId="77777777" w:rsidR="007568D3" w:rsidRDefault="009924DF" w:rsidP="00ED33A0">
            <w:pPr>
              <w:adjustRightInd w:val="0"/>
              <w:snapToGrid w:val="0"/>
              <w:jc w:val="center"/>
              <w:rPr>
                <w:rFonts w:ascii="宋体" w:eastAsia="宋体" w:hAnsi="宋体" w:cs="宋体" w:hint="eastAsia"/>
                <w:sz w:val="18"/>
                <w:szCs w:val="18"/>
              </w:rPr>
            </w:pPr>
            <w:r w:rsidRPr="00430776">
              <w:rPr>
                <w:rFonts w:ascii="宋体" w:eastAsia="宋体" w:hAnsi="宋体" w:cs="宋体" w:hint="eastAsia"/>
                <w:sz w:val="18"/>
                <w:szCs w:val="18"/>
              </w:rPr>
              <w:t>基本</w:t>
            </w:r>
          </w:p>
          <w:p w14:paraId="0C6E5623" w14:textId="390F6823" w:rsidR="00216C01" w:rsidRPr="00430776" w:rsidRDefault="009924DF" w:rsidP="00ED33A0">
            <w:pPr>
              <w:adjustRightInd w:val="0"/>
              <w:snapToGrid w:val="0"/>
              <w:jc w:val="center"/>
              <w:rPr>
                <w:rFonts w:ascii="宋体" w:eastAsia="宋体" w:hAnsi="宋体" w:cs="宋体" w:hint="eastAsia"/>
                <w:sz w:val="18"/>
                <w:szCs w:val="18"/>
              </w:rPr>
            </w:pPr>
            <w:r w:rsidRPr="00430776">
              <w:rPr>
                <w:rFonts w:ascii="宋体" w:eastAsia="宋体" w:hAnsi="宋体" w:cs="宋体" w:hint="eastAsia"/>
                <w:sz w:val="18"/>
                <w:szCs w:val="18"/>
              </w:rPr>
              <w:t>要求</w:t>
            </w:r>
          </w:p>
        </w:tc>
        <w:tc>
          <w:tcPr>
            <w:tcW w:w="850" w:type="dxa"/>
            <w:vMerge w:val="restart"/>
            <w:vAlign w:val="center"/>
          </w:tcPr>
          <w:p w14:paraId="7FEB2C37" w14:textId="77777777" w:rsidR="00216C01" w:rsidRPr="00430776" w:rsidRDefault="009924DF" w:rsidP="00ED33A0">
            <w:pPr>
              <w:adjustRightInd w:val="0"/>
              <w:snapToGrid w:val="0"/>
              <w:jc w:val="center"/>
              <w:rPr>
                <w:rFonts w:ascii="宋体" w:eastAsia="宋体" w:hAnsi="宋体" w:cs="宋体" w:hint="eastAsia"/>
                <w:sz w:val="18"/>
                <w:szCs w:val="18"/>
              </w:rPr>
            </w:pPr>
            <w:r w:rsidRPr="00430776">
              <w:rPr>
                <w:rFonts w:ascii="宋体" w:eastAsia="宋体" w:hAnsi="宋体" w:cs="宋体" w:hint="eastAsia"/>
                <w:sz w:val="18"/>
                <w:szCs w:val="18"/>
              </w:rPr>
              <w:t>基础指标要求</w:t>
            </w:r>
          </w:p>
        </w:tc>
        <w:tc>
          <w:tcPr>
            <w:tcW w:w="3436" w:type="dxa"/>
            <w:vAlign w:val="center"/>
          </w:tcPr>
          <w:p w14:paraId="39977286" w14:textId="77777777" w:rsidR="006E10FE" w:rsidRDefault="00340BCF" w:rsidP="00ED33A0">
            <w:pPr>
              <w:adjustRightInd w:val="0"/>
              <w:snapToGrid w:val="0"/>
              <w:jc w:val="center"/>
              <w:rPr>
                <w:rFonts w:ascii="宋体" w:eastAsia="宋体" w:hAnsi="宋体" w:cs="宋体" w:hint="eastAsia"/>
                <w:sz w:val="18"/>
                <w:szCs w:val="18"/>
              </w:rPr>
            </w:pPr>
            <w:r w:rsidRPr="00430776">
              <w:rPr>
                <w:rFonts w:ascii="宋体" w:eastAsia="宋体" w:hAnsi="宋体" w:cs="宋体" w:hint="eastAsia"/>
                <w:sz w:val="18"/>
                <w:szCs w:val="18"/>
              </w:rPr>
              <w:t>核心指标至少</w:t>
            </w:r>
            <w:r w:rsidR="006F750C">
              <w:rPr>
                <w:rFonts w:ascii="宋体" w:eastAsia="宋体" w:hAnsi="宋体" w:cs="宋体"/>
                <w:sz w:val="18"/>
                <w:szCs w:val="18"/>
              </w:rPr>
              <w:t>9</w:t>
            </w:r>
            <w:r w:rsidRPr="00430776">
              <w:rPr>
                <w:rFonts w:ascii="宋体" w:eastAsia="宋体" w:hAnsi="宋体" w:cs="宋体" w:hint="eastAsia"/>
                <w:sz w:val="18"/>
                <w:szCs w:val="18"/>
              </w:rPr>
              <w:t>项达到先进水平</w:t>
            </w:r>
          </w:p>
          <w:p w14:paraId="7C0C4053" w14:textId="11851586" w:rsidR="00216C01" w:rsidRPr="00430776" w:rsidRDefault="00430776" w:rsidP="00ED33A0">
            <w:pPr>
              <w:adjustRightInd w:val="0"/>
              <w:snapToGrid w:val="0"/>
              <w:jc w:val="center"/>
              <w:rPr>
                <w:rFonts w:ascii="宋体" w:eastAsia="宋体" w:hAnsi="宋体" w:cs="宋体" w:hint="eastAsia"/>
                <w:sz w:val="18"/>
                <w:szCs w:val="18"/>
              </w:rPr>
            </w:pPr>
            <w:r w:rsidRPr="00430776">
              <w:rPr>
                <w:rFonts w:eastAsia="宋体" w:hAnsi="宋体" w:cs="宋体" w:hint="eastAsia"/>
                <w:sz w:val="18"/>
                <w:szCs w:val="18"/>
              </w:rPr>
              <w:t>（</w:t>
            </w:r>
            <w:r w:rsidRPr="00430776">
              <w:rPr>
                <w:rFonts w:eastAsia="宋体" w:hAnsi="宋体" w:cs="宋体" w:hint="eastAsia"/>
                <w:sz w:val="18"/>
                <w:szCs w:val="18"/>
              </w:rPr>
              <w:t>5</w:t>
            </w:r>
            <w:r w:rsidRPr="00430776">
              <w:rPr>
                <w:rFonts w:eastAsia="宋体" w:hAnsi="宋体" w:cs="宋体" w:hint="eastAsia"/>
                <w:sz w:val="18"/>
                <w:szCs w:val="18"/>
              </w:rPr>
              <w:t>星级）</w:t>
            </w:r>
            <w:r w:rsidR="00340BCF" w:rsidRPr="00430776">
              <w:rPr>
                <w:rFonts w:ascii="宋体" w:eastAsia="宋体" w:hAnsi="宋体" w:cs="宋体" w:hint="eastAsia"/>
                <w:sz w:val="18"/>
                <w:szCs w:val="18"/>
              </w:rPr>
              <w:t>要求</w:t>
            </w:r>
          </w:p>
        </w:tc>
        <w:tc>
          <w:tcPr>
            <w:tcW w:w="3436" w:type="dxa"/>
            <w:vAlign w:val="center"/>
          </w:tcPr>
          <w:p w14:paraId="1CD37EBF" w14:textId="18E2853B" w:rsidR="006E10FE" w:rsidRDefault="00340BCF" w:rsidP="00ED33A0">
            <w:pPr>
              <w:adjustRightInd w:val="0"/>
              <w:snapToGrid w:val="0"/>
              <w:jc w:val="center"/>
              <w:rPr>
                <w:rFonts w:ascii="宋体" w:eastAsia="宋体" w:hAnsi="宋体" w:cs="宋体" w:hint="eastAsia"/>
                <w:sz w:val="18"/>
                <w:szCs w:val="18"/>
              </w:rPr>
            </w:pPr>
            <w:r w:rsidRPr="00340BCF">
              <w:rPr>
                <w:rFonts w:ascii="宋体" w:eastAsia="宋体" w:hAnsi="宋体" w:cs="宋体" w:hint="eastAsia"/>
                <w:sz w:val="18"/>
                <w:szCs w:val="18"/>
              </w:rPr>
              <w:t>创新性指标至少</w:t>
            </w:r>
            <w:r w:rsidR="00F0270D">
              <w:rPr>
                <w:rFonts w:ascii="宋体" w:eastAsia="宋体" w:hAnsi="宋体" w:cs="宋体"/>
                <w:sz w:val="18"/>
                <w:szCs w:val="18"/>
              </w:rPr>
              <w:t>2</w:t>
            </w:r>
            <w:r w:rsidRPr="00340BCF">
              <w:rPr>
                <w:rFonts w:ascii="宋体" w:eastAsia="宋体" w:hAnsi="宋体" w:cs="宋体" w:hint="eastAsia"/>
                <w:sz w:val="18"/>
                <w:szCs w:val="18"/>
              </w:rPr>
              <w:t>项达到先进水平</w:t>
            </w:r>
          </w:p>
          <w:p w14:paraId="7D0CA436" w14:textId="08BB846A" w:rsidR="00216C01" w:rsidRDefault="00430776" w:rsidP="00ED33A0">
            <w:pPr>
              <w:adjustRightInd w:val="0"/>
              <w:snapToGrid w:val="0"/>
              <w:jc w:val="center"/>
              <w:rPr>
                <w:rFonts w:ascii="宋体" w:eastAsia="宋体" w:hAnsi="宋体" w:cs="宋体" w:hint="eastAsia"/>
                <w:sz w:val="18"/>
                <w:szCs w:val="18"/>
                <w:highlight w:val="yellow"/>
              </w:rPr>
            </w:pPr>
            <w:r w:rsidRPr="00430776">
              <w:rPr>
                <w:rFonts w:eastAsia="宋体" w:hAnsi="宋体" w:cs="宋体" w:hint="eastAsia"/>
                <w:sz w:val="18"/>
                <w:szCs w:val="18"/>
              </w:rPr>
              <w:t>（</w:t>
            </w:r>
            <w:r w:rsidRPr="00430776">
              <w:rPr>
                <w:rFonts w:eastAsia="宋体" w:hAnsi="宋体" w:cs="宋体" w:hint="eastAsia"/>
                <w:sz w:val="18"/>
                <w:szCs w:val="18"/>
              </w:rPr>
              <w:t>5</w:t>
            </w:r>
            <w:r w:rsidRPr="00430776">
              <w:rPr>
                <w:rFonts w:eastAsia="宋体" w:hAnsi="宋体" w:cs="宋体" w:hint="eastAsia"/>
                <w:sz w:val="18"/>
                <w:szCs w:val="18"/>
              </w:rPr>
              <w:t>星级）</w:t>
            </w:r>
            <w:r w:rsidR="00340BCF" w:rsidRPr="00340BCF">
              <w:rPr>
                <w:rFonts w:ascii="宋体" w:eastAsia="宋体" w:hAnsi="宋体" w:cs="宋体" w:hint="eastAsia"/>
                <w:sz w:val="18"/>
                <w:szCs w:val="18"/>
              </w:rPr>
              <w:t>要求</w:t>
            </w:r>
          </w:p>
        </w:tc>
      </w:tr>
      <w:tr w:rsidR="00340BCF" w14:paraId="77D0777B" w14:textId="77777777" w:rsidTr="00ED33A0">
        <w:trPr>
          <w:trHeight w:val="280"/>
        </w:trPr>
        <w:tc>
          <w:tcPr>
            <w:tcW w:w="1276" w:type="dxa"/>
            <w:vAlign w:val="center"/>
          </w:tcPr>
          <w:p w14:paraId="755710FA" w14:textId="77777777" w:rsidR="00340BCF" w:rsidRPr="00430776" w:rsidRDefault="00340BCF" w:rsidP="00ED33A0">
            <w:pPr>
              <w:pStyle w:val="aff6"/>
              <w:ind w:firstLineChars="0" w:firstLine="0"/>
              <w:jc w:val="center"/>
              <w:rPr>
                <w:rFonts w:eastAsia="宋体" w:hAnsi="宋体" w:cs="宋体" w:hint="eastAsia"/>
                <w:sz w:val="18"/>
                <w:szCs w:val="18"/>
              </w:rPr>
            </w:pPr>
            <w:r w:rsidRPr="00430776">
              <w:rPr>
                <w:rFonts w:eastAsia="宋体" w:hAnsi="宋体" w:cs="宋体" w:hint="eastAsia"/>
                <w:sz w:val="18"/>
                <w:szCs w:val="18"/>
              </w:rPr>
              <w:t>平均水平</w:t>
            </w:r>
          </w:p>
          <w:p w14:paraId="28334E4B" w14:textId="77777777" w:rsidR="00340BCF" w:rsidRPr="00430776" w:rsidRDefault="00340BCF" w:rsidP="00ED33A0">
            <w:pPr>
              <w:pStyle w:val="aff6"/>
              <w:ind w:firstLineChars="0" w:firstLine="0"/>
              <w:jc w:val="center"/>
              <w:rPr>
                <w:rFonts w:eastAsia="宋体" w:hAnsi="宋体" w:cs="宋体" w:hint="eastAsia"/>
                <w:sz w:val="18"/>
                <w:szCs w:val="18"/>
              </w:rPr>
            </w:pPr>
            <w:r w:rsidRPr="00430776">
              <w:rPr>
                <w:rFonts w:eastAsia="宋体" w:hAnsi="宋体" w:cs="宋体" w:hint="eastAsia"/>
                <w:sz w:val="18"/>
                <w:szCs w:val="18"/>
              </w:rPr>
              <w:t>（4星级）</w:t>
            </w:r>
          </w:p>
        </w:tc>
        <w:tc>
          <w:tcPr>
            <w:tcW w:w="836" w:type="dxa"/>
            <w:vMerge/>
            <w:vAlign w:val="center"/>
          </w:tcPr>
          <w:p w14:paraId="534F564E" w14:textId="77777777" w:rsidR="00340BCF" w:rsidRPr="00430776" w:rsidRDefault="00340BCF" w:rsidP="00ED33A0">
            <w:pPr>
              <w:adjustRightInd w:val="0"/>
              <w:snapToGrid w:val="0"/>
              <w:jc w:val="center"/>
              <w:rPr>
                <w:rFonts w:ascii="宋体" w:eastAsia="宋体" w:hAnsi="宋体" w:cs="宋体" w:hint="eastAsia"/>
                <w:sz w:val="18"/>
                <w:szCs w:val="18"/>
              </w:rPr>
            </w:pPr>
          </w:p>
        </w:tc>
        <w:tc>
          <w:tcPr>
            <w:tcW w:w="850" w:type="dxa"/>
            <w:vMerge/>
            <w:vAlign w:val="center"/>
          </w:tcPr>
          <w:p w14:paraId="25AEDDFB" w14:textId="77777777" w:rsidR="00340BCF" w:rsidRPr="00430776" w:rsidRDefault="00340BCF" w:rsidP="00ED33A0">
            <w:pPr>
              <w:adjustRightInd w:val="0"/>
              <w:snapToGrid w:val="0"/>
              <w:jc w:val="center"/>
              <w:rPr>
                <w:rFonts w:ascii="宋体" w:eastAsia="宋体" w:hAnsi="宋体" w:cs="宋体" w:hint="eastAsia"/>
                <w:sz w:val="18"/>
                <w:szCs w:val="18"/>
              </w:rPr>
            </w:pPr>
          </w:p>
        </w:tc>
        <w:tc>
          <w:tcPr>
            <w:tcW w:w="3436" w:type="dxa"/>
            <w:vAlign w:val="center"/>
          </w:tcPr>
          <w:p w14:paraId="7A43496D" w14:textId="70E6E0BE" w:rsidR="006E10FE" w:rsidRDefault="00340BCF" w:rsidP="00ED33A0">
            <w:pPr>
              <w:pStyle w:val="aff6"/>
              <w:widowControl w:val="0"/>
              <w:ind w:firstLineChars="0" w:firstLine="0"/>
              <w:jc w:val="center"/>
              <w:rPr>
                <w:rFonts w:ascii="Times New Roman"/>
                <w:sz w:val="18"/>
                <w:szCs w:val="18"/>
              </w:rPr>
            </w:pPr>
            <w:r w:rsidRPr="00430776">
              <w:rPr>
                <w:rFonts w:ascii="Times New Roman" w:hint="eastAsia"/>
                <w:sz w:val="18"/>
                <w:szCs w:val="18"/>
              </w:rPr>
              <w:t>核心指标至少</w:t>
            </w:r>
            <w:r w:rsidR="001F2F02">
              <w:rPr>
                <w:rFonts w:ascii="Times New Roman"/>
                <w:sz w:val="18"/>
                <w:szCs w:val="18"/>
              </w:rPr>
              <w:t>8</w:t>
            </w:r>
            <w:r w:rsidRPr="00430776">
              <w:rPr>
                <w:rFonts w:ascii="Times New Roman" w:hint="eastAsia"/>
                <w:sz w:val="18"/>
                <w:szCs w:val="18"/>
              </w:rPr>
              <w:t>项达到平均水平</w:t>
            </w:r>
          </w:p>
          <w:p w14:paraId="4086B263" w14:textId="532980E9" w:rsidR="00340BCF" w:rsidRPr="006E10FE" w:rsidRDefault="00430776" w:rsidP="00ED33A0">
            <w:pPr>
              <w:pStyle w:val="aff6"/>
              <w:widowControl w:val="0"/>
              <w:ind w:firstLineChars="0" w:firstLine="0"/>
              <w:jc w:val="center"/>
              <w:rPr>
                <w:rFonts w:ascii="Times New Roman"/>
                <w:sz w:val="18"/>
                <w:szCs w:val="18"/>
              </w:rPr>
            </w:pPr>
            <w:r w:rsidRPr="00430776">
              <w:rPr>
                <w:rFonts w:eastAsia="宋体" w:hAnsi="宋体" w:cs="宋体" w:hint="eastAsia"/>
                <w:sz w:val="18"/>
                <w:szCs w:val="18"/>
              </w:rPr>
              <w:t>（</w:t>
            </w:r>
            <w:r>
              <w:rPr>
                <w:rFonts w:eastAsia="宋体" w:hAnsi="宋体" w:cs="宋体"/>
                <w:sz w:val="18"/>
                <w:szCs w:val="18"/>
              </w:rPr>
              <w:t>4</w:t>
            </w:r>
            <w:r w:rsidRPr="00430776">
              <w:rPr>
                <w:rFonts w:eastAsia="宋体" w:hAnsi="宋体" w:cs="宋体" w:hint="eastAsia"/>
                <w:sz w:val="18"/>
                <w:szCs w:val="18"/>
              </w:rPr>
              <w:t>星级）</w:t>
            </w:r>
            <w:r w:rsidR="00340BCF" w:rsidRPr="00430776">
              <w:rPr>
                <w:rFonts w:ascii="Times New Roman" w:hint="eastAsia"/>
                <w:sz w:val="18"/>
                <w:szCs w:val="18"/>
              </w:rPr>
              <w:t>以上要求</w:t>
            </w:r>
          </w:p>
        </w:tc>
        <w:tc>
          <w:tcPr>
            <w:tcW w:w="3436" w:type="dxa"/>
            <w:vAlign w:val="center"/>
          </w:tcPr>
          <w:p w14:paraId="5FFA9D32" w14:textId="77777777" w:rsidR="006E10FE" w:rsidRDefault="00340BCF" w:rsidP="00ED33A0">
            <w:pPr>
              <w:adjustRightInd w:val="0"/>
              <w:snapToGrid w:val="0"/>
              <w:jc w:val="center"/>
              <w:rPr>
                <w:rFonts w:ascii="Times New Roman"/>
                <w:sz w:val="18"/>
                <w:szCs w:val="18"/>
              </w:rPr>
            </w:pPr>
            <w:r>
              <w:rPr>
                <w:rFonts w:ascii="Times New Roman" w:hint="eastAsia"/>
                <w:sz w:val="18"/>
                <w:szCs w:val="18"/>
              </w:rPr>
              <w:t>创新性指标至少</w:t>
            </w:r>
            <w:r w:rsidR="00A44ED1">
              <w:rPr>
                <w:rFonts w:ascii="Times New Roman"/>
                <w:sz w:val="18"/>
                <w:szCs w:val="18"/>
              </w:rPr>
              <w:t>2</w:t>
            </w:r>
            <w:r>
              <w:rPr>
                <w:rFonts w:ascii="Times New Roman" w:hint="eastAsia"/>
                <w:sz w:val="18"/>
                <w:szCs w:val="18"/>
              </w:rPr>
              <w:t>项达到平均水平</w:t>
            </w:r>
          </w:p>
          <w:p w14:paraId="0A764F64" w14:textId="5A754590" w:rsidR="00340BCF" w:rsidRDefault="00430776" w:rsidP="00ED33A0">
            <w:pPr>
              <w:adjustRightInd w:val="0"/>
              <w:snapToGrid w:val="0"/>
              <w:jc w:val="center"/>
              <w:rPr>
                <w:rFonts w:ascii="宋体" w:eastAsia="宋体" w:hAnsi="宋体" w:cs="宋体" w:hint="eastAsia"/>
                <w:sz w:val="18"/>
                <w:szCs w:val="18"/>
                <w:highlight w:val="yellow"/>
              </w:rPr>
            </w:pPr>
            <w:r w:rsidRPr="00430776">
              <w:rPr>
                <w:rFonts w:eastAsia="宋体" w:hAnsi="宋体" w:cs="宋体" w:hint="eastAsia"/>
                <w:sz w:val="18"/>
                <w:szCs w:val="18"/>
              </w:rPr>
              <w:t>（</w:t>
            </w:r>
            <w:r>
              <w:rPr>
                <w:rFonts w:eastAsia="宋体" w:hAnsi="宋体" w:cs="宋体"/>
                <w:sz w:val="18"/>
                <w:szCs w:val="18"/>
              </w:rPr>
              <w:t>4</w:t>
            </w:r>
            <w:r w:rsidRPr="00430776">
              <w:rPr>
                <w:rFonts w:eastAsia="宋体" w:hAnsi="宋体" w:cs="宋体" w:hint="eastAsia"/>
                <w:sz w:val="18"/>
                <w:szCs w:val="18"/>
              </w:rPr>
              <w:t>星级）</w:t>
            </w:r>
            <w:r w:rsidR="00340BCF">
              <w:rPr>
                <w:rFonts w:ascii="Times New Roman" w:hint="eastAsia"/>
                <w:sz w:val="18"/>
                <w:szCs w:val="18"/>
              </w:rPr>
              <w:t>以上要求</w:t>
            </w:r>
          </w:p>
        </w:tc>
      </w:tr>
      <w:tr w:rsidR="00340BCF" w14:paraId="5F38CEE4" w14:textId="77777777" w:rsidTr="00ED33A0">
        <w:trPr>
          <w:trHeight w:val="596"/>
        </w:trPr>
        <w:tc>
          <w:tcPr>
            <w:tcW w:w="1276" w:type="dxa"/>
            <w:vAlign w:val="center"/>
          </w:tcPr>
          <w:p w14:paraId="1384A6D1" w14:textId="77777777" w:rsidR="00340BCF" w:rsidRPr="00430776" w:rsidRDefault="00340BCF" w:rsidP="00ED33A0">
            <w:pPr>
              <w:pStyle w:val="aff6"/>
              <w:ind w:firstLineChars="0" w:firstLine="0"/>
              <w:jc w:val="center"/>
              <w:rPr>
                <w:rFonts w:eastAsia="宋体" w:hAnsi="宋体" w:cs="宋体" w:hint="eastAsia"/>
                <w:sz w:val="18"/>
                <w:szCs w:val="18"/>
              </w:rPr>
            </w:pPr>
            <w:r w:rsidRPr="00430776">
              <w:rPr>
                <w:rFonts w:eastAsia="宋体" w:hAnsi="宋体" w:cs="宋体" w:hint="eastAsia"/>
                <w:sz w:val="18"/>
                <w:szCs w:val="18"/>
              </w:rPr>
              <w:t>基准水平</w:t>
            </w:r>
          </w:p>
          <w:p w14:paraId="63006096" w14:textId="77777777" w:rsidR="00340BCF" w:rsidRPr="00430776" w:rsidRDefault="00340BCF" w:rsidP="00ED33A0">
            <w:pPr>
              <w:pStyle w:val="aff6"/>
              <w:ind w:firstLineChars="0" w:firstLine="0"/>
              <w:jc w:val="center"/>
              <w:rPr>
                <w:rFonts w:eastAsia="宋体" w:hAnsi="宋体" w:cs="宋体" w:hint="eastAsia"/>
                <w:sz w:val="18"/>
                <w:szCs w:val="18"/>
              </w:rPr>
            </w:pPr>
            <w:r w:rsidRPr="00430776">
              <w:rPr>
                <w:rFonts w:eastAsia="宋体" w:hAnsi="宋体" w:cs="宋体" w:hint="eastAsia"/>
                <w:sz w:val="18"/>
                <w:szCs w:val="18"/>
              </w:rPr>
              <w:t>（3星级）</w:t>
            </w:r>
          </w:p>
        </w:tc>
        <w:tc>
          <w:tcPr>
            <w:tcW w:w="836" w:type="dxa"/>
            <w:vMerge/>
            <w:vAlign w:val="center"/>
          </w:tcPr>
          <w:p w14:paraId="20865155" w14:textId="77777777" w:rsidR="00340BCF" w:rsidRPr="00430776" w:rsidRDefault="00340BCF" w:rsidP="00ED33A0">
            <w:pPr>
              <w:adjustRightInd w:val="0"/>
              <w:snapToGrid w:val="0"/>
              <w:jc w:val="center"/>
              <w:rPr>
                <w:rFonts w:ascii="宋体" w:eastAsia="宋体" w:hAnsi="宋体" w:cs="宋体" w:hint="eastAsia"/>
                <w:sz w:val="18"/>
                <w:szCs w:val="18"/>
              </w:rPr>
            </w:pPr>
          </w:p>
        </w:tc>
        <w:tc>
          <w:tcPr>
            <w:tcW w:w="850" w:type="dxa"/>
            <w:vMerge/>
            <w:vAlign w:val="center"/>
          </w:tcPr>
          <w:p w14:paraId="5BEAE080" w14:textId="77777777" w:rsidR="00340BCF" w:rsidRPr="00430776" w:rsidRDefault="00340BCF" w:rsidP="00ED33A0">
            <w:pPr>
              <w:adjustRightInd w:val="0"/>
              <w:snapToGrid w:val="0"/>
              <w:jc w:val="center"/>
              <w:rPr>
                <w:rFonts w:ascii="宋体" w:eastAsia="宋体" w:hAnsi="宋体" w:cs="宋体" w:hint="eastAsia"/>
                <w:sz w:val="18"/>
                <w:szCs w:val="18"/>
              </w:rPr>
            </w:pPr>
          </w:p>
        </w:tc>
        <w:tc>
          <w:tcPr>
            <w:tcW w:w="3436" w:type="dxa"/>
            <w:vAlign w:val="center"/>
          </w:tcPr>
          <w:p w14:paraId="5A1037AC" w14:textId="77777777" w:rsidR="006E10FE" w:rsidRDefault="00340BCF" w:rsidP="00ED33A0">
            <w:pPr>
              <w:pStyle w:val="aff6"/>
              <w:widowControl w:val="0"/>
              <w:ind w:firstLineChars="0" w:firstLine="0"/>
              <w:jc w:val="center"/>
              <w:rPr>
                <w:rFonts w:ascii="Times New Roman"/>
                <w:sz w:val="18"/>
                <w:szCs w:val="18"/>
              </w:rPr>
            </w:pPr>
            <w:r w:rsidRPr="00430776">
              <w:rPr>
                <w:rFonts w:ascii="Times New Roman" w:hint="eastAsia"/>
                <w:sz w:val="18"/>
                <w:szCs w:val="18"/>
              </w:rPr>
              <w:t>核心指标至少</w:t>
            </w:r>
            <w:r w:rsidRPr="00430776">
              <w:rPr>
                <w:rFonts w:ascii="Times New Roman"/>
                <w:sz w:val="18"/>
                <w:szCs w:val="18"/>
              </w:rPr>
              <w:t>8</w:t>
            </w:r>
            <w:r w:rsidRPr="00430776">
              <w:rPr>
                <w:rFonts w:ascii="Times New Roman" w:hint="eastAsia"/>
                <w:sz w:val="18"/>
                <w:szCs w:val="18"/>
              </w:rPr>
              <w:t>项达到基本水平</w:t>
            </w:r>
          </w:p>
          <w:p w14:paraId="5CB3784C" w14:textId="15A79BC9" w:rsidR="00340BCF" w:rsidRPr="006E10FE" w:rsidRDefault="00430776" w:rsidP="00ED33A0">
            <w:pPr>
              <w:pStyle w:val="aff6"/>
              <w:widowControl w:val="0"/>
              <w:ind w:firstLineChars="0" w:firstLine="0"/>
              <w:jc w:val="center"/>
              <w:rPr>
                <w:rFonts w:ascii="Times New Roman"/>
                <w:sz w:val="18"/>
                <w:szCs w:val="18"/>
              </w:rPr>
            </w:pPr>
            <w:r w:rsidRPr="00430776">
              <w:rPr>
                <w:rFonts w:eastAsia="宋体" w:hAnsi="宋体" w:cs="宋体" w:hint="eastAsia"/>
                <w:sz w:val="18"/>
                <w:szCs w:val="18"/>
              </w:rPr>
              <w:t>（</w:t>
            </w:r>
            <w:r>
              <w:rPr>
                <w:rFonts w:eastAsia="宋体" w:hAnsi="宋体" w:cs="宋体"/>
                <w:sz w:val="18"/>
                <w:szCs w:val="18"/>
              </w:rPr>
              <w:t>3</w:t>
            </w:r>
            <w:r w:rsidRPr="00430776">
              <w:rPr>
                <w:rFonts w:eastAsia="宋体" w:hAnsi="宋体" w:cs="宋体" w:hint="eastAsia"/>
                <w:sz w:val="18"/>
                <w:szCs w:val="18"/>
              </w:rPr>
              <w:t>星级）</w:t>
            </w:r>
            <w:r w:rsidR="00340BCF" w:rsidRPr="00430776">
              <w:rPr>
                <w:rFonts w:ascii="Times New Roman" w:hint="eastAsia"/>
                <w:sz w:val="18"/>
                <w:szCs w:val="18"/>
              </w:rPr>
              <w:t>以上要求</w:t>
            </w:r>
          </w:p>
        </w:tc>
        <w:tc>
          <w:tcPr>
            <w:tcW w:w="3436" w:type="dxa"/>
            <w:vAlign w:val="center"/>
          </w:tcPr>
          <w:p w14:paraId="6C1AE7BB" w14:textId="7FE53CB3" w:rsidR="00340BCF" w:rsidRDefault="001F2F02" w:rsidP="00ED33A0">
            <w:pPr>
              <w:pStyle w:val="aff6"/>
              <w:ind w:firstLineChars="0" w:firstLine="0"/>
              <w:jc w:val="center"/>
              <w:rPr>
                <w:rFonts w:eastAsia="宋体" w:hAnsi="宋体" w:cs="宋体" w:hint="eastAsia"/>
                <w:sz w:val="18"/>
                <w:szCs w:val="18"/>
                <w:highlight w:val="yellow"/>
              </w:rPr>
            </w:pPr>
            <w:r>
              <w:rPr>
                <w:rFonts w:ascii="Times New Roman" w:hint="eastAsia"/>
                <w:sz w:val="18"/>
                <w:szCs w:val="18"/>
              </w:rPr>
              <w:t>—</w:t>
            </w:r>
          </w:p>
        </w:tc>
      </w:tr>
      <w:tr w:rsidR="003421C4" w14:paraId="5413A200" w14:textId="77777777" w:rsidTr="00940078">
        <w:trPr>
          <w:trHeight w:val="441"/>
        </w:trPr>
        <w:tc>
          <w:tcPr>
            <w:tcW w:w="9834" w:type="dxa"/>
            <w:gridSpan w:val="5"/>
            <w:vAlign w:val="center"/>
          </w:tcPr>
          <w:p w14:paraId="54F4F2CE" w14:textId="1D07C127" w:rsidR="003421C4" w:rsidRDefault="003421C4" w:rsidP="00F575B4">
            <w:pPr>
              <w:pStyle w:val="aff6"/>
              <w:ind w:firstLineChars="0" w:firstLine="0"/>
              <w:rPr>
                <w:rFonts w:ascii="Times New Roman"/>
                <w:sz w:val="18"/>
                <w:szCs w:val="18"/>
              </w:rPr>
            </w:pPr>
            <w:r w:rsidRPr="00581E8B">
              <w:rPr>
                <w:rFonts w:hAnsi="宋体" w:hint="eastAsia"/>
                <w:sz w:val="18"/>
                <w:szCs w:val="18"/>
              </w:rPr>
              <w:t>注：核心指标总数为1</w:t>
            </w:r>
            <w:r w:rsidR="00F575B4">
              <w:rPr>
                <w:rFonts w:hAnsi="宋体"/>
                <w:sz w:val="18"/>
                <w:szCs w:val="18"/>
              </w:rPr>
              <w:t>2</w:t>
            </w:r>
            <w:r w:rsidRPr="00581E8B">
              <w:rPr>
                <w:rFonts w:hAnsi="宋体" w:hint="eastAsia"/>
                <w:sz w:val="18"/>
                <w:szCs w:val="18"/>
              </w:rPr>
              <w:t>项，创新性指标总数为</w:t>
            </w:r>
            <w:r>
              <w:rPr>
                <w:rFonts w:hAnsi="宋体"/>
                <w:sz w:val="18"/>
                <w:szCs w:val="18"/>
              </w:rPr>
              <w:t>4</w:t>
            </w:r>
            <w:r w:rsidRPr="00581E8B">
              <w:rPr>
                <w:rFonts w:hAnsi="宋体" w:hint="eastAsia"/>
                <w:sz w:val="18"/>
                <w:szCs w:val="18"/>
              </w:rPr>
              <w:t>项。</w:t>
            </w:r>
          </w:p>
        </w:tc>
      </w:tr>
      <w:bookmarkEnd w:id="71"/>
    </w:tbl>
    <w:p w14:paraId="2165F8A4" w14:textId="77777777" w:rsidR="00216C01" w:rsidRDefault="00216C01" w:rsidP="00340BCF">
      <w:pPr>
        <w:pStyle w:val="aff6"/>
        <w:spacing w:beforeLines="50" w:before="156" w:afterLines="50" w:after="156"/>
        <w:ind w:firstLineChars="0"/>
        <w:jc w:val="center"/>
        <w:rPr>
          <w:rFonts w:ascii="黑体" w:eastAsia="黑体"/>
        </w:rPr>
      </w:pPr>
    </w:p>
    <w:p w14:paraId="22B44B7D" w14:textId="77777777" w:rsidR="00340BCF" w:rsidRDefault="00340BCF" w:rsidP="00340BCF">
      <w:pPr>
        <w:pStyle w:val="aff6"/>
        <w:spacing w:beforeLines="50" w:before="156" w:afterLines="50" w:after="156"/>
        <w:ind w:firstLineChars="0"/>
        <w:jc w:val="center"/>
        <w:rPr>
          <w:rFonts w:ascii="黑体" w:eastAsia="黑体"/>
        </w:rPr>
      </w:pPr>
    </w:p>
    <w:p w14:paraId="19E7F923" w14:textId="150CF20B" w:rsidR="00340BCF" w:rsidRDefault="00340BCF" w:rsidP="00933638">
      <w:pPr>
        <w:widowControl/>
        <w:jc w:val="left"/>
        <w:rPr>
          <w:rFonts w:ascii="黑体" w:eastAsia="黑体"/>
        </w:rPr>
      </w:pPr>
    </w:p>
    <w:p w14:paraId="0CC03672" w14:textId="77777777" w:rsidR="00340BCF" w:rsidRDefault="00340BCF" w:rsidP="00340BCF">
      <w:pPr>
        <w:pStyle w:val="a3"/>
        <w:rPr>
          <w:rFonts w:ascii="Times New Roman" w:hAnsi="Times New Roman"/>
          <w:vanish w:val="0"/>
        </w:rPr>
      </w:pPr>
      <w:bookmarkStart w:id="72" w:name="BookMark5"/>
    </w:p>
    <w:p w14:paraId="44F56A56" w14:textId="77777777" w:rsidR="00340BCF" w:rsidRDefault="00340BCF" w:rsidP="00340BCF">
      <w:pPr>
        <w:pStyle w:val="a5"/>
        <w:rPr>
          <w:rFonts w:ascii="Times New Roman"/>
          <w:vanish w:val="0"/>
        </w:rPr>
      </w:pPr>
    </w:p>
    <w:p w14:paraId="15FD448E" w14:textId="77777777" w:rsidR="00340BCF" w:rsidRDefault="00340BCF" w:rsidP="00340BCF">
      <w:pPr>
        <w:pStyle w:val="a7"/>
        <w:spacing w:before="78" w:after="156"/>
      </w:pPr>
      <w:bookmarkStart w:id="73" w:name="_Toc120257872"/>
      <w:bookmarkStart w:id="74" w:name="_Toc184720811"/>
      <w:bookmarkStart w:id="75" w:name="_Toc17193"/>
      <w:bookmarkEnd w:id="72"/>
      <w:bookmarkEnd w:id="73"/>
      <w:bookmarkEnd w:id="74"/>
    </w:p>
    <w:p w14:paraId="303BB0DC" w14:textId="77777777" w:rsidR="00340BCF" w:rsidRDefault="00340BCF" w:rsidP="00340BCF">
      <w:pPr>
        <w:pStyle w:val="a7"/>
        <w:numPr>
          <w:ilvl w:val="0"/>
          <w:numId w:val="0"/>
        </w:numPr>
        <w:spacing w:before="78" w:after="156"/>
      </w:pPr>
      <w:bookmarkStart w:id="76" w:name="_Toc120257873"/>
      <w:bookmarkStart w:id="77" w:name="_Toc120188693"/>
      <w:bookmarkStart w:id="78" w:name="_Toc184720812"/>
      <w:r>
        <w:rPr>
          <w:rFonts w:hint="eastAsia"/>
        </w:rPr>
        <w:t>（规范性）</w:t>
      </w:r>
      <w:bookmarkEnd w:id="76"/>
      <w:bookmarkEnd w:id="77"/>
      <w:bookmarkEnd w:id="78"/>
    </w:p>
    <w:p w14:paraId="7CFCC761" w14:textId="77777777" w:rsidR="00340BCF" w:rsidRDefault="00340BCF" w:rsidP="00340BCF">
      <w:pPr>
        <w:pStyle w:val="a7"/>
        <w:numPr>
          <w:ilvl w:val="0"/>
          <w:numId w:val="0"/>
        </w:numPr>
        <w:spacing w:before="78" w:after="156"/>
      </w:pPr>
      <w:bookmarkStart w:id="79" w:name="_Toc120257874"/>
      <w:bookmarkStart w:id="80" w:name="_Toc120188694"/>
      <w:bookmarkStart w:id="81" w:name="_Toc184113848"/>
      <w:bookmarkStart w:id="82" w:name="_Toc184720813"/>
      <w:r>
        <w:rPr>
          <w:rFonts w:hint="eastAsia"/>
        </w:rPr>
        <w:t>燃料消耗量试验方法</w:t>
      </w:r>
      <w:bookmarkEnd w:id="75"/>
      <w:bookmarkEnd w:id="79"/>
      <w:bookmarkEnd w:id="80"/>
      <w:bookmarkEnd w:id="81"/>
      <w:bookmarkEnd w:id="82"/>
    </w:p>
    <w:p w14:paraId="0879BDD1" w14:textId="77777777" w:rsidR="00340BCF" w:rsidRDefault="00340BCF" w:rsidP="00340BCF">
      <w:pPr>
        <w:pStyle w:val="a8"/>
        <w:spacing w:before="156" w:after="156"/>
      </w:pPr>
      <w:bookmarkStart w:id="83" w:name="_Toc183508629"/>
      <w:bookmarkStart w:id="84" w:name="_Toc183510255"/>
      <w:bookmarkStart w:id="85" w:name="_Toc184113849"/>
      <w:bookmarkStart w:id="86" w:name="_Toc184720814"/>
      <w:r>
        <w:rPr>
          <w:rFonts w:hint="eastAsia"/>
        </w:rPr>
        <w:t>试验条件</w:t>
      </w:r>
      <w:bookmarkEnd w:id="83"/>
      <w:bookmarkEnd w:id="84"/>
      <w:bookmarkEnd w:id="85"/>
      <w:bookmarkEnd w:id="86"/>
    </w:p>
    <w:p w14:paraId="4173ABDB" w14:textId="77777777" w:rsidR="00340BCF" w:rsidRDefault="00340BCF" w:rsidP="00340BCF">
      <w:pPr>
        <w:pStyle w:val="affff5"/>
        <w:ind w:firstLine="420"/>
      </w:pPr>
      <w:bookmarkStart w:id="87" w:name="_Toc58279674"/>
      <w:r>
        <w:rPr>
          <w:rFonts w:hint="eastAsia"/>
        </w:rPr>
        <w:t>试验路应为平直路，路面应清洁、干燥、平坦，用沥青或混凝土铺装；试验路长度应满足GB/T 12534的要求；纵向坡度在0.1%以内。</w:t>
      </w:r>
    </w:p>
    <w:p w14:paraId="0D94BB7E" w14:textId="77777777" w:rsidR="00340BCF" w:rsidRDefault="00340BCF" w:rsidP="00340BCF">
      <w:pPr>
        <w:pStyle w:val="affff5"/>
        <w:ind w:firstLine="420"/>
      </w:pPr>
      <w:r>
        <w:rPr>
          <w:rFonts w:hint="eastAsia"/>
        </w:rPr>
        <w:t>试验时的气象条件及试验车辆准备应符合GB/T 12534的规定。</w:t>
      </w:r>
    </w:p>
    <w:p w14:paraId="1DE97677" w14:textId="77777777" w:rsidR="00340BCF" w:rsidRDefault="00340BCF" w:rsidP="00340BCF">
      <w:pPr>
        <w:pStyle w:val="affff5"/>
        <w:ind w:firstLine="420"/>
      </w:pPr>
      <w:r>
        <w:rPr>
          <w:rFonts w:hint="eastAsia"/>
        </w:rPr>
        <w:t>车辆轮胎气压、燃料、润滑油（脂）、制动液、制动气压、发动机冷却液等应符合GB/T 12534及车辆制造厂的规定。</w:t>
      </w:r>
    </w:p>
    <w:p w14:paraId="207274B8" w14:textId="77777777" w:rsidR="00340BCF" w:rsidRDefault="00340BCF" w:rsidP="00340BCF">
      <w:pPr>
        <w:pStyle w:val="affff5"/>
        <w:ind w:firstLine="420"/>
      </w:pPr>
      <w:r>
        <w:rPr>
          <w:rFonts w:hint="eastAsia"/>
        </w:rPr>
        <w:t>试验车辆轮胎根据以下原则按序选用：</w:t>
      </w:r>
    </w:p>
    <w:p w14:paraId="61F4873D" w14:textId="77777777" w:rsidR="00340BCF" w:rsidRDefault="00340BCF" w:rsidP="00340BCF">
      <w:pPr>
        <w:pStyle w:val="affff5"/>
        <w:ind w:firstLine="420"/>
      </w:pPr>
      <w:r>
        <w:rPr>
          <w:rFonts w:hint="eastAsia"/>
        </w:rPr>
        <w:t>a)当车辆</w:t>
      </w:r>
      <w:proofErr w:type="gramStart"/>
      <w:r>
        <w:rPr>
          <w:rFonts w:hint="eastAsia"/>
        </w:rPr>
        <w:t>可选装斜交</w:t>
      </w:r>
      <w:proofErr w:type="gramEnd"/>
      <w:r>
        <w:rPr>
          <w:rFonts w:hint="eastAsia"/>
        </w:rPr>
        <w:t>轮胎及子午线轮胎时，</w:t>
      </w:r>
      <w:proofErr w:type="gramStart"/>
      <w:r>
        <w:rPr>
          <w:rFonts w:hint="eastAsia"/>
        </w:rPr>
        <w:t>应选装斜交</w:t>
      </w:r>
      <w:proofErr w:type="gramEnd"/>
      <w:r>
        <w:rPr>
          <w:rFonts w:hint="eastAsia"/>
        </w:rPr>
        <w:t>轮胎；</w:t>
      </w:r>
    </w:p>
    <w:p w14:paraId="7CF52B8A" w14:textId="77777777" w:rsidR="00340BCF" w:rsidRDefault="00340BCF" w:rsidP="00340BCF">
      <w:pPr>
        <w:pStyle w:val="affff5"/>
        <w:ind w:firstLine="420"/>
      </w:pPr>
      <w:r>
        <w:rPr>
          <w:rFonts w:hint="eastAsia"/>
        </w:rPr>
        <w:t>b)当车辆可选装不同外直径轮胎时，应选装外直径小的轮胎；</w:t>
      </w:r>
    </w:p>
    <w:p w14:paraId="64943B0D" w14:textId="77777777" w:rsidR="00340BCF" w:rsidRDefault="00340BCF" w:rsidP="00340BCF">
      <w:pPr>
        <w:pStyle w:val="affff5"/>
        <w:ind w:firstLine="420"/>
      </w:pPr>
      <w:r>
        <w:rPr>
          <w:rFonts w:hint="eastAsia"/>
        </w:rPr>
        <w:t>c)当车辆在同一轮胎外直径下可选装不同断面宽度轮胎时，应选装断面宽度大的轮胎。</w:t>
      </w:r>
    </w:p>
    <w:p w14:paraId="25AA4D8C" w14:textId="77777777" w:rsidR="00340BCF" w:rsidRDefault="00340BCF" w:rsidP="00340BCF">
      <w:pPr>
        <w:pStyle w:val="affff5"/>
        <w:ind w:firstLine="420"/>
      </w:pPr>
      <w:r>
        <w:t>主要试验仪器及最大允许误差</w:t>
      </w:r>
      <w:r>
        <w:rPr>
          <w:rFonts w:hint="eastAsia"/>
        </w:rPr>
        <w:t>/准确度等级要求如下：</w:t>
      </w:r>
    </w:p>
    <w:p w14:paraId="116DB5F3" w14:textId="77777777" w:rsidR="00340BCF" w:rsidRDefault="00340BCF" w:rsidP="00340BCF">
      <w:pPr>
        <w:pStyle w:val="affff5"/>
        <w:ind w:firstLine="420"/>
      </w:pPr>
      <w:r>
        <w:rPr>
          <w:rFonts w:hint="eastAsia"/>
        </w:rPr>
        <w:t>a</w:t>
      </w:r>
      <w:r>
        <w:t>)车速测量仪器</w:t>
      </w:r>
      <w:r>
        <w:rPr>
          <w:rFonts w:hint="eastAsia"/>
        </w:rPr>
        <w:t>：</w:t>
      </w:r>
      <w:r>
        <w:t>最大允许误差为</w:t>
      </w:r>
      <w:r>
        <w:t>±</w:t>
      </w:r>
      <w:r>
        <w:t>0.5%</w:t>
      </w:r>
      <w:r>
        <w:rPr>
          <w:rFonts w:hint="eastAsia"/>
        </w:rPr>
        <w:t>；</w:t>
      </w:r>
    </w:p>
    <w:p w14:paraId="38E9E6B2" w14:textId="77777777" w:rsidR="00340BCF" w:rsidRDefault="00340BCF" w:rsidP="00340BCF">
      <w:pPr>
        <w:pStyle w:val="affff5"/>
        <w:ind w:firstLine="420"/>
      </w:pPr>
      <w:r>
        <w:rPr>
          <w:rFonts w:hint="eastAsia"/>
        </w:rPr>
        <w:t>b)燃料流量计：最大允许误差为</w:t>
      </w:r>
      <w:r>
        <w:t>±</w:t>
      </w:r>
      <w:r>
        <w:t>0.5%</w:t>
      </w:r>
      <w:r>
        <w:rPr>
          <w:rFonts w:hint="eastAsia"/>
        </w:rPr>
        <w:t>；</w:t>
      </w:r>
    </w:p>
    <w:p w14:paraId="00441615" w14:textId="77777777" w:rsidR="00340BCF" w:rsidRDefault="00340BCF" w:rsidP="00340BCF">
      <w:pPr>
        <w:pStyle w:val="affff5"/>
        <w:ind w:firstLine="420"/>
      </w:pPr>
      <w:r>
        <w:rPr>
          <w:rFonts w:hint="eastAsia"/>
        </w:rPr>
        <w:t>c</w:t>
      </w:r>
      <w:r>
        <w:t>)计时器</w:t>
      </w:r>
      <w:r>
        <w:rPr>
          <w:rFonts w:hint="eastAsia"/>
        </w:rPr>
        <w:t>：</w:t>
      </w:r>
      <w:r>
        <w:t>最小分度值为</w:t>
      </w:r>
      <w:r>
        <w:rPr>
          <w:rFonts w:hint="eastAsia"/>
        </w:rPr>
        <w:t>0</w:t>
      </w:r>
      <w:r>
        <w:t>.1s</w:t>
      </w:r>
      <w:r>
        <w:rPr>
          <w:rFonts w:hint="eastAsia"/>
        </w:rPr>
        <w:t>；</w:t>
      </w:r>
    </w:p>
    <w:p w14:paraId="4F0FC7D2" w14:textId="77777777" w:rsidR="00340BCF" w:rsidRDefault="00340BCF" w:rsidP="00340BCF">
      <w:pPr>
        <w:pStyle w:val="affff5"/>
        <w:ind w:firstLine="420"/>
      </w:pPr>
      <w:r>
        <w:rPr>
          <w:rFonts w:hint="eastAsia"/>
        </w:rPr>
        <w:t>d</w:t>
      </w:r>
      <w:r>
        <w:t>)发动机转速表</w:t>
      </w:r>
      <w:r>
        <w:rPr>
          <w:rFonts w:hint="eastAsia"/>
        </w:rPr>
        <w:t>：</w:t>
      </w:r>
      <w:r>
        <w:t>最大允许误差为</w:t>
      </w:r>
      <w:r>
        <w:t>±</w:t>
      </w:r>
      <w:r>
        <w:t>1%</w:t>
      </w:r>
      <w:r>
        <w:rPr>
          <w:rFonts w:hint="eastAsia"/>
        </w:rPr>
        <w:t>；</w:t>
      </w:r>
    </w:p>
    <w:p w14:paraId="2B7192DE" w14:textId="77777777" w:rsidR="00340BCF" w:rsidRDefault="00340BCF" w:rsidP="00340BCF">
      <w:pPr>
        <w:pStyle w:val="affff5"/>
        <w:ind w:firstLine="420"/>
      </w:pPr>
      <w:r>
        <w:rPr>
          <w:rFonts w:hint="eastAsia"/>
        </w:rPr>
        <w:t>e</w:t>
      </w:r>
      <w:r>
        <w:t>)</w:t>
      </w:r>
      <w:r>
        <w:rPr>
          <w:rFonts w:hint="eastAsia"/>
        </w:rPr>
        <w:t>称重仪：</w:t>
      </w:r>
      <w:r>
        <w:t>准确度等级为三级及以上</w:t>
      </w:r>
      <w:r>
        <w:rPr>
          <w:rFonts w:hint="eastAsia"/>
        </w:rPr>
        <w:t>。</w:t>
      </w:r>
    </w:p>
    <w:p w14:paraId="3F1C0CC4" w14:textId="77777777" w:rsidR="00340BCF" w:rsidRDefault="00340BCF" w:rsidP="00340BCF">
      <w:pPr>
        <w:pStyle w:val="a8"/>
        <w:spacing w:before="156" w:after="156"/>
      </w:pPr>
      <w:bookmarkStart w:id="88" w:name="_Toc183508630"/>
      <w:bookmarkStart w:id="89" w:name="_Toc183510256"/>
      <w:bookmarkStart w:id="90" w:name="_Toc184113850"/>
      <w:bookmarkStart w:id="91" w:name="_Toc184720815"/>
      <w:r>
        <w:rPr>
          <w:rFonts w:hint="eastAsia"/>
        </w:rPr>
        <w:t>试验</w:t>
      </w:r>
      <w:bookmarkEnd w:id="87"/>
      <w:r>
        <w:rPr>
          <w:rFonts w:hint="eastAsia"/>
        </w:rPr>
        <w:t>方法</w:t>
      </w:r>
      <w:bookmarkEnd w:id="88"/>
      <w:bookmarkEnd w:id="89"/>
      <w:bookmarkEnd w:id="90"/>
      <w:bookmarkEnd w:id="91"/>
    </w:p>
    <w:p w14:paraId="322284EF" w14:textId="77777777" w:rsidR="00340BCF" w:rsidRDefault="00340BCF" w:rsidP="00340BCF">
      <w:pPr>
        <w:pStyle w:val="affff5"/>
        <w:ind w:firstLine="420"/>
      </w:pPr>
      <w:r>
        <w:rPr>
          <w:rFonts w:hint="eastAsia"/>
        </w:rPr>
        <w:t>车辆满载，手动变速器车辆应置于最高挡或次高挡，</w:t>
      </w:r>
      <w:proofErr w:type="gramStart"/>
      <w:r>
        <w:rPr>
          <w:rFonts w:hint="eastAsia"/>
        </w:rPr>
        <w:t>当最高挡不能</w:t>
      </w:r>
      <w:proofErr w:type="gramEnd"/>
      <w:r>
        <w:rPr>
          <w:rFonts w:hint="eastAsia"/>
        </w:rPr>
        <w:t>满足试验车速需要时采用次高挡，自动变速</w:t>
      </w:r>
      <w:proofErr w:type="gramStart"/>
      <w:r>
        <w:rPr>
          <w:rFonts w:hint="eastAsia"/>
        </w:rPr>
        <w:t>器车辆</w:t>
      </w:r>
      <w:proofErr w:type="gramEnd"/>
      <w:r>
        <w:rPr>
          <w:rFonts w:hint="eastAsia"/>
        </w:rPr>
        <w:t>应置于“D”挡。在各试验车速下，保持车辆平稳行驶至少1</w:t>
      </w:r>
      <w:r>
        <w:t>00m后</w:t>
      </w:r>
      <w:r>
        <w:rPr>
          <w:rFonts w:hint="eastAsia"/>
        </w:rPr>
        <w:t>，</w:t>
      </w:r>
      <w:r>
        <w:t>等速通过</w:t>
      </w:r>
      <w:r>
        <w:rPr>
          <w:rFonts w:hint="eastAsia"/>
        </w:rPr>
        <w:t>5</w:t>
      </w:r>
      <w:r>
        <w:t>00m的测试路段</w:t>
      </w:r>
      <w:r>
        <w:rPr>
          <w:rFonts w:hint="eastAsia"/>
        </w:rPr>
        <w:t>，</w:t>
      </w:r>
      <w:r>
        <w:t>测量车辆通过该路段的时间和燃料消耗量</w:t>
      </w:r>
      <w:r>
        <w:rPr>
          <w:rFonts w:hint="eastAsia"/>
        </w:rPr>
        <w:t>。</w:t>
      </w:r>
    </w:p>
    <w:p w14:paraId="71529478" w14:textId="77777777" w:rsidR="00340BCF" w:rsidRDefault="00340BCF" w:rsidP="00340BCF">
      <w:pPr>
        <w:pStyle w:val="affff5"/>
        <w:ind w:firstLine="420"/>
      </w:pPr>
      <w:r>
        <w:t>试验车速分别为</w:t>
      </w:r>
      <w:r>
        <w:rPr>
          <w:rFonts w:hint="eastAsia"/>
        </w:rPr>
        <w:t>6</w:t>
      </w:r>
      <w:r>
        <w:t>0km/h</w:t>
      </w:r>
      <w:r>
        <w:rPr>
          <w:rFonts w:hint="eastAsia"/>
        </w:rPr>
        <w:t>、7</w:t>
      </w:r>
      <w:r>
        <w:t>0km/h</w:t>
      </w:r>
      <w:r>
        <w:rPr>
          <w:rFonts w:hint="eastAsia"/>
        </w:rPr>
        <w:t>、8</w:t>
      </w:r>
      <w:r>
        <w:t>0km/h</w:t>
      </w:r>
      <w:r>
        <w:rPr>
          <w:rFonts w:hint="eastAsia"/>
        </w:rPr>
        <w:t>。</w:t>
      </w:r>
    </w:p>
    <w:p w14:paraId="0816C306" w14:textId="77777777" w:rsidR="00340BCF" w:rsidRDefault="00340BCF" w:rsidP="00340BCF">
      <w:pPr>
        <w:pStyle w:val="affff5"/>
        <w:ind w:firstLine="420"/>
      </w:pPr>
      <w:r>
        <w:t>每次试验的平均速度与规定试验速度之差不应超过</w:t>
      </w:r>
      <w:r>
        <w:rPr>
          <w:rFonts w:hint="eastAsia"/>
        </w:rPr>
        <w:t>1km/h。</w:t>
      </w:r>
    </w:p>
    <w:p w14:paraId="6C44615E" w14:textId="77777777" w:rsidR="00340BCF" w:rsidRDefault="00340BCF" w:rsidP="00340BCF">
      <w:pPr>
        <w:pStyle w:val="affff5"/>
        <w:ind w:firstLine="420"/>
      </w:pPr>
      <w:r>
        <w:t>试验过程中瞬时速度与规定试验速度之差不应超过</w:t>
      </w:r>
      <w:r>
        <w:rPr>
          <w:rFonts w:hint="eastAsia"/>
        </w:rPr>
        <w:t>2km/h。</w:t>
      </w:r>
    </w:p>
    <w:p w14:paraId="16584917" w14:textId="77777777" w:rsidR="00340BCF" w:rsidRDefault="00340BCF" w:rsidP="00340BCF">
      <w:pPr>
        <w:pStyle w:val="affff5"/>
        <w:ind w:firstLine="420"/>
      </w:pPr>
      <w:r>
        <w:t>每个试验车速应在测试路段上往返测量各两次</w:t>
      </w:r>
      <w:r>
        <w:rPr>
          <w:rFonts w:hint="eastAsia"/>
        </w:rPr>
        <w:t>。</w:t>
      </w:r>
    </w:p>
    <w:p w14:paraId="53F8A73C" w14:textId="77777777" w:rsidR="00340BCF" w:rsidRDefault="00340BCF" w:rsidP="00340BCF">
      <w:pPr>
        <w:pStyle w:val="affff5"/>
        <w:ind w:firstLine="420"/>
      </w:pPr>
      <w:r>
        <w:t>试验结果应按</w:t>
      </w:r>
      <w:r>
        <w:rPr>
          <w:rFonts w:hint="eastAsia"/>
        </w:rPr>
        <w:t>G</w:t>
      </w:r>
      <w:r>
        <w:t>B/T 12545.2的规定进行重复性检验</w:t>
      </w:r>
      <w:r>
        <w:rPr>
          <w:rFonts w:hint="eastAsia"/>
        </w:rPr>
        <w:t>。</w:t>
      </w:r>
    </w:p>
    <w:p w14:paraId="05348543" w14:textId="77777777" w:rsidR="00340BCF" w:rsidRDefault="00340BCF" w:rsidP="00340BCF">
      <w:pPr>
        <w:pStyle w:val="a8"/>
        <w:spacing w:before="156" w:after="156"/>
      </w:pPr>
      <w:bookmarkStart w:id="92" w:name="_Toc183508631"/>
      <w:bookmarkStart w:id="93" w:name="_Toc183510257"/>
      <w:bookmarkStart w:id="94" w:name="_Toc184113851"/>
      <w:bookmarkStart w:id="95" w:name="_Toc184720816"/>
      <w:r>
        <w:rPr>
          <w:rFonts w:hint="eastAsia"/>
        </w:rPr>
        <w:t>数据处理</w:t>
      </w:r>
      <w:bookmarkEnd w:id="92"/>
      <w:bookmarkEnd w:id="93"/>
      <w:bookmarkEnd w:id="94"/>
      <w:bookmarkEnd w:id="95"/>
    </w:p>
    <w:p w14:paraId="4AE9145C" w14:textId="77777777" w:rsidR="00340BCF" w:rsidRDefault="00340BCF" w:rsidP="00340BCF">
      <w:pPr>
        <w:pStyle w:val="a9"/>
        <w:spacing w:before="156" w:after="156"/>
      </w:pPr>
      <w:r>
        <w:rPr>
          <w:rFonts w:hint="eastAsia"/>
        </w:rPr>
        <w:t>等速工况燃料消耗量的校正</w:t>
      </w:r>
    </w:p>
    <w:p w14:paraId="6ABEF006" w14:textId="77777777" w:rsidR="00340BCF" w:rsidRDefault="00340BCF" w:rsidP="00340BCF">
      <w:pPr>
        <w:pStyle w:val="affff5"/>
        <w:ind w:firstLine="420"/>
      </w:pPr>
      <w:proofErr w:type="gramStart"/>
      <w:r>
        <w:t>取按</w:t>
      </w:r>
      <w:proofErr w:type="gramEnd"/>
      <w:r>
        <w:rPr>
          <w:rFonts w:hint="eastAsia"/>
        </w:rPr>
        <w:t>A</w:t>
      </w:r>
      <w:r>
        <w:t>.2试验方法进行的同</w:t>
      </w:r>
      <w:proofErr w:type="gramStart"/>
      <w:r>
        <w:t>一试验</w:t>
      </w:r>
      <w:proofErr w:type="gramEnd"/>
      <w:r>
        <w:t>车速下燃料消耗量测量结果的算术平均值作为该车速的等速燃料消耗量测定值</w:t>
      </w:r>
      <w:r>
        <w:rPr>
          <w:rFonts w:hint="eastAsia"/>
        </w:rPr>
        <w:t>，</w:t>
      </w:r>
      <w:r>
        <w:t>并按</w:t>
      </w:r>
      <w:r>
        <w:rPr>
          <w:rFonts w:hint="eastAsia"/>
        </w:rPr>
        <w:t>G</w:t>
      </w:r>
      <w:r>
        <w:t>B/T 12545.2规定的方法进行标准状态校正</w:t>
      </w:r>
      <w:r>
        <w:rPr>
          <w:rFonts w:hint="eastAsia"/>
        </w:rPr>
        <w:t>。</w:t>
      </w:r>
    </w:p>
    <w:p w14:paraId="3A0B17E2" w14:textId="77777777" w:rsidR="00340BCF" w:rsidRDefault="00340BCF" w:rsidP="00340BCF">
      <w:pPr>
        <w:pStyle w:val="affff5"/>
        <w:ind w:firstLine="420"/>
      </w:pPr>
      <w:r>
        <w:rPr>
          <w:rFonts w:hint="eastAsia"/>
        </w:rPr>
        <w:t>当</w:t>
      </w:r>
      <w:r>
        <w:t>试验环境温度为</w:t>
      </w:r>
      <w:r>
        <w:rPr>
          <w:rFonts w:hint="eastAsia"/>
        </w:rPr>
        <w:t>0</w:t>
      </w:r>
      <w:r>
        <w:t>℃</w:t>
      </w:r>
      <w:r>
        <w:t>~5</w:t>
      </w:r>
      <w:r>
        <w:t>℃</w:t>
      </w:r>
      <w:r>
        <w:t>时</w:t>
      </w:r>
      <w:r>
        <w:rPr>
          <w:rFonts w:hint="eastAsia"/>
        </w:rPr>
        <w:t>，</w:t>
      </w:r>
      <w:r>
        <w:t>采用5</w:t>
      </w:r>
      <w:r>
        <w:t>℃</w:t>
      </w:r>
      <w:r>
        <w:t>的温度校正系数</w:t>
      </w:r>
      <w:r>
        <w:rPr>
          <w:rFonts w:hint="eastAsia"/>
        </w:rPr>
        <w:t>；当</w:t>
      </w:r>
      <w:r>
        <w:t>试验环境温度为35</w:t>
      </w:r>
      <w:r>
        <w:t>℃</w:t>
      </w:r>
      <w:r>
        <w:t>~40</w:t>
      </w:r>
      <w:r>
        <w:t>℃</w:t>
      </w:r>
      <w:r>
        <w:t>时</w:t>
      </w:r>
      <w:r>
        <w:rPr>
          <w:rFonts w:hint="eastAsia"/>
        </w:rPr>
        <w:t>，</w:t>
      </w:r>
      <w:r>
        <w:t>采用</w:t>
      </w:r>
      <w:r>
        <w:rPr>
          <w:rFonts w:hint="eastAsia"/>
        </w:rPr>
        <w:t>3</w:t>
      </w:r>
      <w:r>
        <w:t>5</w:t>
      </w:r>
      <w:r>
        <w:t>℃</w:t>
      </w:r>
      <w:r>
        <w:t>的温度校正系数</w:t>
      </w:r>
      <w:r>
        <w:rPr>
          <w:rFonts w:hint="eastAsia"/>
        </w:rPr>
        <w:t>。</w:t>
      </w:r>
    </w:p>
    <w:p w14:paraId="569FFCB0" w14:textId="77777777" w:rsidR="00340BCF" w:rsidRDefault="00340BCF" w:rsidP="00340BCF">
      <w:pPr>
        <w:pStyle w:val="a9"/>
        <w:spacing w:before="156" w:after="156"/>
      </w:pPr>
      <w:r>
        <w:rPr>
          <w:rFonts w:hint="eastAsia"/>
        </w:rPr>
        <w:t>等速工况燃料消耗量的计算</w:t>
      </w:r>
    </w:p>
    <w:p w14:paraId="52ADBFA2" w14:textId="77777777" w:rsidR="00340BCF" w:rsidRDefault="00340BCF" w:rsidP="00340BCF">
      <w:pPr>
        <w:pStyle w:val="affff5"/>
        <w:ind w:firstLineChars="0" w:firstLine="420"/>
      </w:pPr>
      <w:r>
        <w:t>计算公式如下</w:t>
      </w:r>
      <w:r>
        <w:rPr>
          <w:rFonts w:hint="eastAsia"/>
        </w:rPr>
        <w:t>：</w:t>
      </w:r>
    </w:p>
    <w:p w14:paraId="6E9D7F91" w14:textId="77777777" w:rsidR="00340BCF" w:rsidRDefault="00340BCF" w:rsidP="00340BCF">
      <w:pPr>
        <w:spacing w:line="360" w:lineRule="auto"/>
        <w:jc w:val="center"/>
        <w:rPr>
          <w:rFonts w:ascii="宋体" w:hAnsi="宋体" w:hint="eastAsia"/>
        </w:rPr>
      </w:pPr>
      <w:r>
        <w:rPr>
          <w:rFonts w:ascii="宋体" w:hAnsi="宋体"/>
        </w:rPr>
        <w:lastRenderedPageBreak/>
        <w:t xml:space="preserve">                        </w:t>
      </w:r>
      <w:r>
        <w:rPr>
          <w:rFonts w:ascii="宋体" w:hAnsi="宋体"/>
          <w:position w:val="-8"/>
        </w:rPr>
        <w:object w:dxaOrig="201" w:dyaOrig="318" w14:anchorId="02C6D3B6">
          <v:shape id="_x0000_i1040" type="#_x0000_t75" style="width:11.25pt;height:15.75pt" o:ole="">
            <v:imagedata r:id="rId35" o:title=""/>
          </v:shape>
          <o:OLEObject Type="Embed" ProgID="Equation.3" ShapeID="_x0000_i1040" DrawAspect="Content" ObjectID="_1799151198" r:id="rId36"/>
        </w:object>
      </w:r>
      <w:r>
        <w:rPr>
          <w:rFonts w:ascii="宋体" w:hAnsi="宋体"/>
          <w:position w:val="-62"/>
        </w:rPr>
        <w:object w:dxaOrig="2378" w:dyaOrig="1256" w14:anchorId="20B49A87">
          <v:shape id="_x0000_i1041" type="#_x0000_t75" style="width:119.25pt;height:60.75pt" o:ole="">
            <v:imagedata r:id="rId37" o:title=""/>
          </v:shape>
          <o:OLEObject Type="Embed" ProgID="Equation.3" ShapeID="_x0000_i1041" DrawAspect="Content" ObjectID="_1799151199" r:id="rId38"/>
        </w:object>
      </w:r>
      <w:r>
        <w:rPr>
          <w:rFonts w:ascii="宋体" w:hAnsi="宋体"/>
        </w:rPr>
        <w:t xml:space="preserve">                                </w:t>
      </w:r>
      <w:r>
        <w:rPr>
          <w:rFonts w:ascii="宋体" w:hAnsi="宋体" w:hint="eastAsia"/>
        </w:rPr>
        <w:t>（A</w:t>
      </w:r>
      <w:r>
        <w:rPr>
          <w:rFonts w:ascii="宋体" w:hAnsi="宋体"/>
        </w:rPr>
        <w:t>.</w:t>
      </w:r>
      <w:r>
        <w:rPr>
          <w:rFonts w:ascii="宋体" w:hAnsi="宋体" w:hint="eastAsia"/>
        </w:rPr>
        <w:t>1）</w:t>
      </w:r>
    </w:p>
    <w:p w14:paraId="2B33D616" w14:textId="77777777" w:rsidR="00340BCF" w:rsidRDefault="00340BCF" w:rsidP="00340BCF">
      <w:pPr>
        <w:pStyle w:val="affff5"/>
        <w:ind w:firstLine="420"/>
      </w:pPr>
      <w:r>
        <w:rPr>
          <w:rFonts w:hint="eastAsia"/>
        </w:rPr>
        <w:t>式中</w:t>
      </w:r>
      <w:r>
        <w:t>：</w:t>
      </w:r>
      <w:r>
        <w:rPr>
          <w:i/>
        </w:rPr>
        <w:t>Q</w:t>
      </w:r>
      <w:r>
        <w:rPr>
          <w:i/>
          <w:vertAlign w:val="subscript"/>
        </w:rPr>
        <w:t>u</w:t>
      </w:r>
      <w:r>
        <w:rPr>
          <w:rFonts w:hint="eastAsia"/>
        </w:rPr>
        <w:t>——等速</w:t>
      </w:r>
      <w:r>
        <w:t>工况燃料消耗量，单位为升每百千米(L/100km) ；</w:t>
      </w:r>
    </w:p>
    <w:p w14:paraId="7EA8DFEE" w14:textId="77777777" w:rsidR="00340BCF" w:rsidRDefault="00340BCF" w:rsidP="00340BCF">
      <w:pPr>
        <w:pStyle w:val="affff5"/>
        <w:ind w:firstLineChars="400" w:firstLine="840"/>
      </w:pPr>
      <w:r>
        <w:object w:dxaOrig="251" w:dyaOrig="285" w14:anchorId="4B98E35E">
          <v:shape id="_x0000_i1042" type="#_x0000_t75" style="width:12pt;height:14.25pt" o:ole="">
            <v:imagedata r:id="rId39" o:title=""/>
          </v:shape>
          <o:OLEObject Type="Embed" ProgID="Equation.DSMT4" ShapeID="_x0000_i1042" DrawAspect="Content" ObjectID="_1799151200" r:id="rId40"/>
        </w:object>
      </w:r>
      <w:r>
        <w:rPr>
          <w:rFonts w:hint="eastAsia"/>
        </w:rPr>
        <w:t>——第</w:t>
      </w:r>
      <w:proofErr w:type="spellStart"/>
      <w:r>
        <w:t>i</w:t>
      </w:r>
      <w:proofErr w:type="spellEnd"/>
      <w:proofErr w:type="gramStart"/>
      <w:r>
        <w:t>个</w:t>
      </w:r>
      <w:proofErr w:type="gramEnd"/>
      <w:r>
        <w:t>车速</w:t>
      </w:r>
      <w:r>
        <w:rPr>
          <w:rFonts w:hint="eastAsia"/>
        </w:rPr>
        <w:t>等速</w:t>
      </w:r>
      <w:r>
        <w:t>燃料消耗量算术平均值的校正值，单位为升每百千米(L/100km) ；</w:t>
      </w:r>
    </w:p>
    <w:p w14:paraId="2FA3BAC7" w14:textId="77777777" w:rsidR="00340BCF" w:rsidRDefault="00340BCF" w:rsidP="00340BCF">
      <w:pPr>
        <w:pStyle w:val="affff5"/>
        <w:ind w:firstLineChars="400" w:firstLine="840"/>
      </w:pPr>
      <w:proofErr w:type="spellStart"/>
      <w:r>
        <w:rPr>
          <w:i/>
        </w:rPr>
        <w:t>k</w:t>
      </w:r>
      <w:r>
        <w:rPr>
          <w:i/>
          <w:vertAlign w:val="subscript"/>
        </w:rPr>
        <w:t>ui</w:t>
      </w:r>
      <w:proofErr w:type="spellEnd"/>
      <w:r>
        <w:rPr>
          <w:rFonts w:hint="eastAsia"/>
        </w:rPr>
        <w:t>——</w:t>
      </w:r>
      <w:r>
        <w:t>第</w:t>
      </w:r>
      <w:proofErr w:type="spellStart"/>
      <w:r>
        <w:t>i</w:t>
      </w:r>
      <w:proofErr w:type="spellEnd"/>
      <w:proofErr w:type="gramStart"/>
      <w:r>
        <w:t>个</w:t>
      </w:r>
      <w:proofErr w:type="gramEnd"/>
      <w:r>
        <w:t>车速下的等速权重系数，见表A.1；</w:t>
      </w:r>
    </w:p>
    <w:p w14:paraId="37412DF3" w14:textId="77777777" w:rsidR="00340BCF" w:rsidRDefault="00340BCF" w:rsidP="00340BCF">
      <w:pPr>
        <w:pStyle w:val="affff5"/>
        <w:ind w:firstLineChars="400" w:firstLine="840"/>
      </w:pPr>
      <w:proofErr w:type="spellStart"/>
      <w:r>
        <w:rPr>
          <w:i/>
        </w:rPr>
        <w:t>v</w:t>
      </w:r>
      <w:r>
        <w:rPr>
          <w:i/>
          <w:vertAlign w:val="subscript"/>
        </w:rPr>
        <w:t>ui</w:t>
      </w:r>
      <w:proofErr w:type="spellEnd"/>
      <w:r>
        <w:rPr>
          <w:rFonts w:hint="eastAsia"/>
        </w:rPr>
        <w:t>——</w:t>
      </w:r>
      <w:r>
        <w:t>第</w:t>
      </w:r>
      <w:proofErr w:type="spellStart"/>
      <w:r>
        <w:t>i</w:t>
      </w:r>
      <w:proofErr w:type="spellEnd"/>
      <w:proofErr w:type="gramStart"/>
      <w:r>
        <w:t>个</w:t>
      </w:r>
      <w:proofErr w:type="gramEnd"/>
      <w:r>
        <w:rPr>
          <w:rFonts w:hint="eastAsia"/>
        </w:rPr>
        <w:t>等速</w:t>
      </w:r>
      <w:r>
        <w:t>工况速度点，单位为千米每小时(km/h)；</w:t>
      </w:r>
    </w:p>
    <w:p w14:paraId="5A8C8BF5" w14:textId="77777777" w:rsidR="00340BCF" w:rsidRDefault="00340BCF" w:rsidP="00340BCF">
      <w:pPr>
        <w:pStyle w:val="affff5"/>
        <w:ind w:firstLineChars="400" w:firstLine="840"/>
      </w:pPr>
      <w:r>
        <w:rPr>
          <w:i/>
        </w:rPr>
        <w:t>n</w:t>
      </w:r>
      <w:r>
        <w:rPr>
          <w:rFonts w:hint="eastAsia"/>
        </w:rPr>
        <w:t>——等速</w:t>
      </w:r>
      <w:r>
        <w:t>工况速度点的个数，n=3</w:t>
      </w:r>
      <w:r>
        <w:rPr>
          <w:rFonts w:hint="eastAsia"/>
        </w:rPr>
        <w:t>。</w:t>
      </w:r>
    </w:p>
    <w:p w14:paraId="5CE2172F" w14:textId="77777777" w:rsidR="00340BCF" w:rsidRDefault="00340BCF" w:rsidP="00340BCF">
      <w:pPr>
        <w:pStyle w:val="a6"/>
        <w:spacing w:before="156" w:after="156"/>
      </w:pPr>
      <w:r>
        <w:rPr>
          <w:rFonts w:hint="eastAsia"/>
        </w:rPr>
        <w:t>等速工况燃料消耗量权重系数</w:t>
      </w:r>
    </w:p>
    <w:tbl>
      <w:tblPr>
        <w:tblStyle w:val="aff0"/>
        <w:tblW w:w="5000" w:type="pct"/>
        <w:jc w:val="center"/>
        <w:tblLook w:val="04A0" w:firstRow="1" w:lastRow="0" w:firstColumn="1" w:lastColumn="0" w:noHBand="0" w:noVBand="1"/>
      </w:tblPr>
      <w:tblGrid>
        <w:gridCol w:w="2407"/>
        <w:gridCol w:w="2407"/>
        <w:gridCol w:w="2407"/>
        <w:gridCol w:w="2407"/>
      </w:tblGrid>
      <w:tr w:rsidR="00340BCF" w14:paraId="323CDCCE" w14:textId="77777777" w:rsidTr="00FD713A">
        <w:trPr>
          <w:trHeight w:val="121"/>
          <w:jc w:val="center"/>
        </w:trPr>
        <w:tc>
          <w:tcPr>
            <w:tcW w:w="1250" w:type="pct"/>
            <w:shd w:val="clear" w:color="auto" w:fill="auto"/>
            <w:vAlign w:val="center"/>
          </w:tcPr>
          <w:p w14:paraId="68A05677" w14:textId="77777777" w:rsidR="00340BCF" w:rsidRDefault="00340BCF" w:rsidP="00231C50">
            <w:pPr>
              <w:widowControl/>
              <w:jc w:val="center"/>
              <w:rPr>
                <w:rFonts w:ascii="宋体" w:hAnsi="宋体" w:hint="eastAsia"/>
                <w:sz w:val="18"/>
                <w:szCs w:val="18"/>
              </w:rPr>
            </w:pPr>
            <w:r>
              <w:rPr>
                <w:rFonts w:ascii="宋体" w:hAnsi="宋体" w:hint="eastAsia"/>
                <w:sz w:val="18"/>
                <w:szCs w:val="18"/>
              </w:rPr>
              <w:t>车速（k</w:t>
            </w:r>
            <w:r>
              <w:rPr>
                <w:rFonts w:ascii="宋体" w:hAnsi="宋体"/>
                <w:sz w:val="18"/>
                <w:szCs w:val="18"/>
              </w:rPr>
              <w:t>m/h</w:t>
            </w:r>
            <w:r>
              <w:rPr>
                <w:rFonts w:ascii="宋体" w:hAnsi="宋体" w:hint="eastAsia"/>
                <w:sz w:val="18"/>
                <w:szCs w:val="18"/>
              </w:rPr>
              <w:t>）</w:t>
            </w:r>
          </w:p>
        </w:tc>
        <w:tc>
          <w:tcPr>
            <w:tcW w:w="1250" w:type="pct"/>
            <w:shd w:val="clear" w:color="auto" w:fill="auto"/>
            <w:vAlign w:val="center"/>
          </w:tcPr>
          <w:p w14:paraId="6A21FEC0" w14:textId="77777777" w:rsidR="00340BCF" w:rsidRDefault="00340BCF" w:rsidP="00231C50">
            <w:pPr>
              <w:widowControl/>
              <w:jc w:val="center"/>
              <w:rPr>
                <w:rFonts w:ascii="宋体" w:hAnsi="宋体" w:hint="eastAsia"/>
                <w:sz w:val="18"/>
                <w:szCs w:val="18"/>
              </w:rPr>
            </w:pPr>
            <w:r>
              <w:rPr>
                <w:rFonts w:ascii="宋体" w:hAnsi="宋体" w:hint="eastAsia"/>
                <w:sz w:val="18"/>
                <w:szCs w:val="18"/>
              </w:rPr>
              <w:t>6</w:t>
            </w:r>
            <w:r>
              <w:rPr>
                <w:rFonts w:ascii="宋体" w:hAnsi="宋体"/>
                <w:sz w:val="18"/>
                <w:szCs w:val="18"/>
              </w:rPr>
              <w:t>0</w:t>
            </w:r>
          </w:p>
        </w:tc>
        <w:tc>
          <w:tcPr>
            <w:tcW w:w="1250" w:type="pct"/>
            <w:shd w:val="clear" w:color="auto" w:fill="auto"/>
            <w:vAlign w:val="center"/>
          </w:tcPr>
          <w:p w14:paraId="3536FEB1" w14:textId="77777777" w:rsidR="00340BCF" w:rsidRDefault="00340BCF" w:rsidP="00231C50">
            <w:pPr>
              <w:widowControl/>
              <w:jc w:val="center"/>
              <w:rPr>
                <w:rFonts w:ascii="宋体" w:hAnsi="宋体" w:hint="eastAsia"/>
                <w:sz w:val="18"/>
                <w:szCs w:val="18"/>
              </w:rPr>
            </w:pPr>
            <w:r>
              <w:rPr>
                <w:rFonts w:ascii="宋体" w:hAnsi="宋体" w:hint="eastAsia"/>
                <w:sz w:val="18"/>
                <w:szCs w:val="18"/>
              </w:rPr>
              <w:t>7</w:t>
            </w:r>
            <w:r>
              <w:rPr>
                <w:rFonts w:ascii="宋体" w:hAnsi="宋体"/>
                <w:sz w:val="18"/>
                <w:szCs w:val="18"/>
              </w:rPr>
              <w:t>0</w:t>
            </w:r>
          </w:p>
        </w:tc>
        <w:tc>
          <w:tcPr>
            <w:tcW w:w="1250" w:type="pct"/>
            <w:shd w:val="clear" w:color="auto" w:fill="auto"/>
            <w:vAlign w:val="center"/>
          </w:tcPr>
          <w:p w14:paraId="19D59835" w14:textId="77777777" w:rsidR="00340BCF" w:rsidRDefault="00340BCF" w:rsidP="00231C50">
            <w:pPr>
              <w:widowControl/>
              <w:jc w:val="center"/>
              <w:rPr>
                <w:rFonts w:ascii="宋体" w:hAnsi="宋体" w:hint="eastAsia"/>
                <w:sz w:val="18"/>
                <w:szCs w:val="18"/>
              </w:rPr>
            </w:pPr>
            <w:r>
              <w:rPr>
                <w:rFonts w:ascii="宋体" w:hAnsi="宋体" w:hint="eastAsia"/>
                <w:sz w:val="18"/>
                <w:szCs w:val="18"/>
              </w:rPr>
              <w:t>8</w:t>
            </w:r>
            <w:r>
              <w:rPr>
                <w:rFonts w:ascii="宋体" w:hAnsi="宋体"/>
                <w:sz w:val="18"/>
                <w:szCs w:val="18"/>
              </w:rPr>
              <w:t>0</w:t>
            </w:r>
          </w:p>
        </w:tc>
      </w:tr>
      <w:tr w:rsidR="00340BCF" w14:paraId="5C50C4E7" w14:textId="77777777" w:rsidTr="00FD713A">
        <w:trPr>
          <w:trHeight w:val="121"/>
          <w:jc w:val="center"/>
        </w:trPr>
        <w:tc>
          <w:tcPr>
            <w:tcW w:w="1250" w:type="pct"/>
            <w:shd w:val="clear" w:color="auto" w:fill="auto"/>
            <w:vAlign w:val="center"/>
          </w:tcPr>
          <w:p w14:paraId="63EFA379" w14:textId="77777777" w:rsidR="00340BCF" w:rsidRDefault="00340BCF" w:rsidP="00231C50">
            <w:pPr>
              <w:widowControl/>
              <w:jc w:val="center"/>
              <w:rPr>
                <w:rFonts w:ascii="宋体" w:hAnsi="宋体" w:hint="eastAsia"/>
                <w:sz w:val="18"/>
                <w:szCs w:val="18"/>
              </w:rPr>
            </w:pPr>
            <w:r>
              <w:rPr>
                <w:rFonts w:ascii="宋体" w:hAnsi="宋体"/>
                <w:sz w:val="18"/>
                <w:szCs w:val="18"/>
              </w:rPr>
              <w:t>权重系数</w:t>
            </w:r>
          </w:p>
        </w:tc>
        <w:tc>
          <w:tcPr>
            <w:tcW w:w="1250" w:type="pct"/>
            <w:shd w:val="clear" w:color="auto" w:fill="auto"/>
            <w:vAlign w:val="center"/>
          </w:tcPr>
          <w:p w14:paraId="7B5F5496" w14:textId="77777777" w:rsidR="00340BCF" w:rsidRDefault="00340BCF" w:rsidP="00231C50">
            <w:pPr>
              <w:widowControl/>
              <w:jc w:val="center"/>
              <w:rPr>
                <w:rFonts w:ascii="宋体" w:hAnsi="宋体" w:hint="eastAsia"/>
                <w:sz w:val="18"/>
                <w:szCs w:val="18"/>
              </w:rPr>
            </w:pPr>
            <w:r>
              <w:rPr>
                <w:rFonts w:ascii="宋体" w:hAnsi="宋体" w:hint="eastAsia"/>
                <w:sz w:val="18"/>
                <w:szCs w:val="18"/>
              </w:rPr>
              <w:t>0</w:t>
            </w:r>
            <w:r>
              <w:rPr>
                <w:rFonts w:ascii="宋体" w:hAnsi="宋体"/>
                <w:sz w:val="18"/>
                <w:szCs w:val="18"/>
              </w:rPr>
              <w:t>.15</w:t>
            </w:r>
          </w:p>
        </w:tc>
        <w:tc>
          <w:tcPr>
            <w:tcW w:w="1250" w:type="pct"/>
            <w:shd w:val="clear" w:color="auto" w:fill="auto"/>
            <w:vAlign w:val="center"/>
          </w:tcPr>
          <w:p w14:paraId="133CF375" w14:textId="77777777" w:rsidR="00340BCF" w:rsidRDefault="00340BCF" w:rsidP="00231C50">
            <w:pPr>
              <w:widowControl/>
              <w:jc w:val="center"/>
              <w:rPr>
                <w:rFonts w:ascii="宋体" w:hAnsi="宋体" w:hint="eastAsia"/>
                <w:sz w:val="18"/>
                <w:szCs w:val="18"/>
              </w:rPr>
            </w:pPr>
            <w:r>
              <w:rPr>
                <w:rFonts w:ascii="宋体" w:hAnsi="宋体" w:hint="eastAsia"/>
                <w:sz w:val="18"/>
                <w:szCs w:val="18"/>
              </w:rPr>
              <w:t>0</w:t>
            </w:r>
            <w:r>
              <w:rPr>
                <w:rFonts w:ascii="宋体" w:hAnsi="宋体"/>
                <w:sz w:val="18"/>
                <w:szCs w:val="18"/>
              </w:rPr>
              <w:t>.30</w:t>
            </w:r>
          </w:p>
        </w:tc>
        <w:tc>
          <w:tcPr>
            <w:tcW w:w="1250" w:type="pct"/>
            <w:shd w:val="clear" w:color="auto" w:fill="auto"/>
            <w:vAlign w:val="center"/>
          </w:tcPr>
          <w:p w14:paraId="245497D0" w14:textId="77777777" w:rsidR="00340BCF" w:rsidRDefault="00340BCF" w:rsidP="00231C50">
            <w:pPr>
              <w:widowControl/>
              <w:jc w:val="center"/>
              <w:rPr>
                <w:rFonts w:ascii="宋体" w:hAnsi="宋体" w:hint="eastAsia"/>
                <w:sz w:val="18"/>
                <w:szCs w:val="18"/>
              </w:rPr>
            </w:pPr>
            <w:r>
              <w:rPr>
                <w:rFonts w:ascii="宋体" w:hAnsi="宋体" w:hint="eastAsia"/>
                <w:sz w:val="18"/>
                <w:szCs w:val="18"/>
              </w:rPr>
              <w:t>0</w:t>
            </w:r>
            <w:r>
              <w:rPr>
                <w:rFonts w:ascii="宋体" w:hAnsi="宋体"/>
                <w:sz w:val="18"/>
                <w:szCs w:val="18"/>
              </w:rPr>
              <w:t>.55</w:t>
            </w:r>
          </w:p>
        </w:tc>
      </w:tr>
    </w:tbl>
    <w:p w14:paraId="219EB08E" w14:textId="77777777" w:rsidR="00340BCF" w:rsidRDefault="00340BCF" w:rsidP="00340BCF">
      <w:pPr>
        <w:pStyle w:val="affff5"/>
        <w:ind w:firstLineChars="0" w:firstLine="0"/>
        <w:sectPr w:rsidR="00340BCF" w:rsidSect="00231C50">
          <w:footerReference w:type="default" r:id="rId41"/>
          <w:pgSz w:w="11906" w:h="16838"/>
          <w:pgMar w:top="1134" w:right="1134" w:bottom="1134" w:left="1134" w:header="907" w:footer="880" w:gutter="0"/>
          <w:pgNumType w:start="1"/>
          <w:cols w:space="720"/>
          <w:formProt w:val="0"/>
          <w:docGrid w:type="lines" w:linePitch="312"/>
        </w:sectPr>
      </w:pPr>
    </w:p>
    <w:p w14:paraId="3EA55921" w14:textId="0307EBEF" w:rsidR="00340BCF" w:rsidRDefault="00340BCF" w:rsidP="00371C36">
      <w:pPr>
        <w:pStyle w:val="a7"/>
        <w:spacing w:before="78" w:after="156"/>
      </w:pPr>
      <w:bookmarkStart w:id="96" w:name="_Toc184720817"/>
      <w:bookmarkEnd w:id="96"/>
    </w:p>
    <w:p w14:paraId="685920AD" w14:textId="1948E65C" w:rsidR="00340BCF" w:rsidRDefault="00340BCF" w:rsidP="00340BCF">
      <w:pPr>
        <w:pStyle w:val="a7"/>
        <w:numPr>
          <w:ilvl w:val="0"/>
          <w:numId w:val="0"/>
        </w:numPr>
        <w:spacing w:before="78" w:after="156"/>
      </w:pPr>
      <w:bookmarkStart w:id="97" w:name="_Toc184720818"/>
      <w:r>
        <w:rPr>
          <w:rFonts w:hint="eastAsia"/>
        </w:rPr>
        <w:t>（规范性）</w:t>
      </w:r>
      <w:bookmarkEnd w:id="97"/>
    </w:p>
    <w:p w14:paraId="26463291" w14:textId="77777777" w:rsidR="00371C36" w:rsidRDefault="00371C36" w:rsidP="00371C36">
      <w:pPr>
        <w:pStyle w:val="a7"/>
        <w:numPr>
          <w:ilvl w:val="0"/>
          <w:numId w:val="0"/>
        </w:numPr>
        <w:spacing w:before="78" w:after="156"/>
        <w:rPr>
          <w:rFonts w:ascii="Times New Roman"/>
        </w:rPr>
      </w:pPr>
      <w:bookmarkStart w:id="98" w:name="_Toc120257883"/>
      <w:bookmarkStart w:id="99" w:name="_Toc120188706"/>
      <w:bookmarkStart w:id="100" w:name="_Toc184720819"/>
      <w:r>
        <w:rPr>
          <w:rFonts w:ascii="Times New Roman" w:hint="eastAsia"/>
        </w:rPr>
        <w:t>平顺性试验方法</w:t>
      </w:r>
      <w:bookmarkEnd w:id="98"/>
      <w:bookmarkEnd w:id="99"/>
      <w:bookmarkEnd w:id="100"/>
    </w:p>
    <w:p w14:paraId="6E0EA0EA" w14:textId="77777777" w:rsidR="00371C36" w:rsidRDefault="00371C36" w:rsidP="00371C36">
      <w:pPr>
        <w:pStyle w:val="a8"/>
        <w:spacing w:before="156" w:after="156"/>
        <w:rPr>
          <w:rFonts w:ascii="Times New Roman"/>
        </w:rPr>
      </w:pPr>
      <w:bookmarkStart w:id="101" w:name="_Toc183510273"/>
      <w:bookmarkStart w:id="102" w:name="_Toc184113867"/>
      <w:bookmarkStart w:id="103" w:name="_Toc184720820"/>
      <w:r>
        <w:rPr>
          <w:rFonts w:ascii="Times New Roman" w:hint="eastAsia"/>
        </w:rPr>
        <w:t>试验条件</w:t>
      </w:r>
      <w:bookmarkEnd w:id="101"/>
      <w:bookmarkEnd w:id="102"/>
      <w:bookmarkEnd w:id="103"/>
    </w:p>
    <w:p w14:paraId="424032B5" w14:textId="77777777" w:rsidR="00371C36" w:rsidRDefault="00371C36" w:rsidP="00371C36">
      <w:pPr>
        <w:pStyle w:val="affff5"/>
        <w:ind w:firstLine="420"/>
      </w:pPr>
      <w:r>
        <w:t>试验条件应满足</w:t>
      </w:r>
      <w:r>
        <w:rPr>
          <w:rFonts w:hint="eastAsia"/>
        </w:rPr>
        <w:t>G</w:t>
      </w:r>
      <w:r>
        <w:t>B/T 4970相关要求</w:t>
      </w:r>
      <w:r>
        <w:rPr>
          <w:rFonts w:hint="eastAsia"/>
        </w:rPr>
        <w:t>。</w:t>
      </w:r>
    </w:p>
    <w:p w14:paraId="33E633C7" w14:textId="77777777" w:rsidR="00371C36" w:rsidRDefault="00371C36" w:rsidP="00371C36">
      <w:pPr>
        <w:pStyle w:val="a8"/>
        <w:spacing w:before="156" w:after="156"/>
        <w:rPr>
          <w:rFonts w:ascii="Times New Roman"/>
        </w:rPr>
      </w:pPr>
      <w:bookmarkStart w:id="104" w:name="_Toc183510274"/>
      <w:bookmarkStart w:id="105" w:name="_Toc184113868"/>
      <w:bookmarkStart w:id="106" w:name="_Toc184720821"/>
      <w:bookmarkStart w:id="107" w:name="_Toc12540631"/>
      <w:bookmarkStart w:id="108" w:name="_Toc46819553"/>
      <w:r>
        <w:rPr>
          <w:rFonts w:ascii="Times New Roman" w:hint="eastAsia"/>
        </w:rPr>
        <w:t>试验车速</w:t>
      </w:r>
      <w:bookmarkEnd w:id="104"/>
      <w:bookmarkEnd w:id="105"/>
      <w:bookmarkEnd w:id="106"/>
    </w:p>
    <w:bookmarkEnd w:id="107"/>
    <w:bookmarkEnd w:id="108"/>
    <w:p w14:paraId="215D33F5" w14:textId="77777777" w:rsidR="00371C36" w:rsidRDefault="00371C36" w:rsidP="00371C36">
      <w:pPr>
        <w:pStyle w:val="affff5"/>
        <w:ind w:firstLine="420"/>
        <w:rPr>
          <w:rFonts w:ascii="Times New Roman"/>
        </w:rPr>
      </w:pPr>
      <w:r>
        <w:rPr>
          <w:rFonts w:ascii="Times New Roman" w:hint="eastAsia"/>
        </w:rPr>
        <w:t>试验车速应由车速仪监控，试验时，应根据车速选用适当的档位，车速偏差为试验车速的±</w:t>
      </w:r>
      <w:r>
        <w:rPr>
          <w:rFonts w:ascii="Times New Roman" w:hint="eastAsia"/>
        </w:rPr>
        <w:t>4%</w:t>
      </w:r>
      <w:r>
        <w:rPr>
          <w:rFonts w:ascii="Times New Roman" w:hint="eastAsia"/>
        </w:rPr>
        <w:t>。</w:t>
      </w:r>
    </w:p>
    <w:p w14:paraId="0F9F0F9B" w14:textId="5B3C90C0" w:rsidR="00371C36" w:rsidRDefault="00371C36" w:rsidP="00371C36">
      <w:pPr>
        <w:pStyle w:val="affff5"/>
        <w:ind w:firstLine="420"/>
        <w:rPr>
          <w:rFonts w:ascii="Times New Roman"/>
        </w:rPr>
      </w:pPr>
      <w:r>
        <w:rPr>
          <w:rFonts w:ascii="Times New Roman" w:hint="eastAsia"/>
        </w:rPr>
        <w:t>试验车速为</w:t>
      </w:r>
      <w:r>
        <w:rPr>
          <w:rFonts w:ascii="Times New Roman" w:hint="eastAsia"/>
        </w:rPr>
        <w:t>40km/h</w:t>
      </w:r>
      <w:r>
        <w:rPr>
          <w:rFonts w:ascii="Times New Roman" w:hint="eastAsia"/>
        </w:rPr>
        <w:t>、</w:t>
      </w:r>
      <w:r>
        <w:rPr>
          <w:rFonts w:ascii="Times New Roman" w:hint="eastAsia"/>
        </w:rPr>
        <w:t>50km/h</w:t>
      </w:r>
      <w:r>
        <w:rPr>
          <w:rFonts w:ascii="Times New Roman" w:hint="eastAsia"/>
        </w:rPr>
        <w:t>、</w:t>
      </w:r>
      <w:r>
        <w:rPr>
          <w:rFonts w:ascii="Times New Roman" w:hint="eastAsia"/>
        </w:rPr>
        <w:t>60km/h</w:t>
      </w:r>
      <w:r>
        <w:rPr>
          <w:rFonts w:ascii="Times New Roman" w:hint="eastAsia"/>
        </w:rPr>
        <w:t>、</w:t>
      </w:r>
      <w:r>
        <w:rPr>
          <w:rFonts w:ascii="Times New Roman" w:hint="eastAsia"/>
        </w:rPr>
        <w:t>70km/h</w:t>
      </w:r>
      <w:r>
        <w:rPr>
          <w:rFonts w:ascii="Times New Roman" w:hint="eastAsia"/>
        </w:rPr>
        <w:t>、</w:t>
      </w:r>
      <w:r>
        <w:rPr>
          <w:rFonts w:ascii="Times New Roman" w:hint="eastAsia"/>
        </w:rPr>
        <w:t>80km/h</w:t>
      </w:r>
      <w:r>
        <w:rPr>
          <w:rFonts w:ascii="Times New Roman" w:hint="eastAsia"/>
        </w:rPr>
        <w:t>。</w:t>
      </w:r>
    </w:p>
    <w:p w14:paraId="6426595D" w14:textId="77777777" w:rsidR="00371C36" w:rsidRDefault="00371C36" w:rsidP="00371C36">
      <w:pPr>
        <w:pStyle w:val="a8"/>
        <w:spacing w:before="156" w:after="156"/>
        <w:rPr>
          <w:rFonts w:ascii="Times New Roman"/>
        </w:rPr>
      </w:pPr>
      <w:bookmarkStart w:id="109" w:name="_Toc12540632"/>
      <w:bookmarkStart w:id="110" w:name="_Toc46819554"/>
      <w:bookmarkStart w:id="111" w:name="_Toc183510275"/>
      <w:bookmarkStart w:id="112" w:name="_Toc184113869"/>
      <w:bookmarkStart w:id="113" w:name="_Toc184720822"/>
      <w:r>
        <w:rPr>
          <w:rFonts w:ascii="Times New Roman" w:hint="eastAsia"/>
        </w:rPr>
        <w:t>仪器设备和装置</w:t>
      </w:r>
      <w:bookmarkEnd w:id="109"/>
      <w:bookmarkEnd w:id="110"/>
      <w:bookmarkEnd w:id="111"/>
      <w:bookmarkEnd w:id="112"/>
      <w:bookmarkEnd w:id="113"/>
    </w:p>
    <w:p w14:paraId="2E3F3D7F" w14:textId="77777777" w:rsidR="00371C36" w:rsidRDefault="00371C36" w:rsidP="00371C36">
      <w:pPr>
        <w:pStyle w:val="affff5"/>
        <w:ind w:firstLine="420"/>
        <w:rPr>
          <w:rFonts w:ascii="Times New Roman"/>
        </w:rPr>
      </w:pPr>
      <w:r>
        <w:rPr>
          <w:rFonts w:ascii="Times New Roman" w:hint="eastAsia"/>
        </w:rPr>
        <w:t>试验仪器系统应包括加速度传感器、放大器、数据采集仪、车速仪、滤波器等。由试验仪器构成的测试系统应易于冲击测量，其性能应稳定、可靠。</w:t>
      </w:r>
    </w:p>
    <w:p w14:paraId="4B26FC84" w14:textId="77777777" w:rsidR="00371C36" w:rsidRDefault="00371C36" w:rsidP="00371C36">
      <w:pPr>
        <w:pStyle w:val="a8"/>
        <w:spacing w:before="156" w:after="156"/>
        <w:rPr>
          <w:rFonts w:ascii="Times New Roman" w:eastAsia="宋体"/>
          <w:sz w:val="28"/>
        </w:rPr>
      </w:pPr>
      <w:bookmarkStart w:id="114" w:name="_Toc46819555"/>
      <w:bookmarkStart w:id="115" w:name="_Toc12540633"/>
      <w:bookmarkStart w:id="116" w:name="_Toc183510276"/>
      <w:bookmarkStart w:id="117" w:name="_Toc184113870"/>
      <w:bookmarkStart w:id="118" w:name="_Toc184720823"/>
      <w:r>
        <w:rPr>
          <w:rFonts w:ascii="Times New Roman" w:hint="eastAsia"/>
        </w:rPr>
        <w:t>试验方法</w:t>
      </w:r>
      <w:bookmarkEnd w:id="114"/>
      <w:bookmarkEnd w:id="115"/>
      <w:bookmarkEnd w:id="116"/>
      <w:bookmarkEnd w:id="117"/>
      <w:bookmarkEnd w:id="118"/>
      <w:r>
        <w:rPr>
          <w:rFonts w:ascii="Times New Roman" w:eastAsia="宋体"/>
          <w:sz w:val="28"/>
        </w:rPr>
        <w:tab/>
      </w:r>
    </w:p>
    <w:p w14:paraId="31B22374" w14:textId="77777777" w:rsidR="00371C36" w:rsidRDefault="00371C36" w:rsidP="00371C36">
      <w:pPr>
        <w:pStyle w:val="a9"/>
        <w:spacing w:before="156" w:after="156"/>
        <w:rPr>
          <w:rFonts w:ascii="Times New Roman"/>
        </w:rPr>
      </w:pPr>
      <w:bookmarkStart w:id="119" w:name="_Toc46819556"/>
      <w:bookmarkStart w:id="120" w:name="_Toc12540634"/>
      <w:r>
        <w:rPr>
          <w:rFonts w:ascii="Times New Roman" w:hint="eastAsia"/>
        </w:rPr>
        <w:t>加速度传感器安装位置</w:t>
      </w:r>
    </w:p>
    <w:p w14:paraId="1A06E844" w14:textId="62588BAF" w:rsidR="00371C36" w:rsidRDefault="00371C36" w:rsidP="00371C36">
      <w:pPr>
        <w:pStyle w:val="affff5"/>
        <w:ind w:firstLineChars="0" w:firstLine="0"/>
        <w:rPr>
          <w:rFonts w:ascii="Times New Roman"/>
        </w:rPr>
      </w:pPr>
      <w:r>
        <w:rPr>
          <w:rFonts w:ascii="Times New Roman" w:hint="eastAsia"/>
        </w:rPr>
        <w:t>B</w:t>
      </w:r>
      <w:r>
        <w:rPr>
          <w:rFonts w:ascii="Times New Roman"/>
        </w:rPr>
        <w:t xml:space="preserve">.4.1.1 </w:t>
      </w:r>
      <w:r>
        <w:rPr>
          <w:rFonts w:ascii="Times New Roman" w:hint="eastAsia"/>
        </w:rPr>
        <w:t>安装位置为驾驶员座椅椅垫上方、座椅靠背、脚部地板。</w:t>
      </w:r>
    </w:p>
    <w:p w14:paraId="16094B5A" w14:textId="0B62AA33" w:rsidR="00371C36" w:rsidRDefault="00371C36" w:rsidP="00371C36">
      <w:pPr>
        <w:pStyle w:val="affff5"/>
        <w:ind w:firstLineChars="0" w:firstLine="0"/>
        <w:rPr>
          <w:rFonts w:ascii="Times New Roman"/>
        </w:rPr>
      </w:pPr>
      <w:r>
        <w:rPr>
          <w:rFonts w:ascii="Times New Roman" w:hint="eastAsia"/>
        </w:rPr>
        <w:t>B</w:t>
      </w:r>
      <w:r>
        <w:rPr>
          <w:rFonts w:ascii="Times New Roman"/>
        </w:rPr>
        <w:t xml:space="preserve">.4.1.2 </w:t>
      </w:r>
      <w:r>
        <w:rPr>
          <w:rFonts w:ascii="Times New Roman" w:hint="eastAsia"/>
        </w:rPr>
        <w:t>座椅椅垫上方、座椅靠背、脚部地板上需测量三个方向的振动，加速度时间历程包括垂直（</w:t>
      </w:r>
      <w:r>
        <w:rPr>
          <w:rFonts w:ascii="Times New Roman" w:hint="eastAsia"/>
        </w:rPr>
        <w:t>Z</w:t>
      </w:r>
      <w:r>
        <w:rPr>
          <w:rFonts w:ascii="Times New Roman" w:hint="eastAsia"/>
        </w:rPr>
        <w:t>轴向）振动、横向（</w:t>
      </w:r>
      <w:r>
        <w:rPr>
          <w:rFonts w:ascii="Times New Roman" w:hint="eastAsia"/>
        </w:rPr>
        <w:t>Y</w:t>
      </w:r>
      <w:r>
        <w:rPr>
          <w:rFonts w:ascii="Times New Roman" w:hint="eastAsia"/>
        </w:rPr>
        <w:t>轴向）振动和纵向（</w:t>
      </w:r>
      <w:r>
        <w:rPr>
          <w:rFonts w:ascii="Times New Roman" w:hint="eastAsia"/>
        </w:rPr>
        <w:t>X</w:t>
      </w:r>
      <w:r>
        <w:rPr>
          <w:rFonts w:ascii="Times New Roman" w:hint="eastAsia"/>
        </w:rPr>
        <w:t>轴向）振动。</w:t>
      </w:r>
    </w:p>
    <w:p w14:paraId="7D9C7C94" w14:textId="131455BD" w:rsidR="00371C36" w:rsidRDefault="00371C36" w:rsidP="00371C36">
      <w:pPr>
        <w:pStyle w:val="affff5"/>
        <w:ind w:firstLineChars="0" w:firstLine="0"/>
        <w:rPr>
          <w:rFonts w:ascii="Times New Roman"/>
        </w:rPr>
      </w:pPr>
      <w:r>
        <w:rPr>
          <w:rFonts w:ascii="Times New Roman" w:hint="eastAsia"/>
        </w:rPr>
        <w:t>B</w:t>
      </w:r>
      <w:r>
        <w:rPr>
          <w:rFonts w:ascii="Times New Roman"/>
        </w:rPr>
        <w:t xml:space="preserve">.4.1.3 </w:t>
      </w:r>
      <w:r>
        <w:rPr>
          <w:rFonts w:ascii="Times New Roman" w:hint="eastAsia"/>
        </w:rPr>
        <w:t>座椅靠背上的传感器布置参见图</w:t>
      </w:r>
      <w:r>
        <w:rPr>
          <w:rFonts w:ascii="Times New Roman" w:hint="eastAsia"/>
        </w:rPr>
        <w:t>B.1</w:t>
      </w:r>
      <w:r>
        <w:rPr>
          <w:rFonts w:ascii="Times New Roman" w:hint="eastAsia"/>
        </w:rPr>
        <w:t>；脚部地板上的传感器布置在驾驶员两脚中间位置。安装在座椅坐垫上方、座椅靠背上的传感器应与人体紧密接触。</w:t>
      </w:r>
    </w:p>
    <w:bookmarkEnd w:id="119"/>
    <w:bookmarkEnd w:id="120"/>
    <w:p w14:paraId="77644581" w14:textId="77777777" w:rsidR="00371C36" w:rsidRDefault="00371C36" w:rsidP="00371C36">
      <w:pPr>
        <w:pStyle w:val="affff5"/>
        <w:ind w:firstLineChars="0" w:firstLine="0"/>
        <w:jc w:val="center"/>
        <w:rPr>
          <w:rFonts w:ascii="Times New Roman"/>
          <w:color w:val="333333"/>
          <w:sz w:val="28"/>
          <w:szCs w:val="28"/>
          <w:shd w:val="clear" w:color="auto" w:fill="FFFFFF"/>
        </w:rPr>
      </w:pPr>
      <w:r>
        <w:rPr>
          <w:rFonts w:ascii="Times New Roman"/>
          <w:noProof/>
          <w:color w:val="333333"/>
          <w:sz w:val="28"/>
          <w:szCs w:val="28"/>
          <w:shd w:val="clear" w:color="auto" w:fill="FFFFFF"/>
        </w:rPr>
        <w:drawing>
          <wp:inline distT="0" distB="0" distL="0" distR="0" wp14:anchorId="511632E8" wp14:editId="5BABBE27">
            <wp:extent cx="3786505" cy="3557905"/>
            <wp:effectExtent l="0" t="0" r="4445" b="4445"/>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a:picLocks noChangeAspect="1" noChangeArrowheads="1"/>
                    </pic:cNvPicPr>
                  </pic:nvPicPr>
                  <pic:blipFill>
                    <a:blip r:embed="rId42">
                      <a:extLst>
                        <a:ext uri="{28A0092B-C50C-407E-A947-70E740481C1C}">
                          <a14:useLocalDpi xmlns:a14="http://schemas.microsoft.com/office/drawing/2010/main" val="0"/>
                        </a:ext>
                      </a:extLst>
                    </a:blip>
                    <a:srcRect b="7474"/>
                    <a:stretch>
                      <a:fillRect/>
                    </a:stretch>
                  </pic:blipFill>
                  <pic:spPr>
                    <a:xfrm>
                      <a:off x="0" y="0"/>
                      <a:ext cx="3829683" cy="3598575"/>
                    </a:xfrm>
                    <a:prstGeom prst="rect">
                      <a:avLst/>
                    </a:prstGeom>
                    <a:noFill/>
                    <a:ln>
                      <a:noFill/>
                    </a:ln>
                  </pic:spPr>
                </pic:pic>
              </a:graphicData>
            </a:graphic>
          </wp:inline>
        </w:drawing>
      </w:r>
    </w:p>
    <w:p w14:paraId="5CCB5CEC" w14:textId="5218F49E" w:rsidR="00371C36" w:rsidRDefault="00371C36" w:rsidP="00371C36">
      <w:pPr>
        <w:jc w:val="center"/>
        <w:rPr>
          <w:rFonts w:ascii="Times New Roman" w:eastAsia="楷体" w:hAnsi="Times New Roman"/>
          <w:sz w:val="22"/>
        </w:rPr>
      </w:pPr>
      <w:r>
        <w:rPr>
          <w:rFonts w:ascii="Times New Roman" w:eastAsia="黑体" w:hAnsi="Times New Roman" w:hint="eastAsia"/>
        </w:rPr>
        <w:t>图</w:t>
      </w:r>
      <w:r>
        <w:rPr>
          <w:rFonts w:ascii="Times New Roman" w:hint="eastAsia"/>
        </w:rPr>
        <w:t>B</w:t>
      </w:r>
      <w:r>
        <w:rPr>
          <w:rFonts w:ascii="Times New Roman" w:eastAsia="黑体" w:hAnsi="Times New Roman"/>
        </w:rPr>
        <w:t xml:space="preserve">.1 </w:t>
      </w:r>
      <w:r>
        <w:rPr>
          <w:rFonts w:ascii="Times New Roman" w:eastAsia="黑体" w:hAnsi="Times New Roman"/>
        </w:rPr>
        <w:t>座椅传感器位置</w:t>
      </w:r>
    </w:p>
    <w:p w14:paraId="00B8BBB4" w14:textId="77777777" w:rsidR="00371C36" w:rsidRDefault="00371C36" w:rsidP="00371C36">
      <w:pPr>
        <w:pStyle w:val="a9"/>
        <w:spacing w:before="156" w:after="156"/>
        <w:rPr>
          <w:rFonts w:ascii="Times New Roman"/>
        </w:rPr>
      </w:pPr>
      <w:r>
        <w:rPr>
          <w:rFonts w:ascii="Times New Roman" w:hint="eastAsia"/>
        </w:rPr>
        <w:t>随机输入行驶试验</w:t>
      </w:r>
    </w:p>
    <w:p w14:paraId="4A05A66E" w14:textId="77777777" w:rsidR="00371C36" w:rsidRDefault="00371C36" w:rsidP="00371C36">
      <w:pPr>
        <w:pStyle w:val="affff5"/>
        <w:ind w:firstLine="420"/>
        <w:rPr>
          <w:rFonts w:ascii="Times New Roman"/>
        </w:rPr>
      </w:pPr>
      <w:r>
        <w:rPr>
          <w:rFonts w:ascii="Times New Roman" w:hint="eastAsia"/>
        </w:rPr>
        <w:t>试验时，汽车应在稳速段内稳定车速，然后以规定的车速匀速驶过试验路段，记录各测试部位的加速度时间历程。</w:t>
      </w:r>
    </w:p>
    <w:p w14:paraId="55CEB316" w14:textId="77777777" w:rsidR="00371C36" w:rsidRDefault="00371C36" w:rsidP="00371C36">
      <w:pPr>
        <w:pStyle w:val="a8"/>
        <w:spacing w:before="156" w:after="156"/>
        <w:rPr>
          <w:rFonts w:ascii="Times New Roman"/>
        </w:rPr>
      </w:pPr>
      <w:bookmarkStart w:id="121" w:name="_Toc183510277"/>
      <w:bookmarkStart w:id="122" w:name="_Toc184113871"/>
      <w:bookmarkStart w:id="123" w:name="_Toc184720824"/>
      <w:r>
        <w:rPr>
          <w:rFonts w:ascii="Times New Roman" w:hint="eastAsia"/>
        </w:rPr>
        <w:lastRenderedPageBreak/>
        <w:t>数据处理</w:t>
      </w:r>
      <w:bookmarkEnd w:id="121"/>
      <w:bookmarkEnd w:id="122"/>
      <w:bookmarkEnd w:id="123"/>
    </w:p>
    <w:p w14:paraId="75B93239" w14:textId="574EADCD" w:rsidR="00371C36" w:rsidRDefault="00371C36" w:rsidP="00371C36">
      <w:pPr>
        <w:pStyle w:val="affff5"/>
        <w:ind w:firstLineChars="0" w:firstLine="0"/>
        <w:rPr>
          <w:rFonts w:ascii="Times New Roman"/>
        </w:rPr>
      </w:pPr>
      <w:r>
        <w:rPr>
          <w:rFonts w:ascii="Times New Roman" w:hint="eastAsia"/>
        </w:rPr>
        <w:t>B</w:t>
      </w:r>
      <w:r>
        <w:rPr>
          <w:rFonts w:ascii="Times New Roman"/>
        </w:rPr>
        <w:t xml:space="preserve">.5.1 </w:t>
      </w:r>
      <w:r>
        <w:rPr>
          <w:rFonts w:ascii="Times New Roman" w:hint="eastAsia"/>
        </w:rPr>
        <w:t>数据采集以及处理应参照</w:t>
      </w:r>
      <w:r>
        <w:rPr>
          <w:rFonts w:ascii="Times New Roman" w:hint="eastAsia"/>
        </w:rPr>
        <w:t>GB/T 4970-2009</w:t>
      </w:r>
      <w:r>
        <w:rPr>
          <w:rFonts w:ascii="Times New Roman" w:hint="eastAsia"/>
        </w:rPr>
        <w:t>中第</w:t>
      </w:r>
      <w:r>
        <w:rPr>
          <w:rFonts w:ascii="Times New Roman" w:hint="eastAsia"/>
        </w:rPr>
        <w:t>7</w:t>
      </w:r>
      <w:r>
        <w:rPr>
          <w:rFonts w:ascii="Times New Roman" w:hint="eastAsia"/>
        </w:rPr>
        <w:t>章规定。</w:t>
      </w:r>
    </w:p>
    <w:p w14:paraId="5CC8AFBD" w14:textId="2CDD30A2" w:rsidR="00371C36" w:rsidRDefault="00371C36" w:rsidP="00371C36">
      <w:pPr>
        <w:pStyle w:val="affff5"/>
        <w:ind w:firstLineChars="0" w:firstLine="0"/>
        <w:rPr>
          <w:rFonts w:ascii="Times New Roman"/>
        </w:rPr>
      </w:pPr>
      <w:r>
        <w:rPr>
          <w:rFonts w:ascii="Times New Roman" w:hint="eastAsia"/>
        </w:rPr>
        <w:t>B</w:t>
      </w:r>
      <w:r>
        <w:rPr>
          <w:rFonts w:ascii="Times New Roman"/>
        </w:rPr>
        <w:t xml:space="preserve">.5.2 </w:t>
      </w:r>
      <w:r>
        <w:rPr>
          <w:rFonts w:ascii="Times New Roman" w:hint="eastAsia"/>
        </w:rPr>
        <w:t>按</w:t>
      </w:r>
      <w:r>
        <w:rPr>
          <w:rFonts w:ascii="Times New Roman" w:hint="eastAsia"/>
        </w:rPr>
        <w:t>GB/T 4970-2009</w:t>
      </w:r>
      <w:r>
        <w:rPr>
          <w:rFonts w:ascii="Times New Roman" w:hint="eastAsia"/>
        </w:rPr>
        <w:t>中</w:t>
      </w:r>
      <w:r>
        <w:rPr>
          <w:rFonts w:ascii="Times New Roman"/>
        </w:rPr>
        <w:t>A.2.1.2 a</w:t>
      </w:r>
      <w:r>
        <w:rPr>
          <w:rFonts w:ascii="Times New Roman" w:hint="eastAsia"/>
        </w:rPr>
        <w:t>）条款分别计算出各试验车速下驾驶员座椅椅垫上方、座椅靠背、脚部地板的总加权加速度均方根值。</w:t>
      </w:r>
    </w:p>
    <w:p w14:paraId="1A0AC964" w14:textId="59539751" w:rsidR="00371C36" w:rsidRDefault="00371C36" w:rsidP="00371C36">
      <w:pPr>
        <w:pStyle w:val="affff5"/>
        <w:ind w:firstLineChars="0" w:firstLine="0"/>
        <w:rPr>
          <w:rFonts w:ascii="Times New Roman"/>
        </w:rPr>
      </w:pPr>
      <w:r>
        <w:rPr>
          <w:rFonts w:ascii="Times New Roman" w:hint="eastAsia"/>
        </w:rPr>
        <w:t>B</w:t>
      </w:r>
      <w:r>
        <w:rPr>
          <w:rFonts w:ascii="Times New Roman"/>
        </w:rPr>
        <w:t xml:space="preserve">.5.3 </w:t>
      </w:r>
      <w:r>
        <w:rPr>
          <w:rFonts w:ascii="Times New Roman" w:hint="eastAsia"/>
        </w:rPr>
        <w:t>按</w:t>
      </w:r>
      <w:r>
        <w:rPr>
          <w:rFonts w:ascii="Times New Roman" w:hint="eastAsia"/>
        </w:rPr>
        <w:t>GB/T 4970-2009</w:t>
      </w:r>
      <w:r>
        <w:rPr>
          <w:rFonts w:ascii="Times New Roman" w:hint="eastAsia"/>
        </w:rPr>
        <w:t>中</w:t>
      </w:r>
      <w:r>
        <w:rPr>
          <w:rFonts w:ascii="Times New Roman"/>
        </w:rPr>
        <w:t xml:space="preserve">A.2.1.2 </w:t>
      </w:r>
      <w:r>
        <w:rPr>
          <w:rFonts w:ascii="Times New Roman" w:hint="eastAsia"/>
        </w:rPr>
        <w:t>b</w:t>
      </w:r>
      <w:r>
        <w:rPr>
          <w:rFonts w:ascii="Times New Roman" w:hint="eastAsia"/>
        </w:rPr>
        <w:t>）条款分别计算出各试验车速下的综合总加权加速度均方根值。</w:t>
      </w:r>
    </w:p>
    <w:p w14:paraId="2ADCD21A" w14:textId="20E8724F" w:rsidR="00371C36" w:rsidRDefault="00371C36" w:rsidP="00371C36">
      <w:pPr>
        <w:pStyle w:val="affff5"/>
        <w:ind w:firstLineChars="0" w:firstLine="0"/>
        <w:rPr>
          <w:rFonts w:ascii="Times New Roman"/>
        </w:rPr>
      </w:pPr>
      <w:r>
        <w:rPr>
          <w:rFonts w:ascii="Times New Roman" w:hint="eastAsia"/>
        </w:rPr>
        <w:t>B</w:t>
      </w:r>
      <w:r>
        <w:rPr>
          <w:rFonts w:ascii="Times New Roman"/>
        </w:rPr>
        <w:t xml:space="preserve">.5.4 </w:t>
      </w:r>
      <w:r>
        <w:rPr>
          <w:rFonts w:ascii="Times New Roman" w:hint="eastAsia"/>
        </w:rPr>
        <w:t>计算各试验车速下的综合总加权加速度</w:t>
      </w:r>
      <w:proofErr w:type="gramStart"/>
      <w:r>
        <w:rPr>
          <w:rFonts w:ascii="Times New Roman" w:hint="eastAsia"/>
        </w:rPr>
        <w:t>均方根值的</w:t>
      </w:r>
      <w:proofErr w:type="gramEnd"/>
      <w:r>
        <w:rPr>
          <w:rFonts w:ascii="Times New Roman" w:hint="eastAsia"/>
        </w:rPr>
        <w:t>平均值</w:t>
      </w:r>
      <w:r>
        <w:rPr>
          <w:rFonts w:hAnsi="宋体" w:cs="宋体" w:hint="eastAsia"/>
          <w:position w:val="-4"/>
        </w:rPr>
        <w:object w:dxaOrig="168" w:dyaOrig="224" w14:anchorId="40195106">
          <v:shape id="_x0000_i1043" type="#_x0000_t75" style="width:8.25pt;height:11.25pt" o:ole="">
            <v:imagedata r:id="rId43" o:title=""/>
          </v:shape>
          <o:OLEObject Type="Embed" ProgID="Equation.3" ShapeID="_x0000_i1043" DrawAspect="Content" ObjectID="_1799151201" r:id="rId44"/>
        </w:object>
      </w:r>
      <w:r>
        <w:rPr>
          <w:rFonts w:hAnsi="宋体" w:cs="宋体" w:hint="eastAsia"/>
        </w:rPr>
        <w:t>作为最终试验结果。</w:t>
      </w:r>
    </w:p>
    <w:p w14:paraId="747501F0" w14:textId="77777777" w:rsidR="00371C36" w:rsidRPr="00371C36" w:rsidRDefault="00371C36" w:rsidP="00371C36">
      <w:pPr>
        <w:pStyle w:val="affff5"/>
        <w:ind w:firstLineChars="0" w:firstLine="0"/>
        <w:rPr>
          <w:rFonts w:ascii="黑体" w:eastAsia="黑体"/>
          <w:kern w:val="21"/>
        </w:rPr>
      </w:pPr>
    </w:p>
    <w:p w14:paraId="2A9A1DEA" w14:textId="74A2A7F3" w:rsidR="00371C36" w:rsidRPr="00340BCF" w:rsidRDefault="00371C36" w:rsidP="00371C36">
      <w:pPr>
        <w:widowControl/>
        <w:jc w:val="left"/>
        <w:rPr>
          <w:rFonts w:ascii="黑体" w:eastAsia="黑体"/>
        </w:rPr>
      </w:pPr>
      <w:r>
        <w:rPr>
          <w:rFonts w:ascii="黑体" w:eastAsia="黑体"/>
        </w:rPr>
        <w:br w:type="page"/>
      </w:r>
    </w:p>
    <w:p w14:paraId="50C8CEA8" w14:textId="77777777" w:rsidR="00340BCF" w:rsidRDefault="00340BCF" w:rsidP="00340BCF">
      <w:pPr>
        <w:pStyle w:val="a7"/>
        <w:spacing w:before="78" w:after="156"/>
        <w:rPr>
          <w:rFonts w:ascii="Times New Roman"/>
        </w:rPr>
      </w:pPr>
      <w:bookmarkStart w:id="124" w:name="_Toc184720825"/>
      <w:bookmarkEnd w:id="124"/>
    </w:p>
    <w:p w14:paraId="4825302D" w14:textId="38FE9A18" w:rsidR="00371C36" w:rsidRPr="00371C36" w:rsidRDefault="00340BCF" w:rsidP="00371C36">
      <w:pPr>
        <w:pStyle w:val="a7"/>
        <w:numPr>
          <w:ilvl w:val="0"/>
          <w:numId w:val="0"/>
        </w:numPr>
        <w:spacing w:before="78" w:after="156"/>
        <w:rPr>
          <w:rFonts w:ascii="Times New Roman"/>
        </w:rPr>
      </w:pPr>
      <w:bookmarkStart w:id="125" w:name="_Toc120188705"/>
      <w:bookmarkStart w:id="126" w:name="_Toc120257882"/>
      <w:bookmarkStart w:id="127" w:name="_Toc184720826"/>
      <w:r>
        <w:rPr>
          <w:rFonts w:ascii="Times New Roman" w:hint="eastAsia"/>
        </w:rPr>
        <w:t>（规范性）</w:t>
      </w:r>
      <w:bookmarkEnd w:id="49"/>
      <w:bookmarkEnd w:id="50"/>
      <w:bookmarkEnd w:id="51"/>
      <w:bookmarkEnd w:id="52"/>
      <w:bookmarkEnd w:id="53"/>
      <w:bookmarkEnd w:id="54"/>
      <w:bookmarkEnd w:id="59"/>
      <w:bookmarkEnd w:id="60"/>
      <w:bookmarkEnd w:id="61"/>
      <w:bookmarkEnd w:id="125"/>
      <w:bookmarkEnd w:id="126"/>
      <w:bookmarkEnd w:id="127"/>
    </w:p>
    <w:p w14:paraId="55B5FAEC" w14:textId="77777777" w:rsidR="00371C36" w:rsidRDefault="00371C36" w:rsidP="00371C36">
      <w:pPr>
        <w:pStyle w:val="a7"/>
        <w:numPr>
          <w:ilvl w:val="0"/>
          <w:numId w:val="0"/>
        </w:numPr>
        <w:spacing w:before="78" w:after="156"/>
      </w:pPr>
      <w:bookmarkStart w:id="128" w:name="_Toc184113860"/>
      <w:bookmarkStart w:id="129" w:name="_Toc184720827"/>
      <w:r w:rsidRPr="00703654">
        <w:rPr>
          <w:rFonts w:hint="eastAsia"/>
        </w:rPr>
        <w:t>可靠性试验</w:t>
      </w:r>
      <w:r>
        <w:rPr>
          <w:rFonts w:hint="eastAsia"/>
        </w:rPr>
        <w:t>方法</w:t>
      </w:r>
      <w:bookmarkEnd w:id="128"/>
      <w:bookmarkEnd w:id="129"/>
    </w:p>
    <w:p w14:paraId="41682200" w14:textId="77777777" w:rsidR="00371C36" w:rsidRPr="00703654" w:rsidRDefault="00371C36" w:rsidP="00371C36">
      <w:pPr>
        <w:pStyle w:val="a8"/>
        <w:spacing w:before="156" w:after="156"/>
      </w:pPr>
      <w:bookmarkStart w:id="130" w:name="_Toc183510267"/>
      <w:bookmarkStart w:id="131" w:name="_Toc184113861"/>
      <w:bookmarkStart w:id="132" w:name="_Toc184720828"/>
      <w:r w:rsidRPr="00703654">
        <w:rPr>
          <w:rFonts w:hint="eastAsia"/>
        </w:rPr>
        <w:t>试验条件</w:t>
      </w:r>
      <w:bookmarkEnd w:id="130"/>
      <w:bookmarkEnd w:id="131"/>
      <w:bookmarkEnd w:id="132"/>
    </w:p>
    <w:p w14:paraId="52ED33EA" w14:textId="77777777" w:rsidR="00371C36" w:rsidRPr="00765624" w:rsidRDefault="00371C36" w:rsidP="00371C36">
      <w:pPr>
        <w:pStyle w:val="affff5"/>
        <w:ind w:firstLine="420"/>
        <w:rPr>
          <w:rFonts w:asciiTheme="minorEastAsia" w:eastAsiaTheme="minorEastAsia" w:hAnsiTheme="minorEastAsia" w:hint="eastAsia"/>
          <w:kern w:val="21"/>
        </w:rPr>
      </w:pPr>
      <w:r w:rsidRPr="00765624">
        <w:rPr>
          <w:rFonts w:asciiTheme="minorEastAsia" w:eastAsiaTheme="minorEastAsia" w:hAnsiTheme="minorEastAsia" w:hint="eastAsia"/>
          <w:kern w:val="21"/>
        </w:rPr>
        <w:t>可靠性试验的试验环境、试验车辆、试验配载等条件应满足GB</w:t>
      </w:r>
      <w:r w:rsidRPr="00765624">
        <w:rPr>
          <w:rFonts w:asciiTheme="minorEastAsia" w:eastAsiaTheme="minorEastAsia" w:hAnsiTheme="minorEastAsia"/>
          <w:kern w:val="21"/>
        </w:rPr>
        <w:t xml:space="preserve">/T </w:t>
      </w:r>
      <w:r w:rsidRPr="00765624">
        <w:rPr>
          <w:rFonts w:asciiTheme="minorEastAsia" w:eastAsiaTheme="minorEastAsia" w:hAnsiTheme="minorEastAsia" w:hint="eastAsia"/>
          <w:kern w:val="21"/>
        </w:rPr>
        <w:t>1</w:t>
      </w:r>
      <w:r w:rsidRPr="00765624">
        <w:rPr>
          <w:rFonts w:asciiTheme="minorEastAsia" w:eastAsiaTheme="minorEastAsia" w:hAnsiTheme="minorEastAsia"/>
          <w:kern w:val="21"/>
        </w:rPr>
        <w:t>2678</w:t>
      </w:r>
      <w:r w:rsidRPr="00765624">
        <w:rPr>
          <w:rFonts w:asciiTheme="minorEastAsia" w:eastAsiaTheme="minorEastAsia" w:hAnsiTheme="minorEastAsia" w:hint="eastAsia"/>
          <w:kern w:val="21"/>
        </w:rPr>
        <w:t>的规定。</w:t>
      </w:r>
    </w:p>
    <w:p w14:paraId="70ED70A5" w14:textId="77777777" w:rsidR="00371C36" w:rsidRPr="006D7B56" w:rsidRDefault="00371C36" w:rsidP="00371C36">
      <w:pPr>
        <w:pStyle w:val="a8"/>
        <w:spacing w:before="156" w:after="156"/>
      </w:pPr>
      <w:bookmarkStart w:id="133" w:name="_Toc183510268"/>
      <w:bookmarkStart w:id="134" w:name="_Toc184113862"/>
      <w:bookmarkStart w:id="135" w:name="_Toc184720829"/>
      <w:r w:rsidRPr="006D7B56">
        <w:rPr>
          <w:rFonts w:hint="eastAsia"/>
        </w:rPr>
        <w:t>试验方法</w:t>
      </w:r>
      <w:bookmarkEnd w:id="133"/>
      <w:bookmarkEnd w:id="134"/>
      <w:bookmarkEnd w:id="135"/>
    </w:p>
    <w:p w14:paraId="60076592" w14:textId="77777777" w:rsidR="00371C36" w:rsidRPr="006D7B56" w:rsidRDefault="00371C36" w:rsidP="00371C36">
      <w:pPr>
        <w:pStyle w:val="affff5"/>
        <w:ind w:firstLineChars="0" w:firstLine="0"/>
        <w:rPr>
          <w:rFonts w:asciiTheme="minorEastAsia" w:eastAsiaTheme="minorEastAsia" w:hAnsiTheme="minorEastAsia" w:hint="eastAsia"/>
          <w:kern w:val="21"/>
        </w:rPr>
      </w:pPr>
      <w:r>
        <w:rPr>
          <w:rFonts w:asciiTheme="minorEastAsia" w:eastAsiaTheme="minorEastAsia" w:hAnsiTheme="minorEastAsia" w:hint="eastAsia"/>
          <w:kern w:val="21"/>
        </w:rPr>
        <w:t>C</w:t>
      </w:r>
      <w:r w:rsidRPr="006D7B56">
        <w:rPr>
          <w:rFonts w:asciiTheme="minorEastAsia" w:eastAsiaTheme="minorEastAsia" w:hAnsiTheme="minorEastAsia"/>
          <w:kern w:val="21"/>
        </w:rPr>
        <w:t xml:space="preserve">.2.1 </w:t>
      </w:r>
      <w:r w:rsidRPr="006D7B56">
        <w:rPr>
          <w:rFonts w:asciiTheme="minorEastAsia" w:eastAsiaTheme="minorEastAsia" w:hAnsiTheme="minorEastAsia" w:hint="eastAsia"/>
          <w:kern w:val="21"/>
        </w:rPr>
        <w:t>常规可靠性试验</w:t>
      </w:r>
    </w:p>
    <w:p w14:paraId="16D08728" w14:textId="77777777" w:rsidR="00371C36" w:rsidRPr="006D7B56" w:rsidRDefault="00371C36" w:rsidP="00371C36">
      <w:pPr>
        <w:pStyle w:val="affff5"/>
        <w:ind w:firstLineChars="0" w:firstLine="0"/>
        <w:rPr>
          <w:rFonts w:asciiTheme="minorEastAsia" w:eastAsiaTheme="minorEastAsia" w:hAnsiTheme="minorEastAsia" w:hint="eastAsia"/>
          <w:kern w:val="21"/>
        </w:rPr>
      </w:pPr>
      <w:r>
        <w:rPr>
          <w:rFonts w:asciiTheme="minorEastAsia" w:eastAsiaTheme="minorEastAsia" w:hAnsiTheme="minorEastAsia" w:hint="eastAsia"/>
          <w:kern w:val="21"/>
        </w:rPr>
        <w:t>C</w:t>
      </w:r>
      <w:r w:rsidRPr="006D7B56">
        <w:rPr>
          <w:rFonts w:asciiTheme="minorEastAsia" w:eastAsiaTheme="minorEastAsia" w:hAnsiTheme="minorEastAsia"/>
          <w:kern w:val="21"/>
        </w:rPr>
        <w:t xml:space="preserve">.2.1.1 </w:t>
      </w:r>
      <w:r w:rsidRPr="006D7B56">
        <w:rPr>
          <w:rFonts w:asciiTheme="minorEastAsia" w:eastAsiaTheme="minorEastAsia" w:hAnsiTheme="minorEastAsia" w:hint="eastAsia"/>
          <w:kern w:val="21"/>
        </w:rPr>
        <w:t>常规可靠性试验里程分配</w:t>
      </w:r>
    </w:p>
    <w:p w14:paraId="58DDB956" w14:textId="77777777" w:rsidR="00371C36" w:rsidRPr="00765624" w:rsidRDefault="00371C36" w:rsidP="00371C36">
      <w:pPr>
        <w:pStyle w:val="affff5"/>
        <w:ind w:firstLine="420"/>
        <w:rPr>
          <w:rFonts w:asciiTheme="minorEastAsia" w:eastAsiaTheme="minorEastAsia" w:hAnsiTheme="minorEastAsia" w:hint="eastAsia"/>
          <w:kern w:val="21"/>
        </w:rPr>
      </w:pPr>
      <w:r w:rsidRPr="00765624">
        <w:rPr>
          <w:rFonts w:asciiTheme="minorEastAsia" w:eastAsiaTheme="minorEastAsia" w:hAnsiTheme="minorEastAsia" w:hint="eastAsia"/>
          <w:kern w:val="21"/>
        </w:rPr>
        <w:t>常规可靠性行驶试验里程分配应符合表</w:t>
      </w:r>
      <w:r>
        <w:rPr>
          <w:rFonts w:asciiTheme="minorEastAsia" w:eastAsiaTheme="minorEastAsia" w:hAnsiTheme="minorEastAsia" w:hint="eastAsia"/>
          <w:kern w:val="21"/>
        </w:rPr>
        <w:t>C</w:t>
      </w:r>
      <w:r w:rsidRPr="00765624">
        <w:rPr>
          <w:rFonts w:asciiTheme="minorEastAsia" w:eastAsiaTheme="minorEastAsia" w:hAnsiTheme="minorEastAsia" w:hint="eastAsia"/>
          <w:kern w:val="21"/>
        </w:rPr>
        <w:t>.</w:t>
      </w:r>
      <w:r w:rsidRPr="00765624">
        <w:rPr>
          <w:rFonts w:asciiTheme="minorEastAsia" w:eastAsiaTheme="minorEastAsia" w:hAnsiTheme="minorEastAsia"/>
          <w:kern w:val="21"/>
        </w:rPr>
        <w:t>1</w:t>
      </w:r>
      <w:r w:rsidRPr="00765624">
        <w:rPr>
          <w:rFonts w:asciiTheme="minorEastAsia" w:eastAsiaTheme="minorEastAsia" w:hAnsiTheme="minorEastAsia" w:hint="eastAsia"/>
          <w:kern w:val="21"/>
        </w:rPr>
        <w:t>规定。试验场快速可靠性试验里程分配，</w:t>
      </w:r>
      <w:r>
        <w:rPr>
          <w:rFonts w:asciiTheme="minorEastAsia" w:eastAsiaTheme="minorEastAsia" w:hAnsiTheme="minorEastAsia" w:hint="eastAsia"/>
          <w:kern w:val="21"/>
        </w:rPr>
        <w:t>应</w:t>
      </w:r>
      <w:r w:rsidRPr="00765624">
        <w:rPr>
          <w:rFonts w:asciiTheme="minorEastAsia" w:eastAsiaTheme="minorEastAsia" w:hAnsiTheme="minorEastAsia" w:hint="eastAsia"/>
          <w:kern w:val="21"/>
        </w:rPr>
        <w:t>按汽车试验场试验规范并参照本方法进行。</w:t>
      </w:r>
    </w:p>
    <w:p w14:paraId="4D1BEDBC" w14:textId="77777777" w:rsidR="00371C36" w:rsidRPr="00765624" w:rsidRDefault="00371C36" w:rsidP="00371C36">
      <w:pPr>
        <w:pStyle w:val="affff5"/>
        <w:ind w:firstLineChars="0" w:firstLine="0"/>
        <w:jc w:val="center"/>
        <w:rPr>
          <w:rFonts w:asciiTheme="minorEastAsia" w:eastAsiaTheme="minorEastAsia" w:hAnsiTheme="minorEastAsia" w:hint="eastAsia"/>
          <w:kern w:val="21"/>
        </w:rPr>
      </w:pPr>
      <w:r w:rsidRPr="00765624">
        <w:rPr>
          <w:rFonts w:asciiTheme="minorEastAsia" w:eastAsiaTheme="minorEastAsia" w:hAnsiTheme="minorEastAsia" w:hint="eastAsia"/>
          <w:kern w:val="21"/>
        </w:rPr>
        <w:t>表</w:t>
      </w:r>
      <w:r>
        <w:rPr>
          <w:rFonts w:asciiTheme="minorEastAsia" w:eastAsiaTheme="minorEastAsia" w:hAnsiTheme="minorEastAsia" w:hint="eastAsia"/>
          <w:kern w:val="21"/>
        </w:rPr>
        <w:t>C</w:t>
      </w:r>
      <w:r w:rsidRPr="00765624">
        <w:rPr>
          <w:rFonts w:asciiTheme="minorEastAsia" w:eastAsiaTheme="minorEastAsia" w:hAnsiTheme="minorEastAsia"/>
          <w:kern w:val="21"/>
        </w:rPr>
        <w:t xml:space="preserve">.1 </w:t>
      </w:r>
      <w:r w:rsidRPr="00765624">
        <w:rPr>
          <w:rFonts w:asciiTheme="minorEastAsia" w:eastAsiaTheme="minorEastAsia" w:hAnsiTheme="minorEastAsia" w:hint="eastAsia"/>
          <w:kern w:val="21"/>
        </w:rPr>
        <w:t>常规可靠性试验里程分配</w:t>
      </w:r>
    </w:p>
    <w:tbl>
      <w:tblPr>
        <w:tblW w:w="9619" w:type="dxa"/>
        <w:tblInd w:w="113" w:type="dxa"/>
        <w:tblLook w:val="04A0" w:firstRow="1" w:lastRow="0" w:firstColumn="1" w:lastColumn="0" w:noHBand="0" w:noVBand="1"/>
      </w:tblPr>
      <w:tblGrid>
        <w:gridCol w:w="1641"/>
        <w:gridCol w:w="1329"/>
        <w:gridCol w:w="1330"/>
        <w:gridCol w:w="1329"/>
        <w:gridCol w:w="1329"/>
        <w:gridCol w:w="1329"/>
        <w:gridCol w:w="1332"/>
      </w:tblGrid>
      <w:tr w:rsidR="00371C36" w:rsidRPr="001E7D83" w14:paraId="2128C07B" w14:textId="77777777" w:rsidTr="0027186A">
        <w:trPr>
          <w:trHeight w:val="402"/>
        </w:trPr>
        <w:tc>
          <w:tcPr>
            <w:tcW w:w="16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C28CD"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车辆类型</w:t>
            </w:r>
          </w:p>
        </w:tc>
        <w:tc>
          <w:tcPr>
            <w:tcW w:w="26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3622B5"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平原公路</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DE323F"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山路</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3A9972" w14:textId="77777777" w:rsidR="00371C36" w:rsidRPr="001E7D83" w:rsidRDefault="00371C36" w:rsidP="0027186A">
            <w:pPr>
              <w:widowControl/>
              <w:jc w:val="center"/>
              <w:rPr>
                <w:rFonts w:asciiTheme="minorEastAsia" w:hAnsiTheme="minorEastAsia" w:cs="宋体" w:hint="eastAsia"/>
                <w:color w:val="000000"/>
                <w:kern w:val="0"/>
                <w:szCs w:val="21"/>
              </w:rPr>
            </w:pPr>
            <w:proofErr w:type="gramStart"/>
            <w:r w:rsidRPr="001E7D83">
              <w:rPr>
                <w:rFonts w:asciiTheme="minorEastAsia" w:hAnsiTheme="minorEastAsia" w:cs="宋体" w:hint="eastAsia"/>
                <w:color w:val="000000"/>
                <w:kern w:val="0"/>
                <w:szCs w:val="21"/>
              </w:rPr>
              <w:t>坏路</w:t>
            </w:r>
            <w:proofErr w:type="gramEnd"/>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1D55F3"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城市道路</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771336"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无路路段</w:t>
            </w:r>
          </w:p>
        </w:tc>
      </w:tr>
      <w:tr w:rsidR="00371C36" w:rsidRPr="001E7D83" w14:paraId="36EB5EB4" w14:textId="77777777" w:rsidTr="0027186A">
        <w:trPr>
          <w:trHeight w:val="402"/>
        </w:trPr>
        <w:tc>
          <w:tcPr>
            <w:tcW w:w="1641" w:type="dxa"/>
            <w:vMerge/>
            <w:tcBorders>
              <w:top w:val="single" w:sz="4" w:space="0" w:color="auto"/>
              <w:left w:val="single" w:sz="4" w:space="0" w:color="auto"/>
              <w:bottom w:val="single" w:sz="4" w:space="0" w:color="auto"/>
              <w:right w:val="single" w:sz="4" w:space="0" w:color="auto"/>
            </w:tcBorders>
            <w:vAlign w:val="center"/>
            <w:hideMark/>
          </w:tcPr>
          <w:p w14:paraId="336CFB90" w14:textId="77777777" w:rsidR="00371C36" w:rsidRPr="001E7D83" w:rsidRDefault="00371C36" w:rsidP="0027186A">
            <w:pPr>
              <w:widowControl/>
              <w:jc w:val="left"/>
              <w:rPr>
                <w:rFonts w:asciiTheme="minorEastAsia" w:hAnsiTheme="minorEastAsia" w:cs="宋体" w:hint="eastAsia"/>
                <w:color w:val="000000"/>
                <w:kern w:val="0"/>
                <w:szCs w:val="21"/>
              </w:rPr>
            </w:pPr>
          </w:p>
        </w:tc>
        <w:tc>
          <w:tcPr>
            <w:tcW w:w="1329" w:type="dxa"/>
            <w:tcBorders>
              <w:top w:val="nil"/>
              <w:left w:val="nil"/>
              <w:bottom w:val="single" w:sz="4" w:space="0" w:color="auto"/>
              <w:right w:val="single" w:sz="4" w:space="0" w:color="auto"/>
            </w:tcBorders>
            <w:shd w:val="clear" w:color="auto" w:fill="auto"/>
            <w:noWrap/>
            <w:vAlign w:val="center"/>
            <w:hideMark/>
          </w:tcPr>
          <w:p w14:paraId="76FB84B9"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高速行驶</w:t>
            </w:r>
          </w:p>
        </w:tc>
        <w:tc>
          <w:tcPr>
            <w:tcW w:w="1329" w:type="dxa"/>
            <w:tcBorders>
              <w:top w:val="nil"/>
              <w:left w:val="nil"/>
              <w:bottom w:val="single" w:sz="4" w:space="0" w:color="auto"/>
              <w:right w:val="single" w:sz="4" w:space="0" w:color="auto"/>
            </w:tcBorders>
            <w:shd w:val="clear" w:color="auto" w:fill="auto"/>
            <w:noWrap/>
            <w:vAlign w:val="center"/>
            <w:hideMark/>
          </w:tcPr>
          <w:p w14:paraId="2A1F9D00"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常规行驶</w:t>
            </w: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19D6E324" w14:textId="77777777" w:rsidR="00371C36" w:rsidRPr="001E7D83" w:rsidRDefault="00371C36" w:rsidP="0027186A">
            <w:pPr>
              <w:widowControl/>
              <w:jc w:val="left"/>
              <w:rPr>
                <w:rFonts w:asciiTheme="minorEastAsia" w:hAnsiTheme="minorEastAsia" w:cs="宋体" w:hint="eastAsia"/>
                <w:color w:val="000000"/>
                <w:kern w:val="0"/>
                <w:szCs w:val="21"/>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63D4A342" w14:textId="77777777" w:rsidR="00371C36" w:rsidRPr="001E7D83" w:rsidRDefault="00371C36" w:rsidP="0027186A">
            <w:pPr>
              <w:widowControl/>
              <w:jc w:val="left"/>
              <w:rPr>
                <w:rFonts w:asciiTheme="minorEastAsia" w:hAnsiTheme="minorEastAsia" w:cs="宋体" w:hint="eastAsia"/>
                <w:color w:val="000000"/>
                <w:kern w:val="0"/>
                <w:szCs w:val="21"/>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6F880A3E" w14:textId="77777777" w:rsidR="00371C36" w:rsidRPr="001E7D83" w:rsidRDefault="00371C36" w:rsidP="0027186A">
            <w:pPr>
              <w:widowControl/>
              <w:jc w:val="left"/>
              <w:rPr>
                <w:rFonts w:asciiTheme="minorEastAsia" w:hAnsiTheme="minorEastAsia" w:cs="宋体" w:hint="eastAsia"/>
                <w:color w:val="000000"/>
                <w:kern w:val="0"/>
                <w:szCs w:val="21"/>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50FDE29C" w14:textId="77777777" w:rsidR="00371C36" w:rsidRPr="001E7D83" w:rsidRDefault="00371C36" w:rsidP="0027186A">
            <w:pPr>
              <w:widowControl/>
              <w:jc w:val="left"/>
              <w:rPr>
                <w:rFonts w:asciiTheme="minorEastAsia" w:hAnsiTheme="minorEastAsia" w:cs="宋体" w:hint="eastAsia"/>
                <w:color w:val="000000"/>
                <w:kern w:val="0"/>
                <w:szCs w:val="21"/>
              </w:rPr>
            </w:pPr>
          </w:p>
        </w:tc>
      </w:tr>
      <w:tr w:rsidR="00371C36" w:rsidRPr="001E7D83" w14:paraId="7FA4CA4B" w14:textId="77777777" w:rsidTr="0027186A">
        <w:trPr>
          <w:trHeight w:val="402"/>
        </w:trPr>
        <w:tc>
          <w:tcPr>
            <w:tcW w:w="1641" w:type="dxa"/>
            <w:tcBorders>
              <w:top w:val="nil"/>
              <w:left w:val="single" w:sz="4" w:space="0" w:color="auto"/>
              <w:bottom w:val="single" w:sz="4" w:space="0" w:color="auto"/>
              <w:right w:val="single" w:sz="4" w:space="0" w:color="auto"/>
            </w:tcBorders>
            <w:shd w:val="clear" w:color="auto" w:fill="auto"/>
            <w:noWrap/>
            <w:vAlign w:val="center"/>
            <w:hideMark/>
          </w:tcPr>
          <w:p w14:paraId="7E9CE5AB"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轻型冷藏车</w:t>
            </w:r>
          </w:p>
        </w:tc>
        <w:tc>
          <w:tcPr>
            <w:tcW w:w="1329" w:type="dxa"/>
            <w:tcBorders>
              <w:top w:val="nil"/>
              <w:left w:val="nil"/>
              <w:bottom w:val="single" w:sz="4" w:space="0" w:color="auto"/>
              <w:right w:val="single" w:sz="4" w:space="0" w:color="auto"/>
            </w:tcBorders>
            <w:shd w:val="clear" w:color="auto" w:fill="auto"/>
            <w:noWrap/>
            <w:vAlign w:val="center"/>
            <w:hideMark/>
          </w:tcPr>
          <w:p w14:paraId="6423DFDC"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30%</w:t>
            </w:r>
          </w:p>
        </w:tc>
        <w:tc>
          <w:tcPr>
            <w:tcW w:w="1329" w:type="dxa"/>
            <w:tcBorders>
              <w:top w:val="nil"/>
              <w:left w:val="nil"/>
              <w:bottom w:val="single" w:sz="4" w:space="0" w:color="auto"/>
              <w:right w:val="single" w:sz="4" w:space="0" w:color="auto"/>
            </w:tcBorders>
            <w:shd w:val="clear" w:color="auto" w:fill="auto"/>
            <w:noWrap/>
            <w:vAlign w:val="center"/>
            <w:hideMark/>
          </w:tcPr>
          <w:p w14:paraId="4F4FD5CF"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20%</w:t>
            </w:r>
          </w:p>
        </w:tc>
        <w:tc>
          <w:tcPr>
            <w:tcW w:w="1329" w:type="dxa"/>
            <w:tcBorders>
              <w:top w:val="nil"/>
              <w:left w:val="nil"/>
              <w:bottom w:val="single" w:sz="4" w:space="0" w:color="auto"/>
              <w:right w:val="single" w:sz="4" w:space="0" w:color="auto"/>
            </w:tcBorders>
            <w:shd w:val="clear" w:color="auto" w:fill="auto"/>
            <w:noWrap/>
            <w:vAlign w:val="center"/>
            <w:hideMark/>
          </w:tcPr>
          <w:p w14:paraId="44CA4CB3"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20%</w:t>
            </w:r>
          </w:p>
        </w:tc>
        <w:tc>
          <w:tcPr>
            <w:tcW w:w="1329" w:type="dxa"/>
            <w:tcBorders>
              <w:top w:val="nil"/>
              <w:left w:val="nil"/>
              <w:bottom w:val="single" w:sz="4" w:space="0" w:color="auto"/>
              <w:right w:val="single" w:sz="4" w:space="0" w:color="auto"/>
            </w:tcBorders>
            <w:shd w:val="clear" w:color="auto" w:fill="auto"/>
            <w:noWrap/>
            <w:vAlign w:val="center"/>
            <w:hideMark/>
          </w:tcPr>
          <w:p w14:paraId="1FED5B73"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20%</w:t>
            </w:r>
          </w:p>
        </w:tc>
        <w:tc>
          <w:tcPr>
            <w:tcW w:w="1329" w:type="dxa"/>
            <w:tcBorders>
              <w:top w:val="nil"/>
              <w:left w:val="nil"/>
              <w:bottom w:val="single" w:sz="4" w:space="0" w:color="auto"/>
              <w:right w:val="single" w:sz="4" w:space="0" w:color="auto"/>
            </w:tcBorders>
            <w:shd w:val="clear" w:color="auto" w:fill="auto"/>
            <w:noWrap/>
            <w:vAlign w:val="center"/>
            <w:hideMark/>
          </w:tcPr>
          <w:p w14:paraId="6FDA1E3F"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10%</w:t>
            </w:r>
          </w:p>
        </w:tc>
        <w:tc>
          <w:tcPr>
            <w:tcW w:w="1329" w:type="dxa"/>
            <w:tcBorders>
              <w:top w:val="nil"/>
              <w:left w:val="nil"/>
              <w:bottom w:val="single" w:sz="4" w:space="0" w:color="auto"/>
              <w:right w:val="single" w:sz="4" w:space="0" w:color="auto"/>
            </w:tcBorders>
            <w:shd w:val="clear" w:color="auto" w:fill="auto"/>
            <w:noWrap/>
            <w:vAlign w:val="center"/>
            <w:hideMark/>
          </w:tcPr>
          <w:p w14:paraId="1DC73E11" w14:textId="77777777" w:rsidR="00371C36" w:rsidRPr="001E7D83" w:rsidRDefault="00371C36" w:rsidP="0027186A">
            <w:pPr>
              <w:widowControl/>
              <w:jc w:val="center"/>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w:t>
            </w:r>
          </w:p>
        </w:tc>
      </w:tr>
      <w:tr w:rsidR="00371C36" w:rsidRPr="001E7D83" w14:paraId="23C6AD38" w14:textId="77777777" w:rsidTr="0027186A">
        <w:trPr>
          <w:trHeight w:val="402"/>
        </w:trPr>
        <w:tc>
          <w:tcPr>
            <w:tcW w:w="96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F1A152" w14:textId="77777777" w:rsidR="00371C36" w:rsidRPr="001E7D83" w:rsidRDefault="00371C36" w:rsidP="0027186A">
            <w:pPr>
              <w:widowControl/>
              <w:jc w:val="left"/>
              <w:rPr>
                <w:rFonts w:asciiTheme="minorEastAsia" w:hAnsiTheme="minorEastAsia" w:cs="宋体" w:hint="eastAsia"/>
                <w:color w:val="000000"/>
                <w:kern w:val="0"/>
                <w:szCs w:val="21"/>
              </w:rPr>
            </w:pPr>
            <w:r w:rsidRPr="001E7D83">
              <w:rPr>
                <w:rFonts w:asciiTheme="minorEastAsia" w:hAnsiTheme="minorEastAsia" w:cs="宋体" w:hint="eastAsia"/>
                <w:color w:val="000000"/>
                <w:kern w:val="0"/>
                <w:szCs w:val="21"/>
              </w:rPr>
              <w:t>注：高速</w:t>
            </w:r>
            <w:proofErr w:type="gramStart"/>
            <w:r w:rsidRPr="001E7D83">
              <w:rPr>
                <w:rFonts w:asciiTheme="minorEastAsia" w:hAnsiTheme="minorEastAsia" w:cs="宋体" w:hint="eastAsia"/>
                <w:color w:val="000000"/>
                <w:kern w:val="0"/>
                <w:szCs w:val="21"/>
              </w:rPr>
              <w:t>行驶指</w:t>
            </w:r>
            <w:proofErr w:type="gramEnd"/>
            <w:r w:rsidRPr="001E7D83">
              <w:rPr>
                <w:rFonts w:asciiTheme="minorEastAsia" w:hAnsiTheme="minorEastAsia" w:cs="宋体" w:hint="eastAsia"/>
                <w:color w:val="000000"/>
                <w:kern w:val="0"/>
                <w:szCs w:val="21"/>
              </w:rPr>
              <w:t>车速不低于最高车速的80%。</w:t>
            </w:r>
          </w:p>
        </w:tc>
      </w:tr>
    </w:tbl>
    <w:p w14:paraId="17EFFC83" w14:textId="77777777" w:rsidR="00371C36" w:rsidRPr="00765624" w:rsidRDefault="00371C36" w:rsidP="00371C36">
      <w:pPr>
        <w:pStyle w:val="affff5"/>
        <w:ind w:firstLineChars="0" w:firstLine="0"/>
        <w:jc w:val="center"/>
        <w:rPr>
          <w:rFonts w:asciiTheme="minorEastAsia" w:eastAsiaTheme="minorEastAsia" w:hAnsiTheme="minorEastAsia" w:hint="eastAsia"/>
          <w:kern w:val="21"/>
        </w:rPr>
      </w:pPr>
    </w:p>
    <w:p w14:paraId="6CB6E5C9" w14:textId="77777777" w:rsidR="00371C36" w:rsidRPr="006D7B56" w:rsidRDefault="00371C36" w:rsidP="00371C36">
      <w:pPr>
        <w:pStyle w:val="affff5"/>
        <w:ind w:firstLineChars="0" w:firstLine="0"/>
        <w:rPr>
          <w:rFonts w:asciiTheme="minorEastAsia" w:eastAsiaTheme="minorEastAsia" w:hAnsiTheme="minorEastAsia" w:hint="eastAsia"/>
          <w:kern w:val="21"/>
        </w:rPr>
      </w:pPr>
      <w:r>
        <w:rPr>
          <w:rFonts w:asciiTheme="minorEastAsia" w:eastAsiaTheme="minorEastAsia" w:hAnsiTheme="minorEastAsia" w:hint="eastAsia"/>
          <w:kern w:val="21"/>
        </w:rPr>
        <w:t>C</w:t>
      </w:r>
      <w:r w:rsidRPr="006D7B56">
        <w:rPr>
          <w:rFonts w:asciiTheme="minorEastAsia" w:eastAsiaTheme="minorEastAsia" w:hAnsiTheme="minorEastAsia"/>
          <w:kern w:val="21"/>
        </w:rPr>
        <w:t xml:space="preserve">.2.1.2 </w:t>
      </w:r>
      <w:r w:rsidRPr="006D7B56">
        <w:rPr>
          <w:rFonts w:asciiTheme="minorEastAsia" w:eastAsiaTheme="minorEastAsia" w:hAnsiTheme="minorEastAsia" w:hint="eastAsia"/>
          <w:kern w:val="21"/>
        </w:rPr>
        <w:t>驾驶操作</w:t>
      </w:r>
    </w:p>
    <w:p w14:paraId="3F9A32B3" w14:textId="77777777" w:rsidR="00371C36" w:rsidRPr="00EB3657" w:rsidRDefault="00371C36" w:rsidP="00371C36">
      <w:pPr>
        <w:pStyle w:val="affff5"/>
        <w:ind w:firstLineChars="100" w:firstLine="210"/>
        <w:rPr>
          <w:rFonts w:asciiTheme="minorEastAsia" w:eastAsiaTheme="minorEastAsia" w:hAnsiTheme="minorEastAsia" w:hint="eastAsia"/>
          <w:kern w:val="21"/>
        </w:rPr>
      </w:pPr>
      <w:r>
        <w:rPr>
          <w:rFonts w:asciiTheme="minorEastAsia" w:eastAsiaTheme="minorEastAsia" w:hAnsiTheme="minorEastAsia" w:hint="eastAsia"/>
          <w:kern w:val="21"/>
        </w:rPr>
        <w:t>（1）</w:t>
      </w:r>
      <w:r w:rsidRPr="00EB3657">
        <w:rPr>
          <w:rFonts w:asciiTheme="minorEastAsia" w:eastAsiaTheme="minorEastAsia" w:hAnsiTheme="minorEastAsia" w:hint="eastAsia"/>
          <w:kern w:val="21"/>
        </w:rPr>
        <w:t>试验过程中按照设计工况选择挡位,应在保证安全的前提下,按照设计工况车速行驶。</w:t>
      </w:r>
    </w:p>
    <w:p w14:paraId="1997DF69" w14:textId="77777777" w:rsidR="00371C36" w:rsidRPr="00EB3657" w:rsidRDefault="00371C36" w:rsidP="00371C36">
      <w:pPr>
        <w:pStyle w:val="affff5"/>
        <w:ind w:firstLineChars="100" w:firstLine="210"/>
        <w:rPr>
          <w:rFonts w:asciiTheme="minorEastAsia" w:eastAsiaTheme="minorEastAsia" w:hAnsiTheme="minorEastAsia" w:hint="eastAsia"/>
          <w:kern w:val="21"/>
        </w:rPr>
      </w:pPr>
      <w:r>
        <w:rPr>
          <w:rFonts w:asciiTheme="minorEastAsia" w:eastAsiaTheme="minorEastAsia" w:hAnsiTheme="minorEastAsia" w:hint="eastAsia"/>
          <w:kern w:val="21"/>
        </w:rPr>
        <w:t>（2）</w:t>
      </w:r>
      <w:r w:rsidRPr="00EB3657">
        <w:rPr>
          <w:rFonts w:asciiTheme="minorEastAsia" w:eastAsiaTheme="minorEastAsia" w:hAnsiTheme="minorEastAsia" w:hint="eastAsia"/>
          <w:kern w:val="21"/>
        </w:rPr>
        <w:t>每行驶100km,至少有两次由静止状态全油门加速行驶;累积倒挡行驶不小于200m</w:t>
      </w:r>
      <w:r>
        <w:rPr>
          <w:rFonts w:asciiTheme="minorEastAsia" w:eastAsiaTheme="minorEastAsia" w:hAnsiTheme="minorEastAsia" w:hint="eastAsia"/>
          <w:kern w:val="21"/>
        </w:rPr>
        <w:t>；</w:t>
      </w:r>
      <w:r w:rsidRPr="00EB3657">
        <w:rPr>
          <w:rFonts w:asciiTheme="minorEastAsia" w:eastAsiaTheme="minorEastAsia" w:hAnsiTheme="minorEastAsia" w:hint="eastAsia"/>
          <w:kern w:val="21"/>
        </w:rPr>
        <w:t>至少制动2次</w:t>
      </w:r>
      <w:r>
        <w:rPr>
          <w:rFonts w:asciiTheme="minorEastAsia" w:eastAsiaTheme="minorEastAsia" w:hAnsiTheme="minorEastAsia" w:hint="eastAsia"/>
          <w:kern w:val="21"/>
        </w:rPr>
        <w:t>，</w:t>
      </w:r>
      <w:r w:rsidRPr="00EB3657">
        <w:rPr>
          <w:rFonts w:asciiTheme="minorEastAsia" w:eastAsiaTheme="minorEastAsia" w:hAnsiTheme="minorEastAsia" w:hint="eastAsia"/>
          <w:kern w:val="21"/>
        </w:rPr>
        <w:t>制动前后的车速变化率应不小于30%。</w:t>
      </w:r>
    </w:p>
    <w:p w14:paraId="72628593" w14:textId="77777777" w:rsidR="00371C36" w:rsidRDefault="00371C36" w:rsidP="00371C36">
      <w:pPr>
        <w:pStyle w:val="affff5"/>
        <w:ind w:firstLineChars="100" w:firstLine="210"/>
        <w:rPr>
          <w:rFonts w:asciiTheme="minorEastAsia" w:eastAsiaTheme="minorEastAsia" w:hAnsiTheme="minorEastAsia" w:hint="eastAsia"/>
          <w:kern w:val="21"/>
        </w:rPr>
      </w:pPr>
      <w:r>
        <w:rPr>
          <w:rFonts w:asciiTheme="minorEastAsia" w:eastAsiaTheme="minorEastAsia" w:hAnsiTheme="minorEastAsia" w:hint="eastAsia"/>
          <w:kern w:val="21"/>
        </w:rPr>
        <w:t>（3）</w:t>
      </w:r>
      <w:r w:rsidRPr="00EB3657">
        <w:rPr>
          <w:rFonts w:asciiTheme="minorEastAsia" w:eastAsiaTheme="minorEastAsia" w:hAnsiTheme="minorEastAsia" w:hint="eastAsia"/>
          <w:kern w:val="21"/>
        </w:rPr>
        <w:t>山路行驶时,每行驶100km 至少做1次上坡停车和起步,在不小于6%的坡道上用行车制动停车,变速器置于空挡,再用驻车制动停稳,然后按正常操作进行坡道起步。</w:t>
      </w:r>
    </w:p>
    <w:p w14:paraId="48AB4EB7" w14:textId="77777777" w:rsidR="00371C36" w:rsidRDefault="00371C36" w:rsidP="00371C36">
      <w:pPr>
        <w:pStyle w:val="affff5"/>
        <w:ind w:firstLineChars="100" w:firstLine="210"/>
        <w:rPr>
          <w:rFonts w:ascii="Times New Roman"/>
        </w:rPr>
      </w:pPr>
      <w:r>
        <w:rPr>
          <w:rFonts w:asciiTheme="minorEastAsia" w:hAnsiTheme="minorEastAsia" w:hint="eastAsia"/>
          <w:kern w:val="21"/>
        </w:rPr>
        <w:t>（4）</w:t>
      </w:r>
      <w:r w:rsidRPr="00EB3657">
        <w:rPr>
          <w:rFonts w:ascii="Times New Roman" w:hint="eastAsia"/>
        </w:rPr>
        <w:t>夜间行驶里程比例应不少于试验总行</w:t>
      </w:r>
      <w:proofErr w:type="gramStart"/>
      <w:r w:rsidRPr="00EB3657">
        <w:rPr>
          <w:rFonts w:ascii="Times New Roman" w:hint="eastAsia"/>
        </w:rPr>
        <w:t>驶</w:t>
      </w:r>
      <w:proofErr w:type="gramEnd"/>
      <w:r w:rsidRPr="00EB3657">
        <w:rPr>
          <w:rFonts w:ascii="Times New Roman" w:hint="eastAsia"/>
        </w:rPr>
        <w:t>里程的</w:t>
      </w:r>
      <w:r w:rsidRPr="00EB3657">
        <w:rPr>
          <w:rFonts w:ascii="Times New Roman" w:hint="eastAsia"/>
        </w:rPr>
        <w:t>10%</w:t>
      </w:r>
      <w:r w:rsidRPr="00EB3657">
        <w:rPr>
          <w:rFonts w:ascii="Times New Roman" w:hint="eastAsia"/>
        </w:rPr>
        <w:t>。</w:t>
      </w:r>
    </w:p>
    <w:p w14:paraId="6EF79520" w14:textId="77777777" w:rsidR="00371C36" w:rsidRPr="006D7B56" w:rsidRDefault="00371C36" w:rsidP="00371C36">
      <w:pPr>
        <w:pStyle w:val="affff5"/>
        <w:ind w:firstLineChars="0" w:firstLine="0"/>
        <w:rPr>
          <w:rFonts w:asciiTheme="minorEastAsia" w:eastAsiaTheme="minorEastAsia" w:hAnsiTheme="minorEastAsia" w:hint="eastAsia"/>
          <w:kern w:val="21"/>
        </w:rPr>
      </w:pPr>
      <w:r>
        <w:rPr>
          <w:rFonts w:asciiTheme="minorEastAsia" w:eastAsiaTheme="minorEastAsia" w:hAnsiTheme="minorEastAsia"/>
          <w:kern w:val="21"/>
        </w:rPr>
        <w:t>C</w:t>
      </w:r>
      <w:r w:rsidRPr="006D7B56">
        <w:rPr>
          <w:rFonts w:asciiTheme="minorEastAsia" w:eastAsiaTheme="minorEastAsia" w:hAnsiTheme="minorEastAsia"/>
          <w:kern w:val="21"/>
        </w:rPr>
        <w:t xml:space="preserve">.2.2 </w:t>
      </w:r>
      <w:r w:rsidRPr="006D7B56">
        <w:rPr>
          <w:rFonts w:asciiTheme="minorEastAsia" w:eastAsiaTheme="minorEastAsia" w:hAnsiTheme="minorEastAsia" w:hint="eastAsia"/>
          <w:kern w:val="21"/>
        </w:rPr>
        <w:t>加速可靠性试验</w:t>
      </w:r>
    </w:p>
    <w:p w14:paraId="2B20D3E1" w14:textId="77777777" w:rsidR="00371C36" w:rsidRPr="006D7B56" w:rsidRDefault="00371C36" w:rsidP="00371C36">
      <w:pPr>
        <w:pStyle w:val="affff5"/>
        <w:ind w:firstLineChars="0" w:firstLine="0"/>
        <w:rPr>
          <w:rFonts w:asciiTheme="minorEastAsia" w:eastAsiaTheme="minorEastAsia" w:hAnsiTheme="minorEastAsia" w:hint="eastAsia"/>
          <w:kern w:val="21"/>
        </w:rPr>
      </w:pPr>
      <w:r>
        <w:rPr>
          <w:rFonts w:asciiTheme="minorEastAsia" w:eastAsiaTheme="minorEastAsia" w:hAnsiTheme="minorEastAsia"/>
          <w:kern w:val="21"/>
        </w:rPr>
        <w:t>C</w:t>
      </w:r>
      <w:r w:rsidRPr="006D7B56">
        <w:rPr>
          <w:rFonts w:asciiTheme="minorEastAsia" w:eastAsiaTheme="minorEastAsia" w:hAnsiTheme="minorEastAsia"/>
          <w:kern w:val="21"/>
        </w:rPr>
        <w:t xml:space="preserve">.2.2.1 </w:t>
      </w:r>
      <w:r w:rsidRPr="006D7B56">
        <w:rPr>
          <w:rFonts w:asciiTheme="minorEastAsia" w:eastAsiaTheme="minorEastAsia" w:hAnsiTheme="minorEastAsia" w:hint="eastAsia"/>
          <w:kern w:val="21"/>
        </w:rPr>
        <w:t>加速可靠性试验里程分配</w:t>
      </w:r>
    </w:p>
    <w:p w14:paraId="256D1DE8" w14:textId="77777777" w:rsidR="00371C36" w:rsidRPr="00A710BE" w:rsidRDefault="00371C36" w:rsidP="00371C36">
      <w:pPr>
        <w:pStyle w:val="affff5"/>
        <w:ind w:firstLine="420"/>
        <w:rPr>
          <w:rFonts w:asciiTheme="minorEastAsia" w:eastAsiaTheme="minorEastAsia" w:hAnsiTheme="minorEastAsia" w:hint="eastAsia"/>
          <w:kern w:val="21"/>
        </w:rPr>
      </w:pPr>
      <w:r w:rsidRPr="00A710BE">
        <w:rPr>
          <w:rFonts w:asciiTheme="minorEastAsia" w:eastAsiaTheme="minorEastAsia" w:hAnsiTheme="minorEastAsia" w:hint="eastAsia"/>
          <w:kern w:val="21"/>
        </w:rPr>
        <w:t>根据用户关联或试验场规范,确定试验车辆在试验场不同类型道路的行驶里程和工况分配。</w:t>
      </w:r>
    </w:p>
    <w:p w14:paraId="6621057A" w14:textId="77777777" w:rsidR="00371C36" w:rsidRPr="006D7B56" w:rsidRDefault="00371C36" w:rsidP="00371C36">
      <w:pPr>
        <w:pStyle w:val="affff5"/>
        <w:ind w:firstLineChars="0" w:firstLine="0"/>
        <w:rPr>
          <w:rFonts w:asciiTheme="minorEastAsia" w:eastAsiaTheme="minorEastAsia" w:hAnsiTheme="minorEastAsia" w:hint="eastAsia"/>
          <w:kern w:val="21"/>
        </w:rPr>
      </w:pPr>
      <w:r>
        <w:rPr>
          <w:rFonts w:asciiTheme="minorEastAsia" w:eastAsiaTheme="minorEastAsia" w:hAnsiTheme="minorEastAsia"/>
          <w:kern w:val="21"/>
        </w:rPr>
        <w:t>C</w:t>
      </w:r>
      <w:r w:rsidRPr="006D7B56">
        <w:rPr>
          <w:rFonts w:asciiTheme="minorEastAsia" w:eastAsiaTheme="minorEastAsia" w:hAnsiTheme="minorEastAsia"/>
          <w:kern w:val="21"/>
        </w:rPr>
        <w:t>.2.2.2</w:t>
      </w:r>
      <w:r w:rsidRPr="006D7B56">
        <w:rPr>
          <w:rFonts w:asciiTheme="minorEastAsia" w:eastAsiaTheme="minorEastAsia" w:hAnsiTheme="minorEastAsia" w:hint="eastAsia"/>
          <w:kern w:val="21"/>
        </w:rPr>
        <w:t xml:space="preserve"> 驾驶操作</w:t>
      </w:r>
    </w:p>
    <w:p w14:paraId="1BDBFC01" w14:textId="77777777" w:rsidR="00371C36" w:rsidRPr="00A710BE" w:rsidRDefault="00371C36" w:rsidP="00371C36">
      <w:pPr>
        <w:pStyle w:val="affff5"/>
        <w:ind w:firstLine="420"/>
        <w:rPr>
          <w:rFonts w:asciiTheme="minorEastAsia" w:eastAsiaTheme="minorEastAsia" w:hAnsiTheme="minorEastAsia" w:hint="eastAsia"/>
          <w:kern w:val="21"/>
        </w:rPr>
      </w:pPr>
      <w:r w:rsidRPr="00A710BE">
        <w:rPr>
          <w:rFonts w:asciiTheme="minorEastAsia" w:eastAsiaTheme="minorEastAsia" w:hAnsiTheme="minorEastAsia" w:hint="eastAsia"/>
          <w:kern w:val="21"/>
        </w:rPr>
        <w:t>根据用户关联或试验场规范,确定试验场不同道路的驾驶操作,复现不同道路的驾驶工况。</w:t>
      </w:r>
    </w:p>
    <w:p w14:paraId="615F6E4E" w14:textId="77777777" w:rsidR="00371C36" w:rsidRPr="006D7B56" w:rsidRDefault="00371C36" w:rsidP="00371C36">
      <w:pPr>
        <w:pStyle w:val="affff5"/>
        <w:ind w:firstLineChars="0" w:firstLine="0"/>
        <w:rPr>
          <w:rFonts w:asciiTheme="minorEastAsia" w:eastAsiaTheme="minorEastAsia" w:hAnsiTheme="minorEastAsia" w:hint="eastAsia"/>
          <w:kern w:val="21"/>
        </w:rPr>
      </w:pPr>
      <w:r>
        <w:rPr>
          <w:rFonts w:asciiTheme="minorEastAsia" w:eastAsiaTheme="minorEastAsia" w:hAnsiTheme="minorEastAsia"/>
          <w:kern w:val="21"/>
        </w:rPr>
        <w:t>C</w:t>
      </w:r>
      <w:r w:rsidRPr="006D7B56">
        <w:rPr>
          <w:rFonts w:asciiTheme="minorEastAsia" w:eastAsiaTheme="minorEastAsia" w:hAnsiTheme="minorEastAsia"/>
          <w:kern w:val="21"/>
        </w:rPr>
        <w:t>.2.2.3</w:t>
      </w:r>
      <w:r w:rsidRPr="006D7B56">
        <w:rPr>
          <w:rFonts w:asciiTheme="minorEastAsia" w:eastAsiaTheme="minorEastAsia" w:hAnsiTheme="minorEastAsia" w:hint="eastAsia"/>
          <w:kern w:val="21"/>
        </w:rPr>
        <w:t xml:space="preserve"> 车辆日常操作</w:t>
      </w:r>
    </w:p>
    <w:p w14:paraId="25178C2A" w14:textId="77777777" w:rsidR="00371C36" w:rsidRDefault="00371C36" w:rsidP="00371C36">
      <w:pPr>
        <w:pStyle w:val="affff5"/>
        <w:ind w:firstLine="420"/>
        <w:rPr>
          <w:rFonts w:asciiTheme="minorEastAsia" w:eastAsiaTheme="minorEastAsia" w:hAnsiTheme="minorEastAsia" w:hint="eastAsia"/>
          <w:kern w:val="21"/>
        </w:rPr>
      </w:pPr>
      <w:r w:rsidRPr="00A710BE">
        <w:rPr>
          <w:rFonts w:asciiTheme="minorEastAsia" w:eastAsiaTheme="minorEastAsia" w:hAnsiTheme="minorEastAsia" w:hint="eastAsia"/>
          <w:kern w:val="21"/>
        </w:rPr>
        <w:t>根据车辆配置,进行日常操作检查</w:t>
      </w:r>
      <w:r>
        <w:rPr>
          <w:rFonts w:asciiTheme="minorEastAsia" w:eastAsiaTheme="minorEastAsia" w:hAnsiTheme="minorEastAsia" w:hint="eastAsia"/>
          <w:kern w:val="21"/>
        </w:rPr>
        <w:t>，</w:t>
      </w:r>
      <w:r w:rsidRPr="00A710BE">
        <w:rPr>
          <w:rFonts w:asciiTheme="minorEastAsia" w:eastAsiaTheme="minorEastAsia" w:hAnsiTheme="minorEastAsia" w:hint="eastAsia"/>
          <w:kern w:val="21"/>
        </w:rPr>
        <w:t>按汽车产品使用说明书操作,保证车辆可正常运行。针对配置中特殊功能,如驾驶模式(如运动模式、经济模式或雪地模式),需按照产品使用说明书要求在行驶试验中进行相应操作。</w:t>
      </w:r>
    </w:p>
    <w:p w14:paraId="1368FB55" w14:textId="77777777" w:rsidR="00371C36" w:rsidRPr="006D7B56" w:rsidRDefault="00371C36" w:rsidP="00371C36">
      <w:pPr>
        <w:pStyle w:val="a8"/>
        <w:spacing w:before="156" w:after="156"/>
      </w:pPr>
      <w:bookmarkStart w:id="136" w:name="_Toc183510269"/>
      <w:bookmarkStart w:id="137" w:name="_Toc184113863"/>
      <w:bookmarkStart w:id="138" w:name="_Toc184720830"/>
      <w:r w:rsidRPr="006D7B56">
        <w:rPr>
          <w:rFonts w:hint="eastAsia"/>
        </w:rPr>
        <w:t>试验判定</w:t>
      </w:r>
      <w:bookmarkEnd w:id="136"/>
      <w:bookmarkEnd w:id="137"/>
      <w:bookmarkEnd w:id="138"/>
    </w:p>
    <w:p w14:paraId="318E0D8F" w14:textId="7E50221D" w:rsidR="00F95CE6" w:rsidRPr="0027186A" w:rsidRDefault="0027186A" w:rsidP="00F95CE6">
      <w:pPr>
        <w:pStyle w:val="affff5"/>
        <w:ind w:firstLineChars="0" w:firstLine="0"/>
        <w:rPr>
          <w:rFonts w:asciiTheme="minorEastAsia" w:eastAsiaTheme="minorEastAsia" w:hAnsiTheme="minorEastAsia" w:hint="eastAsia"/>
          <w:kern w:val="21"/>
        </w:rPr>
      </w:pPr>
      <w:r>
        <w:rPr>
          <w:rFonts w:hint="eastAsia"/>
        </w:rPr>
        <w:t>C</w:t>
      </w:r>
      <w:r w:rsidRPr="006D7B56">
        <w:t>.2.1</w:t>
      </w:r>
      <w:r w:rsidR="00F95CE6">
        <w:t xml:space="preserve"> </w:t>
      </w:r>
      <w:r w:rsidR="00F95CE6" w:rsidRPr="0027186A">
        <w:rPr>
          <w:rFonts w:hint="eastAsia"/>
        </w:rPr>
        <w:t>制冷设备与温度监控系统功能</w:t>
      </w:r>
    </w:p>
    <w:p w14:paraId="5AF8773E" w14:textId="31AAF5ED" w:rsidR="00F95CE6" w:rsidRDefault="00F95CE6" w:rsidP="00F95CE6">
      <w:pPr>
        <w:pStyle w:val="affff5"/>
        <w:ind w:firstLine="420"/>
      </w:pPr>
      <w:r>
        <w:rPr>
          <w:rFonts w:hint="eastAsia"/>
        </w:rPr>
        <w:t>车辆在工作温度状态下，完成5</w:t>
      </w:r>
      <w:r>
        <w:t>000</w:t>
      </w:r>
      <w:r>
        <w:rPr>
          <w:rFonts w:hint="eastAsia"/>
        </w:rPr>
        <w:t>km可靠性试验后，制冷设备与温度监控系统功能应正常</w:t>
      </w:r>
    </w:p>
    <w:p w14:paraId="7607196D" w14:textId="12E23CA0" w:rsidR="0027186A" w:rsidRPr="0027186A" w:rsidRDefault="00F95CE6" w:rsidP="0027186A">
      <w:pPr>
        <w:pStyle w:val="affff5"/>
        <w:ind w:firstLineChars="0" w:firstLine="0"/>
        <w:rPr>
          <w:rFonts w:asciiTheme="minorEastAsia" w:eastAsiaTheme="minorEastAsia" w:hAnsiTheme="minorEastAsia" w:hint="eastAsia"/>
          <w:kern w:val="21"/>
        </w:rPr>
      </w:pPr>
      <w:r>
        <w:rPr>
          <w:rFonts w:hint="eastAsia"/>
        </w:rPr>
        <w:t>C</w:t>
      </w:r>
      <w:r w:rsidRPr="006D7B56">
        <w:t>.2.</w:t>
      </w:r>
      <w:r>
        <w:t>2</w:t>
      </w:r>
      <w:r w:rsidR="0027186A">
        <w:rPr>
          <w:rFonts w:hint="eastAsia"/>
        </w:rPr>
        <w:t>车辆底盘状态</w:t>
      </w:r>
    </w:p>
    <w:p w14:paraId="01989CF9" w14:textId="44FA4243" w:rsidR="00901712" w:rsidRPr="0027186A" w:rsidRDefault="00B83AA3" w:rsidP="00F95CE6">
      <w:pPr>
        <w:pStyle w:val="affff5"/>
        <w:ind w:firstLine="420"/>
        <w:jc w:val="left"/>
      </w:pPr>
      <w:r>
        <w:rPr>
          <w:rFonts w:hint="eastAsia"/>
        </w:rPr>
        <w:t>车辆</w:t>
      </w:r>
      <w:r w:rsidR="00371C36">
        <w:rPr>
          <w:rFonts w:hint="eastAsia"/>
        </w:rPr>
        <w:t>在工作温度状态下，完成5</w:t>
      </w:r>
      <w:r w:rsidR="00371C36">
        <w:t>000</w:t>
      </w:r>
      <w:r w:rsidR="00371C36">
        <w:rPr>
          <w:rFonts w:hint="eastAsia"/>
        </w:rPr>
        <w:t>km可靠性试验后，</w:t>
      </w:r>
      <w:r w:rsidR="0027186A">
        <w:rPr>
          <w:rFonts w:hint="eastAsia"/>
        </w:rPr>
        <w:t>车辆底盘状态</w:t>
      </w:r>
      <w:r w:rsidR="00371C36">
        <w:rPr>
          <w:rFonts w:hint="eastAsia"/>
        </w:rPr>
        <w:t>应正常</w:t>
      </w:r>
      <w:r w:rsidR="00410162">
        <w:rPr>
          <w:rFonts w:hint="eastAsia"/>
        </w:rPr>
        <w:t>。</w:t>
      </w:r>
    </w:p>
    <w:p w14:paraId="185BE19E" w14:textId="07C79602" w:rsidR="00901712" w:rsidRPr="00F95CE6" w:rsidRDefault="00901712" w:rsidP="00F95CE6">
      <w:pPr>
        <w:pStyle w:val="affff5"/>
        <w:ind w:firstLineChars="0" w:firstLine="0"/>
        <w:jc w:val="left"/>
      </w:pPr>
    </w:p>
    <w:p w14:paraId="58B7E190" w14:textId="45AF1C91" w:rsidR="00901712" w:rsidRDefault="00901712" w:rsidP="0027186A">
      <w:pPr>
        <w:pStyle w:val="affff5"/>
        <w:ind w:firstLineChars="0" w:firstLine="0"/>
        <w:jc w:val="left"/>
      </w:pPr>
    </w:p>
    <w:p w14:paraId="567F2F25" w14:textId="77777777" w:rsidR="001F2F02" w:rsidRPr="000E62C4" w:rsidRDefault="001F2F02" w:rsidP="001F2F02">
      <w:pPr>
        <w:pStyle w:val="1"/>
        <w:spacing w:before="0" w:after="0"/>
        <w:jc w:val="center"/>
        <w:rPr>
          <w:rFonts w:ascii="黑体" w:eastAsia="黑体" w:hAnsi="黑体" w:hint="eastAsia"/>
          <w:b w:val="0"/>
          <w:sz w:val="21"/>
          <w:szCs w:val="21"/>
        </w:rPr>
      </w:pPr>
      <w:bookmarkStart w:id="139" w:name="_Toc14244"/>
      <w:bookmarkStart w:id="140" w:name="_Toc184720831"/>
      <w:r w:rsidRPr="000E62C4">
        <w:rPr>
          <w:rFonts w:ascii="黑体" w:eastAsia="黑体" w:hAnsi="黑体" w:hint="eastAsia"/>
          <w:b w:val="0"/>
          <w:sz w:val="21"/>
          <w:szCs w:val="21"/>
        </w:rPr>
        <w:lastRenderedPageBreak/>
        <w:t>参考文献</w:t>
      </w:r>
      <w:bookmarkEnd w:id="139"/>
      <w:bookmarkEnd w:id="140"/>
    </w:p>
    <w:p w14:paraId="3DB12B03" w14:textId="595D5606" w:rsidR="00216C01" w:rsidRDefault="001F2F02" w:rsidP="001F2F02">
      <w:pPr>
        <w:rPr>
          <w:rFonts w:ascii="Times New Roman" w:hAnsi="Times New Roman"/>
        </w:rPr>
      </w:pPr>
      <w:r>
        <w:rPr>
          <w:rFonts w:ascii="Times New Roman" w:hAnsi="Times New Roman" w:hint="eastAsia"/>
        </w:rPr>
        <w:t xml:space="preserve">[1] </w:t>
      </w:r>
      <w:r>
        <w:rPr>
          <w:rFonts w:ascii="Times New Roman" w:hAnsi="Times New Roman" w:hint="eastAsia"/>
        </w:rPr>
        <w:t>市场监管总局等八部门关于实施企业标准“领跑者”制度的意见（国</w:t>
      </w:r>
      <w:proofErr w:type="gramStart"/>
      <w:r>
        <w:rPr>
          <w:rFonts w:ascii="Times New Roman" w:hAnsi="Times New Roman" w:hint="eastAsia"/>
        </w:rPr>
        <w:t>市监标准</w:t>
      </w:r>
      <w:proofErr w:type="gramEnd"/>
      <w:r>
        <w:rPr>
          <w:rFonts w:ascii="Times New Roman" w:hAnsi="Times New Roman" w:hint="eastAsia"/>
        </w:rPr>
        <w:t>〔</w:t>
      </w:r>
      <w:r>
        <w:rPr>
          <w:rFonts w:ascii="Times New Roman" w:hAnsi="Times New Roman" w:hint="eastAsia"/>
        </w:rPr>
        <w:t>2018</w:t>
      </w:r>
      <w:r>
        <w:rPr>
          <w:rFonts w:ascii="Times New Roman" w:hAnsi="Times New Roman" w:hint="eastAsia"/>
        </w:rPr>
        <w:t>〕</w:t>
      </w:r>
      <w:r>
        <w:rPr>
          <w:rFonts w:ascii="Times New Roman" w:hAnsi="Times New Roman" w:hint="eastAsia"/>
        </w:rPr>
        <w:t>84</w:t>
      </w:r>
      <w:r>
        <w:rPr>
          <w:rFonts w:ascii="Times New Roman" w:hAnsi="Times New Roman" w:hint="eastAsia"/>
        </w:rPr>
        <w:t>号）</w:t>
      </w:r>
    </w:p>
    <w:p w14:paraId="6CBA0356" w14:textId="6D21576E" w:rsidR="006C3D25" w:rsidRDefault="006C3D25" w:rsidP="001F2F02">
      <w:pPr>
        <w:rPr>
          <w:rFonts w:ascii="Times New Roman" w:hAnsi="Times New Roman"/>
        </w:rPr>
      </w:pPr>
    </w:p>
    <w:p w14:paraId="33240063" w14:textId="42BDF1EB" w:rsidR="006C3D25" w:rsidRDefault="006C3D25" w:rsidP="001F2F02">
      <w:pPr>
        <w:rPr>
          <w:rFonts w:ascii="Times New Roman" w:hAnsi="Times New Roman"/>
        </w:rPr>
      </w:pPr>
    </w:p>
    <w:p w14:paraId="0BF68E2E" w14:textId="21FA5CFD" w:rsidR="006C3D25" w:rsidRPr="001F2F02" w:rsidRDefault="006C3D25" w:rsidP="006C3D25">
      <w:pPr>
        <w:rPr>
          <w:rFonts w:ascii="Times New Roman" w:hAnsi="Times New Roman"/>
        </w:rPr>
      </w:pPr>
      <w:r>
        <w:rPr>
          <w:rFonts w:ascii="Times New Roman" w:hAnsi="Times New Roman"/>
          <w:noProof/>
        </w:rPr>
        <mc:AlternateContent>
          <mc:Choice Requires="wps">
            <w:drawing>
              <wp:anchor distT="0" distB="0" distL="114300" distR="114300" simplePos="0" relativeHeight="251666432" behindDoc="0" locked="0" layoutInCell="1" allowOverlap="1" wp14:anchorId="1CCE0FC2" wp14:editId="734DA521">
                <wp:simplePos x="0" y="0"/>
                <wp:positionH relativeFrom="margin">
                  <wp:align>center</wp:align>
                </wp:positionH>
                <wp:positionV relativeFrom="paragraph">
                  <wp:posOffset>24130</wp:posOffset>
                </wp:positionV>
                <wp:extent cx="2272665" cy="0"/>
                <wp:effectExtent l="0" t="0" r="3238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type w14:anchorId="0ED480BA" id="_x0000_t32" coordsize="21600,21600" o:spt="32" o:oned="t" path="m,l21600,21600e" filled="f">
                <v:path arrowok="t" fillok="f" o:connecttype="none"/>
                <o:lock v:ext="edit" shapetype="t"/>
              </v:shapetype>
              <v:shape id="AutoShape 18" o:spid="_x0000_s1026" type="#_x0000_t32" style="position:absolute;left:0;text-align:left;margin-left:0;margin-top:1.9pt;width:178.95pt;height:0;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">
                <w10:wrap anchorx="margin"/>
              </v:shape>
            </w:pict>
          </mc:Fallback>
        </mc:AlternateContent>
      </w:r>
    </w:p>
    <w:sectPr w:rsidR="006C3D25" w:rsidRPr="001F2F02" w:rsidSect="00A141FC">
      <w:footerReference w:type="default" r:id="rId45"/>
      <w:pgSz w:w="11906" w:h="16838"/>
      <w:pgMar w:top="1134" w:right="1134" w:bottom="1134" w:left="1134" w:header="907" w:footer="85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56A9" w14:textId="77777777" w:rsidR="001C666A" w:rsidRDefault="001C666A">
      <w:r>
        <w:separator/>
      </w:r>
    </w:p>
  </w:endnote>
  <w:endnote w:type="continuationSeparator" w:id="0">
    <w:p w14:paraId="4D355341" w14:textId="77777777" w:rsidR="001C666A" w:rsidRDefault="001C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12356"/>
      <w:docPartObj>
        <w:docPartGallery w:val="Page Numbers (Bottom of Page)"/>
        <w:docPartUnique/>
      </w:docPartObj>
    </w:sdtPr>
    <w:sdtEndPr>
      <w:rPr>
        <w:rFonts w:asciiTheme="minorEastAsia" w:hAnsiTheme="minorEastAsia"/>
      </w:rPr>
    </w:sdtEndPr>
    <w:sdtContent>
      <w:p w14:paraId="7D5201D6" w14:textId="700C6AA2" w:rsidR="0027186A" w:rsidRPr="00FA3C22" w:rsidRDefault="0027186A">
        <w:pPr>
          <w:pStyle w:val="af9"/>
          <w:rPr>
            <w:rFonts w:asciiTheme="minorEastAsia" w:hAnsiTheme="minorEastAsia" w:hint="eastAsia"/>
          </w:rPr>
        </w:pPr>
        <w:r w:rsidRPr="00FA3C22">
          <w:rPr>
            <w:rFonts w:asciiTheme="minorEastAsia" w:hAnsiTheme="minorEastAsia"/>
          </w:rPr>
          <w:fldChar w:fldCharType="begin"/>
        </w:r>
        <w:r w:rsidRPr="00FA3C22">
          <w:rPr>
            <w:rFonts w:asciiTheme="minorEastAsia" w:hAnsiTheme="minorEastAsia"/>
          </w:rPr>
          <w:instrText>PAGE   \* MERGEFORMAT</w:instrText>
        </w:r>
        <w:r w:rsidRPr="00FA3C22">
          <w:rPr>
            <w:rFonts w:asciiTheme="minorEastAsia" w:hAnsiTheme="minorEastAsia"/>
          </w:rPr>
          <w:fldChar w:fldCharType="separate"/>
        </w:r>
        <w:r w:rsidR="00D042F7" w:rsidRPr="00D042F7">
          <w:rPr>
            <w:rFonts w:asciiTheme="minorEastAsia" w:hAnsiTheme="minorEastAsia"/>
            <w:noProof/>
            <w:lang w:val="zh-CN"/>
          </w:rPr>
          <w:t>4</w:t>
        </w:r>
        <w:r w:rsidRPr="00FA3C22">
          <w:rPr>
            <w:rFonts w:asciiTheme="minorEastAsia" w:hAnsiTheme="min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06504"/>
      <w:docPartObj>
        <w:docPartGallery w:val="Page Numbers (Bottom of Page)"/>
        <w:docPartUnique/>
      </w:docPartObj>
    </w:sdtPr>
    <w:sdtEndPr>
      <w:rPr>
        <w:rFonts w:asciiTheme="minorEastAsia" w:hAnsiTheme="minorEastAsia"/>
      </w:rPr>
    </w:sdtEndPr>
    <w:sdtContent>
      <w:p w14:paraId="17D8C13C" w14:textId="69C9901A" w:rsidR="0027186A" w:rsidRPr="00353B70" w:rsidRDefault="0027186A" w:rsidP="00010B19">
        <w:pPr>
          <w:pStyle w:val="af9"/>
          <w:jc w:val="right"/>
          <w:rPr>
            <w:rFonts w:asciiTheme="minorEastAsia" w:hAnsiTheme="minorEastAsia" w:hint="eastAsia"/>
          </w:rPr>
        </w:pPr>
        <w:r w:rsidRPr="00353B70">
          <w:rPr>
            <w:rFonts w:asciiTheme="minorEastAsia" w:hAnsiTheme="minorEastAsia"/>
          </w:rPr>
          <w:fldChar w:fldCharType="begin"/>
        </w:r>
        <w:r w:rsidRPr="00353B70">
          <w:rPr>
            <w:rFonts w:asciiTheme="minorEastAsia" w:hAnsiTheme="minorEastAsia"/>
          </w:rPr>
          <w:instrText>PAGE   \* MERGEFORMAT</w:instrText>
        </w:r>
        <w:r w:rsidRPr="00353B70">
          <w:rPr>
            <w:rFonts w:asciiTheme="minorEastAsia" w:hAnsiTheme="minorEastAsia"/>
          </w:rPr>
          <w:fldChar w:fldCharType="separate"/>
        </w:r>
        <w:r w:rsidR="00D042F7" w:rsidRPr="00D042F7">
          <w:rPr>
            <w:rFonts w:asciiTheme="minorEastAsia" w:hAnsiTheme="minorEastAsia"/>
            <w:noProof/>
            <w:lang w:val="zh-CN"/>
          </w:rPr>
          <w:t>III</w:t>
        </w:r>
        <w:r w:rsidRPr="00353B70">
          <w:rPr>
            <w:rFonts w:asciiTheme="minorEastAsia" w:hAnsiTheme="min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8255"/>
      <w:docPartObj>
        <w:docPartGallery w:val="Page Numbers (Bottom of Page)"/>
        <w:docPartUnique/>
      </w:docPartObj>
    </w:sdtPr>
    <w:sdtContent>
      <w:p w14:paraId="3BE364B6" w14:textId="109613B2" w:rsidR="0027186A" w:rsidRDefault="0027186A" w:rsidP="00353B70">
        <w:pPr>
          <w:pStyle w:val="af9"/>
          <w:jc w:val="right"/>
        </w:pPr>
        <w:r w:rsidRPr="00FA3C22">
          <w:rPr>
            <w:rFonts w:asciiTheme="minorEastAsia" w:hAnsiTheme="minorEastAsia"/>
          </w:rPr>
          <w:fldChar w:fldCharType="begin"/>
        </w:r>
        <w:r w:rsidRPr="00FA3C22">
          <w:rPr>
            <w:rFonts w:asciiTheme="minorEastAsia" w:hAnsiTheme="minorEastAsia"/>
          </w:rPr>
          <w:instrText>PAGE   \* MERGEFORMAT</w:instrText>
        </w:r>
        <w:r w:rsidRPr="00FA3C22">
          <w:rPr>
            <w:rFonts w:asciiTheme="minorEastAsia" w:hAnsiTheme="minorEastAsia"/>
          </w:rPr>
          <w:fldChar w:fldCharType="separate"/>
        </w:r>
        <w:r w:rsidR="00D042F7" w:rsidRPr="00D042F7">
          <w:rPr>
            <w:rFonts w:asciiTheme="minorEastAsia" w:hAnsiTheme="minorEastAsia"/>
            <w:noProof/>
            <w:lang w:val="zh-CN"/>
          </w:rPr>
          <w:t>5</w:t>
        </w:r>
        <w:r w:rsidRPr="00FA3C22">
          <w:rPr>
            <w:rFonts w:asciiTheme="minorEastAsia" w:hAnsiTheme="minor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364841"/>
      <w:docPartObj>
        <w:docPartGallery w:val="Page Numbers (Bottom of Page)"/>
        <w:docPartUnique/>
      </w:docPartObj>
    </w:sdtPr>
    <w:sdtContent>
      <w:p w14:paraId="542E1D53" w14:textId="1784E19E" w:rsidR="0027186A" w:rsidRDefault="0027186A">
        <w:pPr>
          <w:pStyle w:val="af9"/>
          <w:jc w:val="right"/>
        </w:pPr>
        <w:r>
          <w:fldChar w:fldCharType="begin"/>
        </w:r>
        <w:r>
          <w:instrText>PAGE   \* MERGEFORMAT</w:instrText>
        </w:r>
        <w:r>
          <w:fldChar w:fldCharType="separate"/>
        </w:r>
        <w:r w:rsidR="00D042F7" w:rsidRPr="00D042F7">
          <w:rPr>
            <w:noProof/>
            <w:lang w:val="zh-CN"/>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518E" w14:textId="77777777" w:rsidR="001C666A" w:rsidRDefault="001C666A">
      <w:r>
        <w:separator/>
      </w:r>
    </w:p>
  </w:footnote>
  <w:footnote w:type="continuationSeparator" w:id="0">
    <w:p w14:paraId="4080E081" w14:textId="77777777" w:rsidR="001C666A" w:rsidRDefault="001C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B7CD" w14:textId="77777777" w:rsidR="0027186A" w:rsidRDefault="0027186A">
    <w:pPr>
      <w:pStyle w:val="afb"/>
      <w:pBdr>
        <w:bottom w:val="none" w:sz="0" w:space="1" w:color="auto"/>
      </w:pBd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2357" w14:textId="77777777" w:rsidR="0027186A" w:rsidRDefault="0027186A">
    <w:pPr>
      <w:pStyle w:val="afb"/>
      <w:pBdr>
        <w:bottom w:val="none" w:sz="0" w:space="1" w:color="auto"/>
      </w:pBdr>
      <w:jc w:val="right"/>
      <w:rPr>
        <w:rFonts w:ascii="Times New Roman" w:hAnsi="Times New Roman" w:cs="Times New Roman"/>
      </w:rPr>
    </w:pPr>
    <w:r>
      <w:rPr>
        <w:rFonts w:ascii="Times New Roman" w:hAnsi="Times New Roman" w:cs="Times New Roman"/>
      </w:rPr>
      <w:t>T/****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suff w:val="nothing"/>
      <w:lvlText w:val="%1"/>
      <w:lvlJc w:val="left"/>
      <w:pPr>
        <w:ind w:left="284" w:firstLine="0"/>
      </w:pPr>
      <w:rPr>
        <w:rFonts w:ascii="Times New Roman" w:hAnsi="Times New Roman" w:hint="default"/>
        <w:b/>
        <w:i w:val="0"/>
        <w:sz w:val="21"/>
      </w:rPr>
    </w:lvl>
    <w:lvl w:ilvl="1">
      <w:start w:val="1"/>
      <w:numFmt w:val="decimal"/>
      <w:suff w:val="nothing"/>
      <w:lvlText w:val="%1%2　"/>
      <w:lvlJc w:val="left"/>
      <w:pPr>
        <w:ind w:left="284" w:firstLine="0"/>
      </w:pPr>
      <w:rPr>
        <w:rFonts w:ascii="Arial" w:eastAsia="黑体" w:hAnsi="Arial" w:cs="Arial" w:hint="default"/>
        <w:b w:val="0"/>
        <w:bCs w:val="0"/>
        <w:i w:val="0"/>
        <w:iCs w:val="0"/>
        <w:caps w:val="0"/>
        <w:smallCaps w:val="0"/>
        <w:snapToGrid w:val="0"/>
        <w:vanish w:val="0"/>
        <w:color w:val="000000"/>
        <w:spacing w:val="0"/>
        <w:w w:val="0"/>
        <w:kern w:val="0"/>
        <w:position w:val="0"/>
        <w:sz w:val="21"/>
        <w:szCs w:val="0"/>
        <w:u w:val="none"/>
        <w:vertAlign w:val="baseline"/>
      </w:rPr>
    </w:lvl>
    <w:lvl w:ilvl="2">
      <w:start w:val="1"/>
      <w:numFmt w:val="decimal"/>
      <w:pStyle w:val="a"/>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284" w:firstLine="0"/>
      </w:pPr>
      <w:rPr>
        <w:rFonts w:ascii="黑体" w:eastAsia="黑体" w:hAnsi="Times New Roman"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635"/>
        </w:tabs>
        <w:ind w:left="4253" w:hanging="1418"/>
      </w:pPr>
      <w:rPr>
        <w:rFonts w:hint="eastAsia"/>
      </w:rPr>
    </w:lvl>
    <w:lvl w:ilvl="8">
      <w:start w:val="1"/>
      <w:numFmt w:val="decimal"/>
      <w:lvlText w:val="%1.%2.%3.%4.%5.%6.%7.%8.%9"/>
      <w:lvlJc w:val="left"/>
      <w:pPr>
        <w:tabs>
          <w:tab w:val="left" w:pos="5061"/>
        </w:tabs>
        <w:ind w:left="4961" w:hanging="1700"/>
      </w:pPr>
      <w:rPr>
        <w:rFonts w:hint="eastAsia"/>
      </w:rPr>
    </w:lvl>
  </w:abstractNum>
  <w:abstractNum w:abstractNumId="1"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FC91163"/>
    <w:multiLevelType w:val="multilevel"/>
    <w:tmpl w:val="1FC91163"/>
    <w:lvl w:ilvl="0">
      <w:start w:val="1"/>
      <w:numFmt w:val="decimal"/>
      <w:pStyle w:val="a0"/>
      <w:suff w:val="nothing"/>
      <w:lvlText w:val="%1　"/>
      <w:lvlJc w:val="left"/>
      <w:pPr>
        <w:ind w:left="3544"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48802D1C"/>
    <w:multiLevelType w:val="multilevel"/>
    <w:tmpl w:val="48802D1C"/>
    <w:lvl w:ilvl="0">
      <w:start w:val="1"/>
      <w:numFmt w:val="upperLetter"/>
      <w:pStyle w:val="a3"/>
      <w:lvlText w:val="%1"/>
      <w:lvlJc w:val="left"/>
      <w:pPr>
        <w:ind w:left="420" w:hanging="420"/>
      </w:pPr>
      <w:rPr>
        <w:rFonts w:hint="eastAsia"/>
      </w:rPr>
    </w:lvl>
    <w:lvl w:ilvl="1">
      <w:start w:val="1"/>
      <w:numFmt w:val="decimal"/>
      <w:pStyle w:val="a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603797C"/>
    <w:multiLevelType w:val="multilevel"/>
    <w:tmpl w:val="5603797C"/>
    <w:lvl w:ilvl="0">
      <w:start w:val="1"/>
      <w:numFmt w:val="upperLetter"/>
      <w:pStyle w:val="a5"/>
      <w:suff w:val="space"/>
      <w:lvlText w:val="%1"/>
      <w:lvlJc w:val="left"/>
      <w:pPr>
        <w:ind w:left="425" w:hanging="425"/>
      </w:pPr>
      <w:rPr>
        <w:rFonts w:hint="eastAsia"/>
      </w:rPr>
    </w:lvl>
    <w:lvl w:ilvl="1">
      <w:start w:val="1"/>
      <w:numFmt w:val="decimal"/>
      <w:pStyle w:val="a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E4A0E1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657D3FBC"/>
    <w:multiLevelType w:val="multilevel"/>
    <w:tmpl w:val="657D3FBC"/>
    <w:lvl w:ilvl="0">
      <w:start w:val="1"/>
      <w:numFmt w:val="upperLetter"/>
      <w:pStyle w:val="a7"/>
      <w:suff w:val="nothing"/>
      <w:lvlText w:val="附录%1"/>
      <w:lvlJc w:val="left"/>
      <w:pPr>
        <w:ind w:left="0" w:firstLine="0"/>
      </w:pPr>
      <w:rPr>
        <w:rFonts w:hint="eastAsia"/>
        <w:spacing w:val="100"/>
      </w:rPr>
    </w:lvl>
    <w:lvl w:ilvl="1">
      <w:start w:val="1"/>
      <w:numFmt w:val="decimal"/>
      <w:pStyle w:val="a8"/>
      <w:suff w:val="nothing"/>
      <w:lvlText w:val="%1.%2　"/>
      <w:lvlJc w:val="left"/>
      <w:pPr>
        <w:ind w:left="0" w:firstLine="0"/>
      </w:pPr>
      <w:rPr>
        <w:rFonts w:ascii="黑体" w:eastAsia="黑体" w:hint="eastAsia"/>
        <w:b w:val="0"/>
        <w:i w:val="0"/>
        <w:sz w:val="21"/>
      </w:rPr>
    </w:lvl>
    <w:lvl w:ilvl="2">
      <w:start w:val="1"/>
      <w:numFmt w:val="decimal"/>
      <w:pStyle w:val="a9"/>
      <w:suff w:val="nothing"/>
      <w:lvlText w:val="%1.%2.%3　"/>
      <w:lvlJc w:val="left"/>
      <w:pPr>
        <w:ind w:left="0" w:firstLine="0"/>
      </w:pPr>
      <w:rPr>
        <w:rFonts w:ascii="黑体" w:eastAsia="黑体" w:hint="eastAsia"/>
        <w:b w:val="0"/>
        <w:i w:val="0"/>
        <w:sz w:val="21"/>
      </w:rPr>
    </w:lvl>
    <w:lvl w:ilvl="3">
      <w:start w:val="1"/>
      <w:numFmt w:val="decimal"/>
      <w:pStyle w:val="aa"/>
      <w:suff w:val="nothing"/>
      <w:lvlText w:val="%1.%2.%3.%4　"/>
      <w:lvlJc w:val="left"/>
      <w:pPr>
        <w:ind w:left="0" w:firstLine="0"/>
      </w:pPr>
      <w:rPr>
        <w:rFonts w:ascii="黑体" w:eastAsia="黑体" w:hint="eastAsia"/>
        <w:b w:val="0"/>
        <w:i w:val="0"/>
        <w:sz w:val="21"/>
      </w:rPr>
    </w:lvl>
    <w:lvl w:ilvl="4">
      <w:start w:val="1"/>
      <w:numFmt w:val="decimal"/>
      <w:pStyle w:val="ab"/>
      <w:suff w:val="nothing"/>
      <w:lvlText w:val="%1.%2.%3.%4.%5　"/>
      <w:lvlJc w:val="left"/>
      <w:pPr>
        <w:ind w:left="0" w:firstLine="0"/>
      </w:pPr>
      <w:rPr>
        <w:rFonts w:ascii="黑体" w:eastAsia="黑体" w:hint="eastAsia"/>
        <w:b w:val="0"/>
        <w:i w:val="0"/>
        <w:sz w:val="21"/>
      </w:rPr>
    </w:lvl>
    <w:lvl w:ilvl="5">
      <w:start w:val="1"/>
      <w:numFmt w:val="decimal"/>
      <w:pStyle w:val="a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566605302">
    <w:abstractNumId w:val="2"/>
  </w:num>
  <w:num w:numId="2" w16cid:durableId="1183010415">
    <w:abstractNumId w:val="0"/>
  </w:num>
  <w:num w:numId="3" w16cid:durableId="1386219519">
    <w:abstractNumId w:val="7"/>
  </w:num>
  <w:num w:numId="4" w16cid:durableId="1727071613">
    <w:abstractNumId w:val="1"/>
  </w:num>
  <w:num w:numId="5" w16cid:durableId="893008795">
    <w:abstractNumId w:val="5"/>
  </w:num>
  <w:num w:numId="6" w16cid:durableId="218515030">
    <w:abstractNumId w:val="6"/>
  </w:num>
  <w:num w:numId="7" w16cid:durableId="292248033">
    <w:abstractNumId w:val="4"/>
  </w:num>
  <w:num w:numId="8" w16cid:durableId="1778402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yOWY4NzlhM2UyNmY1ODEzYWNmYzM0ZmE1NjZjYjAifQ=="/>
  </w:docVars>
  <w:rsids>
    <w:rsidRoot w:val="008803BF"/>
    <w:rsid w:val="000103A2"/>
    <w:rsid w:val="00010B19"/>
    <w:rsid w:val="0001121F"/>
    <w:rsid w:val="00017928"/>
    <w:rsid w:val="0002641A"/>
    <w:rsid w:val="000300A6"/>
    <w:rsid w:val="00032BF0"/>
    <w:rsid w:val="00040770"/>
    <w:rsid w:val="000408F3"/>
    <w:rsid w:val="000575F4"/>
    <w:rsid w:val="00063E9B"/>
    <w:rsid w:val="00077A3C"/>
    <w:rsid w:val="00082164"/>
    <w:rsid w:val="00083046"/>
    <w:rsid w:val="000839A9"/>
    <w:rsid w:val="000906E5"/>
    <w:rsid w:val="00090FC1"/>
    <w:rsid w:val="000938C6"/>
    <w:rsid w:val="000B0B1D"/>
    <w:rsid w:val="000B352E"/>
    <w:rsid w:val="000B7E82"/>
    <w:rsid w:val="000C0494"/>
    <w:rsid w:val="000C2837"/>
    <w:rsid w:val="000D2081"/>
    <w:rsid w:val="000D746D"/>
    <w:rsid w:val="000E571A"/>
    <w:rsid w:val="000E62C4"/>
    <w:rsid w:val="000F576F"/>
    <w:rsid w:val="0010549C"/>
    <w:rsid w:val="00112CBC"/>
    <w:rsid w:val="00113B38"/>
    <w:rsid w:val="00120F90"/>
    <w:rsid w:val="0012526F"/>
    <w:rsid w:val="00127F1A"/>
    <w:rsid w:val="001338D3"/>
    <w:rsid w:val="001566FE"/>
    <w:rsid w:val="00165523"/>
    <w:rsid w:val="00166A08"/>
    <w:rsid w:val="00166B19"/>
    <w:rsid w:val="001766ED"/>
    <w:rsid w:val="00180EEA"/>
    <w:rsid w:val="0018551F"/>
    <w:rsid w:val="001A358D"/>
    <w:rsid w:val="001A399E"/>
    <w:rsid w:val="001A59EB"/>
    <w:rsid w:val="001A690F"/>
    <w:rsid w:val="001B00B1"/>
    <w:rsid w:val="001B2052"/>
    <w:rsid w:val="001B3EF2"/>
    <w:rsid w:val="001C666A"/>
    <w:rsid w:val="001D73D8"/>
    <w:rsid w:val="001D7BFE"/>
    <w:rsid w:val="001E7D83"/>
    <w:rsid w:val="001F1235"/>
    <w:rsid w:val="001F17FA"/>
    <w:rsid w:val="001F1E35"/>
    <w:rsid w:val="001F2F02"/>
    <w:rsid w:val="001F3786"/>
    <w:rsid w:val="001F3FBD"/>
    <w:rsid w:val="00216C01"/>
    <w:rsid w:val="00220BC0"/>
    <w:rsid w:val="00231C50"/>
    <w:rsid w:val="0025268B"/>
    <w:rsid w:val="00252D28"/>
    <w:rsid w:val="0027186A"/>
    <w:rsid w:val="00291BD6"/>
    <w:rsid w:val="00294203"/>
    <w:rsid w:val="002A43B9"/>
    <w:rsid w:val="002A5E1C"/>
    <w:rsid w:val="002B139A"/>
    <w:rsid w:val="002B5477"/>
    <w:rsid w:val="002F6056"/>
    <w:rsid w:val="0030022E"/>
    <w:rsid w:val="00302E27"/>
    <w:rsid w:val="003167CD"/>
    <w:rsid w:val="0033564D"/>
    <w:rsid w:val="00340983"/>
    <w:rsid w:val="00340BCF"/>
    <w:rsid w:val="003421C4"/>
    <w:rsid w:val="00344843"/>
    <w:rsid w:val="0034703A"/>
    <w:rsid w:val="003501B3"/>
    <w:rsid w:val="00353B70"/>
    <w:rsid w:val="0036091F"/>
    <w:rsid w:val="00367B9E"/>
    <w:rsid w:val="00367C2B"/>
    <w:rsid w:val="00371C36"/>
    <w:rsid w:val="00383BFC"/>
    <w:rsid w:val="003A11EB"/>
    <w:rsid w:val="003A2036"/>
    <w:rsid w:val="003B63B7"/>
    <w:rsid w:val="003C076D"/>
    <w:rsid w:val="003C0799"/>
    <w:rsid w:val="003C433E"/>
    <w:rsid w:val="003C4859"/>
    <w:rsid w:val="003D08B7"/>
    <w:rsid w:val="003E6202"/>
    <w:rsid w:val="003F1E71"/>
    <w:rsid w:val="00405B62"/>
    <w:rsid w:val="00410162"/>
    <w:rsid w:val="00410A07"/>
    <w:rsid w:val="004144F0"/>
    <w:rsid w:val="0042072E"/>
    <w:rsid w:val="00430776"/>
    <w:rsid w:val="00432B0E"/>
    <w:rsid w:val="00456864"/>
    <w:rsid w:val="0048500F"/>
    <w:rsid w:val="004A1025"/>
    <w:rsid w:val="004A4903"/>
    <w:rsid w:val="004C375F"/>
    <w:rsid w:val="004C70C8"/>
    <w:rsid w:val="004D24D0"/>
    <w:rsid w:val="004D5A24"/>
    <w:rsid w:val="004D7DB4"/>
    <w:rsid w:val="004E56AE"/>
    <w:rsid w:val="004E7A89"/>
    <w:rsid w:val="004F6980"/>
    <w:rsid w:val="004F6DE4"/>
    <w:rsid w:val="00501AF0"/>
    <w:rsid w:val="005058DE"/>
    <w:rsid w:val="00505BCB"/>
    <w:rsid w:val="00510E7A"/>
    <w:rsid w:val="00544EF7"/>
    <w:rsid w:val="00564B0F"/>
    <w:rsid w:val="00575322"/>
    <w:rsid w:val="00590BC1"/>
    <w:rsid w:val="00596E82"/>
    <w:rsid w:val="005A2EE2"/>
    <w:rsid w:val="005A7184"/>
    <w:rsid w:val="005B023D"/>
    <w:rsid w:val="005B5702"/>
    <w:rsid w:val="005B6757"/>
    <w:rsid w:val="005C0092"/>
    <w:rsid w:val="005E5918"/>
    <w:rsid w:val="00603CAA"/>
    <w:rsid w:val="006169E2"/>
    <w:rsid w:val="006517AD"/>
    <w:rsid w:val="006533DD"/>
    <w:rsid w:val="00653F93"/>
    <w:rsid w:val="00674783"/>
    <w:rsid w:val="00674B7C"/>
    <w:rsid w:val="00676293"/>
    <w:rsid w:val="00693EF9"/>
    <w:rsid w:val="006967AC"/>
    <w:rsid w:val="006C3D25"/>
    <w:rsid w:val="006C481A"/>
    <w:rsid w:val="006E10FE"/>
    <w:rsid w:val="006F750C"/>
    <w:rsid w:val="00704EEC"/>
    <w:rsid w:val="007068DD"/>
    <w:rsid w:val="007153D4"/>
    <w:rsid w:val="00721EA2"/>
    <w:rsid w:val="00721F9E"/>
    <w:rsid w:val="00743E65"/>
    <w:rsid w:val="007568D3"/>
    <w:rsid w:val="0076302C"/>
    <w:rsid w:val="00764771"/>
    <w:rsid w:val="00791D4E"/>
    <w:rsid w:val="0079281A"/>
    <w:rsid w:val="007931E0"/>
    <w:rsid w:val="007937B9"/>
    <w:rsid w:val="00796338"/>
    <w:rsid w:val="007E26A9"/>
    <w:rsid w:val="008163A6"/>
    <w:rsid w:val="00825E89"/>
    <w:rsid w:val="00830D6E"/>
    <w:rsid w:val="00851CA4"/>
    <w:rsid w:val="0086543A"/>
    <w:rsid w:val="00866484"/>
    <w:rsid w:val="008670C3"/>
    <w:rsid w:val="00874FE7"/>
    <w:rsid w:val="00876033"/>
    <w:rsid w:val="008803BF"/>
    <w:rsid w:val="00880C07"/>
    <w:rsid w:val="008A6E3B"/>
    <w:rsid w:val="008B328F"/>
    <w:rsid w:val="008B4D6B"/>
    <w:rsid w:val="008B5C97"/>
    <w:rsid w:val="008B5F12"/>
    <w:rsid w:val="008C7573"/>
    <w:rsid w:val="008F2033"/>
    <w:rsid w:val="00901712"/>
    <w:rsid w:val="00910CEA"/>
    <w:rsid w:val="00912B94"/>
    <w:rsid w:val="00933638"/>
    <w:rsid w:val="00940078"/>
    <w:rsid w:val="0095160F"/>
    <w:rsid w:val="00965E65"/>
    <w:rsid w:val="00987042"/>
    <w:rsid w:val="009924DF"/>
    <w:rsid w:val="009A34B3"/>
    <w:rsid w:val="009B2F4B"/>
    <w:rsid w:val="009B7393"/>
    <w:rsid w:val="009C27FB"/>
    <w:rsid w:val="009D3609"/>
    <w:rsid w:val="009D6C0A"/>
    <w:rsid w:val="009F5DB8"/>
    <w:rsid w:val="00A137E4"/>
    <w:rsid w:val="00A141FC"/>
    <w:rsid w:val="00A20BC1"/>
    <w:rsid w:val="00A32EEF"/>
    <w:rsid w:val="00A35C0F"/>
    <w:rsid w:val="00A44727"/>
    <w:rsid w:val="00A44ED1"/>
    <w:rsid w:val="00A618D8"/>
    <w:rsid w:val="00A65D22"/>
    <w:rsid w:val="00A666FD"/>
    <w:rsid w:val="00A90B12"/>
    <w:rsid w:val="00AB3B5A"/>
    <w:rsid w:val="00AC2658"/>
    <w:rsid w:val="00B00BA4"/>
    <w:rsid w:val="00B028B1"/>
    <w:rsid w:val="00B35BCF"/>
    <w:rsid w:val="00B438D9"/>
    <w:rsid w:val="00B50D21"/>
    <w:rsid w:val="00B51C1B"/>
    <w:rsid w:val="00B5523C"/>
    <w:rsid w:val="00B55416"/>
    <w:rsid w:val="00B57398"/>
    <w:rsid w:val="00B62A87"/>
    <w:rsid w:val="00B80450"/>
    <w:rsid w:val="00B83AA3"/>
    <w:rsid w:val="00BB7996"/>
    <w:rsid w:val="00BC1A43"/>
    <w:rsid w:val="00BC2766"/>
    <w:rsid w:val="00BC422E"/>
    <w:rsid w:val="00BD12D7"/>
    <w:rsid w:val="00BE0E0C"/>
    <w:rsid w:val="00C30469"/>
    <w:rsid w:val="00C3525C"/>
    <w:rsid w:val="00C431C2"/>
    <w:rsid w:val="00C46427"/>
    <w:rsid w:val="00C54D47"/>
    <w:rsid w:val="00C574AB"/>
    <w:rsid w:val="00C651BD"/>
    <w:rsid w:val="00C73888"/>
    <w:rsid w:val="00C8397E"/>
    <w:rsid w:val="00C97D96"/>
    <w:rsid w:val="00CA32DE"/>
    <w:rsid w:val="00CB2047"/>
    <w:rsid w:val="00CC1701"/>
    <w:rsid w:val="00CC22B9"/>
    <w:rsid w:val="00CD17E3"/>
    <w:rsid w:val="00CD227C"/>
    <w:rsid w:val="00CD6A13"/>
    <w:rsid w:val="00D01D88"/>
    <w:rsid w:val="00D023F4"/>
    <w:rsid w:val="00D042F7"/>
    <w:rsid w:val="00D21F0A"/>
    <w:rsid w:val="00D31785"/>
    <w:rsid w:val="00D42847"/>
    <w:rsid w:val="00D447CE"/>
    <w:rsid w:val="00D71493"/>
    <w:rsid w:val="00D84A31"/>
    <w:rsid w:val="00D87475"/>
    <w:rsid w:val="00D90980"/>
    <w:rsid w:val="00DC0EF9"/>
    <w:rsid w:val="00DC7A6F"/>
    <w:rsid w:val="00DE6B9F"/>
    <w:rsid w:val="00DE7664"/>
    <w:rsid w:val="00DF15BD"/>
    <w:rsid w:val="00DF65C5"/>
    <w:rsid w:val="00E0164C"/>
    <w:rsid w:val="00E17002"/>
    <w:rsid w:val="00E20854"/>
    <w:rsid w:val="00E21981"/>
    <w:rsid w:val="00E22B46"/>
    <w:rsid w:val="00E30EF3"/>
    <w:rsid w:val="00E42C5B"/>
    <w:rsid w:val="00E5036C"/>
    <w:rsid w:val="00E52B5B"/>
    <w:rsid w:val="00E535ED"/>
    <w:rsid w:val="00E61417"/>
    <w:rsid w:val="00E6295D"/>
    <w:rsid w:val="00E6319B"/>
    <w:rsid w:val="00E73712"/>
    <w:rsid w:val="00E90240"/>
    <w:rsid w:val="00E9688A"/>
    <w:rsid w:val="00EB048F"/>
    <w:rsid w:val="00ED33A0"/>
    <w:rsid w:val="00EE0805"/>
    <w:rsid w:val="00EE208C"/>
    <w:rsid w:val="00EF0B7D"/>
    <w:rsid w:val="00EF334F"/>
    <w:rsid w:val="00F0270D"/>
    <w:rsid w:val="00F373BB"/>
    <w:rsid w:val="00F415EF"/>
    <w:rsid w:val="00F575B4"/>
    <w:rsid w:val="00F70A05"/>
    <w:rsid w:val="00F8138E"/>
    <w:rsid w:val="00F8184B"/>
    <w:rsid w:val="00F95CE6"/>
    <w:rsid w:val="00F9629E"/>
    <w:rsid w:val="00FA0A79"/>
    <w:rsid w:val="00FA0FDA"/>
    <w:rsid w:val="00FA1165"/>
    <w:rsid w:val="00FA3C22"/>
    <w:rsid w:val="00FB5B89"/>
    <w:rsid w:val="00FB7C61"/>
    <w:rsid w:val="00FC77D6"/>
    <w:rsid w:val="00FD228F"/>
    <w:rsid w:val="00FD4CC9"/>
    <w:rsid w:val="00FD6EF1"/>
    <w:rsid w:val="00FD713A"/>
    <w:rsid w:val="00FE21D3"/>
    <w:rsid w:val="00FF5F7D"/>
    <w:rsid w:val="013D1161"/>
    <w:rsid w:val="0157144D"/>
    <w:rsid w:val="017A10E5"/>
    <w:rsid w:val="017F0419"/>
    <w:rsid w:val="01A22C15"/>
    <w:rsid w:val="01A40D00"/>
    <w:rsid w:val="02985DC6"/>
    <w:rsid w:val="033E3BD6"/>
    <w:rsid w:val="03D351A4"/>
    <w:rsid w:val="04231082"/>
    <w:rsid w:val="0430275A"/>
    <w:rsid w:val="04396DED"/>
    <w:rsid w:val="04BC5D9C"/>
    <w:rsid w:val="052E6005"/>
    <w:rsid w:val="0532620C"/>
    <w:rsid w:val="054162A1"/>
    <w:rsid w:val="056C1E37"/>
    <w:rsid w:val="060A00C1"/>
    <w:rsid w:val="06603FA5"/>
    <w:rsid w:val="06B223B0"/>
    <w:rsid w:val="06C31FE9"/>
    <w:rsid w:val="0715674C"/>
    <w:rsid w:val="08314631"/>
    <w:rsid w:val="08430582"/>
    <w:rsid w:val="08652BE4"/>
    <w:rsid w:val="08CB026F"/>
    <w:rsid w:val="08FF41FE"/>
    <w:rsid w:val="09374DB2"/>
    <w:rsid w:val="099771D4"/>
    <w:rsid w:val="09B034BB"/>
    <w:rsid w:val="0A0E0485"/>
    <w:rsid w:val="0A670478"/>
    <w:rsid w:val="0B914450"/>
    <w:rsid w:val="0BBA4FFF"/>
    <w:rsid w:val="0BC773BD"/>
    <w:rsid w:val="0C0C5CC9"/>
    <w:rsid w:val="0C8D346B"/>
    <w:rsid w:val="0CEC743A"/>
    <w:rsid w:val="0D2563C4"/>
    <w:rsid w:val="0D970F8B"/>
    <w:rsid w:val="0DC91474"/>
    <w:rsid w:val="0DFC3F18"/>
    <w:rsid w:val="0E0662D9"/>
    <w:rsid w:val="0E364E7D"/>
    <w:rsid w:val="0E7E0566"/>
    <w:rsid w:val="0EB73455"/>
    <w:rsid w:val="0EF279EF"/>
    <w:rsid w:val="0F4C0664"/>
    <w:rsid w:val="0F5C0C86"/>
    <w:rsid w:val="0F7F3E70"/>
    <w:rsid w:val="0F900551"/>
    <w:rsid w:val="0F9A13CF"/>
    <w:rsid w:val="0F9B1A19"/>
    <w:rsid w:val="101C784D"/>
    <w:rsid w:val="112E3AE6"/>
    <w:rsid w:val="116D17AA"/>
    <w:rsid w:val="11946955"/>
    <w:rsid w:val="11993255"/>
    <w:rsid w:val="11AF4661"/>
    <w:rsid w:val="11C3029D"/>
    <w:rsid w:val="12132744"/>
    <w:rsid w:val="123950D3"/>
    <w:rsid w:val="124A7371"/>
    <w:rsid w:val="13386D6B"/>
    <w:rsid w:val="135209F1"/>
    <w:rsid w:val="13904FC3"/>
    <w:rsid w:val="13C52E49"/>
    <w:rsid w:val="13D70D51"/>
    <w:rsid w:val="143E2655"/>
    <w:rsid w:val="14574345"/>
    <w:rsid w:val="14741101"/>
    <w:rsid w:val="14991245"/>
    <w:rsid w:val="15616904"/>
    <w:rsid w:val="158F3762"/>
    <w:rsid w:val="15D40117"/>
    <w:rsid w:val="16B77FD1"/>
    <w:rsid w:val="174F2A9F"/>
    <w:rsid w:val="17D17958"/>
    <w:rsid w:val="17DA13A7"/>
    <w:rsid w:val="180E4A95"/>
    <w:rsid w:val="185D743E"/>
    <w:rsid w:val="18DD79A1"/>
    <w:rsid w:val="18FE652B"/>
    <w:rsid w:val="194D55A9"/>
    <w:rsid w:val="19C76021"/>
    <w:rsid w:val="1A7123F6"/>
    <w:rsid w:val="1A887C80"/>
    <w:rsid w:val="1ABA1D83"/>
    <w:rsid w:val="1AE80243"/>
    <w:rsid w:val="1B240FCE"/>
    <w:rsid w:val="1B886580"/>
    <w:rsid w:val="1B910DB4"/>
    <w:rsid w:val="1C116575"/>
    <w:rsid w:val="1C13738E"/>
    <w:rsid w:val="1CE31C2F"/>
    <w:rsid w:val="1D1B2CB8"/>
    <w:rsid w:val="1DCF0496"/>
    <w:rsid w:val="1DD54CF5"/>
    <w:rsid w:val="1E704E6F"/>
    <w:rsid w:val="1ED17431"/>
    <w:rsid w:val="1F365B58"/>
    <w:rsid w:val="1F9C4CF0"/>
    <w:rsid w:val="1FB05E2C"/>
    <w:rsid w:val="1FBB41D0"/>
    <w:rsid w:val="20286583"/>
    <w:rsid w:val="205828FC"/>
    <w:rsid w:val="20BF5065"/>
    <w:rsid w:val="21076199"/>
    <w:rsid w:val="2118156D"/>
    <w:rsid w:val="212E7BC9"/>
    <w:rsid w:val="216364D8"/>
    <w:rsid w:val="21E6650E"/>
    <w:rsid w:val="22927EB5"/>
    <w:rsid w:val="235F050E"/>
    <w:rsid w:val="239038EC"/>
    <w:rsid w:val="23962050"/>
    <w:rsid w:val="23C245F9"/>
    <w:rsid w:val="24170DE9"/>
    <w:rsid w:val="250F1AC0"/>
    <w:rsid w:val="25770F38"/>
    <w:rsid w:val="26F725F1"/>
    <w:rsid w:val="27111B1F"/>
    <w:rsid w:val="275613EA"/>
    <w:rsid w:val="27651E6B"/>
    <w:rsid w:val="27A62658"/>
    <w:rsid w:val="27A75FE0"/>
    <w:rsid w:val="27DA27C2"/>
    <w:rsid w:val="28011B94"/>
    <w:rsid w:val="28212236"/>
    <w:rsid w:val="2829057B"/>
    <w:rsid w:val="28404E9B"/>
    <w:rsid w:val="286F11F3"/>
    <w:rsid w:val="2888032F"/>
    <w:rsid w:val="28E717BF"/>
    <w:rsid w:val="29104EC2"/>
    <w:rsid w:val="29347ACD"/>
    <w:rsid w:val="298A4D77"/>
    <w:rsid w:val="29EA7DDC"/>
    <w:rsid w:val="2A093583"/>
    <w:rsid w:val="2A135BAE"/>
    <w:rsid w:val="2A621607"/>
    <w:rsid w:val="2AA607D0"/>
    <w:rsid w:val="2AD27734"/>
    <w:rsid w:val="2B003D2F"/>
    <w:rsid w:val="2B1B665A"/>
    <w:rsid w:val="2B591CE7"/>
    <w:rsid w:val="2BE710A1"/>
    <w:rsid w:val="2BFD08C4"/>
    <w:rsid w:val="2C516C94"/>
    <w:rsid w:val="2C5219A4"/>
    <w:rsid w:val="2C6E21E4"/>
    <w:rsid w:val="2C932FD6"/>
    <w:rsid w:val="2CF972DD"/>
    <w:rsid w:val="2D0F6DD8"/>
    <w:rsid w:val="2D2770B2"/>
    <w:rsid w:val="2D502C75"/>
    <w:rsid w:val="2DCF003E"/>
    <w:rsid w:val="2E450564"/>
    <w:rsid w:val="2E494294"/>
    <w:rsid w:val="2EFF2BA5"/>
    <w:rsid w:val="2F61666C"/>
    <w:rsid w:val="30734518"/>
    <w:rsid w:val="307B44AD"/>
    <w:rsid w:val="30B23898"/>
    <w:rsid w:val="31C205E6"/>
    <w:rsid w:val="31C6519A"/>
    <w:rsid w:val="31C73034"/>
    <w:rsid w:val="32087FC3"/>
    <w:rsid w:val="320F4EAD"/>
    <w:rsid w:val="322A6C7A"/>
    <w:rsid w:val="32356F54"/>
    <w:rsid w:val="32A76BDA"/>
    <w:rsid w:val="32B33085"/>
    <w:rsid w:val="32E160FF"/>
    <w:rsid w:val="32F13CE5"/>
    <w:rsid w:val="32F32A21"/>
    <w:rsid w:val="330172C6"/>
    <w:rsid w:val="334131D3"/>
    <w:rsid w:val="33423060"/>
    <w:rsid w:val="33557238"/>
    <w:rsid w:val="34597BA1"/>
    <w:rsid w:val="34800CEE"/>
    <w:rsid w:val="34C6027F"/>
    <w:rsid w:val="350F0BFE"/>
    <w:rsid w:val="35643AD5"/>
    <w:rsid w:val="356B689E"/>
    <w:rsid w:val="357240D1"/>
    <w:rsid w:val="35FA5E74"/>
    <w:rsid w:val="364A32AA"/>
    <w:rsid w:val="374313BA"/>
    <w:rsid w:val="376B630F"/>
    <w:rsid w:val="37AB1B1C"/>
    <w:rsid w:val="38037262"/>
    <w:rsid w:val="380C5996"/>
    <w:rsid w:val="386F3515"/>
    <w:rsid w:val="38B30E35"/>
    <w:rsid w:val="38E0098C"/>
    <w:rsid w:val="39237490"/>
    <w:rsid w:val="392E6A78"/>
    <w:rsid w:val="39677413"/>
    <w:rsid w:val="39AF5FE9"/>
    <w:rsid w:val="3A687850"/>
    <w:rsid w:val="3A8C2C0D"/>
    <w:rsid w:val="3A9B669F"/>
    <w:rsid w:val="3BAE6A8A"/>
    <w:rsid w:val="3C3E4D0D"/>
    <w:rsid w:val="3C876AF0"/>
    <w:rsid w:val="3D5B369C"/>
    <w:rsid w:val="3D613D22"/>
    <w:rsid w:val="3E3143FD"/>
    <w:rsid w:val="3E614CE2"/>
    <w:rsid w:val="3EC95459"/>
    <w:rsid w:val="3F941E72"/>
    <w:rsid w:val="40062ACB"/>
    <w:rsid w:val="40313A54"/>
    <w:rsid w:val="40644392"/>
    <w:rsid w:val="40882F15"/>
    <w:rsid w:val="40C663C9"/>
    <w:rsid w:val="412F1B65"/>
    <w:rsid w:val="417D1041"/>
    <w:rsid w:val="41A315F9"/>
    <w:rsid w:val="4265671D"/>
    <w:rsid w:val="42BA0E65"/>
    <w:rsid w:val="42CD6DEA"/>
    <w:rsid w:val="430E5A01"/>
    <w:rsid w:val="431C1B20"/>
    <w:rsid w:val="438D0328"/>
    <w:rsid w:val="43A30364"/>
    <w:rsid w:val="43C85745"/>
    <w:rsid w:val="442D1921"/>
    <w:rsid w:val="44E66AD2"/>
    <w:rsid w:val="46200F7E"/>
    <w:rsid w:val="464A0752"/>
    <w:rsid w:val="46715CDF"/>
    <w:rsid w:val="46D36999"/>
    <w:rsid w:val="47471001"/>
    <w:rsid w:val="476A2C78"/>
    <w:rsid w:val="47777325"/>
    <w:rsid w:val="478005D2"/>
    <w:rsid w:val="47992888"/>
    <w:rsid w:val="479D3534"/>
    <w:rsid w:val="47C307BC"/>
    <w:rsid w:val="4854142E"/>
    <w:rsid w:val="4858276E"/>
    <w:rsid w:val="48A51834"/>
    <w:rsid w:val="48AD7515"/>
    <w:rsid w:val="48E94252"/>
    <w:rsid w:val="49022A4B"/>
    <w:rsid w:val="490A726C"/>
    <w:rsid w:val="498336EE"/>
    <w:rsid w:val="49A92BA2"/>
    <w:rsid w:val="49CF169A"/>
    <w:rsid w:val="49FE3D2D"/>
    <w:rsid w:val="4A3E47FB"/>
    <w:rsid w:val="4A5A086E"/>
    <w:rsid w:val="4BBF0072"/>
    <w:rsid w:val="4BD036A7"/>
    <w:rsid w:val="4C5F3DED"/>
    <w:rsid w:val="4CAA1F4A"/>
    <w:rsid w:val="4CDC29F0"/>
    <w:rsid w:val="4CDF5BD4"/>
    <w:rsid w:val="4D212310"/>
    <w:rsid w:val="4D4C0D5E"/>
    <w:rsid w:val="4DB17F72"/>
    <w:rsid w:val="4DDA060D"/>
    <w:rsid w:val="4DF220DA"/>
    <w:rsid w:val="4EA60F65"/>
    <w:rsid w:val="4EC16AC8"/>
    <w:rsid w:val="4EFB6A8D"/>
    <w:rsid w:val="4F3F4BCC"/>
    <w:rsid w:val="4FD95020"/>
    <w:rsid w:val="50342257"/>
    <w:rsid w:val="50B047BD"/>
    <w:rsid w:val="51083017"/>
    <w:rsid w:val="515423B5"/>
    <w:rsid w:val="51CF2D8E"/>
    <w:rsid w:val="52A953C7"/>
    <w:rsid w:val="52CA1B96"/>
    <w:rsid w:val="531A4198"/>
    <w:rsid w:val="539B6B72"/>
    <w:rsid w:val="53EE5CD3"/>
    <w:rsid w:val="5406286E"/>
    <w:rsid w:val="54071A30"/>
    <w:rsid w:val="54C6369A"/>
    <w:rsid w:val="550545DD"/>
    <w:rsid w:val="550A7A2A"/>
    <w:rsid w:val="5536754D"/>
    <w:rsid w:val="5539030F"/>
    <w:rsid w:val="556967CA"/>
    <w:rsid w:val="56DC79F4"/>
    <w:rsid w:val="56EF4237"/>
    <w:rsid w:val="570F7EDB"/>
    <w:rsid w:val="571E77BD"/>
    <w:rsid w:val="573C74B5"/>
    <w:rsid w:val="57715B3F"/>
    <w:rsid w:val="58935F89"/>
    <w:rsid w:val="58995112"/>
    <w:rsid w:val="58A70D79"/>
    <w:rsid w:val="58D35E49"/>
    <w:rsid w:val="58F85DEC"/>
    <w:rsid w:val="596D2336"/>
    <w:rsid w:val="59E771C6"/>
    <w:rsid w:val="5AB2291B"/>
    <w:rsid w:val="5ACE14FA"/>
    <w:rsid w:val="5B09250D"/>
    <w:rsid w:val="5BE909A8"/>
    <w:rsid w:val="5C121CF5"/>
    <w:rsid w:val="5C5509A8"/>
    <w:rsid w:val="5C5B5D44"/>
    <w:rsid w:val="5C7F6BB4"/>
    <w:rsid w:val="5CAC586B"/>
    <w:rsid w:val="5D727DDC"/>
    <w:rsid w:val="5DDD3E9C"/>
    <w:rsid w:val="5E8C7702"/>
    <w:rsid w:val="5F072BE8"/>
    <w:rsid w:val="5F0A2F96"/>
    <w:rsid w:val="5F4B34F8"/>
    <w:rsid w:val="5F61293D"/>
    <w:rsid w:val="5FBA3DFB"/>
    <w:rsid w:val="602773EC"/>
    <w:rsid w:val="60413278"/>
    <w:rsid w:val="609A21B5"/>
    <w:rsid w:val="60F8107F"/>
    <w:rsid w:val="61AE4166"/>
    <w:rsid w:val="623460E6"/>
    <w:rsid w:val="637349EC"/>
    <w:rsid w:val="63DE6250"/>
    <w:rsid w:val="64371CD5"/>
    <w:rsid w:val="666A0801"/>
    <w:rsid w:val="66736D0A"/>
    <w:rsid w:val="678A0557"/>
    <w:rsid w:val="67B24FE9"/>
    <w:rsid w:val="67CA3D41"/>
    <w:rsid w:val="67F26902"/>
    <w:rsid w:val="687234C5"/>
    <w:rsid w:val="689E02F8"/>
    <w:rsid w:val="68D4417F"/>
    <w:rsid w:val="68D8128A"/>
    <w:rsid w:val="69670B4F"/>
    <w:rsid w:val="698A0CE2"/>
    <w:rsid w:val="69C6217D"/>
    <w:rsid w:val="69EF1BC6"/>
    <w:rsid w:val="69F73655"/>
    <w:rsid w:val="6AF32471"/>
    <w:rsid w:val="6B0C5E52"/>
    <w:rsid w:val="6B351850"/>
    <w:rsid w:val="6B517D09"/>
    <w:rsid w:val="6C2C48AC"/>
    <w:rsid w:val="6C64581A"/>
    <w:rsid w:val="6C7D068A"/>
    <w:rsid w:val="6C8E5718"/>
    <w:rsid w:val="6CC22328"/>
    <w:rsid w:val="6CD56AF4"/>
    <w:rsid w:val="6D105413"/>
    <w:rsid w:val="6D8E6A33"/>
    <w:rsid w:val="6DB620A5"/>
    <w:rsid w:val="6DC5678C"/>
    <w:rsid w:val="6DCC7B1B"/>
    <w:rsid w:val="6DDE0181"/>
    <w:rsid w:val="6DEE7A91"/>
    <w:rsid w:val="6E361438"/>
    <w:rsid w:val="6E732C64"/>
    <w:rsid w:val="6F154B2D"/>
    <w:rsid w:val="6F2511CB"/>
    <w:rsid w:val="6F2968A7"/>
    <w:rsid w:val="6F751AEC"/>
    <w:rsid w:val="6FB50225"/>
    <w:rsid w:val="6FC53298"/>
    <w:rsid w:val="6FD74555"/>
    <w:rsid w:val="707F6CDF"/>
    <w:rsid w:val="70B623BC"/>
    <w:rsid w:val="70EC5DDE"/>
    <w:rsid w:val="716A6CEF"/>
    <w:rsid w:val="7174629C"/>
    <w:rsid w:val="71771B4C"/>
    <w:rsid w:val="728F7C9A"/>
    <w:rsid w:val="72914E8F"/>
    <w:rsid w:val="736507F6"/>
    <w:rsid w:val="738348E4"/>
    <w:rsid w:val="73B434AA"/>
    <w:rsid w:val="741E09A4"/>
    <w:rsid w:val="75042A89"/>
    <w:rsid w:val="75056276"/>
    <w:rsid w:val="75267B11"/>
    <w:rsid w:val="76361FD5"/>
    <w:rsid w:val="76C27424"/>
    <w:rsid w:val="76CE1080"/>
    <w:rsid w:val="76FC03FE"/>
    <w:rsid w:val="774A788F"/>
    <w:rsid w:val="77565BBE"/>
    <w:rsid w:val="781F13F3"/>
    <w:rsid w:val="786966E6"/>
    <w:rsid w:val="78895CA5"/>
    <w:rsid w:val="79157851"/>
    <w:rsid w:val="79202BB4"/>
    <w:rsid w:val="79490272"/>
    <w:rsid w:val="79AA5B6F"/>
    <w:rsid w:val="79E76A6B"/>
    <w:rsid w:val="7A0B1FEC"/>
    <w:rsid w:val="7A140B64"/>
    <w:rsid w:val="7A20184B"/>
    <w:rsid w:val="7A6212D3"/>
    <w:rsid w:val="7A86426A"/>
    <w:rsid w:val="7B0D1124"/>
    <w:rsid w:val="7B67393B"/>
    <w:rsid w:val="7C190ABB"/>
    <w:rsid w:val="7C305674"/>
    <w:rsid w:val="7C440929"/>
    <w:rsid w:val="7C7A77AE"/>
    <w:rsid w:val="7D6F6B54"/>
    <w:rsid w:val="7DB859C6"/>
    <w:rsid w:val="7EC23C02"/>
    <w:rsid w:val="7ED24865"/>
    <w:rsid w:val="7EF548B9"/>
    <w:rsid w:val="7F0B7D77"/>
    <w:rsid w:val="7F342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31E89F"/>
  <w15:docId w15:val="{FF125C9F-E657-47B7-9B1E-E466AA71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d"/>
    <w:next w:val="ad"/>
    <w:link w:val="10"/>
    <w:uiPriority w:val="9"/>
    <w:qFormat/>
    <w:pPr>
      <w:keepNext/>
      <w:keepLines/>
      <w:spacing w:before="340" w:after="330" w:line="578" w:lineRule="auto"/>
      <w:outlineLvl w:val="0"/>
    </w:pPr>
    <w:rPr>
      <w:b/>
      <w:bCs/>
      <w:kern w:val="44"/>
      <w:sz w:val="44"/>
      <w:szCs w:val="44"/>
    </w:rPr>
  </w:style>
  <w:style w:type="paragraph" w:styleId="2">
    <w:name w:val="heading 2"/>
    <w:basedOn w:val="ad"/>
    <w:next w:val="ad"/>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d"/>
    <w:next w:val="ad"/>
    <w:link w:val="30"/>
    <w:uiPriority w:val="9"/>
    <w:unhideWhenUsed/>
    <w:qFormat/>
    <w:pPr>
      <w:keepNext/>
      <w:keepLines/>
      <w:spacing w:before="260" w:after="260" w:line="416" w:lineRule="auto"/>
      <w:outlineLvl w:val="2"/>
    </w:pPr>
    <w:rPr>
      <w:b/>
      <w:bCs/>
      <w:sz w:val="32"/>
      <w:szCs w:val="3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TOC7">
    <w:name w:val="toc 7"/>
    <w:basedOn w:val="ad"/>
    <w:next w:val="ad"/>
    <w:uiPriority w:val="39"/>
    <w:unhideWhenUsed/>
    <w:qFormat/>
    <w:pPr>
      <w:ind w:left="1260"/>
      <w:jc w:val="left"/>
    </w:pPr>
    <w:rPr>
      <w:rFonts w:cstheme="minorHAnsi"/>
      <w:sz w:val="18"/>
      <w:szCs w:val="18"/>
    </w:rPr>
  </w:style>
  <w:style w:type="paragraph" w:styleId="af1">
    <w:name w:val="annotation text"/>
    <w:basedOn w:val="ad"/>
    <w:link w:val="af2"/>
    <w:unhideWhenUsed/>
    <w:qFormat/>
    <w:pPr>
      <w:jc w:val="left"/>
    </w:pPr>
  </w:style>
  <w:style w:type="paragraph" w:styleId="af3">
    <w:name w:val="Body Text"/>
    <w:basedOn w:val="ad"/>
    <w:link w:val="af4"/>
    <w:uiPriority w:val="1"/>
    <w:qFormat/>
    <w:pPr>
      <w:spacing w:before="116"/>
      <w:ind w:left="117"/>
      <w:jc w:val="left"/>
    </w:pPr>
    <w:rPr>
      <w:rFonts w:ascii="宋体" w:eastAsia="宋体" w:hAnsi="宋体"/>
      <w:kern w:val="0"/>
      <w:szCs w:val="21"/>
      <w:lang w:eastAsia="en-US"/>
    </w:rPr>
  </w:style>
  <w:style w:type="paragraph" w:styleId="TOC5">
    <w:name w:val="toc 5"/>
    <w:basedOn w:val="ad"/>
    <w:next w:val="ad"/>
    <w:uiPriority w:val="39"/>
    <w:unhideWhenUsed/>
    <w:qFormat/>
    <w:pPr>
      <w:ind w:left="840"/>
      <w:jc w:val="left"/>
    </w:pPr>
    <w:rPr>
      <w:rFonts w:cstheme="minorHAnsi"/>
      <w:sz w:val="18"/>
      <w:szCs w:val="18"/>
    </w:rPr>
  </w:style>
  <w:style w:type="paragraph" w:styleId="TOC3">
    <w:name w:val="toc 3"/>
    <w:basedOn w:val="ad"/>
    <w:next w:val="ad"/>
    <w:uiPriority w:val="39"/>
    <w:qFormat/>
    <w:pPr>
      <w:ind w:left="420"/>
      <w:jc w:val="left"/>
    </w:pPr>
    <w:rPr>
      <w:rFonts w:cstheme="minorHAnsi"/>
      <w:i/>
      <w:iCs/>
      <w:sz w:val="20"/>
      <w:szCs w:val="20"/>
    </w:rPr>
  </w:style>
  <w:style w:type="paragraph" w:styleId="TOC8">
    <w:name w:val="toc 8"/>
    <w:basedOn w:val="ad"/>
    <w:next w:val="ad"/>
    <w:uiPriority w:val="39"/>
    <w:unhideWhenUsed/>
    <w:qFormat/>
    <w:pPr>
      <w:ind w:left="1470"/>
      <w:jc w:val="left"/>
    </w:pPr>
    <w:rPr>
      <w:rFonts w:cstheme="minorHAnsi"/>
      <w:sz w:val="18"/>
      <w:szCs w:val="18"/>
    </w:rPr>
  </w:style>
  <w:style w:type="paragraph" w:styleId="af5">
    <w:name w:val="Date"/>
    <w:basedOn w:val="ad"/>
    <w:next w:val="ad"/>
    <w:link w:val="af6"/>
    <w:uiPriority w:val="99"/>
    <w:semiHidden/>
    <w:unhideWhenUsed/>
    <w:qFormat/>
    <w:pPr>
      <w:ind w:leftChars="2500" w:left="100"/>
    </w:pPr>
  </w:style>
  <w:style w:type="paragraph" w:styleId="af7">
    <w:name w:val="Balloon Text"/>
    <w:basedOn w:val="ad"/>
    <w:link w:val="af8"/>
    <w:uiPriority w:val="99"/>
    <w:semiHidden/>
    <w:unhideWhenUsed/>
    <w:qFormat/>
    <w:rPr>
      <w:sz w:val="18"/>
      <w:szCs w:val="18"/>
    </w:rPr>
  </w:style>
  <w:style w:type="paragraph" w:styleId="af9">
    <w:name w:val="footer"/>
    <w:basedOn w:val="ad"/>
    <w:link w:val="afa"/>
    <w:uiPriority w:val="99"/>
    <w:unhideWhenUsed/>
    <w:qFormat/>
    <w:pPr>
      <w:tabs>
        <w:tab w:val="center" w:pos="4153"/>
        <w:tab w:val="right" w:pos="8306"/>
      </w:tabs>
      <w:snapToGrid w:val="0"/>
      <w:jc w:val="left"/>
    </w:pPr>
    <w:rPr>
      <w:sz w:val="18"/>
      <w:szCs w:val="18"/>
    </w:rPr>
  </w:style>
  <w:style w:type="paragraph" w:styleId="afb">
    <w:name w:val="header"/>
    <w:basedOn w:val="ad"/>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d"/>
    <w:next w:val="ad"/>
    <w:uiPriority w:val="39"/>
    <w:qFormat/>
    <w:pPr>
      <w:spacing w:before="120" w:after="120"/>
      <w:jc w:val="left"/>
    </w:pPr>
    <w:rPr>
      <w:rFonts w:cstheme="minorHAnsi"/>
      <w:b/>
      <w:bCs/>
      <w:caps/>
      <w:sz w:val="20"/>
      <w:szCs w:val="20"/>
    </w:rPr>
  </w:style>
  <w:style w:type="paragraph" w:styleId="TOC4">
    <w:name w:val="toc 4"/>
    <w:basedOn w:val="ad"/>
    <w:next w:val="ad"/>
    <w:uiPriority w:val="39"/>
    <w:unhideWhenUsed/>
    <w:qFormat/>
    <w:pPr>
      <w:ind w:left="630"/>
      <w:jc w:val="left"/>
    </w:pPr>
    <w:rPr>
      <w:rFonts w:cstheme="minorHAnsi"/>
      <w:sz w:val="18"/>
      <w:szCs w:val="18"/>
    </w:rPr>
  </w:style>
  <w:style w:type="paragraph" w:styleId="TOC6">
    <w:name w:val="toc 6"/>
    <w:basedOn w:val="ad"/>
    <w:next w:val="ad"/>
    <w:uiPriority w:val="39"/>
    <w:unhideWhenUsed/>
    <w:qFormat/>
    <w:pPr>
      <w:ind w:left="1050"/>
      <w:jc w:val="left"/>
    </w:pPr>
    <w:rPr>
      <w:rFonts w:cstheme="minorHAnsi"/>
      <w:sz w:val="18"/>
      <w:szCs w:val="18"/>
    </w:rPr>
  </w:style>
  <w:style w:type="paragraph" w:styleId="TOC2">
    <w:name w:val="toc 2"/>
    <w:basedOn w:val="ad"/>
    <w:next w:val="ad"/>
    <w:uiPriority w:val="39"/>
    <w:unhideWhenUsed/>
    <w:qFormat/>
    <w:pPr>
      <w:ind w:left="210"/>
      <w:jc w:val="left"/>
    </w:pPr>
    <w:rPr>
      <w:rFonts w:cstheme="minorHAnsi"/>
      <w:smallCaps/>
      <w:sz w:val="20"/>
      <w:szCs w:val="20"/>
    </w:rPr>
  </w:style>
  <w:style w:type="paragraph" w:styleId="TOC9">
    <w:name w:val="toc 9"/>
    <w:basedOn w:val="ad"/>
    <w:next w:val="ad"/>
    <w:uiPriority w:val="39"/>
    <w:unhideWhenUsed/>
    <w:qFormat/>
    <w:pPr>
      <w:ind w:left="1680"/>
      <w:jc w:val="left"/>
    </w:pPr>
    <w:rPr>
      <w:rFonts w:cstheme="minorHAnsi"/>
      <w:sz w:val="18"/>
      <w:szCs w:val="18"/>
    </w:rPr>
  </w:style>
  <w:style w:type="paragraph" w:styleId="afd">
    <w:name w:val="Normal (Web)"/>
    <w:basedOn w:val="ad"/>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e">
    <w:name w:val="annotation subject"/>
    <w:basedOn w:val="af1"/>
    <w:next w:val="af1"/>
    <w:link w:val="aff"/>
    <w:uiPriority w:val="99"/>
    <w:semiHidden/>
    <w:unhideWhenUsed/>
    <w:qFormat/>
    <w:rPr>
      <w:b/>
      <w:bCs/>
    </w:rPr>
  </w:style>
  <w:style w:type="table" w:styleId="aff0">
    <w:name w:val="Table Grid"/>
    <w:basedOn w:val="af"/>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e"/>
    <w:uiPriority w:val="99"/>
    <w:semiHidden/>
    <w:unhideWhenUsed/>
    <w:qFormat/>
    <w:rPr>
      <w:color w:val="800080" w:themeColor="followedHyperlink"/>
      <w:u w:val="single"/>
    </w:rPr>
  </w:style>
  <w:style w:type="character" w:styleId="aff2">
    <w:name w:val="Hyperlink"/>
    <w:uiPriority w:val="99"/>
    <w:qFormat/>
    <w:rPr>
      <w:color w:val="0000FF"/>
      <w:spacing w:val="0"/>
      <w:w w:val="100"/>
      <w:szCs w:val="21"/>
      <w:u w:val="single"/>
      <w:lang w:val="en-US" w:eastAsia="zh-CN"/>
    </w:rPr>
  </w:style>
  <w:style w:type="character" w:styleId="aff3">
    <w:name w:val="annotation reference"/>
    <w:basedOn w:val="ae"/>
    <w:unhideWhenUsed/>
    <w:qFormat/>
    <w:rPr>
      <w:sz w:val="21"/>
      <w:szCs w:val="21"/>
    </w:rPr>
  </w:style>
  <w:style w:type="character" w:customStyle="1" w:styleId="afc">
    <w:name w:val="页眉 字符"/>
    <w:basedOn w:val="ae"/>
    <w:link w:val="afb"/>
    <w:uiPriority w:val="99"/>
    <w:qFormat/>
    <w:rPr>
      <w:sz w:val="18"/>
      <w:szCs w:val="18"/>
    </w:rPr>
  </w:style>
  <w:style w:type="character" w:customStyle="1" w:styleId="afa">
    <w:name w:val="页脚 字符"/>
    <w:basedOn w:val="ae"/>
    <w:link w:val="af9"/>
    <w:uiPriority w:val="99"/>
    <w:qFormat/>
    <w:rPr>
      <w:sz w:val="18"/>
      <w:szCs w:val="18"/>
    </w:rPr>
  </w:style>
  <w:style w:type="paragraph" w:customStyle="1" w:styleId="aff4">
    <w:name w:val="封面标准名称"/>
    <w:qFormat/>
    <w:pPr>
      <w:widowControl w:val="0"/>
      <w:spacing w:line="680" w:lineRule="exact"/>
      <w:jc w:val="center"/>
      <w:textAlignment w:val="center"/>
    </w:pPr>
    <w:rPr>
      <w:rFonts w:ascii="黑体" w:eastAsia="黑体"/>
      <w:sz w:val="52"/>
    </w:rPr>
  </w:style>
  <w:style w:type="paragraph" w:customStyle="1" w:styleId="aff5">
    <w:name w:val="封面标准英文名称"/>
    <w:basedOn w:val="aff4"/>
    <w:qFormat/>
    <w:pPr>
      <w:spacing w:before="370" w:line="400" w:lineRule="exact"/>
    </w:pPr>
    <w:rPr>
      <w:rFonts w:ascii="Times New Roman"/>
      <w:sz w:val="28"/>
      <w:szCs w:val="28"/>
    </w:rPr>
  </w:style>
  <w:style w:type="character" w:customStyle="1" w:styleId="Char">
    <w:name w:val="段 Char"/>
    <w:link w:val="aff6"/>
    <w:qFormat/>
    <w:rPr>
      <w:rFonts w:ascii="宋体"/>
    </w:rPr>
  </w:style>
  <w:style w:type="paragraph" w:customStyle="1" w:styleId="aff6">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aff7">
    <w:name w:val="发布"/>
    <w:qFormat/>
    <w:rPr>
      <w:rFonts w:ascii="黑体" w:eastAsia="黑体"/>
      <w:spacing w:val="85"/>
      <w:w w:val="100"/>
      <w:position w:val="3"/>
      <w:sz w:val="28"/>
      <w:szCs w:val="28"/>
    </w:rPr>
  </w:style>
  <w:style w:type="paragraph" w:customStyle="1" w:styleId="aff8">
    <w:name w:val="文献分类号"/>
    <w:qFormat/>
    <w:pPr>
      <w:widowControl w:val="0"/>
      <w:textAlignment w:val="center"/>
    </w:pPr>
    <w:rPr>
      <w:rFonts w:ascii="黑体" w:eastAsia="黑体"/>
      <w:sz w:val="21"/>
      <w:szCs w:val="21"/>
    </w:rPr>
  </w:style>
  <w:style w:type="paragraph" w:customStyle="1" w:styleId="a2">
    <w:name w:val="二级条标题"/>
    <w:basedOn w:val="a1"/>
    <w:next w:val="aff6"/>
    <w:qFormat/>
    <w:pPr>
      <w:numPr>
        <w:ilvl w:val="2"/>
      </w:numPr>
      <w:spacing w:beforeLines="0" w:afterLines="0"/>
      <w:outlineLvl w:val="3"/>
    </w:pPr>
  </w:style>
  <w:style w:type="paragraph" w:customStyle="1" w:styleId="a1">
    <w:name w:val="一级条标题"/>
    <w:next w:val="aff6"/>
    <w:qFormat/>
    <w:pPr>
      <w:numPr>
        <w:ilvl w:val="1"/>
        <w:numId w:val="1"/>
      </w:numPr>
      <w:spacing w:beforeLines="50" w:afterLines="50"/>
      <w:outlineLvl w:val="2"/>
    </w:pPr>
    <w:rPr>
      <w:rFonts w:ascii="黑体" w:eastAsia="黑体"/>
      <w:sz w:val="21"/>
      <w:szCs w:val="21"/>
    </w:rPr>
  </w:style>
  <w:style w:type="paragraph" w:customStyle="1" w:styleId="aff9">
    <w:name w:val="附录表标号"/>
    <w:basedOn w:val="ad"/>
    <w:next w:val="aff6"/>
    <w:qFormat/>
    <w:p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fa">
    <w:name w:val="正文表标题"/>
    <w:next w:val="aff6"/>
    <w:qFormat/>
    <w:pPr>
      <w:tabs>
        <w:tab w:val="left" w:pos="360"/>
        <w:tab w:val="left" w:pos="720"/>
      </w:tabs>
      <w:spacing w:beforeLines="50" w:afterLines="50"/>
      <w:ind w:left="720" w:hanging="720"/>
      <w:jc w:val="center"/>
    </w:pPr>
    <w:rPr>
      <w:rFonts w:ascii="黑体" w:eastAsia="黑体"/>
      <w:sz w:val="21"/>
    </w:rPr>
  </w:style>
  <w:style w:type="paragraph" w:customStyle="1" w:styleId="affb">
    <w:name w:val="字母编号列项（一级）"/>
    <w:qFormat/>
    <w:pPr>
      <w:tabs>
        <w:tab w:val="left" w:pos="720"/>
        <w:tab w:val="left" w:pos="840"/>
      </w:tabs>
      <w:ind w:left="720" w:hanging="720"/>
      <w:jc w:val="both"/>
    </w:pPr>
    <w:rPr>
      <w:rFonts w:ascii="宋体"/>
      <w:sz w:val="21"/>
    </w:rPr>
  </w:style>
  <w:style w:type="paragraph" w:customStyle="1" w:styleId="a0">
    <w:name w:val="章标题"/>
    <w:next w:val="aff6"/>
    <w:link w:val="Char0"/>
    <w:qFormat/>
    <w:pPr>
      <w:numPr>
        <w:numId w:val="1"/>
      </w:numPr>
      <w:spacing w:beforeLines="100" w:afterLines="100"/>
      <w:jc w:val="both"/>
      <w:outlineLvl w:val="1"/>
    </w:pPr>
    <w:rPr>
      <w:rFonts w:ascii="黑体" w:eastAsia="黑体"/>
      <w:sz w:val="21"/>
    </w:rPr>
  </w:style>
  <w:style w:type="paragraph" w:customStyle="1" w:styleId="affc">
    <w:name w:val="前言、引言标题"/>
    <w:next w:val="aff6"/>
    <w:qFormat/>
    <w:pPr>
      <w:keepNext/>
      <w:pageBreakBefore/>
      <w:shd w:val="clear" w:color="FFFFFF" w:fill="FFFFFF"/>
      <w:spacing w:before="640" w:after="560"/>
      <w:jc w:val="center"/>
      <w:outlineLvl w:val="0"/>
    </w:pPr>
    <w:rPr>
      <w:rFonts w:ascii="黑体" w:eastAsia="黑体"/>
      <w:sz w:val="32"/>
    </w:rPr>
  </w:style>
  <w:style w:type="paragraph" w:customStyle="1" w:styleId="affd">
    <w:name w:val="标准书眉_奇数页"/>
    <w:next w:val="ad"/>
    <w:qFormat/>
    <w:pPr>
      <w:tabs>
        <w:tab w:val="center" w:pos="4154"/>
        <w:tab w:val="right" w:pos="8306"/>
      </w:tabs>
      <w:spacing w:after="220"/>
      <w:jc w:val="right"/>
    </w:pPr>
    <w:rPr>
      <w:rFonts w:ascii="黑体" w:eastAsia="黑体"/>
      <w:sz w:val="21"/>
      <w:szCs w:val="21"/>
    </w:rPr>
  </w:style>
  <w:style w:type="paragraph" w:customStyle="1" w:styleId="affe">
    <w:name w:val="封面一致性程度标识"/>
    <w:basedOn w:val="aff5"/>
    <w:qFormat/>
    <w:pPr>
      <w:spacing w:before="440"/>
    </w:pPr>
    <w:rPr>
      <w:rFonts w:ascii="宋体" w:eastAsia="宋体"/>
    </w:rPr>
  </w:style>
  <w:style w:type="paragraph" w:customStyle="1" w:styleId="afff">
    <w:name w:val="终结线"/>
    <w:basedOn w:val="ad"/>
    <w:qFormat/>
    <w:rPr>
      <w:rFonts w:ascii="Times New Roman" w:eastAsia="宋体" w:hAnsi="Times New Roman" w:cs="Times New Roman"/>
      <w:szCs w:val="24"/>
    </w:rPr>
  </w:style>
  <w:style w:type="paragraph" w:customStyle="1" w:styleId="afff0">
    <w:name w:val="标准书脚_奇数页"/>
    <w:qFormat/>
    <w:pPr>
      <w:spacing w:before="120"/>
      <w:ind w:right="198"/>
      <w:jc w:val="right"/>
    </w:pPr>
    <w:rPr>
      <w:rFonts w:ascii="宋体"/>
      <w:sz w:val="18"/>
      <w:szCs w:val="18"/>
    </w:rPr>
  </w:style>
  <w:style w:type="paragraph" w:customStyle="1" w:styleId="afff1">
    <w:name w:val="其他发布部门"/>
    <w:basedOn w:val="ad"/>
    <w:qFormat/>
    <w:pPr>
      <w:widowControl/>
      <w:spacing w:line="0" w:lineRule="atLeast"/>
      <w:jc w:val="center"/>
    </w:pPr>
    <w:rPr>
      <w:rFonts w:ascii="黑体" w:eastAsia="黑体" w:hAnsi="Times New Roman" w:cs="Times New Roman"/>
      <w:spacing w:val="20"/>
      <w:w w:val="135"/>
      <w:kern w:val="0"/>
      <w:sz w:val="28"/>
      <w:szCs w:val="20"/>
    </w:rPr>
  </w:style>
  <w:style w:type="paragraph" w:customStyle="1" w:styleId="21">
    <w:name w:val="封面标准号2"/>
    <w:qFormat/>
    <w:pPr>
      <w:spacing w:before="357" w:line="280" w:lineRule="exact"/>
      <w:jc w:val="right"/>
    </w:pPr>
    <w:rPr>
      <w:rFonts w:ascii="黑体" w:eastAsia="黑体"/>
      <w:sz w:val="28"/>
      <w:szCs w:val="28"/>
    </w:rPr>
  </w:style>
  <w:style w:type="paragraph" w:customStyle="1" w:styleId="afff2">
    <w:name w:val="其他发布日期"/>
    <w:basedOn w:val="ad"/>
    <w:qFormat/>
    <w:pPr>
      <w:widowControl/>
      <w:jc w:val="left"/>
    </w:pPr>
    <w:rPr>
      <w:rFonts w:ascii="Times New Roman" w:eastAsia="黑体" w:hAnsi="Times New Roman" w:cs="Times New Roman"/>
      <w:kern w:val="0"/>
      <w:sz w:val="28"/>
      <w:szCs w:val="20"/>
    </w:rPr>
  </w:style>
  <w:style w:type="paragraph" w:customStyle="1" w:styleId="afff3">
    <w:name w:val="封面标准代替信息"/>
    <w:qFormat/>
    <w:pPr>
      <w:spacing w:before="57" w:line="280" w:lineRule="exact"/>
      <w:jc w:val="right"/>
    </w:pPr>
    <w:rPr>
      <w:rFonts w:ascii="宋体"/>
      <w:sz w:val="21"/>
      <w:szCs w:val="21"/>
    </w:rPr>
  </w:style>
  <w:style w:type="paragraph" w:customStyle="1" w:styleId="afff4">
    <w:name w:val="封面标准文稿编辑信息"/>
    <w:basedOn w:val="afff5"/>
    <w:qFormat/>
    <w:pPr>
      <w:spacing w:before="180" w:line="180" w:lineRule="exact"/>
    </w:pPr>
    <w:rPr>
      <w:sz w:val="21"/>
    </w:rPr>
  </w:style>
  <w:style w:type="paragraph" w:customStyle="1" w:styleId="afff5">
    <w:name w:val="封面标准文稿类别"/>
    <w:basedOn w:val="affe"/>
    <w:qFormat/>
    <w:pPr>
      <w:spacing w:after="160" w:line="240" w:lineRule="auto"/>
    </w:pPr>
    <w:rPr>
      <w:sz w:val="24"/>
    </w:rPr>
  </w:style>
  <w:style w:type="paragraph" w:customStyle="1" w:styleId="afff6">
    <w:name w:val="附录标识"/>
    <w:basedOn w:val="ad"/>
    <w:next w:val="aff6"/>
    <w:qFormat/>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7">
    <w:name w:val="列项——（一级）"/>
    <w:qFormat/>
    <w:pPr>
      <w:widowControl w:val="0"/>
      <w:ind w:left="623" w:hanging="425"/>
      <w:jc w:val="both"/>
    </w:pPr>
    <w:rPr>
      <w:rFonts w:ascii="宋体"/>
      <w:sz w:val="21"/>
    </w:rPr>
  </w:style>
  <w:style w:type="paragraph" w:customStyle="1" w:styleId="afff8">
    <w:name w:val="附录图标号"/>
    <w:basedOn w:val="ad"/>
    <w:qFormat/>
    <w:pPr>
      <w:keepNext/>
      <w:pageBreakBefore/>
      <w:widowControl/>
      <w:tabs>
        <w:tab w:val="left" w:pos="720"/>
      </w:tabs>
      <w:spacing w:line="14" w:lineRule="exact"/>
      <w:ind w:left="720" w:firstLine="363"/>
      <w:jc w:val="center"/>
      <w:outlineLvl w:val="0"/>
    </w:pPr>
    <w:rPr>
      <w:rFonts w:ascii="Times New Roman" w:eastAsia="宋体" w:hAnsi="Times New Roman" w:cs="Times New Roman"/>
      <w:color w:val="FFFFFF"/>
      <w:szCs w:val="24"/>
    </w:rPr>
  </w:style>
  <w:style w:type="paragraph" w:customStyle="1" w:styleId="afff9">
    <w:name w:val="其他标准标志"/>
    <w:basedOn w:val="ad"/>
    <w:qFormat/>
    <w:pPr>
      <w:widowControl/>
      <w:shd w:val="solid" w:color="FFFFFF" w:fill="FFFFFF"/>
      <w:spacing w:line="0" w:lineRule="atLeast"/>
      <w:jc w:val="right"/>
    </w:pPr>
    <w:rPr>
      <w:rFonts w:ascii="Times New Roman" w:eastAsia="宋体" w:hAnsi="Times New Roman" w:cs="Times New Roman"/>
      <w:b/>
      <w:w w:val="130"/>
      <w:kern w:val="0"/>
      <w:sz w:val="96"/>
      <w:szCs w:val="96"/>
    </w:rPr>
  </w:style>
  <w:style w:type="paragraph" w:customStyle="1" w:styleId="afffa">
    <w:name w:val="其他实施日期"/>
    <w:basedOn w:val="ad"/>
    <w:qFormat/>
    <w:pPr>
      <w:widowControl/>
      <w:jc w:val="right"/>
    </w:pPr>
    <w:rPr>
      <w:rFonts w:ascii="Times New Roman" w:eastAsia="黑体" w:hAnsi="Times New Roman" w:cs="Times New Roman"/>
      <w:kern w:val="0"/>
      <w:sz w:val="28"/>
      <w:szCs w:val="20"/>
    </w:rPr>
  </w:style>
  <w:style w:type="paragraph" w:customStyle="1" w:styleId="afffb">
    <w:name w:val="目次、标准名称标题"/>
    <w:basedOn w:val="ad"/>
    <w:next w:val="aff6"/>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c">
    <w:name w:val="其他标准称谓"/>
    <w:next w:val="ad"/>
    <w:qFormat/>
    <w:pPr>
      <w:spacing w:line="0" w:lineRule="atLeast"/>
      <w:jc w:val="distribute"/>
    </w:pPr>
    <w:rPr>
      <w:rFonts w:ascii="黑体" w:eastAsia="黑体" w:hAnsi="宋体"/>
      <w:spacing w:val="-40"/>
      <w:sz w:val="48"/>
      <w:szCs w:val="52"/>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10">
    <w:name w:val="标题 1 字符"/>
    <w:basedOn w:val="ae"/>
    <w:link w:val="1"/>
    <w:uiPriority w:val="9"/>
    <w:qFormat/>
    <w:rPr>
      <w:b/>
      <w:bCs/>
      <w:kern w:val="44"/>
      <w:sz w:val="44"/>
      <w:szCs w:val="44"/>
    </w:rPr>
  </w:style>
  <w:style w:type="character" w:customStyle="1" w:styleId="20">
    <w:name w:val="标题 2 字符"/>
    <w:basedOn w:val="ae"/>
    <w:link w:val="2"/>
    <w:uiPriority w:val="9"/>
    <w:qFormat/>
    <w:rPr>
      <w:rFonts w:asciiTheme="majorHAnsi" w:eastAsiaTheme="majorEastAsia" w:hAnsiTheme="majorHAnsi" w:cstheme="majorBidi"/>
      <w:b/>
      <w:bCs/>
      <w:sz w:val="32"/>
      <w:szCs w:val="32"/>
    </w:rPr>
  </w:style>
  <w:style w:type="paragraph" w:customStyle="1" w:styleId="TOC10">
    <w:name w:val="TOC 标题1"/>
    <w:basedOn w:val="1"/>
    <w:next w:val="ad"/>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f8">
    <w:name w:val="批注框文本 字符"/>
    <w:basedOn w:val="ae"/>
    <w:link w:val="af7"/>
    <w:uiPriority w:val="99"/>
    <w:semiHidden/>
    <w:qFormat/>
    <w:rPr>
      <w:sz w:val="18"/>
      <w:szCs w:val="18"/>
    </w:rPr>
  </w:style>
  <w:style w:type="paragraph" w:styleId="afffd">
    <w:name w:val="List Paragraph"/>
    <w:basedOn w:val="ad"/>
    <w:uiPriority w:val="34"/>
    <w:qFormat/>
    <w:pPr>
      <w:ind w:firstLineChars="200" w:firstLine="420"/>
    </w:pPr>
  </w:style>
  <w:style w:type="character" w:customStyle="1" w:styleId="30">
    <w:name w:val="标题 3 字符"/>
    <w:basedOn w:val="ae"/>
    <w:link w:val="3"/>
    <w:uiPriority w:val="9"/>
    <w:qFormat/>
    <w:rPr>
      <w:b/>
      <w:bCs/>
      <w:sz w:val="32"/>
      <w:szCs w:val="32"/>
    </w:rPr>
  </w:style>
  <w:style w:type="character" w:customStyle="1" w:styleId="af4">
    <w:name w:val="正文文本 字符"/>
    <w:basedOn w:val="ae"/>
    <w:link w:val="af3"/>
    <w:uiPriority w:val="1"/>
    <w:qFormat/>
    <w:rPr>
      <w:rFonts w:ascii="宋体" w:eastAsia="宋体" w:hAnsi="宋体"/>
      <w:kern w:val="0"/>
      <w:szCs w:val="21"/>
      <w:lang w:eastAsia="en-US"/>
    </w:rPr>
  </w:style>
  <w:style w:type="paragraph" w:customStyle="1" w:styleId="afffe">
    <w:name w:val="标准书眉_偶数页"/>
    <w:basedOn w:val="affd"/>
    <w:next w:val="ad"/>
    <w:qFormat/>
    <w:pPr>
      <w:jc w:val="left"/>
    </w:pPr>
  </w:style>
  <w:style w:type="character" w:customStyle="1" w:styleId="af6">
    <w:name w:val="日期 字符"/>
    <w:basedOn w:val="ae"/>
    <w:link w:val="af5"/>
    <w:uiPriority w:val="99"/>
    <w:semiHidden/>
    <w:qFormat/>
  </w:style>
  <w:style w:type="paragraph" w:customStyle="1" w:styleId="affff">
    <w:name w:val="标准标志"/>
    <w:next w:val="ad"/>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0">
    <w:name w:val="发布日期"/>
    <w:qFormat/>
    <w:pPr>
      <w:framePr w:w="4000" w:h="473" w:hRule="exact" w:hSpace="180" w:vSpace="180" w:wrap="around" w:hAnchor="margin" w:y="13511" w:anchorLock="1"/>
    </w:pPr>
    <w:rPr>
      <w:rFonts w:eastAsia="黑体"/>
      <w:sz w:val="28"/>
    </w:rPr>
  </w:style>
  <w:style w:type="character" w:customStyle="1" w:styleId="af2">
    <w:name w:val="批注文字 字符"/>
    <w:basedOn w:val="ae"/>
    <w:link w:val="af1"/>
    <w:qFormat/>
  </w:style>
  <w:style w:type="character" w:customStyle="1" w:styleId="aff">
    <w:name w:val="批注主题 字符"/>
    <w:basedOn w:val="af2"/>
    <w:link w:val="afe"/>
    <w:uiPriority w:val="99"/>
    <w:semiHidden/>
    <w:qFormat/>
    <w:rPr>
      <w:b/>
      <w:bCs/>
    </w:rPr>
  </w:style>
  <w:style w:type="paragraph" w:customStyle="1" w:styleId="22">
    <w:name w:val="条2"/>
    <w:basedOn w:val="ad"/>
    <w:next w:val="aff6"/>
    <w:qFormat/>
    <w:pPr>
      <w:spacing w:beforeLines="50" w:afterLines="50"/>
      <w:outlineLvl w:val="1"/>
    </w:pPr>
    <w:rPr>
      <w:rFonts w:ascii="黑体" w:eastAsia="黑体" w:hAnsi="Times New Roman" w:cs="Times New Roman"/>
      <w:kern w:val="21"/>
      <w:szCs w:val="2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fontstyle01">
    <w:name w:val="fontstyle01"/>
    <w:basedOn w:val="ae"/>
    <w:qFormat/>
    <w:rPr>
      <w:rFonts w:ascii="宋体" w:eastAsia="宋体" w:hAnsi="宋体" w:hint="eastAsia"/>
      <w:color w:val="000000"/>
      <w:sz w:val="42"/>
      <w:szCs w:val="42"/>
    </w:rPr>
  </w:style>
  <w:style w:type="paragraph" w:customStyle="1" w:styleId="affff1">
    <w:name w:val="三级条标题"/>
    <w:basedOn w:val="a2"/>
    <w:next w:val="ad"/>
    <w:qFormat/>
    <w:pPr>
      <w:numPr>
        <w:ilvl w:val="0"/>
        <w:numId w:val="0"/>
      </w:numPr>
      <w:spacing w:beforeLines="50" w:afterLines="50"/>
      <w:outlineLvl w:val="4"/>
    </w:pPr>
  </w:style>
  <w:style w:type="paragraph" w:customStyle="1" w:styleId="affff2">
    <w:name w:val="四级条标题"/>
    <w:basedOn w:val="affff1"/>
    <w:next w:val="ad"/>
    <w:qFormat/>
    <w:pPr>
      <w:outlineLvl w:val="5"/>
    </w:pPr>
  </w:style>
  <w:style w:type="paragraph" w:customStyle="1" w:styleId="affff3">
    <w:name w:val="五级条标题"/>
    <w:basedOn w:val="affff2"/>
    <w:next w:val="ad"/>
    <w:qFormat/>
    <w:pPr>
      <w:outlineLvl w:val="6"/>
    </w:pPr>
  </w:style>
  <w:style w:type="paragraph" w:customStyle="1" w:styleId="TableParagraph">
    <w:name w:val="Table Paragraph"/>
    <w:basedOn w:val="ad"/>
    <w:uiPriority w:val="1"/>
    <w:qFormat/>
    <w:pPr>
      <w:spacing w:line="300" w:lineRule="auto"/>
      <w:jc w:val="left"/>
    </w:pPr>
    <w:rPr>
      <w:kern w:val="0"/>
      <w:sz w:val="22"/>
      <w:lang w:eastAsia="en-US"/>
    </w:rPr>
  </w:style>
  <w:style w:type="character" w:customStyle="1" w:styleId="Char0">
    <w:name w:val="章标题 Char"/>
    <w:link w:val="a0"/>
    <w:qFormat/>
    <w:rPr>
      <w:rFonts w:ascii="黑体" w:eastAsia="黑体" w:hAnsi="Times New Roman" w:cs="Times New Roman"/>
      <w:kern w:val="0"/>
      <w:szCs w:val="20"/>
    </w:rPr>
  </w:style>
  <w:style w:type="paragraph" w:customStyle="1" w:styleId="a">
    <w:name w:val="二级无"/>
    <w:basedOn w:val="a2"/>
    <w:qFormat/>
    <w:pPr>
      <w:numPr>
        <w:numId w:val="2"/>
      </w:numPr>
    </w:pPr>
    <w:rPr>
      <w:rFonts w:ascii="宋体" w:eastAsia="宋体"/>
    </w:rPr>
  </w:style>
  <w:style w:type="paragraph" w:customStyle="1" w:styleId="affff4">
    <w:name w:val="发布部门"/>
    <w:next w:val="ad"/>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5">
    <w:name w:val="标准文件_段"/>
    <w:link w:val="Char1"/>
    <w:qFormat/>
    <w:rsid w:val="00340BCF"/>
    <w:pPr>
      <w:autoSpaceDE w:val="0"/>
      <w:autoSpaceDN w:val="0"/>
      <w:ind w:firstLineChars="200" w:firstLine="200"/>
      <w:jc w:val="both"/>
    </w:pPr>
    <w:rPr>
      <w:rFonts w:ascii="宋体"/>
      <w:sz w:val="21"/>
    </w:rPr>
  </w:style>
  <w:style w:type="paragraph" w:customStyle="1" w:styleId="a7">
    <w:name w:val="标准文件_附录标识"/>
    <w:next w:val="affff5"/>
    <w:qFormat/>
    <w:rsid w:val="00340BCF"/>
    <w:pPr>
      <w:numPr>
        <w:numId w:val="6"/>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8">
    <w:name w:val="标准文件_附录一级条标题"/>
    <w:next w:val="affff5"/>
    <w:qFormat/>
    <w:rsid w:val="00340BCF"/>
    <w:pPr>
      <w:widowControl w:val="0"/>
      <w:numPr>
        <w:ilvl w:val="1"/>
        <w:numId w:val="6"/>
      </w:numPr>
      <w:spacing w:beforeLines="50" w:before="50" w:afterLines="50" w:after="50"/>
      <w:jc w:val="both"/>
      <w:outlineLvl w:val="2"/>
    </w:pPr>
    <w:rPr>
      <w:rFonts w:ascii="黑体" w:eastAsia="黑体"/>
      <w:kern w:val="21"/>
      <w:sz w:val="21"/>
    </w:rPr>
  </w:style>
  <w:style w:type="paragraph" w:customStyle="1" w:styleId="a9">
    <w:name w:val="标准文件_附录二级条标题"/>
    <w:basedOn w:val="a8"/>
    <w:next w:val="affff5"/>
    <w:qFormat/>
    <w:rsid w:val="00340BCF"/>
    <w:pPr>
      <w:widowControl/>
      <w:numPr>
        <w:ilvl w:val="2"/>
      </w:numPr>
      <w:wordWrap w:val="0"/>
      <w:overflowPunct w:val="0"/>
      <w:autoSpaceDE w:val="0"/>
      <w:autoSpaceDN w:val="0"/>
      <w:textAlignment w:val="baseline"/>
      <w:outlineLvl w:val="3"/>
    </w:pPr>
  </w:style>
  <w:style w:type="paragraph" w:customStyle="1" w:styleId="aa">
    <w:name w:val="标准文件_附录三级条标题"/>
    <w:next w:val="affff5"/>
    <w:qFormat/>
    <w:rsid w:val="00340BCF"/>
    <w:pPr>
      <w:widowControl w:val="0"/>
      <w:numPr>
        <w:ilvl w:val="3"/>
        <w:numId w:val="6"/>
      </w:numPr>
      <w:spacing w:beforeLines="50" w:before="50" w:afterLines="50" w:after="50"/>
      <w:jc w:val="both"/>
      <w:outlineLvl w:val="4"/>
    </w:pPr>
    <w:rPr>
      <w:rFonts w:ascii="黑体" w:eastAsia="黑体"/>
      <w:kern w:val="21"/>
      <w:sz w:val="21"/>
    </w:rPr>
  </w:style>
  <w:style w:type="paragraph" w:customStyle="1" w:styleId="ab">
    <w:name w:val="标准文件_附录四级条标题"/>
    <w:next w:val="affff5"/>
    <w:qFormat/>
    <w:rsid w:val="00340BCF"/>
    <w:pPr>
      <w:widowControl w:val="0"/>
      <w:numPr>
        <w:ilvl w:val="4"/>
        <w:numId w:val="6"/>
      </w:numPr>
      <w:spacing w:beforeLines="50" w:before="50" w:afterLines="50" w:after="50"/>
      <w:jc w:val="both"/>
      <w:outlineLvl w:val="5"/>
    </w:pPr>
    <w:rPr>
      <w:rFonts w:ascii="黑体" w:eastAsia="黑体"/>
      <w:kern w:val="21"/>
      <w:sz w:val="21"/>
    </w:rPr>
  </w:style>
  <w:style w:type="paragraph" w:customStyle="1" w:styleId="ac">
    <w:name w:val="标准文件_附录五级条标题"/>
    <w:next w:val="affff5"/>
    <w:qFormat/>
    <w:rsid w:val="00340BCF"/>
    <w:pPr>
      <w:widowControl w:val="0"/>
      <w:numPr>
        <w:ilvl w:val="5"/>
        <w:numId w:val="6"/>
      </w:numPr>
      <w:spacing w:beforeLines="50" w:before="50" w:afterLines="50" w:after="50"/>
      <w:jc w:val="both"/>
      <w:outlineLvl w:val="6"/>
    </w:pPr>
    <w:rPr>
      <w:rFonts w:ascii="黑体" w:eastAsia="黑体"/>
      <w:kern w:val="21"/>
      <w:sz w:val="21"/>
    </w:rPr>
  </w:style>
  <w:style w:type="character" w:customStyle="1" w:styleId="Char1">
    <w:name w:val="标准文件_段 Char"/>
    <w:link w:val="affff5"/>
    <w:qFormat/>
    <w:rsid w:val="00340BCF"/>
    <w:rPr>
      <w:rFonts w:ascii="宋体"/>
      <w:sz w:val="21"/>
    </w:rPr>
  </w:style>
  <w:style w:type="paragraph" w:customStyle="1" w:styleId="a6">
    <w:name w:val="标准文件_附录表标题"/>
    <w:next w:val="affff5"/>
    <w:qFormat/>
    <w:rsid w:val="00340BCF"/>
    <w:pPr>
      <w:numPr>
        <w:ilvl w:val="1"/>
        <w:numId w:val="7"/>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4">
    <w:name w:val="标准文件_附录图标题"/>
    <w:next w:val="affff5"/>
    <w:qFormat/>
    <w:rsid w:val="00340BCF"/>
    <w:pPr>
      <w:numPr>
        <w:ilvl w:val="1"/>
        <w:numId w:val="8"/>
      </w:numPr>
      <w:adjustRightInd w:val="0"/>
      <w:snapToGrid w:val="0"/>
      <w:spacing w:beforeLines="50" w:before="50" w:afterLines="50" w:after="50"/>
      <w:ind w:firstLine="420"/>
      <w:jc w:val="center"/>
    </w:pPr>
    <w:rPr>
      <w:rFonts w:ascii="黑体" w:eastAsia="黑体"/>
      <w:sz w:val="21"/>
    </w:rPr>
  </w:style>
  <w:style w:type="paragraph" w:customStyle="1" w:styleId="a3">
    <w:name w:val="标准文件_附录图标号"/>
    <w:basedOn w:val="affff5"/>
    <w:next w:val="affff5"/>
    <w:qFormat/>
    <w:rsid w:val="00340BCF"/>
    <w:pPr>
      <w:numPr>
        <w:numId w:val="8"/>
      </w:numPr>
      <w:spacing w:line="14" w:lineRule="exact"/>
      <w:ind w:firstLineChars="0" w:firstLine="0"/>
      <w:jc w:val="center"/>
    </w:pPr>
    <w:rPr>
      <w:rFonts w:ascii="黑体" w:eastAsia="黑体" w:hAnsi="黑体"/>
      <w:vanish/>
      <w:sz w:val="2"/>
      <w:szCs w:val="21"/>
    </w:rPr>
  </w:style>
  <w:style w:type="paragraph" w:customStyle="1" w:styleId="a5">
    <w:name w:val="标准文件_附录表标号"/>
    <w:basedOn w:val="affff5"/>
    <w:next w:val="affff5"/>
    <w:qFormat/>
    <w:rsid w:val="00340BCF"/>
    <w:pPr>
      <w:numPr>
        <w:numId w:val="7"/>
      </w:numPr>
      <w:spacing w:line="14" w:lineRule="exact"/>
      <w:ind w:firstLineChars="0" w:firstLine="0"/>
      <w:jc w:val="center"/>
    </w:pPr>
    <w:rPr>
      <w:rFonts w:eastAsia="黑体"/>
      <w:vanish/>
      <w:sz w:val="2"/>
    </w:rPr>
  </w:style>
  <w:style w:type="paragraph" w:customStyle="1" w:styleId="affff6">
    <w:name w:val="标准文件_一级条标题"/>
    <w:basedOn w:val="ad"/>
    <w:next w:val="ad"/>
    <w:autoRedefine/>
    <w:qFormat/>
    <w:rsid w:val="00704EEC"/>
    <w:pPr>
      <w:widowControl/>
      <w:spacing w:line="276" w:lineRule="auto"/>
      <w:ind w:firstLineChars="200" w:firstLine="420"/>
    </w:pPr>
    <w:rPr>
      <w:rFonts w:ascii="黑体" w:eastAsia="黑体" w:hAnsi="Times New Roman" w:cs="Times New Roman"/>
      <w:kern w:val="0"/>
      <w:szCs w:val="20"/>
    </w:rPr>
  </w:style>
  <w:style w:type="paragraph" w:styleId="TOC">
    <w:name w:val="TOC Heading"/>
    <w:basedOn w:val="1"/>
    <w:next w:val="ad"/>
    <w:uiPriority w:val="39"/>
    <w:unhideWhenUsed/>
    <w:qFormat/>
    <w:rsid w:val="00CC170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image" Target="media/image10.wmf"/><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oleObject" Target="embeddings/oleObject8.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oleObject" Target="embeddings/oleObject13.bin"/><Relationship Id="rId44" Type="http://schemas.openxmlformats.org/officeDocument/2006/relationships/oleObject" Target="embeddings/oleObject19.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2.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D4F266-5E27-4F19-B4F3-BC4BB8873E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1285</Words>
  <Characters>7331</Characters>
  <Application>Microsoft Office Word</Application>
  <DocSecurity>0</DocSecurity>
  <Lines>61</Lines>
  <Paragraphs>17</Paragraphs>
  <ScaleCrop>false</ScaleCrop>
  <Company>P R C</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陈浩</cp:lastModifiedBy>
  <cp:revision>12</cp:revision>
  <cp:lastPrinted>2025-01-23T07:26:00Z</cp:lastPrinted>
  <dcterms:created xsi:type="dcterms:W3CDTF">2024-12-10T03:28:00Z</dcterms:created>
  <dcterms:modified xsi:type="dcterms:W3CDTF">2025-01-23T07:26:00Z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EEABF6A17A2C47C898B030DED8DE2157</vt:lpwstr>
  </property>
</Properties>
</file>