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eastAsia" w:hAnsi="黑体" w:cs="黑体"/>
          <w:szCs w:val="20"/>
        </w:rPr>
      </w:pPr>
      <w:bookmarkStart w:id="103" w:name="_GoBack"/>
      <w:bookmarkEnd w:id="103"/>
      <w:bookmarkStart w:id="0" w:name="_Toc509826185"/>
      <w:bookmarkStart w:id="1" w:name="_Toc530051741"/>
      <w:bookmarkStart w:id="2" w:name="_Toc873628"/>
      <w:bookmarkStart w:id="3" w:name="_Toc525046548"/>
      <w:bookmarkStart w:id="4" w:name="_Toc385602845"/>
      <w:bookmarkStart w:id="5" w:name="_Toc415043487"/>
      <w:bookmarkStart w:id="6" w:name="_Toc415043548"/>
      <w:bookmarkStart w:id="7" w:name="_Toc13964"/>
      <w:r>
        <w:rPr>
          <w:rFonts w:ascii="Times New Roman"/>
          <w:szCs w:val="20"/>
        </w:rPr>
        <w:t>ICS</w:t>
      </w:r>
      <w:r>
        <w:rPr>
          <w:rFonts w:hint="eastAsia" w:hAnsi="黑体" w:cs="黑体"/>
          <w:szCs w:val="20"/>
        </w:rPr>
        <w:t xml:space="preserve">  </w:t>
      </w:r>
      <w:r>
        <w:rPr>
          <w:rFonts w:ascii="Times New Roman"/>
          <w:szCs w:val="20"/>
        </w:rPr>
        <w:t>xxxx</w:t>
      </w:r>
    </w:p>
    <w:p>
      <w:pPr>
        <w:pStyle w:val="36"/>
        <w:rPr>
          <w:rFonts w:hint="eastAsia" w:hAnsi="黑体" w:cs="黑体"/>
          <w:szCs w:val="20"/>
        </w:rPr>
      </w:pPr>
      <w:r>
        <w:rPr>
          <w:rFonts w:ascii="Times New Roman"/>
          <w:szCs w:val="20"/>
        </w:rPr>
        <w:t>CCS</w:t>
      </w:r>
      <w:r>
        <w:rPr>
          <w:rFonts w:hint="eastAsia" w:hAnsi="黑体" w:cs="黑体"/>
          <w:szCs w:val="20"/>
        </w:rPr>
        <w:t xml:space="preserve">  </w:t>
      </w:r>
      <w:r>
        <w:rPr>
          <w:rFonts w:ascii="Times New Roman"/>
          <w:szCs w:val="20"/>
        </w:rPr>
        <w:t>xxxx</w:t>
      </w:r>
    </w:p>
    <w:p>
      <w:pPr>
        <w:pStyle w:val="36"/>
        <w:rPr>
          <w:rFonts w:hint="eastAsia" w:hAnsi="黑体" w:cs="黑体"/>
          <w:szCs w:val="20"/>
        </w:rPr>
      </w:pPr>
    </w:p>
    <w:p>
      <w:pPr>
        <w:rPr>
          <w:rFonts w:hint="eastAsia" w:ascii="黑体" w:hAnsi="黑体" w:eastAsia="黑体" w:cs="黑体"/>
          <w:sz w:val="18"/>
          <w:szCs w:val="18"/>
        </w:rPr>
      </w:pPr>
    </w:p>
    <w:p>
      <w:pPr>
        <w:snapToGrid w:val="0"/>
        <w:spacing w:after="57"/>
        <w:jc w:val="center"/>
        <w:rPr>
          <w:rFonts w:hint="eastAsia" w:ascii="黑体" w:hAnsi="黑体" w:eastAsia="黑体" w:cs="黑体"/>
          <w:sz w:val="72"/>
          <w:szCs w:val="72"/>
        </w:rPr>
      </w:pPr>
      <w:r>
        <w:rPr>
          <w:rFonts w:hint="eastAsia" w:ascii="黑体" w:hAnsi="黑体" w:eastAsia="黑体" w:cs="黑体"/>
          <w:sz w:val="72"/>
          <w:szCs w:val="72"/>
        </w:rPr>
        <w:t>团     体     标     准</w:t>
      </w:r>
    </w:p>
    <w:p>
      <w:pPr>
        <w:pStyle w:val="34"/>
        <w:spacing w:line="360" w:lineRule="exact"/>
        <w:ind w:firstLine="0" w:firstLineChars="0"/>
        <w:jc w:val="right"/>
        <w:rPr>
          <w:rFonts w:ascii="Times New Roman" w:hAnsi="Times New Roman" w:eastAsia="黑体" w:cs="Times New Roman"/>
          <w:kern w:val="0"/>
          <w:sz w:val="28"/>
          <w:szCs w:val="20"/>
        </w:rPr>
      </w:pPr>
      <w:r>
        <w:rPr>
          <w:rFonts w:ascii="Times New Roman" w:hAnsi="Times New Roman" w:eastAsia="黑体" w:cs="Times New Roman"/>
          <w:kern w:val="0"/>
          <w:sz w:val="28"/>
          <w:szCs w:val="20"/>
        </w:rPr>
        <w:t>T/XXXX XXXX</w:t>
      </w:r>
      <w:r>
        <w:rPr>
          <w:rFonts w:hint="eastAsia" w:ascii="Times New Roman" w:hAnsi="Times New Roman" w:eastAsia="黑体" w:cs="Times New Roman"/>
          <w:kern w:val="0"/>
          <w:sz w:val="28"/>
          <w:szCs w:val="20"/>
        </w:rPr>
        <w:t>—</w:t>
      </w:r>
      <w:r>
        <w:rPr>
          <w:rFonts w:ascii="Times New Roman" w:hAnsi="Times New Roman" w:eastAsia="黑体" w:cs="Times New Roman"/>
          <w:kern w:val="0"/>
          <w:sz w:val="28"/>
          <w:szCs w:val="20"/>
        </w:rPr>
        <w:t>XXXX</w:t>
      </w:r>
    </w:p>
    <w:p>
      <w:pPr>
        <w:pStyle w:val="34"/>
        <w:spacing w:line="360" w:lineRule="exact"/>
        <w:ind w:firstLine="0" w:firstLineChars="0"/>
        <w:jc w:val="right"/>
        <w:rPr>
          <w:rFonts w:ascii="Times New Roman" w:hAnsi="Times New Roman" w:eastAsia="黑体" w:cs="Times New Roman"/>
          <w:kern w:val="0"/>
          <w:sz w:val="28"/>
          <w:szCs w:val="20"/>
        </w:rPr>
      </w:pPr>
      <w:r>
        <w:rPr>
          <w:rFonts w:ascii="Times New Roman" w:hAnsi="Times New Roman" w:eastAsia="黑体" w:cs="Times New Roman"/>
          <w:kern w:val="0"/>
          <w:sz w:val="28"/>
          <w:szCs w:val="20"/>
        </w:rPr>
        <w:t>T</w:t>
      </w:r>
      <w:r>
        <w:rPr>
          <w:rFonts w:hint="eastAsia" w:ascii="Times New Roman" w:hAnsi="Times New Roman" w:eastAsia="黑体" w:cs="Times New Roman"/>
          <w:kern w:val="0"/>
          <w:sz w:val="28"/>
          <w:szCs w:val="20"/>
        </w:rPr>
        <w:t>/</w:t>
      </w:r>
      <w:r>
        <w:rPr>
          <w:rFonts w:ascii="Times New Roman" w:hAnsi="Times New Roman" w:eastAsia="黑体" w:cs="Times New Roman"/>
          <w:kern w:val="0"/>
          <w:sz w:val="28"/>
          <w:szCs w:val="20"/>
        </w:rPr>
        <w:t>XXXX XXXX</w:t>
      </w:r>
      <w:r>
        <w:rPr>
          <w:rFonts w:hint="eastAsia" w:ascii="Times New Roman" w:hAnsi="Times New Roman" w:eastAsia="黑体" w:cs="Times New Roman"/>
          <w:kern w:val="0"/>
          <w:sz w:val="28"/>
          <w:szCs w:val="20"/>
        </w:rPr>
        <w:t>—</w:t>
      </w:r>
      <w:r>
        <w:rPr>
          <w:rFonts w:ascii="Times New Roman" w:hAnsi="Times New Roman" w:eastAsia="黑体" w:cs="Times New Roman"/>
          <w:kern w:val="0"/>
          <w:sz w:val="28"/>
          <w:szCs w:val="20"/>
        </w:rPr>
        <w:t>XXXX</w:t>
      </w:r>
    </w:p>
    <w:p>
      <w:pPr>
        <w:pStyle w:val="34"/>
        <w:ind w:right="-2" w:firstLine="0" w:firstLineChars="0"/>
        <w:jc w:val="right"/>
        <w:rPr>
          <w:rFonts w:hint="eastAsia" w:ascii="黑体" w:hAnsi="黑体" w:eastAsia="黑体" w:cs="黑体"/>
          <w:b/>
          <w:sz w:val="24"/>
          <w:szCs w:val="24"/>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1.35pt;margin-top:2.55pt;height:0pt;width:481.9pt;z-index:251660288;mso-width-relative:page;mso-height-relative:page;" filled="f" stroked="t" coordsize="21600,21600" o:gfxdata="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WbcV9QAAAAFAQAADwAAAAAAAAABACAAAAA4AAAAZHJzL2Rvd25yZXYueG1s&#10;UEsBAhQAFAAAAAgAh07iQLyLAG7mAQAArQMAAA4AAAAAAAAAAQAgAAAAOQEAAGRycy9lMm9Eb2Mu&#10;eG1sUEsFBgAAAAAGAAYAWQEAAJEFAAAAAA==&#10;">
                <v:fill on="f" focussize="0,0"/>
                <v:stroke weight="1pt" color="#080000" joinstyle="round"/>
                <v:imagedata o:title=""/>
                <o:lock v:ext="edit" aspectratio="f"/>
              </v:line>
            </w:pict>
          </mc:Fallback>
        </mc:AlternateContent>
      </w:r>
    </w:p>
    <w:p>
      <w:pPr>
        <w:pStyle w:val="34"/>
        <w:ind w:firstLine="0" w:firstLineChars="0"/>
        <w:rPr>
          <w:rFonts w:hint="eastAsia" w:ascii="黑体" w:hAnsi="黑体" w:eastAsia="黑体" w:cs="黑体"/>
          <w:b/>
          <w:spacing w:val="40"/>
          <w:kern w:val="0"/>
          <w:sz w:val="52"/>
          <w:szCs w:val="52"/>
        </w:rPr>
      </w:pPr>
    </w:p>
    <w:p>
      <w:pPr>
        <w:pStyle w:val="34"/>
        <w:ind w:firstLine="548" w:firstLineChars="100"/>
        <w:jc w:val="center"/>
        <w:rPr>
          <w:rFonts w:hint="eastAsia"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 xml:space="preserve"> “领跑者”评价技术要求 </w:t>
      </w:r>
    </w:p>
    <w:p>
      <w:pPr>
        <w:pStyle w:val="34"/>
        <w:ind w:firstLine="548" w:firstLineChars="100"/>
        <w:jc w:val="center"/>
        <w:rPr>
          <w:rFonts w:hint="eastAsia" w:ascii="黑体" w:hAnsi="黑体" w:eastAsia="黑体" w:cs="黑体"/>
          <w:bCs/>
          <w:spacing w:val="40"/>
          <w:w w:val="90"/>
          <w:kern w:val="0"/>
          <w:sz w:val="52"/>
          <w:szCs w:val="52"/>
        </w:rPr>
      </w:pPr>
      <w:r>
        <w:rPr>
          <w:rFonts w:hint="eastAsia" w:ascii="黑体" w:hAnsi="黑体" w:eastAsia="黑体" w:cs="黑体"/>
          <w:bCs/>
          <w:spacing w:val="40"/>
          <w:w w:val="90"/>
          <w:kern w:val="0"/>
          <w:sz w:val="52"/>
          <w:szCs w:val="52"/>
        </w:rPr>
        <w:t>纯电动半挂牵引车</w:t>
      </w:r>
    </w:p>
    <w:p>
      <w:pPr>
        <w:spacing w:before="156" w:beforeLines="50" w:line="360" w:lineRule="exact"/>
        <w:jc w:val="center"/>
        <w:rPr>
          <w:rFonts w:hint="eastAsia" w:ascii="黑体" w:hAnsi="黑体" w:eastAsia="黑体" w:cs="黑体"/>
          <w:kern w:val="0"/>
          <w:sz w:val="28"/>
          <w:szCs w:val="28"/>
          <w:shd w:val="clear" w:color="auto" w:fill="FFFFFF"/>
        </w:rPr>
      </w:pPr>
      <w:r>
        <w:rPr>
          <w:rFonts w:hint="eastAsia" w:ascii="黑体" w:hAnsi="黑体" w:eastAsia="黑体" w:cs="黑体"/>
          <w:kern w:val="0"/>
          <w:sz w:val="28"/>
          <w:szCs w:val="28"/>
        </w:rPr>
        <w:t xml:space="preserve"> </w:t>
      </w:r>
      <w:r>
        <w:rPr>
          <w:rFonts w:ascii="Times New Roman" w:hAnsi="Times New Roman" w:eastAsia="黑体" w:cs="Times New Roman"/>
          <w:kern w:val="0"/>
          <w:sz w:val="28"/>
          <w:szCs w:val="28"/>
        </w:rPr>
        <w:t xml:space="preserve"> </w:t>
      </w:r>
      <w:r>
        <w:rPr>
          <w:rFonts w:hint="eastAsia" w:ascii="黑体" w:hAnsi="黑体" w:eastAsia="黑体" w:cs="黑体"/>
          <w:kern w:val="0"/>
          <w:sz w:val="28"/>
          <w:szCs w:val="28"/>
        </w:rPr>
        <w:t xml:space="preserve">   </w:t>
      </w:r>
      <w:r>
        <w:rPr>
          <w:rFonts w:ascii="Times New Roman" w:hAnsi="Times New Roman" w:eastAsia="黑体" w:cs="Times New Roman"/>
          <w:sz w:val="28"/>
          <w:szCs w:val="28"/>
        </w:rPr>
        <w:t>Assessment</w:t>
      </w:r>
      <w:r>
        <w:rPr>
          <w:rFonts w:hint="eastAsia" w:ascii="黑体" w:hAnsi="黑体" w:eastAsia="黑体" w:cs="黑体"/>
          <w:sz w:val="28"/>
          <w:szCs w:val="28"/>
        </w:rPr>
        <w:t xml:space="preserve"> </w:t>
      </w:r>
      <w:r>
        <w:rPr>
          <w:rFonts w:ascii="Times New Roman" w:hAnsi="Times New Roman" w:eastAsia="黑体" w:cs="Times New Roman"/>
          <w:sz w:val="28"/>
          <w:szCs w:val="28"/>
        </w:rPr>
        <w:t>technical</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requirements</w:t>
      </w:r>
      <w:r>
        <w:rPr>
          <w:rFonts w:hint="eastAsia" w:ascii="黑体" w:hAnsi="黑体" w:eastAsia="黑体" w:cs="黑体"/>
          <w:sz w:val="28"/>
          <w:szCs w:val="28"/>
        </w:rPr>
        <w:t xml:space="preserve"> </w:t>
      </w:r>
      <w:r>
        <w:rPr>
          <w:rFonts w:ascii="Times New Roman" w:hAnsi="Times New Roman" w:eastAsia="黑体" w:cs="Times New Roman"/>
          <w:sz w:val="28"/>
          <w:szCs w:val="28"/>
        </w:rPr>
        <w:t>for</w:t>
      </w:r>
      <w:r>
        <w:rPr>
          <w:rFonts w:hint="eastAsia" w:ascii="黑体" w:hAnsi="黑体" w:eastAsia="黑体" w:cs="黑体"/>
          <w:sz w:val="28"/>
          <w:szCs w:val="28"/>
        </w:rPr>
        <w:t xml:space="preserve"> </w:t>
      </w:r>
      <w:r>
        <w:rPr>
          <w:rFonts w:ascii="Times New Roman" w:hAnsi="Times New Roman" w:eastAsia="黑体" w:cs="Times New Roman"/>
          <w:sz w:val="28"/>
          <w:szCs w:val="28"/>
        </w:rPr>
        <w:t>forerunner</w:t>
      </w:r>
      <w:r>
        <w:rPr>
          <w:rFonts w:hint="eastAsia" w:ascii="黑体" w:hAnsi="黑体" w:eastAsia="黑体" w:cs="黑体"/>
          <w:kern w:val="0"/>
          <w:sz w:val="28"/>
          <w:szCs w:val="28"/>
        </w:rPr>
        <w:t xml:space="preserve"> — </w:t>
      </w:r>
      <w:r>
        <w:rPr>
          <w:rFonts w:ascii="Times New Roman" w:hAnsi="Times New Roman" w:eastAsia="黑体" w:cs="Times New Roman"/>
          <w:kern w:val="0"/>
          <w:sz w:val="28"/>
          <w:szCs w:val="28"/>
          <w:shd w:val="clear" w:color="auto" w:fill="FFFFFF"/>
        </w:rPr>
        <w:t>Pure</w:t>
      </w:r>
      <w:r>
        <w:rPr>
          <w:rFonts w:ascii="黑体" w:hAnsi="黑体" w:eastAsia="黑体" w:cs="黑体"/>
          <w:kern w:val="0"/>
          <w:sz w:val="28"/>
          <w:szCs w:val="28"/>
          <w:shd w:val="clear" w:color="auto" w:fill="FFFFFF"/>
        </w:rPr>
        <w:t xml:space="preserve"> </w:t>
      </w:r>
      <w:r>
        <w:rPr>
          <w:rFonts w:ascii="Times New Roman" w:hAnsi="Times New Roman" w:eastAsia="黑体" w:cs="Times New Roman"/>
          <w:kern w:val="0"/>
          <w:sz w:val="28"/>
          <w:szCs w:val="28"/>
          <w:shd w:val="clear" w:color="auto" w:fill="FFFFFF"/>
        </w:rPr>
        <w:t>electric</w:t>
      </w:r>
      <w:r>
        <w:rPr>
          <w:rFonts w:ascii="黑体" w:hAnsi="黑体" w:eastAsia="黑体" w:cs="黑体"/>
          <w:kern w:val="0"/>
          <w:sz w:val="28"/>
          <w:szCs w:val="28"/>
          <w:shd w:val="clear" w:color="auto" w:fill="FFFFFF"/>
        </w:rPr>
        <w:t xml:space="preserve"> </w:t>
      </w:r>
      <w:r>
        <w:rPr>
          <w:rFonts w:ascii="Times New Roman" w:hAnsi="Times New Roman" w:eastAsia="黑体" w:cs="Times New Roman"/>
          <w:kern w:val="0"/>
          <w:sz w:val="28"/>
          <w:szCs w:val="28"/>
          <w:shd w:val="clear" w:color="auto" w:fill="FFFFFF"/>
        </w:rPr>
        <w:t>semi</w:t>
      </w:r>
      <w:r>
        <w:rPr>
          <w:rFonts w:ascii="黑体" w:hAnsi="黑体" w:eastAsia="黑体" w:cs="黑体"/>
          <w:kern w:val="0"/>
          <w:sz w:val="28"/>
          <w:szCs w:val="28"/>
          <w:shd w:val="clear" w:color="auto" w:fill="FFFFFF"/>
        </w:rPr>
        <w:t>-</w:t>
      </w:r>
      <w:r>
        <w:rPr>
          <w:rFonts w:ascii="Times New Roman" w:hAnsi="Times New Roman" w:eastAsia="黑体" w:cs="Times New Roman"/>
          <w:kern w:val="0"/>
          <w:sz w:val="28"/>
          <w:szCs w:val="28"/>
          <w:shd w:val="clear" w:color="auto" w:fill="FFFFFF"/>
        </w:rPr>
        <w:t>trailer</w:t>
      </w:r>
      <w:r>
        <w:rPr>
          <w:rFonts w:ascii="黑体" w:hAnsi="黑体" w:eastAsia="黑体" w:cs="黑体"/>
          <w:kern w:val="0"/>
          <w:sz w:val="28"/>
          <w:szCs w:val="28"/>
          <w:shd w:val="clear" w:color="auto" w:fill="FFFFFF"/>
        </w:rPr>
        <w:t xml:space="preserve"> </w:t>
      </w:r>
      <w:r>
        <w:rPr>
          <w:rFonts w:ascii="Times New Roman" w:hAnsi="Times New Roman" w:eastAsia="黑体" w:cs="Times New Roman"/>
          <w:kern w:val="0"/>
          <w:sz w:val="28"/>
          <w:szCs w:val="28"/>
          <w:shd w:val="clear" w:color="auto" w:fill="FFFFFF"/>
        </w:rPr>
        <w:t>towing</w:t>
      </w:r>
      <w:r>
        <w:rPr>
          <w:rFonts w:ascii="黑体" w:hAnsi="黑体" w:eastAsia="黑体" w:cs="黑体"/>
          <w:kern w:val="0"/>
          <w:sz w:val="28"/>
          <w:szCs w:val="28"/>
          <w:shd w:val="clear" w:color="auto" w:fill="FFFFFF"/>
        </w:rPr>
        <w:t xml:space="preserve"> </w:t>
      </w:r>
      <w:r>
        <w:rPr>
          <w:rFonts w:ascii="Times New Roman" w:hAnsi="Times New Roman" w:eastAsia="黑体" w:cs="Times New Roman"/>
          <w:kern w:val="0"/>
          <w:sz w:val="28"/>
          <w:szCs w:val="28"/>
          <w:shd w:val="clear" w:color="auto" w:fill="FFFFFF"/>
        </w:rPr>
        <w:t>vehicles</w:t>
      </w:r>
    </w:p>
    <w:p>
      <w:pPr>
        <w:pStyle w:val="34"/>
        <w:ind w:firstLine="0" w:firstLineChars="0"/>
        <w:rPr>
          <w:rFonts w:hint="eastAsia" w:ascii="黑体" w:hAnsi="黑体" w:eastAsia="黑体" w:cs="黑体"/>
          <w:kern w:val="0"/>
          <w:sz w:val="36"/>
          <w:szCs w:val="20"/>
        </w:rPr>
      </w:pPr>
    </w:p>
    <w:p>
      <w:pPr>
        <w:pStyle w:val="34"/>
        <w:ind w:firstLine="0" w:firstLineChars="0"/>
        <w:rPr>
          <w:rFonts w:hint="eastAsia" w:ascii="黑体" w:hAnsi="黑体" w:eastAsia="黑体" w:cs="黑体"/>
          <w:sz w:val="18"/>
          <w:szCs w:val="18"/>
        </w:rPr>
      </w:pPr>
    </w:p>
    <w:p>
      <w:pPr>
        <w:pStyle w:val="34"/>
        <w:ind w:firstLine="0" w:firstLineChars="0"/>
        <w:rPr>
          <w:rFonts w:hint="eastAsia" w:ascii="黑体" w:hAnsi="黑体" w:eastAsia="黑体" w:cs="黑体"/>
          <w:sz w:val="18"/>
          <w:szCs w:val="18"/>
        </w:rPr>
      </w:pPr>
    </w:p>
    <w:p>
      <w:pPr>
        <w:pStyle w:val="34"/>
        <w:ind w:firstLine="0" w:firstLineChars="0"/>
        <w:rPr>
          <w:rFonts w:hint="eastAsia" w:ascii="黑体" w:hAnsi="黑体" w:eastAsia="黑体" w:cs="黑体"/>
          <w:sz w:val="18"/>
          <w:szCs w:val="18"/>
        </w:rPr>
      </w:pPr>
    </w:p>
    <w:p>
      <w:pPr>
        <w:pStyle w:val="34"/>
        <w:ind w:firstLine="0" w:firstLineChars="0"/>
        <w:rPr>
          <w:rFonts w:hint="eastAsia" w:ascii="黑体" w:hAnsi="黑体" w:eastAsia="黑体" w:cs="黑体"/>
          <w:sz w:val="18"/>
          <w:szCs w:val="18"/>
        </w:rPr>
      </w:pPr>
    </w:p>
    <w:p>
      <w:pPr>
        <w:pStyle w:val="84"/>
        <w:framePr w:w="2854" w:h="1340" w:hRule="exact" w:wrap="around" w:vAnchor="page" w:hAnchor="page" w:x="4795" w:y="14801"/>
        <w:spacing w:line="580" w:lineRule="exact"/>
        <w:rPr>
          <w:rFonts w:hint="eastAsia" w:ascii="黑体" w:hAnsi="黑体" w:eastAsia="黑体" w:cs="黑体"/>
          <w:bCs/>
          <w:spacing w:val="0"/>
          <w:w w:val="100"/>
          <w:sz w:val="28"/>
          <w:szCs w:val="28"/>
        </w:rPr>
      </w:pPr>
      <w:bookmarkStart w:id="8" w:name="_Hlk131520131"/>
      <w:r>
        <w:rPr>
          <w:rFonts w:hint="eastAsia" w:ascii="黑体" w:hAnsi="黑体" w:eastAsia="黑体" w:cs="黑体"/>
          <w:bCs/>
          <w:spacing w:val="0"/>
          <w:w w:val="100"/>
          <w:sz w:val="28"/>
          <w:szCs w:val="28"/>
        </w:rPr>
        <w:t>中国汽车工业协会</w:t>
      </w:r>
    </w:p>
    <w:p>
      <w:pPr>
        <w:pStyle w:val="84"/>
        <w:framePr w:w="2854" w:h="1340" w:hRule="exact" w:wrap="around" w:vAnchor="page" w:hAnchor="page" w:x="4795" w:y="14801"/>
        <w:spacing w:line="580" w:lineRule="exact"/>
        <w:rPr>
          <w:rFonts w:hint="eastAsia" w:ascii="黑体" w:hAnsi="黑体" w:eastAsia="黑体" w:cs="黑体"/>
          <w:b w:val="0"/>
          <w:spacing w:val="0"/>
          <w:w w:val="100"/>
          <w:sz w:val="28"/>
          <w:szCs w:val="28"/>
        </w:rPr>
      </w:pPr>
      <w:r>
        <w:rPr>
          <w:rFonts w:hint="eastAsia" w:ascii="黑体" w:hAnsi="黑体" w:eastAsia="黑体" w:cs="黑体"/>
          <w:bCs/>
          <w:spacing w:val="0"/>
          <w:w w:val="100"/>
          <w:sz w:val="28"/>
          <w:szCs w:val="28"/>
        </w:rPr>
        <w:t>中国节能学会</w:t>
      </w:r>
    </w:p>
    <w:bookmarkEnd w:id="0"/>
    <w:bookmarkEnd w:id="1"/>
    <w:bookmarkEnd w:id="2"/>
    <w:bookmarkEnd w:id="3"/>
    <w:bookmarkEnd w:id="8"/>
    <w:p>
      <w:pPr>
        <w:rPr>
          <w:rFonts w:ascii="宋体"/>
          <w:szCs w:val="21"/>
        </w:rPr>
      </w:pPr>
      <w:bookmarkStart w:id="9" w:name="_Toc65687976"/>
      <w:bookmarkStart w:id="10" w:name="_Toc415043894"/>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hint="eastAsia" w:ascii="宋体"/>
          <w:szCs w:val="21"/>
        </w:rPr>
        <w:br w:type="textWrapping"/>
      </w:r>
    </w:p>
    <w:p>
      <w:pPr>
        <w:rPr>
          <w:rFonts w:ascii="宋体"/>
          <w:szCs w:val="21"/>
        </w:rPr>
      </w:pPr>
    </w:p>
    <w:p>
      <w:pPr>
        <w:ind w:left="-424" w:leftChars="-202" w:firstLine="423" w:firstLineChars="153"/>
        <w:jc w:val="left"/>
        <w:rPr>
          <w:rFonts w:hint="eastAsia" w:ascii="黑体" w:hAnsi="微软雅黑" w:eastAsia="黑体"/>
          <w:sz w:val="28"/>
          <w:szCs w:val="28"/>
        </w:rPr>
      </w:pPr>
      <w:r>
        <w:rPr>
          <w:rFonts w:hint="eastAsia" w:ascii="黑体" w:hAnsi="黑体" w:eastAsia="黑体"/>
          <w:w w:val="99"/>
          <w:sz w:val="28"/>
          <w:szCs w:val="28"/>
        </w:rPr>
        <w:t xml:space="preserve">                             </w:t>
      </w:r>
    </w:p>
    <w:p>
      <w:pPr>
        <w:pStyle w:val="84"/>
        <w:framePr w:w="954" w:h="654" w:hRule="exact" w:wrap="around" w:vAnchor="page" w:hAnchor="page" w:x="7642" w:y="15056"/>
        <w:spacing w:line="580" w:lineRule="exact"/>
        <w:rPr>
          <w:rFonts w:hint="eastAsia" w:ascii="黑体" w:hAnsi="黑体" w:eastAsia="黑体" w:cs="黑体"/>
          <w:bCs/>
          <w:spacing w:val="0"/>
          <w:w w:val="100"/>
          <w:sz w:val="28"/>
          <w:szCs w:val="28"/>
        </w:rPr>
      </w:pPr>
      <w:r>
        <w:rPr>
          <w:rFonts w:hint="eastAsia" w:ascii="黑体" w:hAnsi="黑体" w:eastAsia="黑体" w:cs="黑体"/>
          <w:bCs/>
          <w:spacing w:val="0"/>
          <w:w w:val="100"/>
          <w:sz w:val="28"/>
          <w:szCs w:val="28"/>
        </w:rPr>
        <w:t>发布</w:t>
      </w:r>
    </w:p>
    <w:p>
      <w:pPr>
        <w:rPr>
          <w:rFonts w:ascii="宋体"/>
          <w:szCs w:val="21"/>
        </w:rPr>
      </w:pPr>
      <w:r>
        <w:rPr>
          <w:rFonts w:ascii="宋体"/>
          <w:szCs w:val="21"/>
        </w:rPr>
        <mc:AlternateContent>
          <mc:Choice Requires="wps">
            <w:drawing>
              <wp:anchor distT="45720" distB="45720" distL="114300" distR="114300" simplePos="0" relativeHeight="251663360" behindDoc="0" locked="0" layoutInCell="1" allowOverlap="1">
                <wp:simplePos x="0" y="0"/>
                <wp:positionH relativeFrom="column">
                  <wp:posOffset>4715510</wp:posOffset>
                </wp:positionH>
                <wp:positionV relativeFrom="paragraph">
                  <wp:posOffset>19685</wp:posOffset>
                </wp:positionV>
                <wp:extent cx="1930400" cy="393700"/>
                <wp:effectExtent l="0" t="0" r="12700" b="25400"/>
                <wp:wrapSquare wrapText="bothSides"/>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0400" cy="393700"/>
                        </a:xfrm>
                        <a:prstGeom prst="rect">
                          <a:avLst/>
                        </a:prstGeom>
                        <a:solidFill>
                          <a:schemeClr val="bg1"/>
                        </a:solidFill>
                        <a:ln w="9525">
                          <a:solidFill>
                            <a:schemeClr val="bg1"/>
                          </a:solidFill>
                          <a:miter lim="800000"/>
                        </a:ln>
                      </wps:spPr>
                      <wps:txbx>
                        <w:txbxContent>
                          <w:p>
                            <w:r>
                              <w:rPr>
                                <w:rFonts w:hint="eastAsia" w:ascii="Times New Roman" w:hAnsi="Times New Roman" w:eastAsia="宋体"/>
                                <w:w w:val="99"/>
                                <w:sz w:val="28"/>
                                <w:szCs w:val="28"/>
                              </w:rPr>
                              <w:t>202X-X</w:t>
                            </w:r>
                            <w:r>
                              <w:rPr>
                                <w:rFonts w:hint="eastAsia" w:ascii="黑体" w:hAnsi="微软雅黑" w:eastAsia="黑体"/>
                                <w:w w:val="99"/>
                                <w:sz w:val="28"/>
                                <w:szCs w:val="28"/>
                              </w:rPr>
                              <w:t xml:space="preserve">X-XX </w:t>
                            </w:r>
                            <w:r>
                              <w:rPr>
                                <w:rFonts w:hint="eastAsia" w:ascii="黑体" w:hAnsi="黑体" w:eastAsia="黑体"/>
                                <w:w w:val="99"/>
                                <w:sz w:val="28"/>
                                <w:szCs w:val="28"/>
                              </w:rPr>
                              <w:t>实施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71.3pt;margin-top:1.55pt;height:31pt;width:152pt;mso-wrap-distance-bottom:3.6pt;mso-wrap-distance-left:9pt;mso-wrap-distance-right:9pt;mso-wrap-distance-top:3.6pt;z-index:251663360;mso-width-relative:page;mso-height-relative:page;" fillcolor="#FFFFFF [3212]" filled="t" stroked="t" coordsize="21600,21600" o:gfxdata="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YTatW9cAAAAJAQAADwAAAAAAAAAB&#10;ACAAAAA4AAAAZHJzL2Rvd25yZXYueG1sUEsBAhQAFAAAAAgAh07iQPIydKk0AgAAfAQAAA4AAAAA&#10;AAAAAQAgAAAAPAEAAGRycy9lMm9Eb2MueG1sUEsFBgAAAAAGAAYAWQEAAOIFAAAAAA==&#10;">
                <v:fill on="t" focussize="0,0"/>
                <v:stroke color="#FFFFFF [3212]" miterlimit="8" joinstyle="miter"/>
                <v:imagedata o:title=""/>
                <o:lock v:ext="edit" aspectratio="f"/>
                <v:textbox>
                  <w:txbxContent>
                    <w:p>
                      <w:r>
                        <w:rPr>
                          <w:rFonts w:hint="eastAsia" w:ascii="Times New Roman" w:hAnsi="Times New Roman" w:eastAsia="宋体"/>
                          <w:w w:val="99"/>
                          <w:sz w:val="28"/>
                          <w:szCs w:val="28"/>
                        </w:rPr>
                        <w:t>202X-X</w:t>
                      </w:r>
                      <w:r>
                        <w:rPr>
                          <w:rFonts w:hint="eastAsia" w:ascii="黑体" w:hAnsi="微软雅黑" w:eastAsia="黑体"/>
                          <w:w w:val="99"/>
                          <w:sz w:val="28"/>
                          <w:szCs w:val="28"/>
                        </w:rPr>
                        <w:t xml:space="preserve">X-XX </w:t>
                      </w:r>
                      <w:r>
                        <w:rPr>
                          <w:rFonts w:hint="eastAsia" w:ascii="黑体" w:hAnsi="黑体" w:eastAsia="黑体"/>
                          <w:w w:val="99"/>
                          <w:sz w:val="28"/>
                          <w:szCs w:val="28"/>
                        </w:rPr>
                        <w:t>实施</w:t>
                      </w:r>
                    </w:p>
                  </w:txbxContent>
                </v:textbox>
                <w10:wrap type="square"/>
              </v:shape>
            </w:pict>
          </mc:Fallback>
        </mc:AlternateContent>
      </w:r>
      <w:r>
        <w:rPr>
          <w:rFonts w:ascii="宋体"/>
          <w:szCs w:val="21"/>
        </w:rPr>
        <mc:AlternateContent>
          <mc:Choice Requires="wps">
            <w:drawing>
              <wp:anchor distT="45720" distB="45720" distL="114300" distR="114300" simplePos="0" relativeHeight="251662336" behindDoc="0" locked="0" layoutInCell="1" allowOverlap="1">
                <wp:simplePos x="0" y="0"/>
                <wp:positionH relativeFrom="column">
                  <wp:posOffset>-53340</wp:posOffset>
                </wp:positionH>
                <wp:positionV relativeFrom="paragraph">
                  <wp:posOffset>32385</wp:posOffset>
                </wp:positionV>
                <wp:extent cx="2273300" cy="381000"/>
                <wp:effectExtent l="0" t="0" r="1270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73300" cy="381000"/>
                        </a:xfrm>
                        <a:prstGeom prst="rect">
                          <a:avLst/>
                        </a:prstGeom>
                        <a:solidFill>
                          <a:schemeClr val="bg1"/>
                        </a:solidFill>
                        <a:ln w="9525">
                          <a:solidFill>
                            <a:schemeClr val="bg1"/>
                          </a:solidFill>
                          <a:miter lim="800000"/>
                        </a:ln>
                      </wps:spPr>
                      <wps:txbx>
                        <w:txbxContent>
                          <w:p>
                            <w:r>
                              <w:rPr>
                                <w:rFonts w:hint="eastAsia" w:ascii="Times New Roman" w:hAnsi="Times New Roman" w:eastAsia="宋体"/>
                                <w:w w:val="99"/>
                                <w:sz w:val="28"/>
                                <w:szCs w:val="28"/>
                              </w:rPr>
                              <w:t>202X-X</w:t>
                            </w:r>
                            <w:r>
                              <w:rPr>
                                <w:rFonts w:hint="eastAsia" w:ascii="黑体" w:hAnsi="微软雅黑" w:eastAsia="黑体"/>
                                <w:w w:val="99"/>
                                <w:sz w:val="28"/>
                                <w:szCs w:val="28"/>
                              </w:rPr>
                              <w:t xml:space="preserve">X-XX </w:t>
                            </w:r>
                            <w:r>
                              <w:rPr>
                                <w:rFonts w:hint="eastAsia" w:ascii="黑体" w:hAnsi="黑体" w:eastAsia="黑体"/>
                                <w:w w:val="99"/>
                                <w:sz w:val="28"/>
                                <w:szCs w:val="28"/>
                              </w:rPr>
                              <w:t>发布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2pt;margin-top:2.55pt;height:30pt;width:179pt;mso-wrap-distance-bottom:3.6pt;mso-wrap-distance-left:9pt;mso-wrap-distance-right:9pt;mso-wrap-distance-top:3.6pt;z-index:251662336;mso-width-relative:page;mso-height-relative:page;" fillcolor="#FFFFFF [3212]" filled="t" stroked="t" coordsize="21600,21600" o:gfxdata="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NMC0ITVAAAABwEAAA8AAAAAAAAA&#10;AQAgAAAAOAAAAGRycy9kb3ducmV2LnhtbFBLAQIUABQAAAAIAIdO4kCpuIL0NwIAAH0EAAAOAAAA&#10;AAAAAAEAIAAAADoBAABkcnMvZTJvRG9jLnhtbFBLBQYAAAAABgAGAFkBAADjBQAAAAA=&#10;">
                <v:fill on="t" focussize="0,0"/>
                <v:stroke color="#FFFFFF [3212]" miterlimit="8" joinstyle="miter"/>
                <v:imagedata o:title=""/>
                <o:lock v:ext="edit" aspectratio="f"/>
                <v:textbox>
                  <w:txbxContent>
                    <w:p>
                      <w:r>
                        <w:rPr>
                          <w:rFonts w:hint="eastAsia" w:ascii="Times New Roman" w:hAnsi="Times New Roman" w:eastAsia="宋体"/>
                          <w:w w:val="99"/>
                          <w:sz w:val="28"/>
                          <w:szCs w:val="28"/>
                        </w:rPr>
                        <w:t>202X-X</w:t>
                      </w:r>
                      <w:r>
                        <w:rPr>
                          <w:rFonts w:hint="eastAsia" w:ascii="黑体" w:hAnsi="微软雅黑" w:eastAsia="黑体"/>
                          <w:w w:val="99"/>
                          <w:sz w:val="28"/>
                          <w:szCs w:val="28"/>
                        </w:rPr>
                        <w:t xml:space="preserve">X-XX </w:t>
                      </w:r>
                      <w:r>
                        <w:rPr>
                          <w:rFonts w:hint="eastAsia" w:ascii="黑体" w:hAnsi="黑体" w:eastAsia="黑体"/>
                          <w:w w:val="99"/>
                          <w:sz w:val="28"/>
                          <w:szCs w:val="28"/>
                        </w:rPr>
                        <w:t>发布</w:t>
                      </w:r>
                    </w:p>
                  </w:txbxContent>
                </v:textbox>
                <w10:wrap type="square"/>
              </v:shape>
            </w:pict>
          </mc:Fallback>
        </mc:AlternateContent>
      </w:r>
    </w:p>
    <w:p>
      <w:pPr>
        <w:rPr>
          <w:rFonts w:ascii="宋体"/>
          <w:szCs w:val="21"/>
        </w:rPr>
      </w:pPr>
    </w:p>
    <w:p>
      <w:pPr>
        <w:rPr>
          <w:rFonts w:ascii="宋体"/>
          <w:szCs w:val="21"/>
        </w:rPr>
      </w:pPr>
      <w:r>
        <w:rPr>
          <w:rFonts w:hint="eastAsia" w:ascii="黑体" w:hAnsi="黑体" w:eastAsia="黑体" w:cs="黑体"/>
          <w:sz w:val="28"/>
          <w:szCs w:val="28"/>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43815</wp:posOffset>
                </wp:positionV>
                <wp:extent cx="6121400" cy="0"/>
                <wp:effectExtent l="0" t="6350" r="3175" b="7620"/>
                <wp:wrapNone/>
                <wp:docPr id="8"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直接连接符 22" o:spid="_x0000_s1026" o:spt="20" style="position:absolute;left:0pt;margin-left:5.2pt;margin-top:3.45pt;height:0pt;width:482pt;z-index:251661312;mso-width-relative:page;mso-height-relative:page;" filled="f" stroked="t" coordsize="21600,21600" o:gfxdata="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tc+q9MAAAAGAQAADwAAAAAAAAABACAAAAA4AAAAZHJzL2Rvd25yZXYueG1sUEsB&#10;AhQAFAAAAAgAh07iQG+6r5TkAQAArAMAAA4AAAAAAAAAAQAgAAAAOAEAAGRycy9lMm9Eb2MueG1s&#10;UEsFBgAAAAAGAAYAWQEAAI4FAAAAAA==&#10;">
                <v:fill on="f" focussize="0,0"/>
                <v:stroke weight="1pt" color="#080000" joinstyle="round"/>
                <v:imagedata o:title=""/>
                <o:lock v:ext="edit" aspectratio="f"/>
              </v:line>
            </w:pict>
          </mc:Fallback>
        </mc:AlternateContent>
      </w:r>
    </w:p>
    <w:p>
      <w:pPr>
        <w:rPr>
          <w:rFonts w:ascii="宋体"/>
          <w:szCs w:val="21"/>
        </w:rPr>
      </w:pPr>
    </w:p>
    <w:p>
      <w:pPr>
        <w:rPr>
          <w:rFonts w:ascii="宋体"/>
          <w:szCs w:val="21"/>
        </w:rPr>
        <w:sectPr>
          <w:headerReference r:id="rId3" w:type="default"/>
          <w:pgSz w:w="11906" w:h="16838"/>
          <w:pgMar w:top="1134" w:right="1134" w:bottom="1134" w:left="1134" w:header="907" w:footer="880" w:gutter="0"/>
          <w:pgNumType w:fmt="upperRoman" w:start="1"/>
          <w:cols w:space="720" w:num="1"/>
          <w:formProt w:val="0"/>
          <w:docGrid w:type="lines" w:linePitch="312" w:charSpace="0"/>
        </w:sect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szCs w:val="21"/>
        </w:rPr>
        <w:drawing>
          <wp:inline distT="0" distB="0" distL="114300" distR="114300">
            <wp:extent cx="808990" cy="765175"/>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08990" cy="765175"/>
                    </a:xfrm>
                    <a:prstGeom prst="rect">
                      <a:avLst/>
                    </a:prstGeom>
                    <a:noFill/>
                    <a:ln>
                      <a:noFill/>
                    </a:ln>
                  </pic:spPr>
                </pic:pic>
              </a:graphicData>
            </a:graphic>
          </wp:inline>
        </w:drawing>
      </w:r>
      <w:r>
        <w:rPr>
          <w:rFonts w:ascii="宋体"/>
          <w:szCs w:val="21"/>
        </w:rPr>
        <w:t xml:space="preserve"> </w:t>
      </w:r>
      <w:r>
        <w:rPr>
          <w:rFonts w:hint="eastAsia" w:ascii="宋体"/>
          <w:szCs w:val="21"/>
        </w:rPr>
        <w:t>版权保护文件</w:t>
      </w:r>
    </w:p>
    <w:p>
      <w:pPr>
        <w:spacing w:before="156" w:beforeLines="50" w:after="156" w:afterLines="50"/>
        <w:rPr>
          <w:rFonts w:ascii="宋体"/>
          <w:szCs w:val="21"/>
        </w:rPr>
      </w:pPr>
      <w:r>
        <w:rPr>
          <w:rFonts w:hint="eastAsia" w:ascii="宋体"/>
          <w:szCs w:val="21"/>
        </w:rPr>
        <w:t>版权所有归属于该标准的发布机构。除非有其他规定，否则未经许可，此发行物及其章节不得以其他形式或任何手段进行复制、再版或使用，包括电子版，影印件，或发布在互联网及内部网络等。使用许可请与发布机构获取。</w:t>
      </w:r>
    </w:p>
    <w:p>
      <w:pPr>
        <w:pStyle w:val="43"/>
      </w:pPr>
      <w:r>
        <w:rPr>
          <w:rFonts w:hint="eastAsia"/>
        </w:rPr>
        <w:t>前</w:t>
      </w:r>
      <w:bookmarkStart w:id="11" w:name="BKQY"/>
      <w:r>
        <w:rPr>
          <w:rFonts w:hint="eastAsia"/>
        </w:rPr>
        <w:t>  言</w:t>
      </w:r>
      <w:bookmarkEnd w:id="4"/>
      <w:bookmarkEnd w:id="5"/>
      <w:bookmarkEnd w:id="6"/>
      <w:bookmarkEnd w:id="7"/>
      <w:bookmarkEnd w:id="9"/>
      <w:bookmarkEnd w:id="10"/>
      <w:bookmarkEnd w:id="11"/>
    </w:p>
    <w:p>
      <w:pPr>
        <w:spacing w:line="276" w:lineRule="auto"/>
        <w:ind w:left="210" w:leftChars="100" w:firstLine="210" w:firstLineChars="100"/>
        <w:rPr>
          <w:rFonts w:hint="eastAsia" w:ascii="宋体" w:hAnsi="宋体"/>
          <w:szCs w:val="21"/>
        </w:rPr>
      </w:pPr>
      <w:r>
        <w:rPr>
          <w:rFonts w:hint="eastAsia" w:ascii="宋体" w:hAnsi="宋体"/>
          <w:szCs w:val="21"/>
        </w:rPr>
        <w:t>本文件按照</w:t>
      </w:r>
      <w:r>
        <w:rPr>
          <w:rFonts w:ascii="Times New Roman" w:hAnsi="Times New Roman" w:cs="Times New Roman"/>
          <w:szCs w:val="21"/>
        </w:rPr>
        <w:t>GB</w:t>
      </w:r>
      <w:r>
        <w:rPr>
          <w:rFonts w:hint="eastAsia" w:ascii="宋体" w:hAnsi="宋体"/>
          <w:szCs w:val="21"/>
        </w:rPr>
        <w:t>/</w:t>
      </w:r>
      <w:r>
        <w:rPr>
          <w:rFonts w:ascii="Times New Roman" w:hAnsi="Times New Roman" w:cs="Times New Roman"/>
          <w:szCs w:val="21"/>
        </w:rPr>
        <w:t>T</w:t>
      </w:r>
      <w:r>
        <w:rPr>
          <w:rFonts w:hint="eastAsia" w:ascii="宋体" w:hAnsi="宋体"/>
          <w:szCs w:val="21"/>
        </w:rPr>
        <w:t xml:space="preserve"> </w:t>
      </w:r>
      <w:r>
        <w:rPr>
          <w:rFonts w:ascii="Times New Roman" w:hAnsi="Times New Roman" w:eastAsia="宋体" w:cs="Times New Roman"/>
          <w:szCs w:val="21"/>
        </w:rPr>
        <w:t>1</w:t>
      </w:r>
      <w:r>
        <w:rPr>
          <w:rFonts w:hint="eastAsia" w:ascii="Times New Roman" w:hAnsi="Times New Roman" w:eastAsia="宋体"/>
          <w:szCs w:val="21"/>
        </w:rPr>
        <w:t>.</w:t>
      </w:r>
      <w:r>
        <w:rPr>
          <w:rFonts w:ascii="Times New Roman" w:hAnsi="Times New Roman" w:eastAsia="宋体" w:cs="Times New Roman"/>
          <w:szCs w:val="21"/>
        </w:rPr>
        <w:t>1</w:t>
      </w:r>
      <w:r>
        <w:rPr>
          <w:rFonts w:hint="eastAsia" w:ascii="Times New Roman" w:hAnsi="Times New Roman" w:eastAsia="宋体"/>
          <w:szCs w:val="21"/>
        </w:rPr>
        <w:t>—</w:t>
      </w:r>
      <w:r>
        <w:rPr>
          <w:rFonts w:ascii="Times New Roman" w:hAnsi="Times New Roman" w:eastAsia="宋体" w:cs="Times New Roman"/>
          <w:szCs w:val="21"/>
        </w:rPr>
        <w:t>2020</w:t>
      </w:r>
      <w:r>
        <w:rPr>
          <w:rFonts w:hint="eastAsia" w:ascii="Times New Roman" w:hAnsi="Times New Roman" w:eastAsia="宋体"/>
          <w:szCs w:val="21"/>
        </w:rPr>
        <w:t>《标准化</w:t>
      </w:r>
      <w:r>
        <w:rPr>
          <w:rFonts w:hint="eastAsia" w:ascii="宋体" w:hAnsi="宋体"/>
          <w:szCs w:val="21"/>
        </w:rPr>
        <w:t>工作导则  第</w:t>
      </w:r>
      <w:r>
        <w:rPr>
          <w:rFonts w:ascii="Times New Roman" w:hAnsi="Times New Roman" w:eastAsia="宋体" w:cs="Times New Roman"/>
          <w:szCs w:val="21"/>
        </w:rPr>
        <w:t>1</w:t>
      </w:r>
      <w:r>
        <w:rPr>
          <w:rFonts w:hint="eastAsia" w:ascii="Times New Roman" w:hAnsi="Times New Roman" w:eastAsia="宋体"/>
          <w:szCs w:val="21"/>
        </w:rPr>
        <w:t>部分：标准</w:t>
      </w:r>
      <w:r>
        <w:rPr>
          <w:rFonts w:hint="eastAsia" w:ascii="宋体" w:hAnsi="宋体"/>
          <w:szCs w:val="21"/>
        </w:rPr>
        <w:t>化文件的结构和起草规则》的规定起草。</w:t>
      </w:r>
    </w:p>
    <w:p>
      <w:pPr>
        <w:autoSpaceDE w:val="0"/>
        <w:autoSpaceDN w:val="0"/>
        <w:adjustRightInd w:val="0"/>
        <w:spacing w:line="276" w:lineRule="auto"/>
        <w:ind w:firstLine="420" w:firstLineChars="200"/>
        <w:rPr>
          <w:rFonts w:hint="eastAsia" w:ascii="宋体" w:hAnsi="宋体" w:eastAsia="宋体" w:cs="Times New Roman"/>
          <w:kern w:val="0"/>
        </w:rPr>
      </w:pPr>
      <w:r>
        <w:rPr>
          <w:rFonts w:ascii="宋体" w:hAnsi="宋体" w:eastAsia="宋体" w:cs="Times New Roman"/>
          <w:kern w:val="0"/>
        </w:rPr>
        <w:t>请注意本文件的某些内容可能涉及专利。本文件的发布机构不承担识别专利的责任。</w:t>
      </w:r>
    </w:p>
    <w:p>
      <w:pPr>
        <w:spacing w:line="276" w:lineRule="auto"/>
        <w:ind w:firstLine="420" w:firstLineChars="200"/>
        <w:rPr>
          <w:rFonts w:cs="宋体"/>
        </w:rPr>
      </w:pPr>
      <w:r>
        <w:rPr>
          <w:rFonts w:cs="宋体"/>
        </w:rPr>
        <w:t>本</w:t>
      </w:r>
      <w:r>
        <w:rPr>
          <w:rFonts w:hint="eastAsia" w:cs="宋体"/>
        </w:rPr>
        <w:t>文件</w:t>
      </w:r>
      <w:r>
        <w:rPr>
          <w:rFonts w:cs="宋体"/>
        </w:rPr>
        <w:t>由</w:t>
      </w:r>
      <w:r>
        <w:rPr>
          <w:rFonts w:hint="eastAsia" w:cs="宋体"/>
        </w:rPr>
        <w:t>中国汽车工业协会、中国节能协会提出。</w:t>
      </w:r>
    </w:p>
    <w:p>
      <w:pPr>
        <w:spacing w:line="276" w:lineRule="auto"/>
        <w:ind w:firstLine="420" w:firstLineChars="200"/>
        <w:rPr>
          <w:rFonts w:cs="宋体"/>
        </w:rPr>
      </w:pPr>
      <w:r>
        <w:rPr>
          <w:rFonts w:hint="eastAsia" w:cs="宋体"/>
        </w:rPr>
        <w:t>本文件由中国汽车工业协会、中国节能协会归口。</w:t>
      </w:r>
    </w:p>
    <w:p>
      <w:pPr>
        <w:spacing w:line="360" w:lineRule="auto"/>
        <w:ind w:firstLine="420" w:firstLineChars="200"/>
        <w:rPr>
          <w:rFonts w:cs="宋体"/>
        </w:rPr>
      </w:pPr>
      <w:bookmarkStart w:id="12" w:name="_Toc65687977"/>
      <w:r>
        <w:rPr>
          <w:rFonts w:hint="eastAsia" w:cs="宋体"/>
        </w:rPr>
        <w:t>本文件起草单位</w:t>
      </w:r>
      <w:r>
        <w:rPr>
          <w:rFonts w:cs="宋体"/>
        </w:rPr>
        <w:t>：</w:t>
      </w:r>
      <w:r>
        <w:rPr>
          <w:rFonts w:hint="eastAsia"/>
        </w:rPr>
        <w:t>XXXXX</w:t>
      </w:r>
    </w:p>
    <w:p>
      <w:pPr>
        <w:spacing w:line="360" w:lineRule="auto"/>
        <w:ind w:firstLine="420" w:firstLineChars="200"/>
        <w:rPr>
          <w:rFonts w:cs="宋体"/>
        </w:rPr>
      </w:pPr>
      <w:r>
        <w:rPr>
          <w:rFonts w:hint="eastAsia" w:cs="宋体"/>
        </w:rPr>
        <w:t>本文件主要起草人：</w:t>
      </w:r>
      <w:r>
        <w:rPr>
          <w:rFonts w:hint="eastAsia"/>
        </w:rPr>
        <w:t>XXXXX。</w:t>
      </w:r>
    </w:p>
    <w:p>
      <w:pPr>
        <w:spacing w:line="276" w:lineRule="auto"/>
        <w:ind w:firstLine="420" w:firstLineChars="200"/>
        <w:rPr>
          <w:szCs w:val="21"/>
        </w:rPr>
      </w:pPr>
      <w:r>
        <w:rPr>
          <w:rFonts w:hint="eastAsia"/>
          <w:szCs w:val="21"/>
        </w:rPr>
        <w:t>本文件为首次发布。</w:t>
      </w:r>
    </w:p>
    <w:p>
      <w:pPr>
        <w:pStyle w:val="59"/>
        <w:spacing w:before="312" w:beforeLines="100" w:after="312" w:afterLines="100"/>
        <w:outlineLvl w:val="9"/>
        <w:sectPr>
          <w:headerReference r:id="rId4" w:type="default"/>
          <w:footerReference r:id="rId5" w:type="default"/>
          <w:pgSz w:w="11906" w:h="16838"/>
          <w:pgMar w:top="1134" w:right="1134" w:bottom="1134" w:left="1134" w:header="907" w:footer="850" w:gutter="0"/>
          <w:pgNumType w:fmt="upperRoman" w:start="1"/>
          <w:cols w:space="720" w:num="1"/>
          <w:formProt w:val="0"/>
          <w:docGrid w:type="lines" w:linePitch="312" w:charSpace="0"/>
        </w:sectPr>
      </w:pPr>
    </w:p>
    <w:p>
      <w:pPr>
        <w:pStyle w:val="59"/>
        <w:outlineLvl w:val="9"/>
      </w:pPr>
      <w:r>
        <w:tab/>
      </w:r>
      <w:bookmarkEnd w:id="12"/>
      <w:r>
        <w:rPr>
          <w:rFonts w:hint="eastAsia"/>
        </w:rPr>
        <w:t xml:space="preserve"> “领跑者”技术评价要求 纯电动半挂牵引车</w:t>
      </w:r>
    </w:p>
    <w:p>
      <w:pPr>
        <w:pStyle w:val="2"/>
        <w:spacing w:before="0" w:after="0"/>
        <w:rPr>
          <w:rFonts w:ascii="Times New Roman" w:hAnsi="Times New Roman" w:eastAsia="宋体"/>
          <w:b w:val="0"/>
          <w:sz w:val="24"/>
          <w:szCs w:val="24"/>
        </w:rPr>
      </w:pPr>
      <w:bookmarkStart w:id="13" w:name="_Toc23920"/>
      <w:bookmarkStart w:id="14" w:name="_Toc415043488"/>
      <w:bookmarkStart w:id="15" w:name="_Toc385601798"/>
      <w:bookmarkStart w:id="16" w:name="_Toc65687978"/>
      <w:bookmarkStart w:id="17" w:name="_Toc415043895"/>
      <w:bookmarkStart w:id="18" w:name="_Toc415043549"/>
      <w:bookmarkStart w:id="19" w:name="_Toc385602847"/>
      <w:r>
        <w:rPr>
          <w:rFonts w:ascii="Times New Roman" w:hAnsi="Times New Roman" w:eastAsia="宋体" w:cs="Times New Roman"/>
          <w:b w:val="0"/>
          <w:sz w:val="24"/>
          <w:szCs w:val="24"/>
        </w:rPr>
        <w:t>1</w:t>
      </w:r>
      <w:r>
        <w:rPr>
          <w:rFonts w:hint="eastAsia" w:ascii="Times New Roman" w:hAnsi="Times New Roman" w:eastAsia="宋体"/>
          <w:b w:val="0"/>
          <w:sz w:val="24"/>
          <w:szCs w:val="24"/>
        </w:rPr>
        <w:t xml:space="preserve"> 范围</w:t>
      </w:r>
      <w:bookmarkEnd w:id="13"/>
      <w:bookmarkEnd w:id="14"/>
      <w:bookmarkEnd w:id="15"/>
      <w:bookmarkEnd w:id="16"/>
      <w:bookmarkEnd w:id="17"/>
      <w:bookmarkEnd w:id="18"/>
      <w:bookmarkEnd w:id="19"/>
    </w:p>
    <w:p>
      <w:pPr>
        <w:pStyle w:val="34"/>
        <w:spacing w:line="276" w:lineRule="auto"/>
        <w:rPr>
          <w:rFonts w:hint="eastAsia" w:hAnsi="宋体" w:eastAsia="宋体"/>
        </w:rPr>
      </w:pPr>
      <w:r>
        <w:rPr>
          <w:rFonts w:hint="eastAsia" w:hAnsi="宋体" w:eastAsia="宋体"/>
        </w:rPr>
        <w:t>本文件规定了纯电动半挂牵引车“领跑者”</w:t>
      </w:r>
      <w:r>
        <w:rPr>
          <w:rFonts w:hint="eastAsia" w:hAnsi="宋体" w:eastAsia="宋体" w:cs="Arial"/>
          <w:szCs w:val="21"/>
        </w:rPr>
        <w:t>标准评价的术语和定义、基本要求、评价指标体系、</w:t>
      </w:r>
      <w:r>
        <w:rPr>
          <w:rFonts w:hAnsi="宋体" w:eastAsia="宋体"/>
          <w:szCs w:val="21"/>
        </w:rPr>
        <w:t>评价</w:t>
      </w:r>
      <w:r>
        <w:rPr>
          <w:rFonts w:hint="eastAsia" w:hAnsi="宋体" w:eastAsia="宋体"/>
          <w:szCs w:val="21"/>
        </w:rPr>
        <w:t>方法及等级划分</w:t>
      </w:r>
      <w:r>
        <w:rPr>
          <w:rFonts w:hint="eastAsia" w:hAnsi="宋体" w:eastAsia="宋体"/>
        </w:rPr>
        <w:t>。</w:t>
      </w:r>
    </w:p>
    <w:p>
      <w:pPr>
        <w:pStyle w:val="34"/>
        <w:spacing w:line="276" w:lineRule="auto"/>
        <w:rPr>
          <w:rFonts w:hint="eastAsia" w:hAnsi="宋体" w:eastAsia="宋体"/>
        </w:rPr>
      </w:pPr>
      <w:r>
        <w:rPr>
          <w:rFonts w:hint="eastAsia" w:hAnsi="宋体" w:eastAsia="宋体"/>
        </w:rPr>
        <w:t>本文件适用于</w:t>
      </w:r>
      <w:bookmarkStart w:id="20" w:name="_Hlk174612354"/>
      <w:r>
        <w:rPr>
          <w:rFonts w:hint="eastAsia" w:hAnsi="宋体" w:eastAsia="宋体"/>
        </w:rPr>
        <w:t>最大设计总质量大于等于</w:t>
      </w:r>
      <w:r>
        <w:rPr>
          <w:rFonts w:ascii="Times New Roman" w:hAnsi="Times New Roman" w:eastAsia="宋体" w:cs="Times New Roman"/>
        </w:rPr>
        <w:t>18000kg</w:t>
      </w:r>
      <w:r>
        <w:rPr>
          <w:rFonts w:hint="eastAsia" w:hAnsi="宋体" w:eastAsia="宋体"/>
        </w:rPr>
        <w:t>的纯电动（含换电）半挂牵引汽车</w:t>
      </w:r>
      <w:bookmarkEnd w:id="20"/>
      <w:r>
        <w:rPr>
          <w:rFonts w:hint="eastAsia" w:hAnsi="宋体" w:eastAsia="宋体"/>
        </w:rPr>
        <w:t>的企业标准水平评价。相关机构开展企业标准水平评估、“领跑者”评价以及相关认证时可参照使用，相关企业在制定企业标准时也可参照本文件。</w:t>
      </w:r>
    </w:p>
    <w:p>
      <w:pPr>
        <w:pStyle w:val="2"/>
        <w:spacing w:before="0" w:after="0"/>
        <w:rPr>
          <w:rFonts w:hint="eastAsia" w:ascii="黑体" w:hAnsi="黑体" w:eastAsia="黑体"/>
          <w:b w:val="0"/>
          <w:sz w:val="24"/>
          <w:szCs w:val="24"/>
        </w:rPr>
      </w:pPr>
      <w:bookmarkStart w:id="21" w:name="_Toc415043896"/>
      <w:bookmarkStart w:id="22" w:name="_Toc65687979"/>
      <w:bookmarkStart w:id="23" w:name="_Toc385602848"/>
      <w:bookmarkStart w:id="24" w:name="_Toc385601799"/>
      <w:bookmarkStart w:id="25" w:name="_Toc17469"/>
      <w:bookmarkStart w:id="26" w:name="_Toc415043550"/>
      <w:bookmarkStart w:id="27" w:name="_Toc415043489"/>
      <w:r>
        <w:rPr>
          <w:rFonts w:ascii="Times New Roman" w:hAnsi="Times New Roman" w:eastAsia="宋体" w:cs="Times New Roman"/>
          <w:b w:val="0"/>
          <w:sz w:val="24"/>
          <w:szCs w:val="24"/>
        </w:rPr>
        <w:t>2</w:t>
      </w:r>
      <w:r>
        <w:rPr>
          <w:rFonts w:hint="eastAsia" w:ascii="Times New Roman" w:hAnsi="Times New Roman" w:eastAsia="宋体"/>
          <w:b w:val="0"/>
          <w:sz w:val="24"/>
          <w:szCs w:val="24"/>
        </w:rPr>
        <w:t xml:space="preserve"> 规范性引用文件</w:t>
      </w:r>
      <w:bookmarkEnd w:id="21"/>
      <w:bookmarkEnd w:id="22"/>
      <w:bookmarkEnd w:id="23"/>
      <w:bookmarkEnd w:id="24"/>
      <w:bookmarkEnd w:id="25"/>
      <w:bookmarkEnd w:id="26"/>
      <w:bookmarkEnd w:id="27"/>
    </w:p>
    <w:p>
      <w:pPr>
        <w:spacing w:line="276" w:lineRule="auto"/>
        <w:ind w:firstLine="420" w:firstLineChars="200"/>
        <w:rPr>
          <w:rFonts w:hint="eastAsia" w:ascii="宋体" w:hAnsi="宋体" w:eastAsia="宋体"/>
        </w:rPr>
      </w:pPr>
      <w:r>
        <w:rPr>
          <w:rFonts w:hint="eastAsia" w:ascii="宋体" w:hAns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76" w:lineRule="auto"/>
        <w:ind w:firstLine="420" w:firstLineChars="200"/>
      </w:pPr>
      <w:bookmarkStart w:id="28" w:name="_Hlk172277990"/>
      <w:r>
        <w:rPr>
          <w:rFonts w:ascii="Times New Roman" w:hAnsi="Times New Roman" w:cs="Times New Roman"/>
        </w:rPr>
        <w:t>GB</w:t>
      </w:r>
      <w:r>
        <w:rPr>
          <w:rFonts w:hint="eastAsia"/>
        </w:rPr>
        <w:t xml:space="preserve"> </w:t>
      </w:r>
      <w:r>
        <w:rPr>
          <w:rFonts w:ascii="Times New Roman" w:hAnsi="Times New Roman" w:eastAsia="宋体" w:cs="Times New Roman"/>
        </w:rPr>
        <w:t>1589</w:t>
      </w:r>
      <w:r>
        <w:rPr>
          <w:rFonts w:ascii="Times New Roman" w:hAnsi="Times New Roman" w:eastAsia="宋体"/>
        </w:rPr>
        <w:t xml:space="preserve"> </w:t>
      </w:r>
      <w:r>
        <w:rPr>
          <w:rFonts w:hint="eastAsia"/>
        </w:rPr>
        <w:t>汽车、挂车及汽车列车外廓尺寸、轴荷及质量限值</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3730</w:t>
      </w:r>
      <w:r>
        <w:rPr>
          <w:rFonts w:hint="eastAsia" w:ascii="Times New Roman" w:hAnsi="Times New Roman" w:eastAsia="宋体"/>
        </w:rPr>
        <w:t>.</w:t>
      </w:r>
      <w:r>
        <w:rPr>
          <w:rFonts w:ascii="Times New Roman" w:hAnsi="Times New Roman" w:eastAsia="宋体" w:cs="Times New Roman"/>
        </w:rPr>
        <w:t>1</w:t>
      </w:r>
      <w:r>
        <w:rPr>
          <w:rFonts w:hint="eastAsia"/>
        </w:rPr>
        <w:t xml:space="preserve"> 汽车和挂车类型的术语和定义</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3730</w:t>
      </w:r>
      <w:r>
        <w:rPr>
          <w:rFonts w:hint="eastAsia" w:ascii="Times New Roman" w:hAnsi="Times New Roman" w:eastAsia="宋体"/>
        </w:rPr>
        <w:t>.</w:t>
      </w:r>
      <w:r>
        <w:rPr>
          <w:rFonts w:ascii="Times New Roman" w:hAnsi="Times New Roman" w:eastAsia="宋体" w:cs="Times New Roman"/>
        </w:rPr>
        <w:t>2</w:t>
      </w:r>
      <w:r>
        <w:rPr>
          <w:rFonts w:hint="eastAsia"/>
        </w:rPr>
        <w:t xml:space="preserve"> 道路车辆 质量 词汇和代码</w:t>
      </w:r>
    </w:p>
    <w:p>
      <w:pPr>
        <w:spacing w:line="276" w:lineRule="auto"/>
        <w:ind w:firstLine="420" w:firstLineChars="200"/>
        <w:rPr>
          <w:rFonts w:hint="eastAsia"/>
        </w:rPr>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6323</w:t>
      </w:r>
      <w:r>
        <w:rPr>
          <w:rFonts w:hint="eastAsia" w:ascii="Times New Roman" w:hAnsi="Times New Roman" w:eastAsia="宋体"/>
        </w:rPr>
        <w:t xml:space="preserve"> </w:t>
      </w:r>
      <w:r>
        <w:rPr>
          <w:rFonts w:hint="eastAsia"/>
        </w:rPr>
        <w:t>汽车操纵稳定性试验方法</w:t>
      </w:r>
    </w:p>
    <w:p>
      <w:pPr>
        <w:spacing w:line="276" w:lineRule="auto"/>
        <w:ind w:firstLine="420" w:firstLineChars="200"/>
      </w:pPr>
      <w:r>
        <w:rPr>
          <w:rFonts w:ascii="Times New Roman" w:hAnsi="Times New Roman" w:cs="Times New Roman"/>
        </w:rPr>
        <w:t>GB</w:t>
      </w:r>
      <w:r>
        <w:rPr>
          <w:rFonts w:hint="eastAsia"/>
        </w:rPr>
        <w:t xml:space="preserve"> </w:t>
      </w:r>
      <w:r>
        <w:rPr>
          <w:rFonts w:ascii="Times New Roman" w:hAnsi="Times New Roman" w:eastAsia="宋体" w:cs="Times New Roman"/>
        </w:rPr>
        <w:t>7258</w:t>
      </w:r>
      <w:r>
        <w:rPr>
          <w:rFonts w:ascii="Times New Roman" w:hAnsi="Times New Roman" w:eastAsia="宋体"/>
        </w:rPr>
        <w:t xml:space="preserve"> </w:t>
      </w:r>
      <w:r>
        <w:rPr>
          <w:rFonts w:hint="eastAsia"/>
        </w:rPr>
        <w:t>机动车运行安全技术条件</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12534</w:t>
      </w:r>
      <w:r>
        <w:rPr>
          <w:rFonts w:hint="eastAsia" w:ascii="Times New Roman" w:hAnsi="Times New Roman" w:eastAsia="宋体"/>
        </w:rPr>
        <w:t xml:space="preserve"> </w:t>
      </w:r>
      <w:r>
        <w:rPr>
          <w:rFonts w:hint="eastAsia"/>
        </w:rPr>
        <w:t>汽车道路试验方法通则</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12543</w:t>
      </w:r>
      <w:r>
        <w:rPr>
          <w:rFonts w:hint="eastAsia"/>
        </w:rPr>
        <w:t xml:space="preserve"> 汽车加速性能试验方法</w:t>
      </w:r>
    </w:p>
    <w:p>
      <w:pPr>
        <w:spacing w:line="276" w:lineRule="auto"/>
        <w:ind w:firstLine="420" w:firstLineChars="200"/>
      </w:pPr>
      <w:r>
        <w:rPr>
          <w:rFonts w:ascii="Times New Roman" w:hAnsi="Times New Roman" w:cs="Times New Roman"/>
        </w:rPr>
        <w:t>GB</w:t>
      </w:r>
      <w:r>
        <w:rPr>
          <w:rFonts w:hint="eastAsia"/>
        </w:rPr>
        <w:t xml:space="preserve"> </w:t>
      </w:r>
      <w:r>
        <w:rPr>
          <w:rFonts w:ascii="Times New Roman" w:hAnsi="Times New Roman" w:eastAsia="宋体" w:cs="Times New Roman"/>
        </w:rPr>
        <w:t>12676</w:t>
      </w:r>
      <w:r>
        <w:rPr>
          <w:rFonts w:ascii="Times New Roman" w:hAnsi="Times New Roman" w:eastAsia="宋体"/>
        </w:rPr>
        <w:t xml:space="preserve"> </w:t>
      </w:r>
      <w:r>
        <w:rPr>
          <w:rFonts w:hint="eastAsia"/>
        </w:rPr>
        <w:t xml:space="preserve"> 商用车辆和挂车制动系统技术要求及试验方法</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13594</w:t>
      </w:r>
      <w:r>
        <w:rPr>
          <w:rFonts w:ascii="Times New Roman" w:hAnsi="Times New Roman" w:eastAsia="宋体"/>
        </w:rPr>
        <w:t xml:space="preserve"> </w:t>
      </w:r>
      <w:r>
        <w:rPr>
          <w:rFonts w:hint="eastAsia"/>
        </w:rPr>
        <w:t>机动车和挂车防抱制动性能和试验方法</w:t>
      </w:r>
    </w:p>
    <w:p>
      <w:pPr>
        <w:spacing w:line="276" w:lineRule="auto"/>
        <w:ind w:firstLine="420" w:firstLineChars="200"/>
        <w:rPr>
          <w:rFonts w:hint="eastAsia"/>
        </w:rPr>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15089</w:t>
      </w:r>
      <w:r>
        <w:rPr>
          <w:rFonts w:ascii="Times New Roman" w:hAnsi="Times New Roman" w:eastAsia="宋体"/>
        </w:rPr>
        <w:t xml:space="preserve"> </w:t>
      </w:r>
      <w:r>
        <w:rPr>
          <w:rFonts w:hint="eastAsia"/>
        </w:rPr>
        <w:t>机动车辆及挂车分类</w:t>
      </w:r>
    </w:p>
    <w:p>
      <w:pPr>
        <w:spacing w:line="276" w:lineRule="auto"/>
        <w:ind w:firstLine="420" w:firstLineChars="200"/>
      </w:pPr>
      <w:r>
        <w:rPr>
          <w:rFonts w:ascii="Times New Roman" w:hAnsi="Times New Roman" w:cs="Times New Roman"/>
        </w:rPr>
        <w:t>GB</w:t>
      </w:r>
      <w:r>
        <w:rPr>
          <w:rFonts w:hint="eastAsia"/>
        </w:rPr>
        <w:t xml:space="preserve"> </w:t>
      </w:r>
      <w:r>
        <w:rPr>
          <w:rFonts w:ascii="Times New Roman" w:hAnsi="Times New Roman" w:eastAsia="宋体" w:cs="Times New Roman"/>
        </w:rPr>
        <w:t>18384</w:t>
      </w:r>
      <w:r>
        <w:rPr>
          <w:rFonts w:ascii="Times New Roman" w:hAnsi="Times New Roman" w:eastAsia="宋体"/>
        </w:rPr>
        <w:t xml:space="preserve"> </w:t>
      </w:r>
      <w:r>
        <w:rPr>
          <w:rFonts w:hint="eastAsia"/>
        </w:rPr>
        <w:t>电动汽车安全要求</w:t>
      </w:r>
    </w:p>
    <w:p>
      <w:pPr>
        <w:spacing w:line="276" w:lineRule="auto"/>
        <w:ind w:firstLine="420" w:firstLineChars="200"/>
      </w:pPr>
      <w:r>
        <w:rPr>
          <w:rFonts w:ascii="Times New Roman" w:hAnsi="Times New Roman" w:cs="Times New Roman"/>
        </w:rPr>
        <w:t>GB</w:t>
      </w:r>
      <w:r>
        <w:t>/</w:t>
      </w:r>
      <w:r>
        <w:rPr>
          <w:rFonts w:ascii="Times New Roman" w:hAnsi="Times New Roman" w:cs="Times New Roman"/>
        </w:rPr>
        <w:t>T</w:t>
      </w:r>
      <w:r>
        <w:t xml:space="preserve"> </w:t>
      </w:r>
      <w:r>
        <w:rPr>
          <w:rFonts w:ascii="Times New Roman" w:hAnsi="Times New Roman" w:eastAsia="宋体" w:cs="Times New Roman"/>
        </w:rPr>
        <w:t>18385</w:t>
      </w:r>
      <w:r>
        <w:rPr>
          <w:rFonts w:hint="eastAsia" w:ascii="Times New Roman" w:hAnsi="Times New Roman" w:eastAsia="宋体"/>
        </w:rPr>
        <w:t xml:space="preserve"> </w:t>
      </w:r>
      <w:r>
        <w:rPr>
          <w:rFonts w:hint="eastAsia"/>
        </w:rPr>
        <w:t>电动汽车动力性能试验方法</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18386</w:t>
      </w:r>
      <w:r>
        <w:rPr>
          <w:rFonts w:ascii="Times New Roman" w:hAnsi="Times New Roman" w:eastAsia="宋体"/>
        </w:rPr>
        <w:t>.</w:t>
      </w:r>
      <w:r>
        <w:rPr>
          <w:rFonts w:ascii="Times New Roman" w:hAnsi="Times New Roman" w:eastAsia="宋体" w:cs="Times New Roman"/>
        </w:rPr>
        <w:t>2</w:t>
      </w:r>
      <w:r>
        <w:rPr>
          <w:rFonts w:ascii="Times New Roman" w:hAnsi="Times New Roman" w:eastAsia="宋体"/>
        </w:rPr>
        <w:t xml:space="preserve"> </w:t>
      </w:r>
      <w:r>
        <w:rPr>
          <w:rFonts w:hint="eastAsia" w:ascii="Times New Roman" w:hAnsi="Times New Roman" w:eastAsia="宋体"/>
        </w:rPr>
        <w:t>电动汽车</w:t>
      </w:r>
      <w:r>
        <w:rPr>
          <w:rFonts w:hint="eastAsia"/>
        </w:rPr>
        <w:t>能量消耗量和续驶里程试验方法 第</w:t>
      </w:r>
      <w:r>
        <w:rPr>
          <w:rFonts w:ascii="Times New Roman" w:hAnsi="Times New Roman" w:eastAsia="宋体" w:cs="Times New Roman"/>
        </w:rPr>
        <w:t>2</w:t>
      </w:r>
      <w:r>
        <w:rPr>
          <w:rFonts w:hint="eastAsia" w:ascii="Times New Roman" w:hAnsi="Times New Roman" w:eastAsia="宋体"/>
        </w:rPr>
        <w:t>部分：重型</w:t>
      </w:r>
      <w:r>
        <w:rPr>
          <w:rFonts w:hint="eastAsia"/>
        </w:rPr>
        <w:t>商用车辆</w:t>
      </w:r>
    </w:p>
    <w:p>
      <w:pPr>
        <w:spacing w:line="276" w:lineRule="auto"/>
        <w:ind w:firstLine="420" w:firstLineChars="200"/>
      </w:pPr>
      <w:r>
        <w:rPr>
          <w:rFonts w:ascii="Times New Roman" w:hAnsi="Times New Roman" w:cs="Times New Roman"/>
        </w:rPr>
        <w:t>GB</w:t>
      </w:r>
      <w:r>
        <w:t>/</w:t>
      </w:r>
      <w:r>
        <w:rPr>
          <w:rFonts w:ascii="Times New Roman" w:hAnsi="Times New Roman" w:cs="Times New Roman"/>
        </w:rPr>
        <w:t>T</w:t>
      </w:r>
      <w:r>
        <w:t xml:space="preserve"> </w:t>
      </w:r>
      <w:r>
        <w:rPr>
          <w:rFonts w:ascii="Times New Roman" w:hAnsi="Times New Roman" w:eastAsia="宋体" w:cs="Times New Roman"/>
        </w:rPr>
        <w:t>18697</w:t>
      </w:r>
      <w:r>
        <w:rPr>
          <w:rFonts w:hint="eastAsia" w:ascii="Times New Roman" w:hAnsi="Times New Roman" w:eastAsia="宋体"/>
        </w:rPr>
        <w:t xml:space="preserve"> </w:t>
      </w:r>
      <w:r>
        <w:rPr>
          <w:rFonts w:hint="eastAsia"/>
        </w:rPr>
        <w:t>声学 汽车车内噪声测试方法</w:t>
      </w:r>
    </w:p>
    <w:p>
      <w:pPr>
        <w:spacing w:line="276" w:lineRule="auto"/>
        <w:ind w:firstLine="420" w:firstLineChars="200"/>
        <w:rPr>
          <w:rFonts w:hint="eastAsia" w:ascii="宋体" w:hAnsi="宋体" w:eastAsia="宋体"/>
        </w:rPr>
      </w:pPr>
      <w:r>
        <w:rPr>
          <w:rFonts w:ascii="Times New Roman" w:hAnsi="Times New Roman" w:eastAsia="宋体" w:cs="Times New Roman"/>
        </w:rPr>
        <w:t>GB/T 27840</w:t>
      </w:r>
      <w:r>
        <w:rPr>
          <w:rFonts w:hint="eastAsia" w:ascii="宋体" w:hAnsi="宋体" w:eastAsia="宋体"/>
        </w:rPr>
        <w:t xml:space="preserve"> 重型商用车辆燃料消耗量测量方法</w:t>
      </w:r>
    </w:p>
    <w:p>
      <w:pPr>
        <w:spacing w:line="276" w:lineRule="auto"/>
        <w:ind w:firstLine="420" w:firstLineChars="200"/>
      </w:pPr>
      <w:r>
        <w:rPr>
          <w:rFonts w:ascii="Times New Roman" w:hAnsi="Times New Roman" w:cs="Times New Roman"/>
        </w:rPr>
        <w:t>GB</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38185</w:t>
      </w:r>
      <w:r>
        <w:rPr>
          <w:rFonts w:ascii="Times New Roman" w:hAnsi="Times New Roman" w:eastAsia="宋体"/>
        </w:rPr>
        <w:t xml:space="preserve"> </w:t>
      </w:r>
      <w:r>
        <w:rPr>
          <w:rFonts w:hint="eastAsia"/>
        </w:rPr>
        <w:t>商用车辆电子稳定性控制系统性能要求及试验方法</w:t>
      </w:r>
    </w:p>
    <w:p>
      <w:pPr>
        <w:spacing w:line="276" w:lineRule="auto"/>
        <w:ind w:firstLine="420" w:firstLineChars="200"/>
        <w:rPr>
          <w:rFonts w:hint="eastAsia" w:ascii="宋体" w:hAnsi="宋体" w:eastAsia="宋体"/>
        </w:rPr>
      </w:pPr>
      <w:r>
        <w:rPr>
          <w:rFonts w:ascii="Times New Roman" w:hAnsi="Times New Roman" w:eastAsia="宋体" w:cs="Times New Roman"/>
        </w:rPr>
        <w:t>GB/T 38186</w:t>
      </w:r>
      <w:r>
        <w:rPr>
          <w:rFonts w:hint="eastAsia" w:ascii="宋体" w:hAnsi="宋体" w:eastAsia="宋体"/>
        </w:rPr>
        <w:t xml:space="preserve"> </w:t>
      </w:r>
      <w:bookmarkStart w:id="29" w:name="_Hlk174603658"/>
      <w:r>
        <w:rPr>
          <w:rFonts w:hint="eastAsia" w:ascii="宋体" w:hAnsi="宋体" w:eastAsia="宋体"/>
        </w:rPr>
        <w:t>商用车辆自动紧急制动系统</w:t>
      </w:r>
      <w:r>
        <w:rPr>
          <w:rFonts w:ascii="Times New Roman" w:hAnsi="Times New Roman" w:eastAsia="宋体" w:cs="Times New Roman"/>
        </w:rPr>
        <w:t>（AEBS）</w:t>
      </w:r>
      <w:r>
        <w:rPr>
          <w:rFonts w:hint="eastAsia" w:ascii="宋体" w:hAnsi="宋体" w:eastAsia="宋体"/>
        </w:rPr>
        <w:t>性能要求及试验方法</w:t>
      </w:r>
      <w:bookmarkEnd w:id="29"/>
    </w:p>
    <w:p>
      <w:pPr>
        <w:spacing w:line="276" w:lineRule="auto"/>
        <w:ind w:firstLine="420" w:firstLineChars="200"/>
        <w:rPr>
          <w:rFonts w:hint="eastAsia" w:ascii="宋体" w:hAnsi="宋体" w:eastAsia="宋体"/>
        </w:rPr>
      </w:pPr>
      <w:r>
        <w:rPr>
          <w:rFonts w:ascii="Times New Roman" w:hAnsi="Times New Roman" w:cs="Times New Roman"/>
        </w:rPr>
        <w:t>GB/T 41797</w:t>
      </w:r>
      <w:r>
        <w:rPr>
          <w:rFonts w:hint="eastAsia"/>
        </w:rPr>
        <w:t xml:space="preserve"> </w:t>
      </w:r>
      <w:r>
        <w:rPr>
          <w:rFonts w:hint="eastAsia" w:ascii="宋体" w:hAnsi="宋体" w:eastAsia="宋体"/>
        </w:rPr>
        <w:t>驾驶员注意力监测系统性能要求及试验方法</w:t>
      </w:r>
    </w:p>
    <w:p>
      <w:pPr>
        <w:spacing w:line="276" w:lineRule="auto"/>
        <w:ind w:firstLine="420" w:firstLineChars="200"/>
      </w:pPr>
      <w:r>
        <w:rPr>
          <w:rFonts w:ascii="Times New Roman" w:hAnsi="Times New Roman" w:cs="Times New Roman"/>
        </w:rPr>
        <w:t>GA</w:t>
      </w:r>
      <w:r>
        <w:t xml:space="preserve"> </w:t>
      </w:r>
      <w:r>
        <w:rPr>
          <w:rFonts w:ascii="Times New Roman" w:hAnsi="Times New Roman" w:cs="Times New Roman"/>
        </w:rPr>
        <w:t>802</w:t>
      </w:r>
      <w:r>
        <w:rPr>
          <w:rFonts w:hint="eastAsia"/>
        </w:rPr>
        <w:t xml:space="preserve"> 机动车类型 术语和定义</w:t>
      </w:r>
    </w:p>
    <w:p>
      <w:pPr>
        <w:spacing w:line="276" w:lineRule="auto"/>
        <w:ind w:firstLine="420" w:firstLineChars="200"/>
        <w:rPr>
          <w:rFonts w:ascii="宋体" w:hAnsi="宋体" w:eastAsia="宋体" w:cs="Times New Roman"/>
        </w:rPr>
      </w:pPr>
      <w:r>
        <w:rPr>
          <w:rFonts w:ascii="Times New Roman" w:hAnsi="Times New Roman" w:eastAsia="宋体" w:cs="Times New Roman"/>
        </w:rPr>
        <w:t>JT</w:t>
      </w:r>
      <w:r>
        <w:rPr>
          <w:rFonts w:ascii="Times New Roman" w:hAnsi="Times New Roman" w:cs="Times New Roman"/>
        </w:rPr>
        <w:t>/</w:t>
      </w:r>
      <w:r>
        <w:rPr>
          <w:rFonts w:ascii="Times New Roman" w:hAnsi="Times New Roman" w:eastAsia="宋体" w:cs="Times New Roman"/>
        </w:rPr>
        <w:t>T 1094</w:t>
      </w:r>
      <w:r>
        <w:rPr>
          <w:rFonts w:hint="eastAsia" w:ascii="宋体" w:hAnsi="宋体" w:eastAsia="宋体" w:cs="Times New Roman"/>
        </w:rPr>
        <w:t xml:space="preserve"> 营运客车安全技术条件</w:t>
      </w:r>
    </w:p>
    <w:p>
      <w:pPr>
        <w:spacing w:line="276" w:lineRule="auto"/>
        <w:ind w:firstLine="420" w:firstLineChars="200"/>
        <w:rPr>
          <w:rFonts w:hint="eastAsia" w:ascii="宋体" w:hAnsi="宋体" w:eastAsia="宋体" w:cs="Times New Roman"/>
        </w:rPr>
      </w:pPr>
      <w:r>
        <w:rPr>
          <w:rFonts w:ascii="Times New Roman" w:hAnsi="Times New Roman" w:cs="Times New Roman"/>
        </w:rPr>
        <w:t>JT/T 1178.2-2019</w:t>
      </w:r>
      <w:r>
        <w:rPr>
          <w:rFonts w:hint="eastAsia" w:ascii="Times New Roman" w:hAnsi="Times New Roman" w:cs="Times New Roman"/>
        </w:rPr>
        <w:t xml:space="preserve"> </w:t>
      </w:r>
      <w:r>
        <w:rPr>
          <w:rFonts w:hint="eastAsia" w:ascii="宋体" w:hAnsi="宋体" w:eastAsia="宋体" w:cs="Times New Roman"/>
        </w:rPr>
        <w:t>营运货车安全技术条件 第</w:t>
      </w:r>
      <w:r>
        <w:rPr>
          <w:rFonts w:ascii="Times New Roman" w:hAnsi="Times New Roman" w:eastAsia="宋体" w:cs="Times New Roman"/>
        </w:rPr>
        <w:t>2</w:t>
      </w:r>
      <w:r>
        <w:rPr>
          <w:rFonts w:hint="eastAsia" w:ascii="宋体" w:hAnsi="宋体" w:eastAsia="宋体" w:cs="Times New Roman"/>
        </w:rPr>
        <w:t>部分：牵引车辆与挂车</w:t>
      </w:r>
    </w:p>
    <w:p>
      <w:pPr>
        <w:spacing w:line="276" w:lineRule="auto"/>
        <w:ind w:firstLine="420" w:firstLineChars="200"/>
        <w:rPr>
          <w:rFonts w:hint="eastAsia" w:ascii="宋体" w:hAnsi="宋体" w:eastAsia="宋体" w:cs="Times New Roman"/>
        </w:rPr>
      </w:pPr>
      <w:r>
        <w:rPr>
          <w:rFonts w:ascii="Times New Roman" w:hAnsi="Times New Roman" w:eastAsia="宋体" w:cs="Times New Roman"/>
        </w:rPr>
        <w:t>JT</w:t>
      </w:r>
      <w:r>
        <w:rPr>
          <w:rFonts w:ascii="Times New Roman" w:hAnsi="Times New Roman" w:cs="Times New Roman"/>
        </w:rPr>
        <w:t>/</w:t>
      </w:r>
      <w:r>
        <w:rPr>
          <w:rFonts w:ascii="Times New Roman" w:hAnsi="Times New Roman" w:eastAsia="宋体" w:cs="Times New Roman"/>
        </w:rPr>
        <w:t xml:space="preserve">T </w:t>
      </w:r>
      <w:r>
        <w:rPr>
          <w:rFonts w:hint="eastAsia" w:ascii="Times New Roman" w:hAnsi="Times New Roman" w:eastAsia="宋体" w:cs="Times New Roman"/>
        </w:rPr>
        <w:t>1242 营运车辆自动紧急制动系统性能要求和测试规程</w:t>
      </w:r>
    </w:p>
    <w:p>
      <w:pPr>
        <w:spacing w:line="276" w:lineRule="auto"/>
        <w:ind w:firstLine="420" w:firstLineChars="200"/>
      </w:pPr>
      <w:r>
        <w:rPr>
          <w:rFonts w:ascii="Times New Roman" w:hAnsi="Times New Roman" w:cs="Times New Roman"/>
        </w:rPr>
        <w:t>QC</w:t>
      </w:r>
      <w:r>
        <w:rPr>
          <w:rFonts w:hint="eastAsia"/>
        </w:rPr>
        <w:t>/</w:t>
      </w:r>
      <w:r>
        <w:rPr>
          <w:rFonts w:ascii="Times New Roman" w:hAnsi="Times New Roman" w:cs="Times New Roman"/>
        </w:rPr>
        <w:t>T</w:t>
      </w:r>
      <w:r>
        <w:rPr>
          <w:rFonts w:hint="eastAsia"/>
        </w:rPr>
        <w:t xml:space="preserve"> </w:t>
      </w:r>
      <w:r>
        <w:rPr>
          <w:rFonts w:ascii="Times New Roman" w:hAnsi="Times New Roman" w:eastAsia="宋体" w:cs="Times New Roman"/>
        </w:rPr>
        <w:t>480</w:t>
      </w:r>
      <w:r>
        <w:rPr>
          <w:rFonts w:ascii="Times New Roman" w:hAnsi="Times New Roman" w:eastAsia="宋体"/>
        </w:rPr>
        <w:t xml:space="preserve"> </w:t>
      </w:r>
      <w:r>
        <w:rPr>
          <w:rFonts w:hint="eastAsia" w:ascii="Times New Roman" w:hAnsi="Times New Roman" w:eastAsia="宋体"/>
        </w:rPr>
        <w:t>汽</w:t>
      </w:r>
      <w:r>
        <w:rPr>
          <w:rFonts w:hint="eastAsia"/>
        </w:rPr>
        <w:t>车操纵稳定性指标限值与评价方法</w:t>
      </w:r>
    </w:p>
    <w:p>
      <w:pPr>
        <w:spacing w:line="276" w:lineRule="auto"/>
        <w:ind w:firstLine="420" w:firstLineChars="200"/>
        <w:rPr>
          <w:rFonts w:hint="eastAsia" w:ascii="宋体" w:hAnsi="宋体" w:eastAsia="宋体"/>
        </w:rPr>
      </w:pPr>
      <w:r>
        <w:rPr>
          <w:rFonts w:ascii="Times New Roman" w:hAnsi="Times New Roman" w:eastAsia="宋体" w:cs="Times New Roman"/>
        </w:rPr>
        <w:t>T/CECA-G</w:t>
      </w:r>
      <w:r>
        <w:rPr>
          <w:rFonts w:hint="eastAsia" w:ascii="Times New Roman" w:hAnsi="Times New Roman" w:eastAsia="宋体" w:cs="Times New Roman"/>
        </w:rPr>
        <w:t xml:space="preserve"> </w:t>
      </w:r>
      <w:r>
        <w:rPr>
          <w:rFonts w:ascii="Times New Roman" w:hAnsi="Times New Roman" w:eastAsia="宋体" w:cs="Times New Roman"/>
        </w:rPr>
        <w:t>0119—2021 T/CSTE</w:t>
      </w:r>
      <w:r>
        <w:rPr>
          <w:rFonts w:hint="eastAsia" w:ascii="Times New Roman" w:hAnsi="Times New Roman" w:eastAsia="宋体" w:cs="Times New Roman"/>
        </w:rPr>
        <w:t xml:space="preserve"> </w:t>
      </w:r>
      <w:r>
        <w:rPr>
          <w:rFonts w:ascii="Times New Roman" w:hAnsi="Times New Roman" w:eastAsia="宋体" w:cs="Times New Roman"/>
        </w:rPr>
        <w:t>0115—2021</w:t>
      </w:r>
      <w:r>
        <w:rPr>
          <w:rFonts w:hint="eastAsia" w:ascii="宋体" w:hAnsi="宋体" w:eastAsia="宋体"/>
        </w:rPr>
        <w:t xml:space="preserve"> </w:t>
      </w:r>
      <w:bookmarkStart w:id="30" w:name="_Hlk174603836"/>
      <w:r>
        <w:rPr>
          <w:rFonts w:hint="eastAsia" w:ascii="宋体" w:hAnsi="宋体" w:eastAsia="宋体"/>
        </w:rPr>
        <w:t>“领跑者”标准评价要求 半挂牵引车</w:t>
      </w:r>
      <w:bookmarkEnd w:id="30"/>
    </w:p>
    <w:p>
      <w:pPr>
        <w:spacing w:line="276" w:lineRule="auto"/>
        <w:ind w:firstLine="420" w:firstLineChars="200"/>
      </w:pPr>
      <w:r>
        <w:rPr>
          <w:rFonts w:ascii="Times New Roman" w:hAnsi="Times New Roman" w:cs="Times New Roman"/>
        </w:rPr>
        <w:t xml:space="preserve">ISO </w:t>
      </w:r>
      <w:r>
        <w:rPr>
          <w:rFonts w:ascii="Times New Roman" w:hAnsi="Times New Roman" w:eastAsia="宋体" w:cs="Times New Roman"/>
        </w:rPr>
        <w:t>15622</w:t>
      </w:r>
      <w:r>
        <w:rPr>
          <w:rFonts w:ascii="Times New Roman" w:hAnsi="Times New Roman" w:eastAsia="宋体"/>
        </w:rPr>
        <w:t xml:space="preserve"> </w:t>
      </w:r>
      <w:r>
        <w:rPr>
          <w:rFonts w:hint="eastAsia" w:ascii="宋体" w:hAnsi="宋体" w:eastAsia="宋体"/>
        </w:rPr>
        <w:t>智能运输系统 自适应巡航控制系统 性能要求和试验程序</w:t>
      </w:r>
      <w:r>
        <w:rPr>
          <w:rFonts w:ascii="Times New Roman" w:hAnsi="Times New Roman" w:cs="Times New Roman"/>
        </w:rPr>
        <w:t>（Intelligent transport systems - Adaptive cruise control systems - Performance requirements and test procedures）</w:t>
      </w:r>
    </w:p>
    <w:bookmarkEnd w:id="28"/>
    <w:p>
      <w:pPr>
        <w:pStyle w:val="2"/>
        <w:spacing w:before="0" w:after="0"/>
        <w:rPr>
          <w:rFonts w:hint="eastAsia" w:ascii="黑体" w:hAnsi="黑体" w:eastAsia="黑体"/>
          <w:b w:val="0"/>
          <w:sz w:val="24"/>
          <w:szCs w:val="24"/>
        </w:rPr>
      </w:pPr>
      <w:bookmarkStart w:id="31" w:name="_Toc385601800"/>
      <w:bookmarkEnd w:id="31"/>
      <w:bookmarkStart w:id="32" w:name="_Toc385602849"/>
      <w:bookmarkStart w:id="33" w:name="_Toc415043490"/>
      <w:bookmarkStart w:id="34" w:name="_Toc415043897"/>
      <w:bookmarkStart w:id="35" w:name="_Toc19706"/>
      <w:bookmarkStart w:id="36" w:name="_Toc415043551"/>
      <w:bookmarkStart w:id="37" w:name="_Toc65687980"/>
      <w:r>
        <w:rPr>
          <w:rFonts w:ascii="Times New Roman" w:hAnsi="Times New Roman" w:eastAsia="宋体" w:cs="Times New Roman"/>
          <w:b w:val="0"/>
          <w:sz w:val="24"/>
          <w:szCs w:val="24"/>
        </w:rPr>
        <w:t>3</w:t>
      </w:r>
      <w:r>
        <w:rPr>
          <w:rFonts w:hint="eastAsia" w:ascii="Times New Roman" w:hAnsi="Times New Roman" w:eastAsia="宋体"/>
          <w:b w:val="0"/>
          <w:sz w:val="24"/>
          <w:szCs w:val="24"/>
        </w:rPr>
        <w:t xml:space="preserve"> 术语和定义</w:t>
      </w:r>
      <w:bookmarkEnd w:id="32"/>
      <w:bookmarkEnd w:id="33"/>
      <w:bookmarkEnd w:id="34"/>
      <w:bookmarkEnd w:id="35"/>
      <w:bookmarkEnd w:id="36"/>
      <w:bookmarkEnd w:id="37"/>
    </w:p>
    <w:p>
      <w:pPr>
        <w:ind w:firstLine="420" w:firstLineChars="200"/>
        <w:rPr>
          <w:rFonts w:ascii="Times New Roman"/>
        </w:rPr>
      </w:pPr>
      <w:bookmarkStart w:id="38" w:name="_Toc415043492"/>
      <w:bookmarkEnd w:id="38"/>
      <w:bookmarkStart w:id="39" w:name="_Toc415043899"/>
      <w:bookmarkEnd w:id="39"/>
      <w:bookmarkStart w:id="40" w:name="_Toc415043898"/>
      <w:bookmarkEnd w:id="40"/>
      <w:bookmarkStart w:id="41" w:name="_Toc415043552"/>
      <w:bookmarkEnd w:id="41"/>
      <w:bookmarkStart w:id="42" w:name="_Toc415043553"/>
      <w:bookmarkEnd w:id="42"/>
      <w:bookmarkStart w:id="43" w:name="_Toc375076815"/>
      <w:bookmarkEnd w:id="43"/>
      <w:bookmarkStart w:id="44" w:name="_Toc415043491"/>
      <w:bookmarkEnd w:id="44"/>
      <w:bookmarkStart w:id="45" w:name="_Toc65687981"/>
      <w:bookmarkStart w:id="46" w:name="_Toc415043557"/>
      <w:bookmarkStart w:id="47" w:name="_Toc415043496"/>
      <w:bookmarkStart w:id="48" w:name="_Toc528835813"/>
      <w:bookmarkStart w:id="49" w:name="_Toc385602850"/>
      <w:bookmarkStart w:id="50" w:name="_Toc415043903"/>
      <w:bookmarkStart w:id="51" w:name="_Toc25668"/>
      <w:r>
        <w:rPr>
          <w:rFonts w:ascii="Times New Roman" w:hAnsi="Times New Roman" w:cs="Times New Roman"/>
        </w:rPr>
        <w:t>GB</w:t>
      </w:r>
      <w:r>
        <w:rPr>
          <w:rFonts w:hint="eastAsia" w:ascii="Times New Roman" w:hAnsi="Times New Roman" w:cs="Times New Roman"/>
        </w:rPr>
        <w:t>/</w:t>
      </w:r>
      <w:r>
        <w:rPr>
          <w:rFonts w:ascii="Times New Roman" w:hAnsi="Times New Roman" w:cs="Times New Roman"/>
        </w:rPr>
        <w:t>T</w:t>
      </w:r>
      <w:r>
        <w:rPr>
          <w:rFonts w:hint="eastAsia" w:ascii="Times New Roman" w:hAnsi="Times New Roman" w:cs="Times New Roman"/>
        </w:rPr>
        <w:t xml:space="preserve"> </w:t>
      </w:r>
      <w:r>
        <w:rPr>
          <w:rFonts w:ascii="Times New Roman" w:hAnsi="Times New Roman" w:eastAsia="宋体" w:cs="Times New Roman"/>
        </w:rPr>
        <w:t>3730</w:t>
      </w: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cs="Times New Roman"/>
        </w:rPr>
        <w:t>、</w:t>
      </w:r>
      <w:r>
        <w:rPr>
          <w:rFonts w:ascii="Times New Roman" w:hAnsi="Times New Roman" w:cs="Times New Roman"/>
        </w:rPr>
        <w:t xml:space="preserve">GB </w:t>
      </w:r>
      <w:r>
        <w:rPr>
          <w:rFonts w:ascii="Times New Roman" w:hAnsi="Times New Roman" w:eastAsia="宋体" w:cs="Times New Roman"/>
        </w:rPr>
        <w:t>7258</w:t>
      </w:r>
      <w:r>
        <w:rPr>
          <w:rFonts w:hint="eastAsia" w:ascii="Times New Roman" w:hAnsi="Times New Roman" w:eastAsia="宋体" w:cs="Times New Roman"/>
        </w:rPr>
        <w:t>、</w:t>
      </w:r>
      <w:r>
        <w:rPr>
          <w:rFonts w:ascii="Times New Roman" w:hAnsi="Times New Roman" w:eastAsia="宋体" w:cs="Times New Roman"/>
        </w:rPr>
        <w:t>G</w:t>
      </w: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T</w:t>
      </w:r>
      <w:r>
        <w:rPr>
          <w:rFonts w:hint="eastAsia" w:ascii="Times New Roman" w:hAnsi="Times New Roman" w:cs="Times New Roman"/>
        </w:rPr>
        <w:t xml:space="preserve"> </w:t>
      </w:r>
      <w:r>
        <w:rPr>
          <w:rFonts w:ascii="Times New Roman" w:hAnsi="Times New Roman" w:eastAsia="宋体" w:cs="Times New Roman"/>
        </w:rPr>
        <w:t>15089</w:t>
      </w:r>
      <w:r>
        <w:rPr>
          <w:rFonts w:hint="eastAsia" w:ascii="Times New Roman" w:hAnsi="Times New Roman" w:eastAsia="宋体" w:cs="Times New Roman"/>
        </w:rPr>
        <w:t>、</w:t>
      </w:r>
      <w:bookmarkStart w:id="52" w:name="_Hlk169183882"/>
      <w:r>
        <w:rPr>
          <w:rFonts w:ascii="Times New Roman" w:hAnsi="Times New Roman" w:cs="Times New Roman"/>
        </w:rPr>
        <w:t xml:space="preserve">GA </w:t>
      </w:r>
      <w:r>
        <w:rPr>
          <w:rFonts w:ascii="Times New Roman" w:hAnsi="Times New Roman" w:eastAsia="宋体" w:cs="Times New Roman"/>
        </w:rPr>
        <w:t>802</w:t>
      </w:r>
      <w:bookmarkEnd w:id="52"/>
      <w:r>
        <w:rPr>
          <w:rFonts w:hint="eastAsia" w:ascii="Times New Roman" w:hAnsi="Times New Roman" w:eastAsia="宋体" w:cs="Times New Roman"/>
        </w:rPr>
        <w:t>、</w:t>
      </w:r>
      <w:r>
        <w:rPr>
          <w:rFonts w:ascii="Times New Roman" w:hAnsi="Times New Roman" w:eastAsia="宋体" w:cs="Times New Roman"/>
        </w:rPr>
        <w:t>GB</w:t>
      </w:r>
      <w:r>
        <w:rPr>
          <w:rFonts w:hint="eastAsia" w:ascii="Times New Roman" w:hAnsi="Times New Roman" w:eastAsia="宋体" w:cs="Times New Roman"/>
        </w:rPr>
        <w:t>/</w:t>
      </w:r>
      <w:r>
        <w:rPr>
          <w:rFonts w:ascii="Times New Roman" w:hAnsi="Times New Roman" w:eastAsia="宋体" w:cs="Times New Roman"/>
        </w:rPr>
        <w:t>T 19596</w:t>
      </w:r>
      <w:r>
        <w:rPr>
          <w:rFonts w:hint="eastAsia" w:ascii="Times New Roman" w:hAnsi="Times New Roman" w:eastAsia="宋体" w:cs="Times New Roman"/>
          <w:kern w:val="0"/>
        </w:rPr>
        <w:t>界定的</w:t>
      </w:r>
      <w:r>
        <w:rPr>
          <w:rFonts w:hint="eastAsia" w:ascii="Times New Roman" w:hAnsi="Times New Roman" w:eastAsia="宋体"/>
        </w:rPr>
        <w:t>术语</w:t>
      </w:r>
      <w:r>
        <w:rPr>
          <w:rFonts w:hint="eastAsia" w:ascii="Times New Roman"/>
        </w:rPr>
        <w:t>和定义适用于本</w:t>
      </w:r>
      <w:r>
        <w:rPr>
          <w:rFonts w:hint="eastAsia"/>
        </w:rPr>
        <w:t>文件</w:t>
      </w:r>
      <w:r>
        <w:rPr>
          <w:rFonts w:hint="eastAsia" w:ascii="Times New Roman"/>
        </w:rPr>
        <w:t>。</w:t>
      </w:r>
    </w:p>
    <w:p>
      <w:pPr>
        <w:pStyle w:val="2"/>
        <w:spacing w:before="0" w:after="0"/>
        <w:rPr>
          <w:rFonts w:hint="eastAsia" w:ascii="黑体" w:hAnsi="黑体" w:eastAsia="黑体"/>
          <w:b w:val="0"/>
          <w:sz w:val="24"/>
          <w:szCs w:val="24"/>
        </w:rPr>
      </w:pPr>
      <w:r>
        <w:rPr>
          <w:rFonts w:ascii="Times New Roman" w:hAnsi="Times New Roman" w:eastAsia="宋体" w:cs="Times New Roman"/>
          <w:b w:val="0"/>
          <w:sz w:val="24"/>
          <w:szCs w:val="24"/>
        </w:rPr>
        <w:t>4</w:t>
      </w:r>
      <w:r>
        <w:rPr>
          <w:rFonts w:hint="eastAsia" w:ascii="Times New Roman" w:hAnsi="Times New Roman" w:eastAsia="宋体"/>
          <w:b w:val="0"/>
          <w:sz w:val="24"/>
          <w:szCs w:val="24"/>
        </w:rPr>
        <w:t xml:space="preserve"> </w:t>
      </w:r>
      <w:bookmarkEnd w:id="45"/>
      <w:r>
        <w:rPr>
          <w:rFonts w:hint="eastAsia" w:ascii="Times New Roman" w:hAnsi="Times New Roman" w:eastAsia="宋体"/>
          <w:b w:val="0"/>
          <w:sz w:val="24"/>
          <w:szCs w:val="24"/>
        </w:rPr>
        <w:t>基本要求</w:t>
      </w:r>
    </w:p>
    <w:p>
      <w:pPr>
        <w:pStyle w:val="81"/>
        <w:spacing w:line="276" w:lineRule="auto"/>
        <w:rPr>
          <w:rFonts w:ascii="Times New Roman" w:hAnsi="Times New Roman" w:cs="Times New Roman"/>
          <w:sz w:val="21"/>
          <w:szCs w:val="21"/>
          <w:lang w:eastAsia="zh-CN"/>
        </w:rPr>
      </w:pPr>
      <w:bookmarkStart w:id="53" w:name="_Toc65687984"/>
      <w:bookmarkStart w:id="54" w:name="_Toc401669933"/>
      <w:bookmarkStart w:id="55" w:name="_Toc35259974"/>
      <w:bookmarkStart w:id="56" w:name="_Toc33563757"/>
      <w:r>
        <w:rPr>
          <w:rFonts w:ascii="Times New Roman" w:hAnsi="Times New Roman" w:eastAsia="宋体" w:cs="Times New Roman"/>
          <w:sz w:val="21"/>
          <w:szCs w:val="21"/>
          <w:lang w:eastAsia="zh-CN"/>
        </w:rPr>
        <w:t>4</w:t>
      </w:r>
      <w:r>
        <w:rPr>
          <w:rFonts w:hint="eastAsia" w:ascii="Times New Roman" w:hAnsi="Times New Roman" w:eastAsia="宋体" w:cs="黑体"/>
          <w:sz w:val="21"/>
          <w:szCs w:val="21"/>
          <w:lang w:eastAsia="zh-CN"/>
        </w:rPr>
        <w:t>.</w:t>
      </w:r>
      <w:r>
        <w:rPr>
          <w:rFonts w:ascii="Times New Roman" w:hAnsi="Times New Roman" w:eastAsia="宋体" w:cs="Times New Roman"/>
          <w:sz w:val="21"/>
          <w:szCs w:val="21"/>
          <w:lang w:eastAsia="zh-CN"/>
        </w:rPr>
        <w:t>1</w:t>
      </w:r>
      <w:r>
        <w:rPr>
          <w:rFonts w:hint="eastAsia" w:ascii="Times New Roman" w:hAnsi="Times New Roman" w:eastAsia="宋体" w:cs="Times New Roman"/>
          <w:sz w:val="21"/>
          <w:szCs w:val="21"/>
          <w:lang w:eastAsia="zh-CN"/>
        </w:rPr>
        <w:t>近三年</w:t>
      </w:r>
      <w:r>
        <w:rPr>
          <w:rFonts w:hint="eastAsia" w:ascii="Times New Roman" w:hAnsi="Times New Roman" w:cs="Times New Roman"/>
          <w:sz w:val="21"/>
          <w:szCs w:val="21"/>
          <w:lang w:eastAsia="zh-CN"/>
        </w:rPr>
        <w:t>，企业无较大及以上质量、环境、安全等事故。</w:t>
      </w:r>
    </w:p>
    <w:p>
      <w:pPr>
        <w:pStyle w:val="81"/>
        <w:spacing w:line="276" w:lineRule="auto"/>
        <w:rPr>
          <w:rFonts w:ascii="Times New Roman" w:hAnsi="Times New Roman" w:cs="Times New Roman"/>
          <w:sz w:val="21"/>
          <w:szCs w:val="21"/>
          <w:lang w:eastAsia="zh-CN"/>
        </w:rPr>
      </w:pPr>
      <w:r>
        <w:rPr>
          <w:rFonts w:ascii="Times New Roman" w:hAnsi="Times New Roman" w:eastAsia="宋体" w:cs="Times New Roman"/>
          <w:sz w:val="21"/>
          <w:szCs w:val="21"/>
          <w:lang w:eastAsia="zh-CN"/>
        </w:rPr>
        <w:t>4</w:t>
      </w:r>
      <w:r>
        <w:rPr>
          <w:rFonts w:hint="eastAsia" w:ascii="Times New Roman" w:hAnsi="Times New Roman" w:eastAsia="宋体" w:cs="黑体"/>
          <w:sz w:val="21"/>
          <w:szCs w:val="21"/>
          <w:lang w:eastAsia="zh-CN"/>
        </w:rPr>
        <w:t>.</w:t>
      </w:r>
      <w:r>
        <w:rPr>
          <w:rFonts w:ascii="Times New Roman" w:hAnsi="Times New Roman" w:eastAsia="宋体" w:cs="Times New Roman"/>
          <w:sz w:val="21"/>
          <w:szCs w:val="21"/>
          <w:lang w:eastAsia="zh-CN"/>
        </w:rPr>
        <w:t>2</w:t>
      </w:r>
      <w:r>
        <w:rPr>
          <w:rFonts w:hint="eastAsia" w:ascii="Times New Roman" w:hAnsi="Times New Roman" w:eastAsia="宋体" w:cs="Times New Roman"/>
          <w:sz w:val="21"/>
          <w:szCs w:val="21"/>
          <w:lang w:eastAsia="zh-CN"/>
        </w:rPr>
        <w:t>企业应</w:t>
      </w:r>
      <w:r>
        <w:rPr>
          <w:rFonts w:hint="eastAsia" w:ascii="Times New Roman" w:hAnsi="Times New Roman" w:cs="Times New Roman"/>
          <w:sz w:val="21"/>
          <w:szCs w:val="21"/>
          <w:lang w:eastAsia="zh-CN"/>
        </w:rPr>
        <w:t>未列入国家信用信息严重失信主体相关名录。</w:t>
      </w:r>
    </w:p>
    <w:p>
      <w:pPr>
        <w:pStyle w:val="81"/>
        <w:spacing w:line="276" w:lineRule="auto"/>
        <w:rPr>
          <w:rFonts w:ascii="Times New Roman" w:hAnsi="Times New Roman"/>
          <w:bCs/>
          <w:sz w:val="21"/>
          <w:szCs w:val="21"/>
          <w:lang w:eastAsia="zh-CN"/>
        </w:rPr>
      </w:pPr>
      <w:r>
        <w:rPr>
          <w:rFonts w:ascii="Times New Roman" w:hAnsi="Times New Roman" w:eastAsia="宋体" w:cs="Times New Roman"/>
          <w:sz w:val="21"/>
          <w:szCs w:val="21"/>
          <w:lang w:eastAsia="zh-CN"/>
        </w:rPr>
        <w:t>4</w:t>
      </w:r>
      <w:r>
        <w:rPr>
          <w:rFonts w:hint="eastAsia" w:ascii="Times New Roman" w:hAnsi="Times New Roman" w:eastAsia="宋体" w:cs="黑体"/>
          <w:sz w:val="21"/>
          <w:szCs w:val="21"/>
          <w:lang w:eastAsia="zh-CN"/>
        </w:rPr>
        <w:t>.</w:t>
      </w:r>
      <w:r>
        <w:rPr>
          <w:rFonts w:ascii="Times New Roman" w:hAnsi="Times New Roman" w:eastAsia="宋体" w:cs="Times New Roman"/>
          <w:sz w:val="21"/>
          <w:szCs w:val="21"/>
          <w:lang w:eastAsia="zh-CN"/>
        </w:rPr>
        <w:t>3</w:t>
      </w:r>
      <w:r>
        <w:rPr>
          <w:rFonts w:hint="eastAsia" w:ascii="Times New Roman" w:hAnsi="Times New Roman" w:eastAsia="宋体"/>
          <w:bCs/>
          <w:sz w:val="21"/>
          <w:szCs w:val="21"/>
          <w:lang w:eastAsia="zh-CN"/>
        </w:rPr>
        <w:t>企业可</w:t>
      </w:r>
      <w:r>
        <w:rPr>
          <w:rFonts w:hint="eastAsia"/>
          <w:bCs/>
          <w:sz w:val="21"/>
          <w:szCs w:val="21"/>
          <w:lang w:eastAsia="zh-CN"/>
        </w:rPr>
        <w:t>根据</w:t>
      </w:r>
      <w:r>
        <w:rPr>
          <w:rFonts w:ascii="Times New Roman" w:hAnsi="Times New Roman" w:cs="Times New Roman"/>
          <w:bCs/>
          <w:sz w:val="21"/>
          <w:szCs w:val="21"/>
          <w:lang w:eastAsia="zh-CN"/>
        </w:rPr>
        <w:t xml:space="preserve">GB/T </w:t>
      </w:r>
      <w:r>
        <w:rPr>
          <w:rFonts w:ascii="Times New Roman" w:hAnsi="Times New Roman" w:eastAsia="宋体" w:cs="Times New Roman"/>
          <w:bCs/>
          <w:sz w:val="21"/>
          <w:szCs w:val="21"/>
          <w:lang w:eastAsia="zh-CN"/>
        </w:rPr>
        <w:t>19001、</w:t>
      </w:r>
      <w:r>
        <w:rPr>
          <w:rFonts w:ascii="Times New Roman" w:hAnsi="Times New Roman" w:cs="Times New Roman"/>
          <w:bCs/>
          <w:sz w:val="21"/>
          <w:szCs w:val="21"/>
          <w:lang w:eastAsia="zh-CN"/>
        </w:rPr>
        <w:t xml:space="preserve">GB/T </w:t>
      </w:r>
      <w:r>
        <w:rPr>
          <w:rFonts w:ascii="Times New Roman" w:hAnsi="Times New Roman" w:eastAsia="宋体" w:cs="Times New Roman"/>
          <w:bCs/>
          <w:sz w:val="21"/>
          <w:szCs w:val="21"/>
          <w:lang w:eastAsia="zh-CN"/>
        </w:rPr>
        <w:t>24001、</w:t>
      </w:r>
      <w:r>
        <w:rPr>
          <w:rFonts w:ascii="Times New Roman" w:hAnsi="Times New Roman" w:cs="Times New Roman"/>
          <w:bCs/>
          <w:sz w:val="21"/>
          <w:szCs w:val="21"/>
          <w:lang w:eastAsia="zh-CN"/>
        </w:rPr>
        <w:t xml:space="preserve">GB/T </w:t>
      </w:r>
      <w:r>
        <w:rPr>
          <w:rFonts w:ascii="Times New Roman" w:hAnsi="Times New Roman" w:eastAsia="宋体" w:cs="Times New Roman"/>
          <w:bCs/>
          <w:sz w:val="21"/>
          <w:szCs w:val="21"/>
          <w:lang w:eastAsia="zh-CN"/>
        </w:rPr>
        <w:t>45001</w:t>
      </w:r>
      <w:r>
        <w:rPr>
          <w:rFonts w:hint="eastAsia" w:ascii="Times New Roman" w:hAnsi="Times New Roman" w:eastAsia="宋体"/>
          <w:bCs/>
          <w:sz w:val="21"/>
          <w:szCs w:val="21"/>
          <w:lang w:eastAsia="zh-CN"/>
        </w:rPr>
        <w:t>建</w:t>
      </w:r>
      <w:r>
        <w:rPr>
          <w:rFonts w:hint="eastAsia"/>
          <w:bCs/>
          <w:sz w:val="21"/>
          <w:szCs w:val="21"/>
          <w:lang w:eastAsia="zh-CN"/>
        </w:rPr>
        <w:t>立并运行相应质量、环境和职业健康安全等管理体系，鼓励企业根据自身运营情况建立其他高水平的相关管理体系</w:t>
      </w:r>
      <w:r>
        <w:rPr>
          <w:rFonts w:hint="eastAsia"/>
          <w:sz w:val="21"/>
          <w:szCs w:val="21"/>
          <w:lang w:eastAsia="zh-CN"/>
        </w:rPr>
        <w:t>；</w:t>
      </w:r>
    </w:p>
    <w:p>
      <w:pPr>
        <w:pStyle w:val="81"/>
        <w:spacing w:line="276" w:lineRule="auto"/>
        <w:rPr>
          <w:rFonts w:ascii="Times New Roman" w:hAnsi="Times New Roman" w:cs="Times New Roman"/>
          <w:sz w:val="21"/>
          <w:szCs w:val="21"/>
          <w:lang w:eastAsia="zh-CN"/>
        </w:rPr>
      </w:pPr>
      <w:r>
        <w:rPr>
          <w:rFonts w:ascii="Times New Roman" w:hAnsi="Times New Roman" w:eastAsia="宋体" w:cs="Times New Roman"/>
          <w:sz w:val="21"/>
          <w:szCs w:val="21"/>
          <w:lang w:eastAsia="zh-CN"/>
        </w:rPr>
        <w:t>4</w:t>
      </w:r>
      <w:r>
        <w:rPr>
          <w:rFonts w:hint="eastAsia" w:ascii="Times New Roman" w:hAnsi="Times New Roman" w:eastAsia="宋体" w:cs="黑体"/>
          <w:sz w:val="21"/>
          <w:szCs w:val="21"/>
          <w:lang w:eastAsia="zh-CN"/>
        </w:rPr>
        <w:t>.</w:t>
      </w:r>
      <w:r>
        <w:rPr>
          <w:rFonts w:ascii="Times New Roman" w:hAnsi="Times New Roman" w:eastAsia="宋体" w:cs="Times New Roman"/>
          <w:sz w:val="21"/>
          <w:szCs w:val="21"/>
          <w:lang w:eastAsia="zh-CN"/>
        </w:rPr>
        <w:t>4</w:t>
      </w:r>
      <w:r>
        <w:rPr>
          <w:rFonts w:hint="eastAsia" w:ascii="Times New Roman" w:hAnsi="Times New Roman" w:eastAsia="宋体" w:cs="Times New Roman"/>
          <w:sz w:val="21"/>
          <w:szCs w:val="21"/>
          <w:lang w:eastAsia="zh-CN"/>
        </w:rPr>
        <w:t>产品应</w:t>
      </w:r>
      <w:r>
        <w:rPr>
          <w:rFonts w:hint="eastAsia" w:ascii="Times New Roman" w:hAnsi="Times New Roman" w:cs="Times New Roman"/>
          <w:sz w:val="21"/>
          <w:szCs w:val="21"/>
          <w:lang w:eastAsia="zh-CN"/>
        </w:rPr>
        <w:t>为量产产品，纯电动半挂牵引车质量分级及“领跑者”标准应满足国家强制性标准及相关标准要求。</w:t>
      </w:r>
    </w:p>
    <w:p>
      <w:pPr>
        <w:pStyle w:val="2"/>
        <w:spacing w:before="0" w:after="0"/>
        <w:rPr>
          <w:rFonts w:hint="eastAsia" w:ascii="黑体" w:hAnsi="黑体" w:eastAsia="黑体"/>
          <w:b w:val="0"/>
          <w:sz w:val="24"/>
          <w:szCs w:val="24"/>
        </w:rPr>
      </w:pPr>
      <w:r>
        <w:rPr>
          <w:rFonts w:ascii="Times New Roman" w:hAnsi="Times New Roman" w:eastAsia="宋体" w:cs="Times New Roman"/>
          <w:b w:val="0"/>
          <w:sz w:val="24"/>
          <w:szCs w:val="24"/>
        </w:rPr>
        <w:t>5</w:t>
      </w:r>
      <w:r>
        <w:rPr>
          <w:rFonts w:hint="eastAsia" w:ascii="Times New Roman" w:hAnsi="Times New Roman" w:eastAsia="宋体"/>
          <w:b w:val="0"/>
          <w:sz w:val="24"/>
          <w:szCs w:val="24"/>
        </w:rPr>
        <w:t xml:space="preserve"> 评价指标及要求</w:t>
      </w:r>
    </w:p>
    <w:p>
      <w:pPr>
        <w:pStyle w:val="66"/>
        <w:spacing w:line="300" w:lineRule="auto"/>
        <w:ind w:firstLine="0" w:firstLineChars="0"/>
        <w:rPr>
          <w:rFonts w:hint="eastAsia" w:ascii="黑体" w:hAnsi="黑体" w:eastAsia="黑体" w:cs="Times New Roman"/>
          <w:szCs w:val="21"/>
        </w:rPr>
      </w:pPr>
      <w:r>
        <w:rPr>
          <w:rFonts w:ascii="Times New Roman" w:hAnsi="Times New Roman" w:eastAsia="宋体" w:cs="Times New Roman"/>
          <w:szCs w:val="21"/>
        </w:rPr>
        <w:t>5</w:t>
      </w:r>
      <w:r>
        <w:rPr>
          <w:rFonts w:hint="eastAsia" w:ascii="Times New Roman" w:hAnsi="Times New Roman" w:eastAsia="宋体" w:cs="黑体"/>
          <w:szCs w:val="21"/>
        </w:rPr>
        <w:t>.</w:t>
      </w:r>
      <w:r>
        <w:rPr>
          <w:rFonts w:ascii="Times New Roman" w:hAnsi="Times New Roman" w:eastAsia="宋体" w:cs="Times New Roman"/>
          <w:szCs w:val="21"/>
        </w:rPr>
        <w:t>1</w:t>
      </w:r>
      <w:r>
        <w:rPr>
          <w:rFonts w:hint="eastAsia" w:ascii="Times New Roman" w:hAnsi="Times New Roman" w:eastAsia="宋体" w:cs="Times New Roman"/>
          <w:szCs w:val="21"/>
        </w:rPr>
        <w:t>评价指标分类</w:t>
      </w:r>
    </w:p>
    <w:p>
      <w:pPr>
        <w:spacing w:line="300" w:lineRule="auto"/>
        <w:rPr>
          <w:rFonts w:ascii="Times New Roman" w:hAnsi="Times New Roman"/>
        </w:rPr>
      </w:pPr>
      <w:r>
        <w:rPr>
          <w:rFonts w:ascii="Times New Roman" w:hAnsi="Times New Roman" w:eastAsia="宋体" w:cs="Times New Roman"/>
        </w:rPr>
        <w:t>5</w:t>
      </w:r>
      <w:r>
        <w:rPr>
          <w:rFonts w:hint="eastAsia" w:ascii="Times New Roman" w:hAnsi="Times New Roman" w:eastAsia="宋体" w:cs="黑体"/>
        </w:rPr>
        <w:t>.</w:t>
      </w:r>
      <w:r>
        <w:rPr>
          <w:rFonts w:ascii="Times New Roman" w:hAnsi="Times New Roman" w:eastAsia="宋体" w:cs="Times New Roman"/>
        </w:rPr>
        <w:t>1</w:t>
      </w:r>
      <w:r>
        <w:rPr>
          <w:rFonts w:hint="eastAsia" w:ascii="Times New Roman" w:hAnsi="Times New Roman" w:eastAsia="宋体" w:cs="黑体"/>
        </w:rPr>
        <w:t>.</w:t>
      </w:r>
      <w:r>
        <w:rPr>
          <w:rFonts w:ascii="Times New Roman" w:hAnsi="Times New Roman" w:eastAsia="宋体" w:cs="Times New Roman"/>
        </w:rPr>
        <w:t>1</w:t>
      </w:r>
      <w:r>
        <w:rPr>
          <w:rFonts w:hint="eastAsia" w:ascii="Times New Roman" w:hAnsi="Times New Roman" w:eastAsia="宋体"/>
        </w:rPr>
        <w:t>纯电动半挂牵引车</w:t>
      </w:r>
      <w:r>
        <w:rPr>
          <w:rFonts w:hint="eastAsia"/>
        </w:rPr>
        <w:t>评价指标体系包括基础指标、核心指标和创新性指标。</w:t>
      </w:r>
    </w:p>
    <w:p>
      <w:pPr>
        <w:spacing w:line="300" w:lineRule="auto"/>
        <w:rPr>
          <w:rFonts w:ascii="Times New Roman" w:hAnsi="Times New Roman"/>
        </w:rPr>
      </w:pPr>
      <w:r>
        <w:rPr>
          <w:rFonts w:ascii="Times New Roman" w:hAnsi="Times New Roman" w:eastAsia="宋体" w:cs="Times New Roman"/>
        </w:rPr>
        <w:t>5</w:t>
      </w:r>
      <w:r>
        <w:rPr>
          <w:rFonts w:hint="eastAsia" w:ascii="Times New Roman" w:hAnsi="Times New Roman" w:eastAsia="宋体" w:cs="黑体"/>
        </w:rPr>
        <w:t>.</w:t>
      </w:r>
      <w:r>
        <w:rPr>
          <w:rFonts w:ascii="Times New Roman" w:hAnsi="Times New Roman" w:eastAsia="宋体" w:cs="Times New Roman"/>
        </w:rPr>
        <w:t>1</w:t>
      </w:r>
      <w:r>
        <w:rPr>
          <w:rFonts w:hint="eastAsia" w:ascii="Times New Roman" w:hAnsi="Times New Roman" w:eastAsia="宋体" w:cs="黑体"/>
        </w:rPr>
        <w:t>.</w:t>
      </w:r>
      <w:r>
        <w:rPr>
          <w:rFonts w:ascii="Times New Roman" w:hAnsi="Times New Roman" w:eastAsia="宋体" w:cs="Times New Roman"/>
        </w:rPr>
        <w:t>2</w:t>
      </w:r>
      <w:r>
        <w:rPr>
          <w:rFonts w:hint="eastAsia" w:ascii="Times New Roman" w:hAnsi="Times New Roman" w:eastAsia="宋体"/>
        </w:rPr>
        <w:t>基</w:t>
      </w:r>
      <w:r>
        <w:rPr>
          <w:rFonts w:hint="eastAsia" w:ascii="Times New Roman" w:hAnsi="Times New Roman"/>
        </w:rPr>
        <w:t>础指标包括</w:t>
      </w:r>
      <w:r>
        <w:rPr>
          <w:rFonts w:hint="eastAsia"/>
        </w:rPr>
        <w:t>外廓尺寸、轴荷及质量限值、制动性能、防抱制动性能、侧倾稳定性、电</w:t>
      </w:r>
      <w:r>
        <w:rPr>
          <w:rFonts w:hint="eastAsia" w:ascii="Times New Roman"/>
        </w:rPr>
        <w:t>动汽车安全要求</w:t>
      </w:r>
      <w:r>
        <w:rPr>
          <w:rFonts w:hint="eastAsia" w:ascii="Times New Roman" w:hAnsi="Times New Roman"/>
        </w:rPr>
        <w:t>。</w:t>
      </w:r>
    </w:p>
    <w:p>
      <w:pPr>
        <w:pStyle w:val="38"/>
        <w:numPr>
          <w:ilvl w:val="0"/>
          <w:numId w:val="0"/>
        </w:numPr>
        <w:spacing w:before="156" w:after="156" w:line="400" w:lineRule="exact"/>
        <w:rPr>
          <w:rFonts w:hint="eastAsia" w:ascii="Times New Roman" w:hAnsi="宋体" w:eastAsia="宋体"/>
          <w:kern w:val="2"/>
          <w:szCs w:val="24"/>
        </w:rPr>
      </w:pPr>
      <w:r>
        <w:rPr>
          <w:rFonts w:ascii="Times New Roman" w:eastAsia="宋体"/>
        </w:rPr>
        <w:t>5</w:t>
      </w:r>
      <w:r>
        <w:rPr>
          <w:rFonts w:hint="eastAsia" w:ascii="Times New Roman" w:eastAsia="宋体" w:cs="黑体"/>
        </w:rPr>
        <w:t>.</w:t>
      </w:r>
      <w:r>
        <w:rPr>
          <w:rFonts w:ascii="Times New Roman" w:eastAsia="宋体"/>
        </w:rPr>
        <w:t>1</w:t>
      </w:r>
      <w:r>
        <w:rPr>
          <w:rFonts w:hint="eastAsia" w:ascii="Times New Roman" w:eastAsia="宋体" w:cs="黑体"/>
        </w:rPr>
        <w:t>.</w:t>
      </w:r>
      <w:r>
        <w:rPr>
          <w:rFonts w:ascii="Times New Roman" w:eastAsia="宋体"/>
        </w:rPr>
        <w:t>3</w:t>
      </w:r>
      <w:r>
        <w:rPr>
          <w:rFonts w:hint="eastAsia" w:ascii="Times New Roman" w:eastAsia="宋体"/>
          <w:kern w:val="2"/>
          <w:szCs w:val="24"/>
        </w:rPr>
        <w:t>核</w:t>
      </w:r>
      <w:r>
        <w:rPr>
          <w:rFonts w:hint="eastAsia" w:ascii="Times New Roman" w:hAnsi="宋体" w:eastAsia="宋体"/>
          <w:kern w:val="2"/>
          <w:szCs w:val="24"/>
        </w:rPr>
        <w:t>心指标包括动力性能、紧急制动性能、热衰退性能、匀速噪声、单位载质量能量消耗量、操纵稳定性、电池能量密度；核心指标分为三个等级，包括先进水平，相当于企业标准排行榜中</w:t>
      </w:r>
      <w:r>
        <w:rPr>
          <w:rFonts w:ascii="Times New Roman" w:eastAsia="宋体"/>
          <w:kern w:val="2"/>
          <w:szCs w:val="24"/>
        </w:rPr>
        <w:t>5</w:t>
      </w:r>
      <w:r>
        <w:rPr>
          <w:rFonts w:hint="eastAsia" w:ascii="Times New Roman" w:eastAsia="宋体"/>
          <w:kern w:val="2"/>
          <w:szCs w:val="24"/>
        </w:rPr>
        <w:t>星级水平；</w:t>
      </w:r>
      <w:r>
        <w:rPr>
          <w:rFonts w:hint="eastAsia" w:ascii="Times New Roman" w:hAnsi="宋体" w:eastAsia="宋体"/>
          <w:kern w:val="2"/>
          <w:szCs w:val="24"/>
        </w:rPr>
        <w:t>平均水平，相当于企业标准排行榜中</w:t>
      </w:r>
      <w:r>
        <w:rPr>
          <w:rFonts w:ascii="Times New Roman" w:eastAsia="宋体"/>
          <w:kern w:val="2"/>
          <w:szCs w:val="24"/>
        </w:rPr>
        <w:t>4</w:t>
      </w:r>
      <w:r>
        <w:rPr>
          <w:rFonts w:hint="eastAsia" w:ascii="Times New Roman" w:eastAsia="宋体"/>
          <w:kern w:val="2"/>
          <w:szCs w:val="24"/>
        </w:rPr>
        <w:t>星级水平；</w:t>
      </w:r>
      <w:r>
        <w:rPr>
          <w:rFonts w:hint="eastAsia" w:ascii="Times New Roman" w:hAnsi="宋体" w:eastAsia="宋体"/>
          <w:kern w:val="2"/>
          <w:szCs w:val="24"/>
        </w:rPr>
        <w:t>基准水平，相当于企业标准排行榜中</w:t>
      </w:r>
      <w:r>
        <w:rPr>
          <w:rFonts w:ascii="Times New Roman" w:eastAsia="宋体"/>
          <w:kern w:val="2"/>
          <w:szCs w:val="24"/>
        </w:rPr>
        <w:t>3</w:t>
      </w:r>
      <w:r>
        <w:rPr>
          <w:rFonts w:hint="eastAsia" w:ascii="Times New Roman" w:eastAsia="宋体"/>
          <w:kern w:val="2"/>
          <w:szCs w:val="24"/>
        </w:rPr>
        <w:t>星级水平。</w:t>
      </w:r>
    </w:p>
    <w:p>
      <w:pPr>
        <w:pStyle w:val="38"/>
        <w:numPr>
          <w:ilvl w:val="0"/>
          <w:numId w:val="0"/>
        </w:numPr>
        <w:spacing w:before="156" w:after="156" w:line="400" w:lineRule="exact"/>
        <w:rPr>
          <w:rFonts w:hint="eastAsia" w:ascii="Times New Roman" w:hAnsi="宋体" w:eastAsia="宋体"/>
          <w:kern w:val="2"/>
          <w:szCs w:val="24"/>
        </w:rPr>
      </w:pPr>
      <w:r>
        <w:rPr>
          <w:rFonts w:ascii="Times New Roman" w:eastAsia="宋体"/>
        </w:rPr>
        <w:t>5</w:t>
      </w:r>
      <w:r>
        <w:rPr>
          <w:rFonts w:hint="eastAsia" w:ascii="Times New Roman" w:eastAsia="宋体" w:cs="黑体"/>
        </w:rPr>
        <w:t>.</w:t>
      </w:r>
      <w:r>
        <w:rPr>
          <w:rFonts w:ascii="Times New Roman" w:eastAsia="宋体"/>
        </w:rPr>
        <w:t>1</w:t>
      </w:r>
      <w:r>
        <w:rPr>
          <w:rFonts w:hint="eastAsia" w:ascii="Times New Roman" w:eastAsia="宋体" w:cs="黑体"/>
          <w:kern w:val="2"/>
          <w:szCs w:val="24"/>
        </w:rPr>
        <w:t>.</w:t>
      </w:r>
      <w:r>
        <w:rPr>
          <w:rFonts w:ascii="Times New Roman" w:eastAsia="宋体"/>
          <w:kern w:val="2"/>
          <w:szCs w:val="24"/>
        </w:rPr>
        <w:t>4</w:t>
      </w:r>
      <w:r>
        <w:rPr>
          <w:rFonts w:hint="eastAsia" w:ascii="Times New Roman" w:eastAsia="宋体" w:cs="黑体"/>
          <w:kern w:val="2"/>
          <w:szCs w:val="24"/>
        </w:rPr>
        <w:t xml:space="preserve"> </w:t>
      </w:r>
      <w:r>
        <w:rPr>
          <w:rFonts w:hint="eastAsia" w:ascii="Times New Roman" w:hAnsi="宋体" w:eastAsia="宋体"/>
          <w:kern w:val="2"/>
          <w:szCs w:val="24"/>
        </w:rPr>
        <w:t>创新性指标包括自动紧急制动性能、自适应巡航控制系统、环境适应性、平顺性、充电效能、连续制动、驾驶员疲劳监测、驾驶员注意力监测、盲区监测系统，可划分成先进水平和平均水平两个等级，其中先进水平相当于企业标准排行榜中的</w:t>
      </w:r>
      <w:r>
        <w:rPr>
          <w:rFonts w:ascii="Times New Roman" w:eastAsia="宋体"/>
          <w:kern w:val="2"/>
          <w:szCs w:val="24"/>
        </w:rPr>
        <w:t>5</w:t>
      </w:r>
      <w:r>
        <w:rPr>
          <w:rFonts w:hint="eastAsia" w:ascii="Times New Roman" w:eastAsia="宋体"/>
          <w:kern w:val="2"/>
          <w:szCs w:val="24"/>
        </w:rPr>
        <w:t>星级水平，</w:t>
      </w:r>
      <w:r>
        <w:rPr>
          <w:rFonts w:hint="eastAsia" w:ascii="Times New Roman" w:hAnsi="宋体" w:eastAsia="宋体"/>
          <w:kern w:val="2"/>
          <w:szCs w:val="24"/>
        </w:rPr>
        <w:t>平均水平相当于企业标准排行榜中</w:t>
      </w:r>
      <w:r>
        <w:rPr>
          <w:rFonts w:ascii="Times New Roman" w:eastAsia="宋体"/>
          <w:kern w:val="2"/>
          <w:szCs w:val="24"/>
        </w:rPr>
        <w:t>4</w:t>
      </w:r>
      <w:r>
        <w:rPr>
          <w:rFonts w:hint="eastAsia" w:ascii="Times New Roman" w:eastAsia="宋体"/>
          <w:kern w:val="2"/>
          <w:szCs w:val="24"/>
        </w:rPr>
        <w:t>星级水平；</w:t>
      </w:r>
      <w:r>
        <w:t xml:space="preserve"> </w:t>
      </w:r>
      <w:r>
        <w:rPr>
          <w:rFonts w:ascii="Times New Roman" w:hAnsi="宋体" w:eastAsia="宋体"/>
          <w:kern w:val="2"/>
          <w:szCs w:val="24"/>
        </w:rPr>
        <w:t>鼓励根据条件成熟情况适时增加与产品性能和消费者关注的相关创新性指标。</w:t>
      </w:r>
    </w:p>
    <w:p>
      <w:pPr>
        <w:pStyle w:val="66"/>
        <w:spacing w:line="300" w:lineRule="auto"/>
        <w:ind w:firstLine="0" w:firstLineChars="0"/>
        <w:rPr>
          <w:rFonts w:eastAsia="黑体"/>
        </w:rPr>
      </w:pPr>
      <w:r>
        <w:rPr>
          <w:rFonts w:ascii="Times New Roman" w:hAnsi="Times New Roman" w:eastAsia="宋体" w:cs="Times New Roman"/>
          <w:szCs w:val="21"/>
        </w:rPr>
        <w:t>5</w:t>
      </w:r>
      <w:r>
        <w:rPr>
          <w:rFonts w:hint="eastAsia" w:ascii="Times New Roman" w:hAnsi="Times New Roman" w:eastAsia="宋体" w:cs="黑体"/>
          <w:szCs w:val="21"/>
        </w:rPr>
        <w:t>.</w:t>
      </w:r>
      <w:r>
        <w:rPr>
          <w:rFonts w:ascii="Times New Roman" w:hAnsi="Times New Roman" w:eastAsia="宋体" w:cs="Times New Roman"/>
          <w:szCs w:val="21"/>
        </w:rPr>
        <w:t>2</w:t>
      </w:r>
      <w:r>
        <w:rPr>
          <w:rFonts w:hint="eastAsia" w:ascii="Times New Roman" w:hAnsi="Times New Roman" w:eastAsia="宋体" w:cs="Times New Roman"/>
          <w:szCs w:val="21"/>
        </w:rPr>
        <w:t>评价指标体系框架</w:t>
      </w:r>
    </w:p>
    <w:bookmarkEnd w:id="53"/>
    <w:p>
      <w:pPr>
        <w:pStyle w:val="38"/>
        <w:numPr>
          <w:ilvl w:val="0"/>
          <w:numId w:val="0"/>
        </w:numPr>
        <w:spacing w:beforeLines="0" w:afterLines="0" w:line="400" w:lineRule="exact"/>
        <w:outlineLvl w:val="9"/>
        <w:rPr>
          <w:rFonts w:ascii="Times New Roman" w:eastAsia="宋体"/>
          <w:kern w:val="2"/>
          <w:szCs w:val="24"/>
        </w:rPr>
      </w:pPr>
      <w:r>
        <w:rPr>
          <w:rFonts w:ascii="Times New Roman" w:eastAsia="宋体"/>
          <w:kern w:val="2"/>
          <w:szCs w:val="24"/>
        </w:rPr>
        <w:t>5</w:t>
      </w:r>
      <w:r>
        <w:rPr>
          <w:rFonts w:hint="eastAsia" w:ascii="Times New Roman" w:eastAsia="宋体" w:cs="黑体"/>
          <w:kern w:val="2"/>
          <w:szCs w:val="24"/>
        </w:rPr>
        <w:t>.</w:t>
      </w:r>
      <w:r>
        <w:rPr>
          <w:rFonts w:ascii="Times New Roman" w:eastAsia="宋体"/>
          <w:kern w:val="2"/>
          <w:szCs w:val="24"/>
        </w:rPr>
        <w:t>2</w:t>
      </w:r>
      <w:r>
        <w:rPr>
          <w:rFonts w:hint="eastAsia" w:ascii="Times New Roman" w:eastAsia="宋体" w:cs="黑体"/>
          <w:kern w:val="2"/>
          <w:szCs w:val="24"/>
        </w:rPr>
        <w:t>.</w:t>
      </w:r>
      <w:r>
        <w:rPr>
          <w:rFonts w:ascii="Times New Roman" w:eastAsia="宋体"/>
          <w:kern w:val="2"/>
          <w:szCs w:val="24"/>
        </w:rPr>
        <w:t>1</w:t>
      </w:r>
      <w:r>
        <w:rPr>
          <w:rFonts w:hint="eastAsia" w:ascii="Times New Roman" w:hAnsi="宋体" w:eastAsia="宋体"/>
          <w:kern w:val="2"/>
          <w:szCs w:val="24"/>
        </w:rPr>
        <w:t>纯电动半挂牵引车</w:t>
      </w:r>
      <w:r>
        <w:rPr>
          <w:rFonts w:hint="eastAsia" w:ascii="宋体" w:hAnsi="宋体" w:eastAsia="宋体"/>
        </w:rPr>
        <w:t>“领跑者”</w:t>
      </w:r>
      <w:r>
        <w:rPr>
          <w:rFonts w:hint="eastAsia" w:ascii="Times New Roman" w:hAnsi="宋体" w:eastAsia="宋体"/>
          <w:kern w:val="2"/>
          <w:szCs w:val="24"/>
        </w:rPr>
        <w:t>评价指标体系符合</w:t>
      </w:r>
      <w:r>
        <w:rPr>
          <w:rFonts w:ascii="Times New Roman" w:hAnsi="宋体" w:eastAsia="宋体"/>
          <w:kern w:val="2"/>
          <w:szCs w:val="24"/>
        </w:rPr>
        <w:t>表</w:t>
      </w:r>
      <w:r>
        <w:rPr>
          <w:rFonts w:ascii="Times New Roman" w:eastAsia="宋体"/>
          <w:kern w:val="2"/>
          <w:szCs w:val="24"/>
        </w:rPr>
        <w:t>1</w:t>
      </w:r>
      <w:r>
        <w:rPr>
          <w:rFonts w:hint="eastAsia" w:ascii="Times New Roman" w:eastAsia="宋体"/>
          <w:kern w:val="2"/>
          <w:szCs w:val="24"/>
        </w:rPr>
        <w:t>的规定</w:t>
      </w:r>
      <w:r>
        <w:rPr>
          <w:rFonts w:ascii="Times New Roman" w:eastAsia="宋体"/>
          <w:kern w:val="2"/>
          <w:szCs w:val="24"/>
        </w:rPr>
        <w:t>。</w:t>
      </w:r>
    </w:p>
    <w:p>
      <w:pPr>
        <w:spacing w:after="156" w:afterLines="50"/>
        <w:ind w:firstLine="420" w:firstLineChars="200"/>
        <w:jc w:val="center"/>
        <w:rPr>
          <w:rFonts w:hint="eastAsia" w:ascii="黑体" w:hAnsi="黑体" w:eastAsia="黑体" w:cs="黑体"/>
          <w:szCs w:val="21"/>
        </w:rPr>
      </w:pPr>
      <w:r>
        <w:rPr>
          <w:rFonts w:hint="eastAsia" w:ascii="黑体" w:hAnsi="黑体" w:eastAsia="黑体" w:cs="黑体"/>
          <w:szCs w:val="21"/>
        </w:rPr>
        <w:br w:type="page"/>
      </w:r>
    </w:p>
    <w:p>
      <w:pPr>
        <w:spacing w:after="156" w:afterLines="50"/>
        <w:ind w:firstLine="420" w:firstLineChars="200"/>
        <w:jc w:val="center"/>
        <w:rPr>
          <w:rFonts w:hint="eastAsia" w:ascii="黑体" w:hAnsi="黑体" w:eastAsia="黑体" w:cs="黑体"/>
          <w:szCs w:val="21"/>
        </w:rPr>
      </w:pPr>
      <w:r>
        <w:rPr>
          <w:rFonts w:hint="eastAsia" w:ascii="黑体" w:hAnsi="黑体" w:eastAsia="黑体" w:cs="黑体"/>
          <w:szCs w:val="21"/>
        </w:rPr>
        <w:t>表</w:t>
      </w:r>
      <w:r>
        <w:rPr>
          <w:rFonts w:ascii="Times New Roman" w:hAnsi="Times New Roman" w:eastAsia="宋体" w:cs="Times New Roman"/>
          <w:szCs w:val="21"/>
        </w:rPr>
        <w:t>1</w:t>
      </w:r>
      <w:bookmarkStart w:id="57" w:name="_Hlk42778042"/>
      <w:r>
        <w:rPr>
          <w:rFonts w:hint="eastAsia" w:ascii="黑体" w:hAnsi="黑体" w:eastAsia="黑体" w:cs="黑体"/>
          <w:szCs w:val="21"/>
        </w:rPr>
        <w:t>纯电动半挂牵引车评价指标体系</w:t>
      </w:r>
      <w:bookmarkEnd w:id="57"/>
      <w:r>
        <w:rPr>
          <w:rFonts w:hint="eastAsia" w:ascii="黑体" w:hAnsi="黑体" w:eastAsia="黑体" w:cs="黑体"/>
          <w:szCs w:val="21"/>
        </w:rPr>
        <w:t>框架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
        <w:gridCol w:w="474"/>
        <w:gridCol w:w="724"/>
        <w:gridCol w:w="1461"/>
        <w:gridCol w:w="1232"/>
        <w:gridCol w:w="1417"/>
        <w:gridCol w:w="1418"/>
        <w:gridCol w:w="1417"/>
        <w:gridCol w:w="1296"/>
      </w:tblGrid>
      <w:tr>
        <w:trPr>
          <w:trHeight w:val="567" w:hRule="atLeast"/>
          <w:jc w:val="center"/>
        </w:trPr>
        <w:tc>
          <w:tcPr>
            <w:tcW w:w="0" w:type="auto"/>
            <w:vMerge w:val="restart"/>
            <w:tcBorders>
              <w:top w:val="single" w:color="auto" w:sz="12" w:space="0"/>
              <w:left w:val="single" w:color="auto" w:sz="12" w:space="0"/>
            </w:tcBorders>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序号</w:t>
            </w:r>
          </w:p>
        </w:tc>
        <w:tc>
          <w:tcPr>
            <w:tcW w:w="0" w:type="auto"/>
            <w:vMerge w:val="restart"/>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指标类型</w:t>
            </w:r>
          </w:p>
        </w:tc>
        <w:tc>
          <w:tcPr>
            <w:tcW w:w="2185" w:type="dxa"/>
            <w:gridSpan w:val="2"/>
            <w:vMerge w:val="restart"/>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评价指标</w:t>
            </w:r>
          </w:p>
        </w:tc>
        <w:tc>
          <w:tcPr>
            <w:tcW w:w="1232" w:type="dxa"/>
            <w:vMerge w:val="restart"/>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指标来源</w:t>
            </w:r>
          </w:p>
        </w:tc>
        <w:tc>
          <w:tcPr>
            <w:tcW w:w="4252" w:type="dxa"/>
            <w:gridSpan w:val="3"/>
            <w:tcBorders>
              <w:top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指标水平分级</w:t>
            </w:r>
          </w:p>
        </w:tc>
        <w:tc>
          <w:tcPr>
            <w:tcW w:w="1118" w:type="dxa"/>
            <w:vMerge w:val="restart"/>
            <w:tcBorders>
              <w:top w:val="single" w:color="auto" w:sz="12" w:space="0"/>
              <w:right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判定依据/方法</w:t>
            </w:r>
          </w:p>
        </w:tc>
      </w:tr>
      <w:tr>
        <w:trPr>
          <w:trHeight w:val="567" w:hRule="atLeast"/>
          <w:jc w:val="center"/>
        </w:trPr>
        <w:tc>
          <w:tcPr>
            <w:tcW w:w="0" w:type="auto"/>
            <w:vMerge w:val="continue"/>
            <w:tcBorders>
              <w:left w:val="single" w:color="auto" w:sz="12" w:space="0"/>
              <w:bottom w:val="single" w:color="auto" w:sz="12" w:space="0"/>
            </w:tcBorders>
            <w:vAlign w:val="center"/>
          </w:tcPr>
          <w:p>
            <w:pPr>
              <w:widowControl/>
              <w:spacing w:line="240" w:lineRule="exact"/>
              <w:jc w:val="left"/>
              <w:rPr>
                <w:rFonts w:hint="eastAsia" w:ascii="黑体" w:hAnsi="黑体" w:eastAsia="黑体" w:cs="黑体"/>
                <w:kern w:val="0"/>
                <w:sz w:val="18"/>
                <w:szCs w:val="18"/>
              </w:rPr>
            </w:pPr>
          </w:p>
        </w:tc>
        <w:tc>
          <w:tcPr>
            <w:tcW w:w="0" w:type="auto"/>
            <w:vMerge w:val="continue"/>
            <w:tcBorders>
              <w:bottom w:val="single" w:color="auto" w:sz="12" w:space="0"/>
            </w:tcBorders>
            <w:vAlign w:val="center"/>
          </w:tcPr>
          <w:p>
            <w:pPr>
              <w:widowControl/>
              <w:spacing w:line="240" w:lineRule="exact"/>
              <w:jc w:val="left"/>
              <w:rPr>
                <w:rFonts w:hint="eastAsia" w:ascii="黑体" w:hAnsi="黑体" w:eastAsia="黑体" w:cs="黑体"/>
                <w:kern w:val="0"/>
                <w:sz w:val="18"/>
                <w:szCs w:val="18"/>
              </w:rPr>
            </w:pPr>
          </w:p>
        </w:tc>
        <w:tc>
          <w:tcPr>
            <w:tcW w:w="2185" w:type="dxa"/>
            <w:gridSpan w:val="2"/>
            <w:vMerge w:val="continue"/>
            <w:tcBorders>
              <w:bottom w:val="single" w:color="auto" w:sz="12" w:space="0"/>
            </w:tcBorders>
            <w:vAlign w:val="center"/>
          </w:tcPr>
          <w:p>
            <w:pPr>
              <w:widowControl/>
              <w:spacing w:line="240" w:lineRule="exact"/>
              <w:jc w:val="center"/>
              <w:rPr>
                <w:rFonts w:hint="eastAsia" w:ascii="黑体" w:hAnsi="黑体" w:eastAsia="黑体" w:cs="黑体"/>
                <w:kern w:val="0"/>
                <w:sz w:val="18"/>
                <w:szCs w:val="18"/>
              </w:rPr>
            </w:pPr>
          </w:p>
        </w:tc>
        <w:tc>
          <w:tcPr>
            <w:tcW w:w="1232" w:type="dxa"/>
            <w:vMerge w:val="continue"/>
            <w:tcBorders>
              <w:bottom w:val="single" w:color="auto" w:sz="12" w:space="0"/>
            </w:tcBorders>
            <w:vAlign w:val="center"/>
          </w:tcPr>
          <w:p>
            <w:pPr>
              <w:widowControl/>
              <w:spacing w:line="240" w:lineRule="exact"/>
              <w:jc w:val="left"/>
              <w:rPr>
                <w:rFonts w:hint="eastAsia" w:ascii="黑体" w:hAnsi="黑体" w:eastAsia="黑体" w:cs="黑体"/>
                <w:kern w:val="0"/>
                <w:sz w:val="18"/>
                <w:szCs w:val="18"/>
              </w:rPr>
            </w:pPr>
          </w:p>
        </w:tc>
        <w:tc>
          <w:tcPr>
            <w:tcW w:w="1417" w:type="dxa"/>
            <w:tcBorders>
              <w:bottom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黑体" w:hAnsi="黑体" w:eastAsia="黑体" w:cs="黑体"/>
                <w:kern w:val="0"/>
                <w:sz w:val="18"/>
                <w:szCs w:val="18"/>
              </w:rPr>
              <w:t>先进水平</w:t>
            </w:r>
          </w:p>
          <w:p>
            <w:pPr>
              <w:widowControl/>
              <w:spacing w:line="240" w:lineRule="exact"/>
              <w:jc w:val="center"/>
              <w:rPr>
                <w:rFonts w:ascii="Times New Roman" w:hAnsi="Times New Roman" w:eastAsia="宋体" w:cs="黑体"/>
                <w:kern w:val="0"/>
                <w:sz w:val="18"/>
                <w:szCs w:val="18"/>
              </w:rPr>
            </w:pPr>
            <w:r>
              <w:rPr>
                <w:rFonts w:hint="eastAsia" w:ascii="黑体" w:hAnsi="黑体" w:eastAsia="黑体" w:cs="黑体"/>
                <w:kern w:val="0"/>
                <w:sz w:val="18"/>
                <w:szCs w:val="18"/>
              </w:rPr>
              <w:t>（</w:t>
            </w:r>
            <w:r>
              <w:rPr>
                <w:rFonts w:ascii="Times New Roman" w:hAnsi="Times New Roman" w:eastAsia="宋体" w:cs="Times New Roman"/>
                <w:kern w:val="0"/>
                <w:sz w:val="18"/>
                <w:szCs w:val="18"/>
              </w:rPr>
              <w:t>5</w:t>
            </w:r>
            <w:r>
              <w:rPr>
                <w:rFonts w:hint="eastAsia" w:ascii="Times New Roman" w:hAnsi="Times New Roman" w:eastAsia="宋体" w:cs="黑体"/>
                <w:kern w:val="0"/>
                <w:sz w:val="18"/>
                <w:szCs w:val="18"/>
              </w:rPr>
              <w:t>星级）</w:t>
            </w:r>
          </w:p>
        </w:tc>
        <w:tc>
          <w:tcPr>
            <w:tcW w:w="1418" w:type="dxa"/>
            <w:tcBorders>
              <w:bottom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Times New Roman" w:hAnsi="Times New Roman" w:eastAsia="宋体" w:cs="黑体"/>
                <w:kern w:val="0"/>
                <w:sz w:val="18"/>
                <w:szCs w:val="18"/>
              </w:rPr>
              <w:t>平</w:t>
            </w:r>
            <w:r>
              <w:rPr>
                <w:rFonts w:hint="eastAsia" w:ascii="黑体" w:hAnsi="黑体" w:eastAsia="黑体" w:cs="黑体"/>
                <w:kern w:val="0"/>
                <w:sz w:val="18"/>
                <w:szCs w:val="18"/>
              </w:rPr>
              <w:t>均水平</w:t>
            </w:r>
          </w:p>
          <w:p>
            <w:pPr>
              <w:widowControl/>
              <w:spacing w:line="240" w:lineRule="exact"/>
              <w:jc w:val="center"/>
              <w:rPr>
                <w:rFonts w:ascii="Times New Roman" w:hAnsi="Times New Roman" w:eastAsia="宋体" w:cs="黑体"/>
                <w:kern w:val="0"/>
                <w:sz w:val="18"/>
                <w:szCs w:val="18"/>
              </w:rPr>
            </w:pPr>
            <w:r>
              <w:rPr>
                <w:rFonts w:hint="eastAsia" w:ascii="黑体" w:hAnsi="黑体" w:eastAsia="黑体" w:cs="黑体"/>
                <w:kern w:val="0"/>
                <w:sz w:val="18"/>
                <w:szCs w:val="18"/>
              </w:rPr>
              <w:t>（</w:t>
            </w:r>
            <w:r>
              <w:rPr>
                <w:rFonts w:ascii="Times New Roman" w:hAnsi="Times New Roman" w:eastAsia="宋体" w:cs="Times New Roman"/>
                <w:kern w:val="0"/>
                <w:sz w:val="18"/>
                <w:szCs w:val="18"/>
              </w:rPr>
              <w:t>4</w:t>
            </w:r>
            <w:r>
              <w:rPr>
                <w:rFonts w:hint="eastAsia" w:ascii="Times New Roman" w:hAnsi="Times New Roman" w:eastAsia="宋体" w:cs="黑体"/>
                <w:kern w:val="0"/>
                <w:sz w:val="18"/>
                <w:szCs w:val="18"/>
              </w:rPr>
              <w:t>星级）</w:t>
            </w:r>
          </w:p>
        </w:tc>
        <w:tc>
          <w:tcPr>
            <w:tcW w:w="1417" w:type="dxa"/>
            <w:tcBorders>
              <w:bottom w:val="single" w:color="auto" w:sz="12" w:space="0"/>
            </w:tcBorders>
            <w:shd w:val="clear" w:color="auto" w:fill="auto"/>
            <w:vAlign w:val="center"/>
          </w:tcPr>
          <w:p>
            <w:pPr>
              <w:widowControl/>
              <w:spacing w:line="240" w:lineRule="exact"/>
              <w:jc w:val="center"/>
              <w:rPr>
                <w:rFonts w:hint="eastAsia" w:ascii="黑体" w:hAnsi="黑体" w:eastAsia="黑体" w:cs="黑体"/>
                <w:kern w:val="0"/>
                <w:sz w:val="18"/>
                <w:szCs w:val="18"/>
              </w:rPr>
            </w:pPr>
            <w:r>
              <w:rPr>
                <w:rFonts w:hint="eastAsia" w:ascii="Times New Roman" w:hAnsi="Times New Roman" w:eastAsia="宋体" w:cs="黑体"/>
                <w:kern w:val="0"/>
                <w:sz w:val="18"/>
                <w:szCs w:val="18"/>
              </w:rPr>
              <w:t>基</w:t>
            </w:r>
            <w:r>
              <w:rPr>
                <w:rFonts w:hint="eastAsia" w:ascii="黑体" w:hAnsi="黑体" w:eastAsia="黑体" w:cs="黑体"/>
                <w:kern w:val="0"/>
                <w:sz w:val="18"/>
                <w:szCs w:val="18"/>
              </w:rPr>
              <w:t>准水平</w:t>
            </w:r>
          </w:p>
          <w:p>
            <w:pPr>
              <w:widowControl/>
              <w:spacing w:line="240" w:lineRule="exact"/>
              <w:jc w:val="center"/>
              <w:rPr>
                <w:rFonts w:ascii="Times New Roman" w:hAnsi="Times New Roman" w:eastAsia="宋体" w:cs="黑体"/>
                <w:kern w:val="0"/>
                <w:sz w:val="18"/>
                <w:szCs w:val="18"/>
              </w:rPr>
            </w:pPr>
            <w:r>
              <w:rPr>
                <w:rFonts w:hint="eastAsia" w:ascii="黑体" w:hAnsi="黑体" w:eastAsia="黑体" w:cs="黑体"/>
                <w:kern w:val="0"/>
                <w:sz w:val="18"/>
                <w:szCs w:val="18"/>
              </w:rPr>
              <w:t>（</w:t>
            </w:r>
            <w:r>
              <w:rPr>
                <w:rFonts w:ascii="Times New Roman" w:hAnsi="Times New Roman" w:eastAsia="宋体" w:cs="Times New Roman"/>
                <w:kern w:val="0"/>
                <w:sz w:val="18"/>
                <w:szCs w:val="18"/>
              </w:rPr>
              <w:t>3</w:t>
            </w:r>
            <w:r>
              <w:rPr>
                <w:rFonts w:hint="eastAsia" w:ascii="Times New Roman" w:hAnsi="Times New Roman" w:eastAsia="宋体" w:cs="黑体"/>
                <w:kern w:val="0"/>
                <w:sz w:val="18"/>
                <w:szCs w:val="18"/>
              </w:rPr>
              <w:t>星级）</w:t>
            </w:r>
          </w:p>
        </w:tc>
        <w:tc>
          <w:tcPr>
            <w:tcW w:w="1118" w:type="dxa"/>
            <w:vMerge w:val="continue"/>
            <w:tcBorders>
              <w:bottom w:val="single" w:color="auto" w:sz="12" w:space="0"/>
              <w:right w:val="single" w:color="auto" w:sz="12" w:space="0"/>
            </w:tcBorders>
            <w:shd w:val="clear" w:color="auto" w:fill="auto"/>
            <w:vAlign w:val="center"/>
          </w:tcPr>
          <w:p>
            <w:pPr>
              <w:widowControl/>
              <w:spacing w:line="240" w:lineRule="exact"/>
              <w:jc w:val="center"/>
              <w:rPr>
                <w:rFonts w:ascii="Times New Roman" w:hAnsi="Times New Roman" w:eastAsia="宋体" w:cs="黑体"/>
                <w:kern w:val="0"/>
                <w:sz w:val="18"/>
                <w:szCs w:val="18"/>
              </w:rPr>
            </w:pP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基础指标</w:t>
            </w: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eastAsia="宋体"/>
                <w:kern w:val="0"/>
                <w:sz w:val="18"/>
                <w:szCs w:val="18"/>
              </w:rPr>
              <w:t>外廓尺寸、轴荷及质量限值</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1589</w:t>
            </w:r>
          </w:p>
        </w:tc>
        <w:tc>
          <w:tcPr>
            <w:tcW w:w="4252" w:type="dxa"/>
            <w:gridSpan w:val="3"/>
            <w:vMerge w:val="restart"/>
            <w:shd w:val="clear" w:color="auto" w:fill="auto"/>
            <w:vAlign w:val="center"/>
          </w:tcPr>
          <w:p>
            <w:pPr>
              <w:widowControl/>
              <w:jc w:val="center"/>
              <w:rPr>
                <w:rFonts w:hint="eastAsia" w:ascii="宋体" w:hAnsi="宋体" w:cs="宋体"/>
                <w:kern w:val="0"/>
                <w:sz w:val="18"/>
                <w:szCs w:val="18"/>
              </w:rPr>
            </w:pPr>
            <w:r>
              <w:rPr>
                <w:rFonts w:hint="eastAsia" w:ascii="Times New Roman" w:hAnsi="Times New Roman" w:eastAsia="宋体" w:cs="宋体"/>
                <w:kern w:val="0"/>
                <w:sz w:val="18"/>
                <w:szCs w:val="18"/>
              </w:rPr>
              <w:t>符</w:t>
            </w:r>
            <w:r>
              <w:rPr>
                <w:rFonts w:hint="eastAsia" w:ascii="宋体" w:hAnsi="宋体" w:cs="宋体"/>
                <w:kern w:val="0"/>
                <w:sz w:val="18"/>
                <w:szCs w:val="18"/>
              </w:rPr>
              <w:t>合标准要求</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1589</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eastAsia="宋体"/>
                <w:kern w:val="0"/>
                <w:sz w:val="18"/>
                <w:szCs w:val="18"/>
              </w:rPr>
              <w:t>制动性能</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12676</w:t>
            </w:r>
          </w:p>
        </w:tc>
        <w:tc>
          <w:tcPr>
            <w:tcW w:w="4252" w:type="dxa"/>
            <w:gridSpan w:val="3"/>
            <w:vMerge w:val="continue"/>
            <w:shd w:val="clear" w:color="auto" w:fill="auto"/>
            <w:vAlign w:val="center"/>
          </w:tcPr>
          <w:p>
            <w:pPr>
              <w:widowControl/>
              <w:jc w:val="center"/>
              <w:rPr>
                <w:rFonts w:hint="eastAsia" w:ascii="宋体" w:hAnsi="宋体" w:cs="宋体"/>
                <w:kern w:val="0"/>
                <w:sz w:val="18"/>
                <w:szCs w:val="18"/>
              </w:rPr>
            </w:pP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12676</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eastAsia="宋体"/>
                <w:kern w:val="0"/>
                <w:sz w:val="18"/>
                <w:szCs w:val="18"/>
              </w:rPr>
              <w:t>防抱制动性能</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13594</w:t>
            </w:r>
          </w:p>
        </w:tc>
        <w:tc>
          <w:tcPr>
            <w:tcW w:w="4252" w:type="dxa"/>
            <w:gridSpan w:val="3"/>
            <w:vMerge w:val="continue"/>
            <w:shd w:val="clear" w:color="auto" w:fill="auto"/>
            <w:vAlign w:val="center"/>
          </w:tcPr>
          <w:p>
            <w:pPr>
              <w:widowControl/>
              <w:jc w:val="center"/>
              <w:rPr>
                <w:rFonts w:hint="eastAsia" w:ascii="宋体" w:hAnsi="宋体" w:cs="宋体"/>
                <w:kern w:val="0"/>
                <w:sz w:val="18"/>
                <w:szCs w:val="18"/>
              </w:rPr>
            </w:pP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13594</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eastAsia="宋体"/>
                <w:kern w:val="0"/>
                <w:sz w:val="18"/>
                <w:szCs w:val="18"/>
              </w:rPr>
              <w:t>侧倾稳定性</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7258</w:t>
            </w:r>
          </w:p>
        </w:tc>
        <w:tc>
          <w:tcPr>
            <w:tcW w:w="4252" w:type="dxa"/>
            <w:gridSpan w:val="3"/>
            <w:vMerge w:val="continue"/>
            <w:shd w:val="clear" w:color="auto" w:fill="auto"/>
            <w:vAlign w:val="center"/>
          </w:tcPr>
          <w:p>
            <w:pPr>
              <w:widowControl/>
              <w:jc w:val="center"/>
              <w:rPr>
                <w:rFonts w:ascii="Times New Roman" w:hAnsi="Times New Roman" w:eastAsia="宋体" w:cs="宋体"/>
                <w:kern w:val="0"/>
                <w:sz w:val="18"/>
                <w:szCs w:val="18"/>
              </w:rPr>
            </w:pP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7258</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eastAsia="宋体"/>
                <w:kern w:val="0"/>
                <w:sz w:val="18"/>
                <w:szCs w:val="18"/>
              </w:rPr>
            </w:pPr>
            <w:r>
              <w:rPr>
                <w:rFonts w:hint="eastAsia" w:ascii="宋体" w:hAnsi="宋体" w:eastAsia="宋体" w:cs="Times New Roman"/>
                <w:sz w:val="18"/>
                <w:szCs w:val="18"/>
              </w:rPr>
              <w:t>电子稳定性控制系统</w:t>
            </w:r>
            <w:r>
              <w:rPr>
                <w:rFonts w:ascii="Times New Roman" w:hAnsi="Times New Roman" w:eastAsia="宋体" w:cs="Times New Roman"/>
                <w:sz w:val="18"/>
                <w:szCs w:val="18"/>
              </w:rPr>
              <w:t>（ESC）</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JT/T 1094</w:t>
            </w:r>
          </w:p>
        </w:tc>
        <w:tc>
          <w:tcPr>
            <w:tcW w:w="4252" w:type="dxa"/>
            <w:gridSpan w:val="3"/>
            <w:vMerge w:val="continue"/>
            <w:shd w:val="clear" w:color="auto" w:fill="auto"/>
            <w:vAlign w:val="center"/>
          </w:tcPr>
          <w:p>
            <w:pPr>
              <w:widowControl/>
              <w:jc w:val="center"/>
              <w:rPr>
                <w:rFonts w:hint="eastAsia" w:ascii="宋体" w:hAnsi="宋体" w:cs="宋体"/>
                <w:kern w:val="0"/>
                <w:sz w:val="18"/>
                <w:szCs w:val="18"/>
              </w:rPr>
            </w:pP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JT/T 1094</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eastAsia="宋体"/>
                <w:kern w:val="0"/>
                <w:sz w:val="18"/>
                <w:szCs w:val="18"/>
              </w:rPr>
              <w:t>电动汽车安全</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18384</w:t>
            </w:r>
          </w:p>
        </w:tc>
        <w:tc>
          <w:tcPr>
            <w:tcW w:w="4252" w:type="dxa"/>
            <w:gridSpan w:val="3"/>
            <w:vMerge w:val="continue"/>
            <w:shd w:val="clear" w:color="auto" w:fill="auto"/>
            <w:vAlign w:val="center"/>
          </w:tcPr>
          <w:p>
            <w:pPr>
              <w:widowControl/>
              <w:jc w:val="center"/>
              <w:rPr>
                <w:rFonts w:hint="eastAsia" w:ascii="宋体" w:hAnsi="宋体" w:cs="宋体"/>
                <w:kern w:val="0"/>
                <w:sz w:val="18"/>
                <w:szCs w:val="18"/>
              </w:rPr>
            </w:pP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18384</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restart"/>
            <w:shd w:val="clear" w:color="auto" w:fill="auto"/>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核心指标</w:t>
            </w: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eastAsia="宋体"/>
                <w:kern w:val="0"/>
                <w:sz w:val="18"/>
                <w:szCs w:val="18"/>
              </w:rPr>
              <w:t>动力性能</w:t>
            </w:r>
          </w:p>
        </w:tc>
        <w:tc>
          <w:tcPr>
            <w:tcW w:w="1461" w:type="dxa"/>
            <w:shd w:val="clear" w:color="auto" w:fill="auto"/>
            <w:vAlign w:val="center"/>
          </w:tcPr>
          <w:p>
            <w:pPr>
              <w:snapToGrid w:val="0"/>
              <w:jc w:val="center"/>
              <w:rPr>
                <w:rFonts w:hint="eastAsia" w:ascii="宋体" w:hAnsi="宋体"/>
                <w:sz w:val="18"/>
                <w:szCs w:val="18"/>
              </w:rPr>
            </w:pPr>
            <w:r>
              <w:rPr>
                <w:rFonts w:ascii="Times New Roman" w:hAnsi="Times New Roman" w:eastAsia="宋体" w:cs="Times New Roman"/>
                <w:kern w:val="0"/>
                <w:sz w:val="18"/>
                <w:szCs w:val="18"/>
              </w:rPr>
              <w:t>（0~60）km/h</w:t>
            </w:r>
            <w:r>
              <w:rPr>
                <w:rFonts w:hint="eastAsia" w:ascii="宋体" w:hAnsi="宋体" w:eastAsia="宋体"/>
                <w:kern w:val="0"/>
                <w:sz w:val="18"/>
                <w:szCs w:val="18"/>
              </w:rPr>
              <w:t>加速时间</w:t>
            </w:r>
            <w:r>
              <w:rPr>
                <w:rFonts w:ascii="Times New Roman" w:hAnsi="Times New Roman" w:eastAsia="宋体" w:cs="Times New Roman"/>
                <w:kern w:val="0"/>
                <w:sz w:val="18"/>
                <w:szCs w:val="18"/>
              </w:rPr>
              <w:t>t</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12543</w:t>
            </w:r>
          </w:p>
        </w:tc>
        <w:tc>
          <w:tcPr>
            <w:tcW w:w="1417" w:type="dxa"/>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t</w:t>
            </w:r>
            <w:r>
              <w:rPr>
                <w:rFonts w:hint="eastAsia" w:ascii="宋体" w:hAnsi="宋体" w:eastAsia="宋体"/>
                <w:kern w:val="0"/>
                <w:sz w:val="18"/>
                <w:szCs w:val="18"/>
              </w:rPr>
              <w:t>≤</w:t>
            </w:r>
            <w:r>
              <w:rPr>
                <w:rFonts w:ascii="Times New Roman" w:hAnsi="Times New Roman" w:eastAsia="宋体" w:cs="Times New Roman"/>
                <w:kern w:val="0"/>
                <w:sz w:val="18"/>
                <w:szCs w:val="18"/>
              </w:rPr>
              <w:t>30 s</w:t>
            </w:r>
          </w:p>
        </w:tc>
        <w:tc>
          <w:tcPr>
            <w:tcW w:w="1418" w:type="dxa"/>
            <w:shd w:val="clear" w:color="auto" w:fill="auto"/>
            <w:vAlign w:val="center"/>
          </w:tcPr>
          <w:p>
            <w:pPr>
              <w:widowControl/>
              <w:jc w:val="center"/>
              <w:rPr>
                <w:rFonts w:hint="eastAsia" w:ascii="宋体" w:hAnsi="宋体" w:cs="宋体"/>
                <w:kern w:val="0"/>
                <w:sz w:val="18"/>
                <w:szCs w:val="18"/>
              </w:rPr>
            </w:pPr>
            <w:r>
              <w:rPr>
                <w:rFonts w:ascii="Times New Roman" w:hAnsi="Times New Roman" w:eastAsia="宋体" w:cs="Times New Roman"/>
                <w:kern w:val="0"/>
                <w:sz w:val="18"/>
                <w:szCs w:val="18"/>
              </w:rPr>
              <w:t>30</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s</w:t>
            </w:r>
            <w:r>
              <w:rPr>
                <w:rFonts w:ascii="宋体" w:hAnsi="宋体" w:eastAsia="宋体"/>
                <w:kern w:val="0"/>
                <w:sz w:val="18"/>
                <w:szCs w:val="18"/>
              </w:rPr>
              <w:t>＜</w:t>
            </w:r>
            <w:r>
              <w:rPr>
                <w:rFonts w:ascii="Times New Roman" w:hAnsi="Times New Roman" w:eastAsia="宋体" w:cs="Times New Roman"/>
                <w:kern w:val="0"/>
                <w:sz w:val="18"/>
                <w:szCs w:val="18"/>
              </w:rPr>
              <w:t>t</w:t>
            </w:r>
            <w:r>
              <w:rPr>
                <w:rFonts w:hint="eastAsia" w:ascii="宋体" w:hAnsi="宋体" w:eastAsia="宋体"/>
                <w:kern w:val="0"/>
                <w:sz w:val="18"/>
                <w:szCs w:val="18"/>
              </w:rPr>
              <w:t>≤</w:t>
            </w:r>
            <w:r>
              <w:rPr>
                <w:rFonts w:ascii="Times New Roman" w:hAnsi="Times New Roman" w:eastAsia="宋体" w:cs="Times New Roman"/>
                <w:kern w:val="0"/>
                <w:sz w:val="18"/>
                <w:szCs w:val="18"/>
              </w:rPr>
              <w:t>33 s</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 s＜t</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36s</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12543</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紧急制动性能</w:t>
            </w:r>
          </w:p>
        </w:tc>
        <w:tc>
          <w:tcPr>
            <w:tcW w:w="1461" w:type="dxa"/>
            <w:shd w:val="clear" w:color="auto" w:fill="auto"/>
            <w:vAlign w:val="center"/>
          </w:tcPr>
          <w:p>
            <w:pPr>
              <w:snapToGrid w:val="0"/>
              <w:jc w:val="center"/>
              <w:rPr>
                <w:rFonts w:ascii="Times New Roman" w:hAnsi="Times New Roman" w:eastAsia="宋体" w:cs="Times New Roman"/>
                <w:sz w:val="18"/>
                <w:szCs w:val="18"/>
              </w:rPr>
            </w:pPr>
            <w:bookmarkStart w:id="58" w:name="_Hlk172117595"/>
            <w:r>
              <w:rPr>
                <w:rFonts w:ascii="Times New Roman" w:hAnsi="Times New Roman" w:eastAsia="宋体" w:cs="Times New Roman"/>
                <w:sz w:val="18"/>
                <w:szCs w:val="18"/>
              </w:rPr>
              <w:t>0</w:t>
            </w:r>
            <w:r>
              <w:rPr>
                <w:rFonts w:hint="eastAsia" w:ascii="Times New Roman" w:hAnsi="Times New Roman" w:eastAsia="宋体"/>
                <w:sz w:val="18"/>
                <w:szCs w:val="18"/>
              </w:rPr>
              <w:t>型制动</w:t>
            </w:r>
            <w:bookmarkEnd w:id="58"/>
            <w:r>
              <w:rPr>
                <w:rFonts w:hint="eastAsia" w:ascii="宋体" w:hAnsi="宋体" w:eastAsia="宋体"/>
                <w:sz w:val="18"/>
                <w:szCs w:val="18"/>
              </w:rPr>
              <w:t>距离</w:t>
            </w:r>
            <w:r>
              <w:rPr>
                <w:rFonts w:ascii="Times New Roman" w:hAnsi="Times New Roman" w:eastAsia="宋体" w:cs="Times New Roman"/>
                <w:sz w:val="18"/>
                <w:szCs w:val="18"/>
              </w:rPr>
              <w:t>S</w:t>
            </w:r>
            <w:r>
              <w:rPr>
                <w:rFonts w:hint="eastAsia" w:ascii="Times New Roman" w:hAnsi="Times New Roman" w:eastAsia="宋体" w:cs="Times New Roman"/>
                <w:sz w:val="18"/>
                <w:szCs w:val="18"/>
              </w:rPr>
              <w:t>（列车满载、结合、80-0km/h）</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12676</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65</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m</w:t>
            </w:r>
          </w:p>
        </w:tc>
        <w:tc>
          <w:tcPr>
            <w:tcW w:w="1418"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m＜S</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68</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m</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68</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m＜S</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71</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m</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kern w:val="0"/>
                <w:sz w:val="18"/>
                <w:szCs w:val="18"/>
              </w:rPr>
            </w:pPr>
            <w:r>
              <w:rPr>
                <w:rFonts w:ascii="Times New Roman" w:hAnsi="Times New Roman" w:eastAsia="宋体" w:cs="Times New Roman"/>
                <w:kern w:val="0"/>
                <w:sz w:val="18"/>
                <w:szCs w:val="18"/>
              </w:rPr>
              <w:t>GB 12676</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sz w:val="18"/>
                <w:szCs w:val="18"/>
              </w:rPr>
              <w:t>热衰退性能</w:t>
            </w:r>
          </w:p>
        </w:tc>
        <w:tc>
          <w:tcPr>
            <w:tcW w:w="1461" w:type="dxa"/>
            <w:shd w:val="clear" w:color="auto" w:fill="auto"/>
            <w:vAlign w:val="center"/>
          </w:tcPr>
          <w:p>
            <w:pPr>
              <w:snapToGrid w:val="0"/>
              <w:jc w:val="center"/>
              <w:rPr>
                <w:rFonts w:hint="eastAsia" w:ascii="宋体" w:hAnsi="宋体"/>
                <w:sz w:val="18"/>
                <w:szCs w:val="18"/>
              </w:rPr>
            </w:pPr>
            <w:r>
              <w:rPr>
                <w:rFonts w:hint="eastAsia" w:ascii="宋体" w:hAnsi="宋体"/>
                <w:sz w:val="18"/>
                <w:szCs w:val="18"/>
              </w:rPr>
              <w:t>热衰退前与热衰退后紧急制动距离比值</w:t>
            </w:r>
            <w:r>
              <w:rPr>
                <w:rFonts w:ascii="Times New Roman" w:hAnsi="Times New Roman" w:cs="Times New Roman"/>
                <w:sz w:val="18"/>
                <w:szCs w:val="18"/>
              </w:rPr>
              <w:t>p</w:t>
            </w:r>
            <w:r>
              <w:rPr>
                <w:rFonts w:hint="eastAsia" w:ascii="宋体" w:hAnsi="宋体" w:eastAsia="宋体"/>
                <w:sz w:val="18"/>
                <w:szCs w:val="18"/>
              </w:rPr>
              <w:t>（列车满载状态</w:t>
            </w:r>
            <w:r>
              <w:rPr>
                <w:rFonts w:hint="eastAsia" w:ascii="宋体" w:hAnsi="宋体"/>
                <w:sz w:val="18"/>
                <w:szCs w:val="18"/>
              </w:rPr>
              <w:t>）</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cs="Times New Roman"/>
                <w:kern w:val="0"/>
                <w:sz w:val="18"/>
                <w:szCs w:val="18"/>
              </w:rPr>
              <w:t xml:space="preserve">GB </w:t>
            </w:r>
            <w:r>
              <w:rPr>
                <w:rFonts w:ascii="Times New Roman" w:hAnsi="Times New Roman" w:eastAsia="宋体" w:cs="Times New Roman"/>
                <w:kern w:val="0"/>
                <w:sz w:val="18"/>
                <w:szCs w:val="18"/>
              </w:rPr>
              <w:t>12676</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95</w:t>
            </w:r>
            <w:r>
              <w:rPr>
                <w:rFonts w:hint="eastAsia" w:ascii="Times New Roman" w:hAnsi="Times New Roman" w:eastAsia="宋体" w:cs="Times New Roman"/>
                <w:kern w:val="0"/>
                <w:sz w:val="18"/>
                <w:szCs w:val="18"/>
              </w:rPr>
              <w:t xml:space="preserve"> %</w:t>
            </w:r>
          </w:p>
        </w:tc>
        <w:tc>
          <w:tcPr>
            <w:tcW w:w="1418"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p＜95</w:t>
            </w:r>
            <w:r>
              <w:rPr>
                <w:rFonts w:hint="eastAsia" w:ascii="Times New Roman" w:hAnsi="Times New Roman" w:eastAsia="宋体" w:cs="Times New Roman"/>
                <w:kern w:val="0"/>
                <w:sz w:val="18"/>
                <w:szCs w:val="18"/>
              </w:rPr>
              <w:t xml:space="preserve"> %</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85</w:t>
            </w:r>
            <w:r>
              <w:rPr>
                <w:rFonts w:hint="eastAsia" w:ascii="Times New Roman" w:hAnsi="Times New Roman" w:eastAsia="宋体" w:cs="Times New Roman"/>
                <w:kern w:val="0"/>
                <w:sz w:val="18"/>
                <w:szCs w:val="18"/>
              </w:rPr>
              <w:t xml:space="preserve"> %≤</w:t>
            </w:r>
            <w:r>
              <w:rPr>
                <w:rFonts w:ascii="Times New Roman" w:hAnsi="Times New Roman" w:eastAsia="宋体" w:cs="Times New Roman"/>
                <w:kern w:val="0"/>
                <w:sz w:val="18"/>
                <w:szCs w:val="18"/>
              </w:rPr>
              <w:t>p＜90</w:t>
            </w:r>
            <w:r>
              <w:rPr>
                <w:rFonts w:hint="eastAsia" w:ascii="Times New Roman" w:hAnsi="Times New Roman" w:eastAsia="宋体" w:cs="Times New Roman"/>
                <w:kern w:val="0"/>
                <w:sz w:val="18"/>
                <w:szCs w:val="18"/>
              </w:rPr>
              <w:t xml:space="preserve"> %</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 12676</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Times New Roman" w:hAnsi="Times New Roman" w:eastAsia="宋体"/>
                <w:sz w:val="18"/>
                <w:szCs w:val="18"/>
              </w:rPr>
              <w:t>匀</w:t>
            </w:r>
            <w:r>
              <w:rPr>
                <w:rFonts w:hint="eastAsia" w:ascii="宋体" w:hAnsi="宋体" w:eastAsia="宋体"/>
                <w:sz w:val="18"/>
                <w:szCs w:val="18"/>
              </w:rPr>
              <w:t>速噪声</w:t>
            </w:r>
          </w:p>
        </w:tc>
        <w:tc>
          <w:tcPr>
            <w:tcW w:w="1461" w:type="dxa"/>
            <w:shd w:val="clear" w:color="auto" w:fill="auto"/>
            <w:vAlign w:val="center"/>
          </w:tcPr>
          <w:p>
            <w:pPr>
              <w:snapToGrid w:val="0"/>
              <w:jc w:val="center"/>
              <w:rPr>
                <w:rFonts w:hint="eastAsia" w:ascii="宋体" w:hAnsi="宋体"/>
                <w:sz w:val="18"/>
                <w:szCs w:val="18"/>
              </w:rPr>
            </w:pPr>
            <w:r>
              <w:rPr>
                <w:rFonts w:hint="eastAsia" w:ascii="Times New Roman" w:hAnsi="Times New Roman" w:eastAsia="宋体"/>
                <w:sz w:val="18"/>
                <w:szCs w:val="18"/>
              </w:rPr>
              <w:t>车内匀速噪声</w:t>
            </w:r>
            <m:oMath>
              <m:acc>
                <m:accPr>
                  <m:chr m:val="̄"/>
                  <m:ctrlPr>
                    <w:rPr>
                      <w:rFonts w:ascii="Cambria Math" w:hAnsi="宋体" w:eastAsia="宋体" w:cs="宋体"/>
                      <w:bCs/>
                      <w:i/>
                      <w:sz w:val="18"/>
                      <w:szCs w:val="18"/>
                    </w:rPr>
                  </m:ctrlPr>
                </m:accPr>
                <m:e>
                  <m:r>
                    <m:rPr/>
                    <w:rPr>
                      <w:rFonts w:ascii="Cambria Math" w:hAnsi="宋体" w:eastAsia="宋体" w:cs="宋体"/>
                      <w:sz w:val="18"/>
                      <w:szCs w:val="18"/>
                    </w:rPr>
                    <m:t>N</m:t>
                  </m:r>
                  <m:ctrlPr>
                    <w:rPr>
                      <w:rFonts w:ascii="Cambria Math" w:hAnsi="宋体" w:eastAsia="宋体" w:cs="宋体"/>
                      <w:bCs/>
                      <w:i/>
                      <w:sz w:val="18"/>
                      <w:szCs w:val="18"/>
                    </w:rPr>
                  </m:ctrlPr>
                </m:e>
              </m:acc>
            </m:oMath>
          </w:p>
        </w:tc>
        <w:tc>
          <w:tcPr>
            <w:tcW w:w="1232" w:type="dxa"/>
            <w:shd w:val="clear" w:color="auto" w:fill="auto"/>
            <w:vAlign w:val="center"/>
          </w:tcPr>
          <w:p>
            <w:pPr>
              <w:snapToGrid w:val="0"/>
              <w:jc w:val="center"/>
              <w:rPr>
                <w:rFonts w:ascii="Times New Roman" w:hAnsi="Times New Roman" w:cs="Times New Roman"/>
                <w:kern w:val="0"/>
                <w:sz w:val="18"/>
                <w:szCs w:val="18"/>
              </w:rPr>
            </w:pPr>
            <w:r>
              <w:rPr>
                <w:rFonts w:ascii="Times New Roman" w:hAnsi="Times New Roman" w:eastAsia="宋体" w:cs="Times New Roman"/>
                <w:kern w:val="0"/>
                <w:sz w:val="18"/>
                <w:szCs w:val="18"/>
              </w:rPr>
              <w:t>GB/T 18697</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bookmarkStart w:id="59" w:name="_Hlk174606553"/>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N</m:t>
                  </m:r>
                  <m:ctrlPr>
                    <w:rPr>
                      <w:rFonts w:ascii="Cambria Math" w:hAnsi="Times New Roman" w:eastAsia="宋体" w:cs="Times New Roman"/>
                      <w:kern w:val="0"/>
                      <w:sz w:val="18"/>
                      <w:szCs w:val="18"/>
                    </w:rPr>
                  </m:ctrlPr>
                </m:e>
              </m:acc>
            </m:oMath>
            <w:r>
              <w:rPr>
                <w:rFonts w:hint="eastAsia" w:ascii="Times New Roman" w:hAnsi="Times New Roman" w:eastAsia="宋体" w:cs="Times New Roman"/>
                <w:kern w:val="0"/>
                <w:sz w:val="18"/>
                <w:szCs w:val="18"/>
              </w:rPr>
              <w:t>≤</w:t>
            </w:r>
            <w:bookmarkEnd w:id="59"/>
            <w:r>
              <w:rPr>
                <w:rFonts w:ascii="Times New Roman" w:hAnsi="Times New Roman" w:eastAsia="宋体" w:cs="Times New Roman"/>
                <w:kern w:val="0"/>
                <w:sz w:val="18"/>
                <w:szCs w:val="18"/>
              </w:rPr>
              <w:t>65 dB(A)</w:t>
            </w:r>
          </w:p>
        </w:tc>
        <w:tc>
          <w:tcPr>
            <w:tcW w:w="1418"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 dB</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A</w:t>
            </w:r>
            <w:r>
              <w:rPr>
                <w:rFonts w:hint="eastAsia" w:ascii="Times New Roman" w:hAnsi="Times New Roman" w:eastAsia="宋体" w:cs="Times New Roman"/>
                <w:kern w:val="0"/>
                <w:sz w:val="18"/>
                <w:szCs w:val="18"/>
              </w:rPr>
              <w:t>)＜</w:t>
            </w:r>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N</m:t>
                  </m:r>
                  <m:ctrlPr>
                    <w:rPr>
                      <w:rFonts w:ascii="Cambria Math" w:hAnsi="Times New Roman" w:eastAsia="宋体" w:cs="Times New Roman"/>
                      <w:kern w:val="0"/>
                      <w:sz w:val="18"/>
                      <w:szCs w:val="18"/>
                    </w:rPr>
                  </m:ctrlPr>
                </m:e>
              </m:acc>
            </m:oMath>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67 dB(A)</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67dB</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A</w:t>
            </w:r>
            <w:r>
              <w:rPr>
                <w:rFonts w:hint="eastAsia" w:ascii="Times New Roman" w:hAnsi="Times New Roman" w:eastAsia="宋体" w:cs="Times New Roman"/>
                <w:kern w:val="0"/>
                <w:sz w:val="18"/>
                <w:szCs w:val="18"/>
              </w:rPr>
              <w:t>)＜</w:t>
            </w:r>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N</m:t>
                  </m:r>
                  <m:ctrlPr>
                    <w:rPr>
                      <w:rFonts w:ascii="Cambria Math" w:hAnsi="Times New Roman" w:eastAsia="宋体" w:cs="Times New Roman"/>
                      <w:kern w:val="0"/>
                      <w:sz w:val="18"/>
                      <w:szCs w:val="18"/>
                    </w:rPr>
                  </m:ctrlPr>
                </m:e>
              </m:acc>
            </m:oMath>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70 dB(A)</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kern w:val="0"/>
                <w:sz w:val="18"/>
                <w:szCs w:val="18"/>
              </w:rPr>
            </w:pPr>
            <w:r>
              <w:rPr>
                <w:rFonts w:hint="eastAsia" w:ascii="Times New Roman" w:hAnsi="Times New Roman" w:eastAsia="宋体"/>
                <w:kern w:val="0"/>
                <w:sz w:val="18"/>
                <w:szCs w:val="18"/>
              </w:rPr>
              <w:t>附录</w:t>
            </w:r>
            <w:r>
              <w:rPr>
                <w:rFonts w:hint="eastAsia" w:ascii="Times New Roman" w:hAnsi="Times New Roman" w:eastAsia="宋体" w:cs="Times New Roman"/>
                <w:kern w:val="0"/>
                <w:sz w:val="18"/>
                <w:szCs w:val="18"/>
              </w:rPr>
              <w:t>A</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单位载质量能量消耗量</w:t>
            </w:r>
          </w:p>
        </w:tc>
        <w:tc>
          <w:tcPr>
            <w:tcW w:w="1461" w:type="dxa"/>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单位载质量能量消耗量</w:t>
            </w:r>
            <w:r>
              <w:rPr>
                <w:rFonts w:ascii="Times New Roman" w:hAnsi="Times New Roman" w:eastAsia="宋体" w:cs="Times New Roman"/>
                <w:sz w:val="18"/>
                <w:szCs w:val="18"/>
              </w:rPr>
              <w:t>（E</w:t>
            </w:r>
            <w:r>
              <w:rPr>
                <w:rFonts w:ascii="Times New Roman" w:hAnsi="Times New Roman" w:eastAsia="宋体" w:cs="Times New Roman"/>
                <w:sz w:val="18"/>
                <w:szCs w:val="18"/>
                <w:vertAlign w:val="subscript"/>
              </w:rPr>
              <w:t>KG</w:t>
            </w:r>
            <w:r>
              <w:rPr>
                <w:rFonts w:ascii="Times New Roman" w:hAnsi="Times New Roman" w:eastAsia="宋体" w:cs="Times New Roman"/>
                <w:sz w:val="18"/>
                <w:szCs w:val="18"/>
              </w:rPr>
              <w:t>）</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GB/T 18386.2</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EKG</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25 Wh/km</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kg</w:t>
            </w:r>
          </w:p>
        </w:tc>
        <w:tc>
          <w:tcPr>
            <w:tcW w:w="1418"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25 Wh/km</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kg</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EKG</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28 Wh/km</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kg</w:t>
            </w:r>
          </w:p>
        </w:tc>
        <w:tc>
          <w:tcPr>
            <w:tcW w:w="141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28 Wh/km</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kg</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EKG</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31 Wh/km</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kg</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kern w:val="0"/>
                <w:sz w:val="18"/>
                <w:szCs w:val="18"/>
              </w:rPr>
            </w:pPr>
            <w:r>
              <w:rPr>
                <w:rFonts w:hint="eastAsia" w:ascii="宋体" w:hAnsi="宋体" w:eastAsia="宋体"/>
                <w:sz w:val="18"/>
                <w:szCs w:val="18"/>
              </w:rPr>
              <w:t>附录</w:t>
            </w:r>
            <w:r>
              <w:rPr>
                <w:rFonts w:hint="eastAsia" w:ascii="Times New Roman" w:hAnsi="Times New Roman" w:eastAsia="宋体" w:cs="Times New Roman"/>
                <w:sz w:val="18"/>
                <w:szCs w:val="18"/>
              </w:rPr>
              <w:t>B</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vMerge w:val="restart"/>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操纵稳定性</w:t>
            </w:r>
          </w:p>
        </w:tc>
        <w:tc>
          <w:tcPr>
            <w:tcW w:w="1461" w:type="dxa"/>
            <w:shd w:val="clear" w:color="auto" w:fill="auto"/>
            <w:vAlign w:val="center"/>
          </w:tcPr>
          <w:p>
            <w:pPr>
              <w:snapToGrid w:val="0"/>
              <w:jc w:val="center"/>
              <w:rPr>
                <w:rFonts w:hint="eastAsia" w:ascii="宋体" w:hAnsi="宋体" w:cs="宋体"/>
                <w:kern w:val="0"/>
                <w:sz w:val="18"/>
                <w:szCs w:val="18"/>
                <w:lang w:bidi="ar"/>
              </w:rPr>
            </w:pPr>
            <w:r>
              <w:rPr>
                <w:rFonts w:hint="eastAsia" w:ascii="宋体" w:hAnsi="宋体" w:eastAsia="宋体" w:cs="宋体"/>
                <w:kern w:val="0"/>
                <w:sz w:val="18"/>
                <w:szCs w:val="18"/>
                <w:lang w:bidi="ar"/>
              </w:rPr>
              <w:t>蛇形试验（满载）评分值</w:t>
            </w:r>
            <w:bookmarkStart w:id="60" w:name="_Hlk174606611"/>
            <w:r>
              <w:rPr>
                <w:rFonts w:ascii="Times New Roman" w:hAnsi="Times New Roman" w:eastAsia="宋体" w:cs="Times New Roman"/>
                <w:kern w:val="0"/>
                <w:sz w:val="18"/>
                <w:szCs w:val="18"/>
                <w:lang w:bidi="ar"/>
              </w:rPr>
              <w:t>N</w:t>
            </w:r>
            <w:bookmarkEnd w:id="60"/>
            <w:r>
              <w:rPr>
                <w:rFonts w:ascii="Times New Roman" w:hAnsi="Times New Roman" w:eastAsia="宋体" w:cs="Times New Roman"/>
                <w:kern w:val="0"/>
                <w:sz w:val="18"/>
                <w:szCs w:val="18"/>
                <w:vertAlign w:val="subscript"/>
                <w:lang w:bidi="ar"/>
              </w:rPr>
              <w:t>S</w:t>
            </w:r>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QC/T 480</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S</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80</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75</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S</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80</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70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S</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75</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6323</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vMerge w:val="continue"/>
            <w:shd w:val="clear" w:color="auto" w:fill="auto"/>
            <w:vAlign w:val="center"/>
          </w:tcPr>
          <w:p>
            <w:pPr>
              <w:snapToGrid w:val="0"/>
              <w:jc w:val="center"/>
              <w:rPr>
                <w:rFonts w:hint="eastAsia" w:ascii="宋体" w:hAnsi="宋体"/>
                <w:sz w:val="18"/>
                <w:szCs w:val="18"/>
              </w:rPr>
            </w:pPr>
          </w:p>
        </w:tc>
        <w:tc>
          <w:tcPr>
            <w:tcW w:w="1461" w:type="dxa"/>
            <w:shd w:val="clear" w:color="auto" w:fill="auto"/>
            <w:vAlign w:val="center"/>
          </w:tcPr>
          <w:p>
            <w:pPr>
              <w:snapToGrid w:val="0"/>
              <w:jc w:val="center"/>
              <w:rPr>
                <w:rFonts w:hint="eastAsia" w:ascii="宋体" w:hAnsi="宋体" w:cs="宋体"/>
                <w:kern w:val="0"/>
                <w:sz w:val="18"/>
                <w:szCs w:val="18"/>
                <w:lang w:bidi="ar"/>
              </w:rPr>
            </w:pPr>
            <w:r>
              <w:rPr>
                <w:rFonts w:hint="eastAsia" w:ascii="宋体" w:hAnsi="宋体" w:eastAsia="宋体" w:cs="Times New Roman"/>
                <w:kern w:val="0"/>
                <w:sz w:val="18"/>
                <w:szCs w:val="18"/>
              </w:rPr>
              <w:t>稳态回转(满载</w:t>
            </w:r>
            <w:r>
              <w:rPr>
                <w:rFonts w:ascii="宋体" w:hAnsi="宋体" w:eastAsia="宋体" w:cs="Times New Roman"/>
                <w:kern w:val="0"/>
                <w:sz w:val="18"/>
                <w:szCs w:val="18"/>
              </w:rPr>
              <w:t>)</w:t>
            </w:r>
            <w:r>
              <w:rPr>
                <w:rFonts w:hint="eastAsia" w:ascii="宋体" w:hAnsi="宋体" w:eastAsia="宋体" w:cs="Times New Roman"/>
                <w:kern w:val="0"/>
                <w:sz w:val="18"/>
                <w:szCs w:val="18"/>
              </w:rPr>
              <w:t>综合评价计分值</w:t>
            </w:r>
            <w:bookmarkStart w:id="61" w:name="_Hlk174606632"/>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W</w:t>
            </w:r>
            <w:bookmarkEnd w:id="61"/>
          </w:p>
        </w:tc>
        <w:tc>
          <w:tcPr>
            <w:tcW w:w="1232" w:type="dxa"/>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QC/T 480</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W</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80</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70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W</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80</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60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W</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70</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6323</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vMerge w:val="continue"/>
            <w:shd w:val="clear" w:color="auto" w:fill="auto"/>
            <w:vAlign w:val="center"/>
          </w:tcPr>
          <w:p>
            <w:pPr>
              <w:snapToGrid w:val="0"/>
              <w:jc w:val="center"/>
              <w:rPr>
                <w:rFonts w:hint="eastAsia" w:ascii="宋体" w:hAnsi="宋体"/>
                <w:sz w:val="18"/>
                <w:szCs w:val="18"/>
              </w:rPr>
            </w:pPr>
          </w:p>
        </w:tc>
        <w:tc>
          <w:tcPr>
            <w:tcW w:w="1461" w:type="dxa"/>
            <w:shd w:val="clear" w:color="auto" w:fill="auto"/>
            <w:vAlign w:val="center"/>
          </w:tcPr>
          <w:p>
            <w:pPr>
              <w:snapToGrid w:val="0"/>
              <w:jc w:val="center"/>
              <w:rPr>
                <w:rFonts w:hint="eastAsia" w:ascii="宋体" w:hAnsi="宋体"/>
                <w:sz w:val="18"/>
                <w:szCs w:val="18"/>
              </w:rPr>
            </w:pPr>
            <w:r>
              <w:rPr>
                <w:rFonts w:hint="eastAsia" w:ascii="宋体" w:hAnsi="宋体" w:eastAsia="宋体" w:cs="Times New Roman"/>
                <w:kern w:val="0"/>
                <w:sz w:val="18"/>
                <w:szCs w:val="18"/>
              </w:rPr>
              <w:t>低速转向回正(满载</w:t>
            </w:r>
            <w:r>
              <w:rPr>
                <w:rFonts w:ascii="宋体" w:hAnsi="宋体" w:eastAsia="宋体" w:cs="Times New Roman"/>
                <w:kern w:val="0"/>
                <w:sz w:val="18"/>
                <w:szCs w:val="18"/>
              </w:rPr>
              <w:t>)</w:t>
            </w:r>
            <w:r>
              <w:rPr>
                <w:rFonts w:hint="eastAsia" w:ascii="宋体" w:hAnsi="宋体" w:eastAsia="宋体"/>
                <w:sz w:val="18"/>
                <w:szCs w:val="18"/>
              </w:rPr>
              <w:t xml:space="preserve"> </w:t>
            </w:r>
            <w:r>
              <w:rPr>
                <w:rFonts w:hint="eastAsia" w:ascii="宋体" w:hAnsi="宋体" w:eastAsia="宋体" w:cs="Times New Roman"/>
                <w:kern w:val="0"/>
                <w:sz w:val="18"/>
                <w:szCs w:val="18"/>
              </w:rPr>
              <w:t>综合评价计分值</w:t>
            </w:r>
            <w:bookmarkStart w:id="62" w:name="_Hlk174606658"/>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H</w:t>
            </w:r>
            <w:bookmarkEnd w:id="62"/>
          </w:p>
        </w:tc>
        <w:tc>
          <w:tcPr>
            <w:tcW w:w="1232" w:type="dxa"/>
            <w:shd w:val="clear" w:color="auto" w:fill="auto"/>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QC/T 480</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90</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85</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90</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80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85</w:t>
            </w:r>
          </w:p>
        </w:tc>
        <w:tc>
          <w:tcPr>
            <w:tcW w:w="1118" w:type="dxa"/>
            <w:tcBorders>
              <w:right w:val="single" w:color="auto" w:sz="12" w:space="0"/>
            </w:tcBorders>
            <w:shd w:val="clear" w:color="auto" w:fill="auto"/>
            <w:vAlign w:val="center"/>
          </w:tcPr>
          <w:p>
            <w:pPr>
              <w:snapToGrid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GB/T 6323</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电池能量密度（</w:t>
            </w:r>
            <w:r>
              <w:rPr>
                <w:rFonts w:ascii="Times New Roman" w:hAnsi="Times New Roman" w:eastAsia="宋体" w:cs="Times New Roman"/>
                <w:kern w:val="0"/>
                <w:sz w:val="18"/>
                <w:szCs w:val="18"/>
              </w:rPr>
              <w:t>PED</w:t>
            </w:r>
            <w:r>
              <w:rPr>
                <w:rFonts w:hint="eastAsia" w:ascii="宋体" w:hAnsi="宋体" w:eastAsia="宋体" w:cs="Times New Roman"/>
                <w:kern w:val="0"/>
                <w:sz w:val="18"/>
                <w:szCs w:val="18"/>
              </w:rPr>
              <w:t>）</w:t>
            </w:r>
          </w:p>
        </w:tc>
        <w:tc>
          <w:tcPr>
            <w:tcW w:w="1232" w:type="dxa"/>
            <w:shd w:val="clear" w:color="auto" w:fill="auto"/>
            <w:vAlign w:val="center"/>
          </w:tcPr>
          <w:p>
            <w:pPr>
              <w:widowControl/>
              <w:jc w:val="center"/>
              <w:rPr>
                <w:rFonts w:hint="eastAsia" w:ascii="宋体" w:hAnsi="宋体" w:eastAsia="宋体"/>
                <w:kern w:val="0"/>
                <w:sz w:val="18"/>
                <w:szCs w:val="18"/>
              </w:rPr>
            </w:pPr>
            <w:r>
              <w:rPr>
                <w:rFonts w:hint="eastAsia" w:ascii="宋体" w:hAnsi="宋体" w:eastAsia="宋体" w:cs="宋体"/>
                <w:sz w:val="16"/>
                <w:szCs w:val="16"/>
              </w:rPr>
              <w:t>中机函[</w:t>
            </w:r>
            <w:r>
              <w:rPr>
                <w:rFonts w:ascii="Times New Roman" w:hAnsi="Times New Roman" w:eastAsia="宋体" w:cs="Times New Roman"/>
                <w:sz w:val="16"/>
                <w:szCs w:val="16"/>
              </w:rPr>
              <w:t>2017</w:t>
            </w:r>
            <w:r>
              <w:rPr>
                <w:rFonts w:hint="eastAsia" w:ascii="Times New Roman" w:hAnsi="Times New Roman" w:eastAsia="宋体" w:cs="宋体"/>
                <w:sz w:val="16"/>
                <w:szCs w:val="16"/>
              </w:rPr>
              <w:t>]</w:t>
            </w:r>
            <w:r>
              <w:rPr>
                <w:rFonts w:ascii="Times New Roman" w:hAnsi="Times New Roman" w:eastAsia="宋体" w:cs="Times New Roman"/>
                <w:sz w:val="16"/>
                <w:szCs w:val="16"/>
              </w:rPr>
              <w:t>2</w:t>
            </w:r>
            <w:r>
              <w:rPr>
                <w:rFonts w:hint="eastAsia" w:ascii="宋体" w:hAnsi="宋体" w:eastAsia="宋体" w:cs="宋体"/>
                <w:sz w:val="16"/>
                <w:szCs w:val="16"/>
              </w:rPr>
              <w:t xml:space="preserve"> 号(附件 </w:t>
            </w:r>
            <w:r>
              <w:rPr>
                <w:rFonts w:ascii="Times New Roman" w:hAnsi="Times New Roman" w:eastAsia="宋体" w:cs="Times New Roman"/>
                <w:sz w:val="16"/>
                <w:szCs w:val="16"/>
              </w:rPr>
              <w:t>4</w:t>
            </w:r>
            <w:r>
              <w:rPr>
                <w:rFonts w:hint="eastAsia" w:ascii="Times New Roman" w:hAnsi="Times New Roman" w:eastAsia="宋体" w:cs="宋体"/>
                <w:sz w:val="16"/>
                <w:szCs w:val="16"/>
              </w:rPr>
              <w:t>)《动力电</w:t>
            </w:r>
            <w:r>
              <w:rPr>
                <w:rFonts w:hint="eastAsia" w:ascii="宋体" w:hAnsi="宋体" w:eastAsia="宋体" w:cs="宋体"/>
                <w:sz w:val="16"/>
                <w:szCs w:val="16"/>
              </w:rPr>
              <w:t>池、燃料电池相关技术指标测试方法(试行)》</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PED</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170</w:t>
            </w:r>
            <w:r>
              <w:rPr>
                <w:rFonts w:hint="eastAsia"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Wh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kg</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160</w:t>
            </w:r>
            <w:r>
              <w:rPr>
                <w:rFonts w:hint="eastAsia"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Wh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kg</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PED</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170</w:t>
            </w:r>
            <w:r>
              <w:rPr>
                <w:rFonts w:hint="eastAsia"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Wh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kg</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150</w:t>
            </w:r>
            <w:r>
              <w:rPr>
                <w:rFonts w:hint="eastAsia"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Wh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kg</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PED</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160</w:t>
            </w:r>
            <w:r>
              <w:rPr>
                <w:rFonts w:hint="eastAsia"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Wh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kg</w:t>
            </w:r>
          </w:p>
        </w:tc>
        <w:tc>
          <w:tcPr>
            <w:tcW w:w="1118" w:type="dxa"/>
            <w:tcBorders>
              <w:right w:val="single" w:color="auto" w:sz="12" w:space="0"/>
            </w:tcBorders>
            <w:shd w:val="clear" w:color="auto" w:fill="auto"/>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中机函[</w:t>
            </w:r>
            <w:r>
              <w:rPr>
                <w:rFonts w:ascii="Times New Roman" w:hAnsi="Times New Roman" w:eastAsia="宋体" w:cs="Times New Roman"/>
                <w:sz w:val="15"/>
                <w:szCs w:val="15"/>
              </w:rPr>
              <w:t>2017</w:t>
            </w:r>
            <w:r>
              <w:rPr>
                <w:rFonts w:hint="eastAsia" w:ascii="Times New Roman" w:hAnsi="Times New Roman" w:eastAsia="宋体" w:cs="宋体"/>
                <w:sz w:val="15"/>
                <w:szCs w:val="15"/>
              </w:rPr>
              <w:t>]</w:t>
            </w:r>
            <w:r>
              <w:rPr>
                <w:rFonts w:ascii="Times New Roman" w:hAnsi="Times New Roman" w:eastAsia="宋体" w:cs="Times New Roman"/>
                <w:sz w:val="15"/>
                <w:szCs w:val="15"/>
              </w:rPr>
              <w:t>2</w:t>
            </w:r>
            <w:r>
              <w:rPr>
                <w:rFonts w:hint="eastAsia" w:ascii="宋体" w:hAnsi="宋体" w:eastAsia="宋体" w:cs="宋体"/>
                <w:sz w:val="15"/>
                <w:szCs w:val="15"/>
              </w:rPr>
              <w:t xml:space="preserve"> 号(附件 </w:t>
            </w:r>
            <w:r>
              <w:rPr>
                <w:rFonts w:ascii="Times New Roman" w:hAnsi="Times New Roman" w:eastAsia="宋体" w:cs="Times New Roman"/>
                <w:sz w:val="15"/>
                <w:szCs w:val="15"/>
              </w:rPr>
              <w:t>4</w:t>
            </w:r>
            <w:r>
              <w:rPr>
                <w:rFonts w:hint="eastAsia" w:ascii="Times New Roman" w:hAnsi="Times New Roman" w:eastAsia="宋体" w:cs="宋体"/>
                <w:sz w:val="15"/>
                <w:szCs w:val="15"/>
              </w:rPr>
              <w:t>)《动力电</w:t>
            </w:r>
            <w:r>
              <w:rPr>
                <w:rFonts w:hint="eastAsia" w:ascii="宋体" w:hAnsi="宋体" w:eastAsia="宋体" w:cs="宋体"/>
                <w:sz w:val="15"/>
                <w:szCs w:val="15"/>
              </w:rPr>
              <w:t>池、燃料电池相关技术指标测试方法(试行)》</w:t>
            </w:r>
          </w:p>
        </w:tc>
      </w:tr>
      <w:tr>
        <w:trPr>
          <w:trHeight w:val="1903"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restart"/>
            <w:shd w:val="clear" w:color="auto" w:fill="auto"/>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创新性指标</w:t>
            </w:r>
          </w:p>
        </w:tc>
        <w:tc>
          <w:tcPr>
            <w:tcW w:w="2185" w:type="dxa"/>
            <w:gridSpan w:val="2"/>
            <w:shd w:val="clear" w:color="auto" w:fill="auto"/>
            <w:vAlign w:val="center"/>
          </w:tcPr>
          <w:p>
            <w:pPr>
              <w:snapToGrid w:val="0"/>
              <w:jc w:val="center"/>
              <w:rPr>
                <w:rFonts w:hint="eastAsia" w:ascii="宋体" w:hAnsi="宋体" w:eastAsia="宋体"/>
                <w:sz w:val="18"/>
                <w:szCs w:val="18"/>
              </w:rPr>
            </w:pPr>
            <w:r>
              <w:rPr>
                <w:rFonts w:hint="eastAsia" w:ascii="宋体" w:hAnsi="宋体" w:eastAsia="宋体" w:cs="Times New Roman"/>
                <w:sz w:val="18"/>
                <w:szCs w:val="18"/>
              </w:rPr>
              <w:t>自动紧急制动性能</w:t>
            </w:r>
            <w:r>
              <w:rPr>
                <w:rFonts w:ascii="Times New Roman" w:hAnsi="Times New Roman" w:eastAsia="宋体" w:cs="Times New Roman"/>
                <w:sz w:val="18"/>
                <w:szCs w:val="18"/>
              </w:rPr>
              <w:t>（AEBS）</w:t>
            </w:r>
          </w:p>
        </w:tc>
        <w:tc>
          <w:tcPr>
            <w:tcW w:w="1232" w:type="dxa"/>
            <w:shd w:val="clear" w:color="auto" w:fill="auto"/>
            <w:vAlign w:val="center"/>
          </w:tcPr>
          <w:p>
            <w:pPr>
              <w:spacing w:line="240" w:lineRule="exact"/>
              <w:jc w:val="center"/>
              <w:rPr>
                <w:rFonts w:ascii="Times New Roman" w:hAnsi="Times New Roman" w:cs="Times New Roman"/>
                <w:kern w:val="0"/>
                <w:sz w:val="18"/>
                <w:szCs w:val="18"/>
              </w:rPr>
            </w:pPr>
            <w:r>
              <w:rPr>
                <w:rFonts w:ascii="Times New Roman" w:hAnsi="Times New Roman" w:eastAsia="宋体" w:cs="宋体"/>
                <w:szCs w:val="21"/>
              </w:rPr>
              <w:t>市</w:t>
            </w:r>
            <w:r>
              <w:rPr>
                <w:rFonts w:ascii="宋体" w:hAnsi="宋体" w:eastAsia="宋体" w:cs="宋体"/>
                <w:szCs w:val="21"/>
              </w:rPr>
              <w:t>场需求</w:t>
            </w:r>
          </w:p>
        </w:tc>
        <w:tc>
          <w:tcPr>
            <w:tcW w:w="1417" w:type="dxa"/>
            <w:shd w:val="clear" w:color="auto" w:fill="auto"/>
            <w:vAlign w:val="center"/>
          </w:tcPr>
          <w:p>
            <w:pPr>
              <w:widowControl/>
              <w:jc w:val="center"/>
              <w:rPr>
                <w:rFonts w:ascii="Times New Roman" w:hAnsi="Times New Roman" w:eastAsia="宋体" w:cs="宋体"/>
                <w:sz w:val="16"/>
                <w:szCs w:val="16"/>
              </w:rPr>
            </w:pPr>
            <w:bookmarkStart w:id="63" w:name="_Hlk174603724"/>
            <w:r>
              <w:rPr>
                <w:rFonts w:hint="eastAsia" w:ascii="宋体" w:hAnsi="宋体" w:eastAsia="宋体" w:cs="宋体"/>
                <w:sz w:val="16"/>
                <w:szCs w:val="16"/>
              </w:rPr>
              <w:t>满足目标车辆静止测试</w:t>
            </w:r>
            <w:bookmarkEnd w:id="63"/>
            <w:r>
              <w:rPr>
                <w:rFonts w:ascii="Times New Roman" w:hAnsi="Times New Roman" w:eastAsia="宋体" w:cs="Times New Roman"/>
                <w:sz w:val="16"/>
                <w:szCs w:val="16"/>
              </w:rPr>
              <w:t>（</w:t>
            </w:r>
            <w:r>
              <w:rPr>
                <w:rFonts w:hint="eastAsia" w:ascii="Times New Roman" w:hAnsi="Times New Roman" w:eastAsia="宋体" w:cs="Times New Roman"/>
                <w:sz w:val="16"/>
                <w:szCs w:val="16"/>
              </w:rPr>
              <w:t>7.4.3</w:t>
            </w:r>
            <w:r>
              <w:rPr>
                <w:rFonts w:ascii="Times New Roman" w:hAnsi="Times New Roman" w:eastAsia="宋体" w:cs="Times New Roman"/>
                <w:sz w:val="16"/>
                <w:szCs w:val="16"/>
              </w:rPr>
              <w:t>）</w:t>
            </w:r>
            <w:r>
              <w:rPr>
                <w:rFonts w:hint="eastAsia" w:ascii="Times New Roman" w:hAnsi="Times New Roman" w:eastAsia="宋体" w:cs="宋体"/>
                <w:sz w:val="16"/>
                <w:szCs w:val="16"/>
              </w:rPr>
              <w:t>、</w:t>
            </w:r>
            <w:bookmarkStart w:id="64" w:name="_Hlk174603735"/>
            <w:r>
              <w:rPr>
                <w:rFonts w:hint="eastAsia" w:ascii="Times New Roman" w:hAnsi="Times New Roman" w:eastAsia="宋体" w:cs="宋体"/>
                <w:sz w:val="16"/>
                <w:szCs w:val="16"/>
              </w:rPr>
              <w:t>目标车</w:t>
            </w:r>
            <w:r>
              <w:rPr>
                <w:rFonts w:hint="eastAsia" w:ascii="宋体" w:hAnsi="宋体" w:eastAsia="宋体" w:cs="宋体"/>
                <w:sz w:val="16"/>
                <w:szCs w:val="16"/>
              </w:rPr>
              <w:t>辆移动测试</w:t>
            </w:r>
            <w:bookmarkEnd w:id="64"/>
            <w:r>
              <w:rPr>
                <w:rFonts w:hint="eastAsia" w:ascii="Times New Roman" w:hAnsi="Times New Roman" w:eastAsia="宋体" w:cs="Times New Roman"/>
                <w:sz w:val="16"/>
                <w:szCs w:val="16"/>
              </w:rPr>
              <w:t>（7.4.4）</w:t>
            </w:r>
            <w:r>
              <w:rPr>
                <w:rFonts w:hint="eastAsia" w:ascii="Times New Roman" w:hAnsi="Times New Roman" w:eastAsia="宋体" w:cs="宋体"/>
                <w:sz w:val="16"/>
                <w:szCs w:val="16"/>
              </w:rPr>
              <w:t>要求</w:t>
            </w:r>
          </w:p>
        </w:tc>
        <w:tc>
          <w:tcPr>
            <w:tcW w:w="1418" w:type="dxa"/>
            <w:shd w:val="clear" w:color="auto" w:fill="auto"/>
            <w:vAlign w:val="center"/>
          </w:tcPr>
          <w:p>
            <w:pPr>
              <w:widowControl/>
              <w:jc w:val="center"/>
              <w:rPr>
                <w:rFonts w:hint="eastAsia" w:ascii="宋体" w:hAnsi="宋体" w:eastAsia="宋体" w:cs="宋体"/>
                <w:sz w:val="16"/>
                <w:szCs w:val="16"/>
              </w:rPr>
            </w:pPr>
            <w:r>
              <w:rPr>
                <w:rFonts w:hint="eastAsia" w:ascii="Times New Roman" w:hAnsi="Times New Roman" w:eastAsia="宋体" w:cs="宋体"/>
                <w:sz w:val="16"/>
                <w:szCs w:val="16"/>
              </w:rPr>
              <w:t>满</w:t>
            </w:r>
            <w:r>
              <w:rPr>
                <w:rFonts w:hint="eastAsia" w:ascii="宋体" w:hAnsi="宋体" w:eastAsia="宋体" w:cs="宋体"/>
                <w:sz w:val="16"/>
                <w:szCs w:val="16"/>
              </w:rPr>
              <w:t>足目标车辆静止测试</w:t>
            </w:r>
            <w:r>
              <w:rPr>
                <w:rFonts w:ascii="Times New Roman" w:hAnsi="Times New Roman" w:eastAsia="宋体" w:cs="Times New Roman"/>
                <w:sz w:val="16"/>
                <w:szCs w:val="16"/>
              </w:rPr>
              <w:t>（</w:t>
            </w:r>
            <w:r>
              <w:rPr>
                <w:rFonts w:hint="eastAsia" w:ascii="Times New Roman" w:hAnsi="Times New Roman" w:eastAsia="宋体" w:cs="Times New Roman"/>
                <w:sz w:val="16"/>
                <w:szCs w:val="16"/>
              </w:rPr>
              <w:t>7.4.3</w:t>
            </w:r>
            <w:r>
              <w:rPr>
                <w:rFonts w:ascii="Times New Roman" w:hAnsi="Times New Roman" w:eastAsia="宋体" w:cs="Times New Roman"/>
                <w:sz w:val="16"/>
                <w:szCs w:val="16"/>
              </w:rPr>
              <w:t>）</w:t>
            </w:r>
            <w:r>
              <w:rPr>
                <w:rFonts w:hint="eastAsia" w:ascii="Times New Roman" w:hAnsi="Times New Roman" w:eastAsia="宋体" w:cs="宋体"/>
                <w:sz w:val="16"/>
                <w:szCs w:val="16"/>
              </w:rPr>
              <w:t>要求</w:t>
            </w:r>
          </w:p>
        </w:tc>
        <w:tc>
          <w:tcPr>
            <w:tcW w:w="1417" w:type="dxa"/>
            <w:shd w:val="clear" w:color="auto" w:fill="auto"/>
            <w:vAlign w:val="center"/>
          </w:tcPr>
          <w:p>
            <w:pPr>
              <w:widowControl/>
              <w:jc w:val="center"/>
              <w:rPr>
                <w:rFonts w:hint="eastAsia" w:ascii="宋体" w:hAnsi="宋体" w:eastAsia="宋体" w:cs="宋体"/>
                <w:sz w:val="18"/>
                <w:szCs w:val="18"/>
              </w:rPr>
            </w:pPr>
            <w:r>
              <w:rPr>
                <w:rFonts w:hint="eastAsia" w:ascii="Times New Roman" w:hAnsi="Times New Roman" w:eastAsia="宋体" w:cs="宋体"/>
                <w:sz w:val="18"/>
                <w:szCs w:val="18"/>
              </w:rPr>
              <w:t>/</w:t>
            </w:r>
          </w:p>
        </w:tc>
        <w:tc>
          <w:tcPr>
            <w:tcW w:w="1118" w:type="dxa"/>
            <w:tcBorders>
              <w:right w:val="single" w:color="auto" w:sz="12"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JT/T 1242</w:t>
            </w:r>
          </w:p>
        </w:tc>
      </w:tr>
      <w:tr>
        <w:trPr>
          <w:trHeight w:val="1903"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自适应巡航控制系统</w:t>
            </w:r>
          </w:p>
          <w:p>
            <w:pPr>
              <w:snapToGrid w:val="0"/>
              <w:jc w:val="center"/>
              <w:rPr>
                <w:rFonts w:ascii="Times New Roman" w:hAnsi="Times New Roman" w:cs="Times New Roman"/>
                <w:sz w:val="18"/>
                <w:szCs w:val="18"/>
              </w:rPr>
            </w:pPr>
            <w:r>
              <w:rPr>
                <w:rFonts w:ascii="Times New Roman" w:hAnsi="Times New Roman" w:eastAsia="宋体" w:cs="Times New Roman"/>
                <w:sz w:val="18"/>
                <w:szCs w:val="18"/>
              </w:rPr>
              <w:t>（ACC）</w:t>
            </w:r>
          </w:p>
        </w:tc>
        <w:tc>
          <w:tcPr>
            <w:tcW w:w="1232" w:type="dxa"/>
            <w:shd w:val="clear" w:color="auto" w:fill="auto"/>
            <w:vAlign w:val="center"/>
          </w:tcPr>
          <w:p>
            <w:pPr>
              <w:spacing w:line="240" w:lineRule="exact"/>
              <w:jc w:val="center"/>
              <w:rPr>
                <w:rFonts w:ascii="Times New Roman" w:hAnsi="Times New Roman" w:eastAsia="宋体" w:cs="Times New Roman"/>
                <w:sz w:val="18"/>
                <w:szCs w:val="18"/>
              </w:rPr>
            </w:pPr>
            <w:r>
              <w:rPr>
                <w:rFonts w:ascii="Times New Roman" w:hAnsi="Times New Roman" w:cs="Times New Roman"/>
                <w:kern w:val="0"/>
                <w:sz w:val="18"/>
                <w:szCs w:val="18"/>
              </w:rPr>
              <w:t xml:space="preserve">ISO </w:t>
            </w:r>
            <w:r>
              <w:rPr>
                <w:rFonts w:ascii="Times New Roman" w:hAnsi="Times New Roman" w:eastAsia="宋体" w:cs="Times New Roman"/>
                <w:kern w:val="0"/>
                <w:sz w:val="18"/>
                <w:szCs w:val="18"/>
              </w:rPr>
              <w:t>15622-2018</w:t>
            </w:r>
          </w:p>
        </w:tc>
        <w:tc>
          <w:tcPr>
            <w:tcW w:w="1417" w:type="dxa"/>
            <w:shd w:val="clear" w:color="auto" w:fill="auto"/>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sz w:val="16"/>
                <w:szCs w:val="16"/>
              </w:rPr>
              <w:t>满</w:t>
            </w:r>
            <w:r>
              <w:rPr>
                <w:rFonts w:hint="eastAsia" w:ascii="宋体" w:hAnsi="宋体" w:eastAsia="宋体" w:cs="宋体"/>
                <w:sz w:val="16"/>
                <w:szCs w:val="16"/>
              </w:rPr>
              <w:t>足探测距离测试（</w:t>
            </w:r>
            <w:r>
              <w:rPr>
                <w:rFonts w:ascii="Times New Roman" w:hAnsi="Times New Roman" w:eastAsia="宋体" w:cs="Times New Roman"/>
                <w:sz w:val="16"/>
                <w:szCs w:val="16"/>
              </w:rPr>
              <w:t>A.3</w:t>
            </w:r>
            <w:r>
              <w:rPr>
                <w:rFonts w:hint="eastAsia" w:ascii="Times New Roman" w:hAnsi="Times New Roman" w:eastAsia="宋体" w:cs="宋体"/>
                <w:sz w:val="16"/>
                <w:szCs w:val="16"/>
              </w:rPr>
              <w:t>节）、目标</w:t>
            </w:r>
            <w:r>
              <w:rPr>
                <w:rFonts w:hint="eastAsia" w:ascii="宋体" w:hAnsi="宋体" w:eastAsia="宋体" w:cs="宋体"/>
                <w:sz w:val="16"/>
                <w:szCs w:val="16"/>
              </w:rPr>
              <w:t>识别能力测试（</w:t>
            </w:r>
            <w:r>
              <w:rPr>
                <w:rFonts w:ascii="Times New Roman" w:hAnsi="Times New Roman" w:eastAsia="宋体" w:cs="Times New Roman"/>
                <w:sz w:val="16"/>
                <w:szCs w:val="16"/>
              </w:rPr>
              <w:t>A.4</w:t>
            </w:r>
            <w:r>
              <w:rPr>
                <w:rFonts w:hint="eastAsia" w:ascii="Times New Roman" w:hAnsi="Times New Roman" w:eastAsia="宋体" w:cs="宋体"/>
                <w:sz w:val="16"/>
                <w:szCs w:val="16"/>
              </w:rPr>
              <w:t>节）、曲线</w:t>
            </w:r>
            <w:r>
              <w:rPr>
                <w:rFonts w:hint="eastAsia" w:ascii="宋体" w:hAnsi="宋体" w:eastAsia="宋体" w:cs="宋体"/>
                <w:sz w:val="16"/>
                <w:szCs w:val="16"/>
              </w:rPr>
              <w:t>功能测试（</w:t>
            </w:r>
            <w:r>
              <w:rPr>
                <w:rFonts w:ascii="Times New Roman" w:hAnsi="Times New Roman" w:eastAsia="宋体" w:cs="Times New Roman"/>
                <w:sz w:val="16"/>
                <w:szCs w:val="16"/>
              </w:rPr>
              <w:t>A.5</w:t>
            </w:r>
            <w:r>
              <w:rPr>
                <w:rFonts w:hint="eastAsia" w:ascii="Times New Roman" w:hAnsi="Times New Roman" w:eastAsia="宋体" w:cs="宋体"/>
                <w:sz w:val="16"/>
                <w:szCs w:val="16"/>
              </w:rPr>
              <w:t>节）要求</w:t>
            </w:r>
          </w:p>
        </w:tc>
        <w:tc>
          <w:tcPr>
            <w:tcW w:w="1418" w:type="dxa"/>
            <w:shd w:val="clear" w:color="auto" w:fill="auto"/>
            <w:vAlign w:val="center"/>
          </w:tcPr>
          <w:p>
            <w:pPr>
              <w:widowControl/>
              <w:jc w:val="center"/>
              <w:rPr>
                <w:rFonts w:ascii="Times New Roman" w:hAnsi="Times New Roman" w:eastAsia="宋体" w:cs="宋体"/>
                <w:kern w:val="0"/>
                <w:sz w:val="16"/>
                <w:szCs w:val="16"/>
              </w:rPr>
            </w:pPr>
            <w:r>
              <w:rPr>
                <w:rFonts w:hint="eastAsia" w:ascii="宋体" w:hAnsi="宋体" w:eastAsia="宋体" w:cs="宋体"/>
                <w:sz w:val="16"/>
                <w:szCs w:val="16"/>
              </w:rPr>
              <w:t>满足探测距离测试（</w:t>
            </w:r>
            <w:r>
              <w:rPr>
                <w:rFonts w:ascii="Times New Roman" w:hAnsi="Times New Roman" w:eastAsia="宋体" w:cs="Times New Roman"/>
                <w:sz w:val="16"/>
                <w:szCs w:val="16"/>
              </w:rPr>
              <w:t>A.3</w:t>
            </w:r>
            <w:r>
              <w:rPr>
                <w:rFonts w:hint="eastAsia" w:ascii="Times New Roman" w:hAnsi="Times New Roman" w:eastAsia="宋体" w:cs="宋体"/>
                <w:sz w:val="16"/>
                <w:szCs w:val="16"/>
              </w:rPr>
              <w:t>节）、目标</w:t>
            </w:r>
            <w:r>
              <w:rPr>
                <w:rFonts w:hint="eastAsia" w:ascii="宋体" w:hAnsi="宋体" w:eastAsia="宋体" w:cs="宋体"/>
                <w:sz w:val="16"/>
                <w:szCs w:val="16"/>
              </w:rPr>
              <w:t>识别能力测试（</w:t>
            </w:r>
            <w:r>
              <w:rPr>
                <w:rFonts w:ascii="Times New Roman" w:hAnsi="Times New Roman" w:eastAsia="宋体" w:cs="Times New Roman"/>
                <w:sz w:val="16"/>
                <w:szCs w:val="16"/>
              </w:rPr>
              <w:t>A.4</w:t>
            </w:r>
            <w:r>
              <w:rPr>
                <w:rFonts w:hint="eastAsia" w:ascii="Times New Roman" w:hAnsi="Times New Roman" w:eastAsia="宋体" w:cs="宋体"/>
                <w:sz w:val="16"/>
                <w:szCs w:val="16"/>
              </w:rPr>
              <w:t>节）要求</w:t>
            </w:r>
          </w:p>
        </w:tc>
        <w:tc>
          <w:tcPr>
            <w:tcW w:w="1417" w:type="dxa"/>
            <w:shd w:val="clear" w:color="auto" w:fill="auto"/>
            <w:vAlign w:val="center"/>
          </w:tcPr>
          <w:p>
            <w:pPr>
              <w:widowControl/>
              <w:jc w:val="center"/>
              <w:rPr>
                <w:rFonts w:hint="eastAsia" w:ascii="宋体" w:hAnsi="宋体" w:cs="宋体"/>
                <w:kern w:val="0"/>
                <w:sz w:val="18"/>
                <w:szCs w:val="18"/>
              </w:rPr>
            </w:pPr>
            <w:r>
              <w:rPr>
                <w:rFonts w:hint="eastAsia" w:ascii="宋体" w:hAnsi="宋体" w:eastAsia="宋体" w:cs="宋体"/>
                <w:sz w:val="18"/>
                <w:szCs w:val="18"/>
              </w:rPr>
              <w:t>/</w:t>
            </w:r>
          </w:p>
        </w:tc>
        <w:tc>
          <w:tcPr>
            <w:tcW w:w="1118" w:type="dxa"/>
            <w:tcBorders>
              <w:right w:val="single" w:color="auto" w:sz="12" w:space="0"/>
            </w:tcBorders>
            <w:shd w:val="clear" w:color="auto" w:fill="auto"/>
            <w:vAlign w:val="center"/>
          </w:tcPr>
          <w:p>
            <w:pPr>
              <w:widowControl/>
              <w:jc w:val="center"/>
              <w:rPr>
                <w:rFonts w:ascii="Times New Roman" w:hAnsi="Times New Roman" w:eastAsia="宋体" w:cs="Times New Roman"/>
                <w:kern w:val="0"/>
                <w:sz w:val="18"/>
                <w:szCs w:val="18"/>
              </w:rPr>
            </w:pPr>
            <w:bookmarkStart w:id="65" w:name="_Hlk174603814"/>
            <w:r>
              <w:rPr>
                <w:rFonts w:ascii="Times New Roman" w:hAnsi="Times New Roman" w:eastAsia="宋体" w:cs="Times New Roman"/>
                <w:kern w:val="0"/>
                <w:sz w:val="18"/>
                <w:szCs w:val="18"/>
              </w:rPr>
              <w:t>T/CECA-G 0119—2021</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T/CSTE 0115—2021</w:t>
            </w:r>
            <w:r>
              <w:rPr>
                <w:rFonts w:hint="eastAsia" w:ascii="Times New Roman" w:hAnsi="Times New Roman" w:eastAsia="宋体" w:cs="Times New Roman"/>
                <w:kern w:val="0"/>
                <w:sz w:val="18"/>
                <w:szCs w:val="18"/>
              </w:rPr>
              <w:t>附录</w:t>
            </w:r>
            <w:r>
              <w:rPr>
                <w:rFonts w:ascii="Times New Roman" w:hAnsi="Times New Roman" w:eastAsia="宋体" w:cs="Times New Roman"/>
                <w:kern w:val="0"/>
                <w:sz w:val="18"/>
                <w:szCs w:val="18"/>
              </w:rPr>
              <w:t>A</w:t>
            </w:r>
            <w:bookmarkEnd w:id="65"/>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vMerge w:val="restart"/>
            <w:shd w:val="clear" w:color="auto" w:fill="auto"/>
            <w:vAlign w:val="center"/>
          </w:tcPr>
          <w:p>
            <w:pPr>
              <w:snapToGrid w:val="0"/>
              <w:jc w:val="center"/>
              <w:rPr>
                <w:rFonts w:hint="eastAsia" w:ascii="宋体" w:hAnsi="宋体" w:eastAsia="宋体" w:cs="Times New Roman"/>
                <w:kern w:val="0"/>
                <w:sz w:val="18"/>
                <w:szCs w:val="18"/>
              </w:rPr>
            </w:pPr>
            <w:r>
              <w:rPr>
                <w:rFonts w:hint="eastAsia" w:ascii="宋体" w:hAnsi="宋体" w:eastAsia="宋体"/>
                <w:sz w:val="18"/>
                <w:szCs w:val="18"/>
              </w:rPr>
              <w:t>环境适应性</w:t>
            </w:r>
          </w:p>
        </w:tc>
        <w:tc>
          <w:tcPr>
            <w:tcW w:w="1461" w:type="dxa"/>
            <w:shd w:val="clear" w:color="auto" w:fill="auto"/>
            <w:vAlign w:val="center"/>
          </w:tcPr>
          <w:p>
            <w:pPr>
              <w:snapToGrid w:val="0"/>
              <w:jc w:val="center"/>
              <w:rPr>
                <w:rFonts w:hint="eastAsia" w:ascii="宋体" w:hAnsi="宋体" w:eastAsia="宋体" w:cs="Times New Roman"/>
                <w:kern w:val="0"/>
                <w:sz w:val="18"/>
                <w:szCs w:val="18"/>
              </w:rPr>
            </w:pPr>
            <w:bookmarkStart w:id="66" w:name="_Hlk174606427"/>
            <w:r>
              <w:rPr>
                <w:rFonts w:hint="eastAsia" w:ascii="宋体" w:hAnsi="宋体" w:eastAsia="宋体" w:cs="Times New Roman"/>
                <w:kern w:val="0"/>
                <w:szCs w:val="21"/>
              </w:rPr>
              <w:t>高温续驶里程衰减率</w:t>
            </w:r>
            <w:bookmarkEnd w:id="66"/>
            <w:bookmarkStart w:id="67" w:name="_Hlk174606432"/>
            <w:r>
              <w:rPr>
                <w:rFonts w:ascii="Times New Roman" w:hAnsi="Times New Roman" w:eastAsia="宋体" w:cs="Times New Roman"/>
                <w:kern w:val="0"/>
                <w:szCs w:val="21"/>
              </w:rPr>
              <w:t>N</w:t>
            </w:r>
            <w:bookmarkEnd w:id="67"/>
            <w:r>
              <w:rPr>
                <w:rFonts w:ascii="Times New Roman" w:hAnsi="Times New Roman" w:eastAsia="宋体" w:cs="Times New Roman"/>
                <w:kern w:val="0"/>
                <w:szCs w:val="21"/>
                <w:vertAlign w:val="subscript"/>
              </w:rPr>
              <w:t>G</w:t>
            </w:r>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Times New Roman" w:hAnsi="Times New Roman" w:eastAsia="宋体" w:cs="宋体"/>
                <w:szCs w:val="21"/>
              </w:rPr>
              <w:t>市</w:t>
            </w:r>
            <w:r>
              <w:rPr>
                <w:rFonts w:ascii="宋体" w:hAnsi="宋体" w:eastAsia="宋体" w:cs="宋体"/>
                <w:szCs w:val="21"/>
              </w:rPr>
              <w:t>场需求</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G</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10</w:t>
            </w:r>
            <w:r>
              <w:rPr>
                <w:rFonts w:ascii="Cambria Math" w:hAnsi="Times New Roman" w:eastAsia="宋体" w:cs="Times New Roman"/>
                <w:kern w:val="0"/>
                <w:sz w:val="18"/>
                <w:szCs w:val="18"/>
              </w:rPr>
              <w:t xml:space="preserve"> %</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10</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G</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15</w:t>
            </w:r>
            <w:r>
              <w:rPr>
                <w:rFonts w:ascii="Cambria Math" w:hAnsi="Times New Roman" w:eastAsia="宋体" w:cs="Times New Roman"/>
                <w:kern w:val="0"/>
                <w:sz w:val="18"/>
                <w:szCs w:val="18"/>
              </w:rPr>
              <w:t xml:space="preserve"> %</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15</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G</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20</w:t>
            </w:r>
            <w:r>
              <w:rPr>
                <w:rFonts w:ascii="Cambria Math" w:hAnsi="Times New Roman" w:eastAsia="宋体" w:cs="Times New Roman"/>
                <w:kern w:val="0"/>
                <w:sz w:val="18"/>
                <w:szCs w:val="18"/>
              </w:rPr>
              <w:t xml:space="preserve"> %</w:t>
            </w:r>
          </w:p>
        </w:tc>
        <w:tc>
          <w:tcPr>
            <w:tcW w:w="1118" w:type="dxa"/>
            <w:vMerge w:val="restart"/>
            <w:tcBorders>
              <w:right w:val="single" w:color="auto" w:sz="12" w:space="0"/>
            </w:tcBorders>
            <w:shd w:val="clear" w:color="auto" w:fill="auto"/>
            <w:vAlign w:val="center"/>
          </w:tcPr>
          <w:p>
            <w:pPr>
              <w:widowControl/>
              <w:jc w:val="center"/>
              <w:rPr>
                <w:rFonts w:hint="eastAsia" w:ascii="宋体" w:hAnsi="宋体" w:eastAsia="宋体"/>
                <w:kern w:val="0"/>
                <w:sz w:val="18"/>
                <w:szCs w:val="18"/>
              </w:rPr>
            </w:pPr>
            <w:r>
              <w:rPr>
                <w:rFonts w:hint="eastAsia" w:ascii="Times New Roman" w:hAnsi="Times New Roman" w:eastAsia="宋体" w:cs="Times New Roman"/>
                <w:sz w:val="18"/>
                <w:szCs w:val="18"/>
              </w:rPr>
              <w:t>附</w:t>
            </w:r>
            <w:r>
              <w:rPr>
                <w:rFonts w:hint="eastAsia" w:ascii="宋体" w:hAnsi="宋体" w:eastAsia="宋体" w:cs="Times New Roman"/>
                <w:sz w:val="18"/>
                <w:szCs w:val="18"/>
              </w:rPr>
              <w:t>录</w:t>
            </w:r>
            <w:r>
              <w:rPr>
                <w:rFonts w:hint="eastAsia" w:ascii="Times New Roman" w:hAnsi="Times New Roman" w:eastAsia="宋体" w:cs="Times New Roman"/>
                <w:sz w:val="18"/>
                <w:szCs w:val="18"/>
              </w:rPr>
              <w:t>B</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vMerge w:val="continue"/>
            <w:shd w:val="clear" w:color="auto" w:fill="auto"/>
            <w:vAlign w:val="center"/>
          </w:tcPr>
          <w:p>
            <w:pPr>
              <w:snapToGrid w:val="0"/>
              <w:jc w:val="center"/>
              <w:rPr>
                <w:rFonts w:hint="eastAsia" w:ascii="宋体" w:hAnsi="宋体" w:eastAsia="宋体" w:cs="Times New Roman"/>
                <w:kern w:val="0"/>
                <w:sz w:val="18"/>
                <w:szCs w:val="18"/>
              </w:rPr>
            </w:pPr>
          </w:p>
        </w:tc>
        <w:tc>
          <w:tcPr>
            <w:tcW w:w="1461" w:type="dxa"/>
            <w:shd w:val="clear" w:color="auto" w:fill="auto"/>
            <w:vAlign w:val="center"/>
          </w:tcPr>
          <w:p>
            <w:pPr>
              <w:snapToGrid w:val="0"/>
              <w:jc w:val="center"/>
              <w:rPr>
                <w:rFonts w:hint="eastAsia" w:ascii="宋体" w:hAnsi="宋体" w:eastAsia="宋体" w:cs="Times New Roman"/>
                <w:szCs w:val="21"/>
              </w:rPr>
            </w:pPr>
            <w:bookmarkStart w:id="68" w:name="_Hlk174606444"/>
            <w:r>
              <w:rPr>
                <w:rFonts w:hint="eastAsia" w:ascii="宋体" w:hAnsi="宋体" w:eastAsia="宋体" w:cs="Times New Roman"/>
                <w:szCs w:val="21"/>
              </w:rPr>
              <w:t>低温续驶里程衰减率</w:t>
            </w:r>
            <w:r>
              <w:rPr>
                <w:rFonts w:ascii="Times New Roman" w:hAnsi="Times New Roman" w:eastAsia="宋体" w:cs="Times New Roman"/>
                <w:szCs w:val="21"/>
              </w:rPr>
              <w:t>N</w:t>
            </w:r>
            <w:r>
              <w:rPr>
                <w:rFonts w:ascii="Times New Roman" w:hAnsi="Times New Roman" w:eastAsia="宋体" w:cs="Times New Roman"/>
                <w:szCs w:val="21"/>
                <w:vertAlign w:val="subscript"/>
              </w:rPr>
              <w:t>D</w:t>
            </w:r>
            <w:bookmarkEnd w:id="68"/>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Times New Roman" w:hAnsi="Times New Roman" w:eastAsia="宋体" w:cs="宋体"/>
                <w:szCs w:val="21"/>
              </w:rPr>
              <w:t>市</w:t>
            </w:r>
            <w:r>
              <w:rPr>
                <w:rFonts w:ascii="宋体" w:hAnsi="宋体" w:eastAsia="宋体" w:cs="宋体"/>
                <w:szCs w:val="21"/>
              </w:rPr>
              <w:t>场需求</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D</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50</w:t>
            </w:r>
            <w:r>
              <w:rPr>
                <w:rFonts w:ascii="Cambria Math" w:hAnsi="Times New Roman" w:eastAsia="宋体" w:cs="Times New Roman"/>
                <w:kern w:val="0"/>
                <w:sz w:val="18"/>
                <w:szCs w:val="18"/>
              </w:rPr>
              <w:t xml:space="preserve"> %</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50</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D</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60</w:t>
            </w:r>
            <w:r>
              <w:rPr>
                <w:rFonts w:ascii="Cambria Math" w:hAnsi="Times New Roman" w:eastAsia="宋体" w:cs="Times New Roman"/>
                <w:kern w:val="0"/>
                <w:sz w:val="18"/>
                <w:szCs w:val="18"/>
              </w:rPr>
              <w:t xml:space="preserve"> %</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60</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N</w:t>
            </w:r>
            <w:r>
              <w:rPr>
                <w:rFonts w:ascii="Times New Roman" w:hAnsi="Times New Roman" w:eastAsia="宋体" w:cs="Times New Roman"/>
                <w:kern w:val="0"/>
                <w:sz w:val="18"/>
                <w:szCs w:val="18"/>
                <w:vertAlign w:val="subscript"/>
              </w:rPr>
              <w:t>D</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70</w:t>
            </w:r>
            <w:r>
              <w:rPr>
                <w:rFonts w:ascii="Cambria Math" w:hAnsi="Times New Roman" w:eastAsia="宋体" w:cs="Times New Roman"/>
                <w:kern w:val="0"/>
                <w:sz w:val="18"/>
                <w:szCs w:val="18"/>
              </w:rPr>
              <w:t xml:space="preserve"> %</w:t>
            </w:r>
          </w:p>
        </w:tc>
        <w:tc>
          <w:tcPr>
            <w:tcW w:w="1118" w:type="dxa"/>
            <w:vMerge w:val="continue"/>
            <w:tcBorders>
              <w:right w:val="single" w:color="auto" w:sz="12" w:space="0"/>
            </w:tcBorders>
            <w:shd w:val="clear" w:color="auto" w:fill="auto"/>
            <w:vAlign w:val="center"/>
          </w:tcPr>
          <w:p>
            <w:pPr>
              <w:widowControl/>
              <w:jc w:val="center"/>
              <w:rPr>
                <w:rFonts w:hint="eastAsia" w:ascii="宋体" w:hAnsi="宋体" w:eastAsia="宋体"/>
                <w:kern w:val="0"/>
                <w:sz w:val="18"/>
                <w:szCs w:val="18"/>
              </w:rPr>
            </w:pP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平顺性</w:t>
            </w:r>
          </w:p>
        </w:tc>
        <w:tc>
          <w:tcPr>
            <w:tcW w:w="1461" w:type="dxa"/>
            <w:shd w:val="clear" w:color="auto" w:fill="auto"/>
            <w:vAlign w:val="center"/>
          </w:tcPr>
          <w:p>
            <w:pPr>
              <w:snapToGrid w:val="0"/>
              <w:jc w:val="center"/>
              <w:rPr>
                <w:rFonts w:ascii="Times New Roman" w:hAnsi="Times New Roman"/>
                <w:sz w:val="18"/>
                <w:szCs w:val="18"/>
              </w:rPr>
            </w:pPr>
            <w:bookmarkStart w:id="69" w:name="_Hlk174606503"/>
            <w:r>
              <w:rPr>
                <w:rFonts w:hint="eastAsia" w:ascii="宋体" w:hAnsi="宋体" w:eastAsia="宋体"/>
                <w:sz w:val="18"/>
                <w:szCs w:val="18"/>
              </w:rPr>
              <w:t>随机输入行驶试验中综合总加权加速度均方根值的加权值</w:t>
            </w:r>
            <w:bookmarkEnd w:id="69"/>
            <w:r>
              <w:rPr>
                <w:rFonts w:ascii="Times New Roman" w:hAnsi="Times New Roman" w:eastAsia="宋体" w:cs="Times New Roman"/>
                <w:kern w:val="0"/>
                <w:sz w:val="18"/>
                <w:szCs w:val="18"/>
              </w:rPr>
              <w:t>a</w:t>
            </w:r>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 w:val="18"/>
                <w:szCs w:val="18"/>
              </w:rPr>
              <w:t>市场需求</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a</w:t>
            </w:r>
            <w:r>
              <w:rPr>
                <w:rFonts w:ascii="Cambria Math" w:hAnsi="Times New Roman" w:eastAsia="宋体" w:cs="Times New Roman"/>
                <w:kern w:val="0"/>
                <w:sz w:val="18"/>
                <w:szCs w:val="18"/>
              </w:rPr>
              <w:t xml:space="preserve"> </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0</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32</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s2</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0</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32</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s2</w:t>
            </w:r>
            <w:r>
              <w:rPr>
                <w:rFonts w:hint="eastAsia" w:ascii="Cambria Math" w:hAnsi="Times New Roman" w:eastAsia="宋体" w:cs="Times New Roman"/>
                <w:kern w:val="0"/>
                <w:sz w:val="18"/>
                <w:szCs w:val="18"/>
              </w:rPr>
              <w:t>＜</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a</w:t>
            </w:r>
            <w:r>
              <w:rPr>
                <w:rFonts w:ascii="Cambria Math" w:hAnsi="Times New Roman" w:eastAsia="宋体" w:cs="Times New Roman"/>
                <w:kern w:val="0"/>
                <w:sz w:val="18"/>
                <w:szCs w:val="18"/>
              </w:rPr>
              <w:t xml:space="preserve"> </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0</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34</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s2</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0</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34</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s2</w:t>
            </w:r>
            <w:r>
              <w:rPr>
                <w:rFonts w:hint="eastAsia" w:ascii="Cambria Math" w:hAnsi="Times New Roman" w:eastAsia="宋体" w:cs="Times New Roman"/>
                <w:kern w:val="0"/>
                <w:sz w:val="18"/>
                <w:szCs w:val="18"/>
              </w:rPr>
              <w:t>＜</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a</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0</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36</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s2</w:t>
            </w:r>
          </w:p>
        </w:tc>
        <w:tc>
          <w:tcPr>
            <w:tcW w:w="1118" w:type="dxa"/>
            <w:tcBorders>
              <w:right w:val="single" w:color="auto" w:sz="12" w:space="0"/>
            </w:tcBorders>
            <w:shd w:val="clear" w:color="auto" w:fill="auto"/>
            <w:vAlign w:val="center"/>
          </w:tcPr>
          <w:p>
            <w:pPr>
              <w:widowControl/>
              <w:jc w:val="center"/>
              <w:rPr>
                <w:rFonts w:hint="eastAsia" w:ascii="宋体" w:hAnsi="宋体" w:eastAsia="宋体"/>
                <w:kern w:val="0"/>
                <w:sz w:val="18"/>
                <w:szCs w:val="18"/>
              </w:rPr>
            </w:pPr>
            <w:r>
              <w:rPr>
                <w:rFonts w:ascii="Times New Roman" w:hAnsi="Times New Roman" w:eastAsia="宋体" w:cs="Times New Roman"/>
                <w:kern w:val="0"/>
                <w:sz w:val="18"/>
                <w:szCs w:val="18"/>
              </w:rPr>
              <w:t>T/CECA-G 0119—2021、T/CSTE 0115—2021</w:t>
            </w:r>
            <w:r>
              <w:rPr>
                <w:rFonts w:hint="eastAsia" w:ascii="Times New Roman" w:hAnsi="Times New Roman" w:eastAsia="宋体"/>
                <w:kern w:val="0"/>
                <w:sz w:val="18"/>
                <w:szCs w:val="18"/>
              </w:rPr>
              <w:t>附录</w:t>
            </w:r>
            <w:r>
              <w:rPr>
                <w:rFonts w:ascii="Times New Roman" w:hAnsi="Times New Roman" w:eastAsia="宋体" w:cs="Times New Roman"/>
                <w:kern w:val="0"/>
                <w:sz w:val="18"/>
                <w:szCs w:val="18"/>
              </w:rPr>
              <w:t>C</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充电效能</w:t>
            </w:r>
          </w:p>
        </w:tc>
        <w:tc>
          <w:tcPr>
            <w:tcW w:w="1461" w:type="dxa"/>
            <w:shd w:val="clear" w:color="auto" w:fill="auto"/>
            <w:vAlign w:val="center"/>
          </w:tcPr>
          <w:p>
            <w:pPr>
              <w:snapToGrid w:val="0"/>
              <w:jc w:val="center"/>
              <w:rPr>
                <w:rFonts w:ascii="Times New Roman" w:hAnsi="Times New Roman"/>
                <w:sz w:val="18"/>
                <w:szCs w:val="18"/>
              </w:rPr>
            </w:pPr>
            <w:r>
              <w:rPr>
                <w:rFonts w:hint="eastAsia" w:ascii="宋体" w:hAnsi="宋体" w:eastAsia="宋体"/>
                <w:sz w:val="18"/>
                <w:szCs w:val="18"/>
              </w:rPr>
              <w:t>单位电量充电时间</w:t>
            </w:r>
            <w:r>
              <w:rPr>
                <w:rFonts w:ascii="Times New Roman" w:hAnsi="Times New Roman" w:eastAsia="宋体" w:cs="Times New Roman"/>
                <w:kern w:val="0"/>
                <w:sz w:val="18"/>
                <w:szCs w:val="18"/>
              </w:rPr>
              <w:t>T</w:t>
            </w:r>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 w:val="18"/>
                <w:szCs w:val="18"/>
              </w:rPr>
              <w:t>市场需求</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6</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min</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kwh</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T</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6</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min</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kwh</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T</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7</w:t>
            </w:r>
            <w:r>
              <w:rPr>
                <w:rFonts w:hint="eastAsia"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min</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kwh</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7</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min</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kwh</w:t>
            </w:r>
            <w:r>
              <w:rPr>
                <w:rFonts w:ascii="Cambria Math" w:hAnsi="Times New Roman" w:eastAsia="宋体" w:cs="Times New Roman"/>
                <w:kern w:val="0"/>
                <w:sz w:val="18"/>
                <w:szCs w:val="18"/>
              </w:rPr>
              <w:t>＜</w:t>
            </w:r>
            <w:r>
              <w:rPr>
                <w:rFonts w:ascii="Times New Roman" w:hAnsi="Times New Roman" w:eastAsia="宋体" w:cs="Times New Roman"/>
                <w:kern w:val="0"/>
                <w:sz w:val="18"/>
                <w:szCs w:val="18"/>
              </w:rPr>
              <w:t>T</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0</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8</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min</w:t>
            </w:r>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kwh</w:t>
            </w:r>
          </w:p>
        </w:tc>
        <w:tc>
          <w:tcPr>
            <w:tcW w:w="1118" w:type="dxa"/>
            <w:tcBorders>
              <w:right w:val="single" w:color="auto" w:sz="12" w:space="0"/>
            </w:tcBorders>
            <w:shd w:val="clear" w:color="auto" w:fill="auto"/>
            <w:vAlign w:val="center"/>
          </w:tcPr>
          <w:p>
            <w:pPr>
              <w:widowControl/>
              <w:jc w:val="center"/>
              <w:rPr>
                <w:rFonts w:hint="eastAsia" w:ascii="宋体" w:hAnsi="宋体" w:eastAsia="宋体"/>
                <w:kern w:val="0"/>
                <w:sz w:val="18"/>
                <w:szCs w:val="18"/>
              </w:rPr>
            </w:pPr>
            <w:r>
              <w:rPr>
                <w:rFonts w:hint="eastAsia" w:ascii="宋体" w:hAnsi="宋体" w:eastAsia="宋体"/>
                <w:kern w:val="0"/>
                <w:sz w:val="18"/>
                <w:szCs w:val="18"/>
              </w:rPr>
              <w:t>附录</w:t>
            </w:r>
            <w:r>
              <w:rPr>
                <w:rFonts w:hint="eastAsia" w:ascii="Times New Roman" w:hAnsi="Times New Roman" w:eastAsia="宋体" w:cs="Times New Roman"/>
                <w:kern w:val="0"/>
                <w:sz w:val="18"/>
                <w:szCs w:val="18"/>
              </w:rPr>
              <w:t>C</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724" w:type="dxa"/>
            <w:shd w:val="clear" w:color="auto" w:fill="auto"/>
            <w:vAlign w:val="center"/>
          </w:tcPr>
          <w:p>
            <w:pPr>
              <w:snapToGrid w:val="0"/>
              <w:jc w:val="center"/>
              <w:rPr>
                <w:rFonts w:hint="eastAsia" w:ascii="宋体" w:hAnsi="宋体"/>
                <w:sz w:val="18"/>
                <w:szCs w:val="18"/>
              </w:rPr>
            </w:pPr>
            <w:r>
              <w:rPr>
                <w:rFonts w:hint="eastAsia" w:ascii="宋体" w:hAnsi="宋体" w:eastAsia="宋体"/>
                <w:sz w:val="18"/>
                <w:szCs w:val="18"/>
              </w:rPr>
              <w:t>连续制动</w:t>
            </w:r>
          </w:p>
        </w:tc>
        <w:tc>
          <w:tcPr>
            <w:tcW w:w="1461" w:type="dxa"/>
            <w:shd w:val="clear" w:color="auto" w:fill="auto"/>
            <w:vAlign w:val="center"/>
          </w:tcPr>
          <w:p>
            <w:pPr>
              <w:snapToGrid w:val="0"/>
              <w:jc w:val="center"/>
              <w:rPr>
                <w:rFonts w:ascii="Times New Roman" w:hAnsi="Times New Roman"/>
                <w:sz w:val="18"/>
                <w:szCs w:val="18"/>
              </w:rPr>
            </w:pPr>
            <w:r>
              <w:rPr>
                <w:rFonts w:hint="eastAsia" w:ascii="宋体" w:hAnsi="宋体" w:eastAsia="宋体"/>
                <w:sz w:val="18"/>
                <w:szCs w:val="18"/>
              </w:rPr>
              <w:t>平均制动距离</w:t>
            </w:r>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S</m:t>
                  </m:r>
                  <m:ctrlPr>
                    <w:rPr>
                      <w:rFonts w:ascii="Cambria Math" w:hAnsi="Times New Roman" w:eastAsia="宋体" w:cs="Times New Roman"/>
                      <w:kern w:val="0"/>
                      <w:sz w:val="18"/>
                      <w:szCs w:val="18"/>
                    </w:rPr>
                  </m:ctrlPr>
                </m:e>
              </m:acc>
            </m:oMath>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 w:val="18"/>
                <w:szCs w:val="18"/>
              </w:rPr>
              <w:t>市场需求</w:t>
            </w:r>
          </w:p>
        </w:tc>
        <w:tc>
          <w:tcPr>
            <w:tcW w:w="1417" w:type="dxa"/>
            <w:shd w:val="clear" w:color="auto" w:fill="auto"/>
            <w:vAlign w:val="center"/>
          </w:tcPr>
          <w:p>
            <w:pPr>
              <w:widowControl/>
              <w:jc w:val="center"/>
              <w:rPr>
                <w:rFonts w:ascii="Cambria Math" w:hAnsi="Times New Roman" w:eastAsia="宋体" w:cs="Times New Roman"/>
                <w:kern w:val="0"/>
                <w:sz w:val="18"/>
                <w:szCs w:val="18"/>
              </w:rPr>
            </w:pPr>
            <w:bookmarkStart w:id="70" w:name="_Hlk174609869"/>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S</m:t>
                  </m:r>
                  <m:ctrlPr>
                    <w:rPr>
                      <w:rFonts w:ascii="Cambria Math" w:hAnsi="Times New Roman" w:eastAsia="宋体" w:cs="Times New Roman"/>
                      <w:kern w:val="0"/>
                      <w:sz w:val="18"/>
                      <w:szCs w:val="18"/>
                    </w:rPr>
                  </m:ctrlPr>
                  <w:bookmarkEnd w:id="70"/>
                </m:e>
              </m:acc>
            </m:oMath>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58</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p>
        </w:tc>
        <w:tc>
          <w:tcPr>
            <w:tcW w:w="1418"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58</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 xml:space="preserve"> </w:t>
            </w:r>
            <w:r>
              <w:rPr>
                <w:rFonts w:hint="eastAsia" w:ascii="Cambria Math" w:hAnsi="Times New Roman" w:eastAsia="宋体" w:cs="Times New Roman"/>
                <w:kern w:val="0"/>
                <w:sz w:val="18"/>
                <w:szCs w:val="18"/>
              </w:rPr>
              <w:t>＜</w:t>
            </w:r>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S</m:t>
                  </m:r>
                  <m:ctrlPr>
                    <w:rPr>
                      <w:rFonts w:ascii="Cambria Math" w:hAnsi="Times New Roman" w:eastAsia="宋体" w:cs="Times New Roman"/>
                      <w:kern w:val="0"/>
                      <w:sz w:val="18"/>
                      <w:szCs w:val="18"/>
                    </w:rPr>
                  </m:ctrlPr>
                </m:e>
              </m:acc>
            </m:oMath>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60</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p>
        </w:tc>
        <w:tc>
          <w:tcPr>
            <w:tcW w:w="1417" w:type="dxa"/>
            <w:shd w:val="clear" w:color="auto" w:fill="auto"/>
            <w:vAlign w:val="center"/>
          </w:tcPr>
          <w:p>
            <w:pPr>
              <w:widowControl/>
              <w:jc w:val="center"/>
              <w:rPr>
                <w:rFonts w:ascii="Cambria Math" w:hAnsi="Times New Roman" w:eastAsia="宋体" w:cs="Times New Roman"/>
                <w:kern w:val="0"/>
                <w:sz w:val="18"/>
                <w:szCs w:val="18"/>
              </w:rPr>
            </w:pPr>
            <w:r>
              <w:rPr>
                <w:rFonts w:ascii="Times New Roman" w:hAnsi="Times New Roman" w:eastAsia="宋体" w:cs="Times New Roman"/>
                <w:kern w:val="0"/>
                <w:sz w:val="18"/>
                <w:szCs w:val="18"/>
              </w:rPr>
              <w:t>60m</w:t>
            </w:r>
            <w:r>
              <w:rPr>
                <w:rFonts w:ascii="Cambria Math" w:hAnsi="Times New Roman" w:eastAsia="宋体" w:cs="Times New Roman"/>
                <w:kern w:val="0"/>
                <w:sz w:val="18"/>
                <w:szCs w:val="18"/>
              </w:rPr>
              <w:t xml:space="preserve"> </w:t>
            </w:r>
            <w:r>
              <w:rPr>
                <w:rFonts w:hint="eastAsia" w:ascii="Cambria Math" w:hAnsi="Times New Roman" w:eastAsia="宋体" w:cs="Times New Roman"/>
                <w:kern w:val="0"/>
                <w:sz w:val="18"/>
                <w:szCs w:val="18"/>
              </w:rPr>
              <w:t>＜</w:t>
            </w:r>
            <m:oMath>
              <m:acc>
                <m:accPr>
                  <m:chr m:val="̄"/>
                  <m:ctrlPr>
                    <w:rPr>
                      <w:rFonts w:ascii="Cambria Math" w:hAnsi="Times New Roman" w:eastAsia="宋体" w:cs="Times New Roman"/>
                      <w:kern w:val="0"/>
                      <w:sz w:val="18"/>
                      <w:szCs w:val="18"/>
                    </w:rPr>
                  </m:ctrlPr>
                </m:accPr>
                <m:e>
                  <m:r>
                    <m:rPr/>
                    <w:rPr>
                      <w:rFonts w:ascii="Cambria Math" w:hAnsi="Times New Roman" w:eastAsia="宋体" w:cs="Times New Roman"/>
                      <w:kern w:val="0"/>
                      <w:sz w:val="18"/>
                      <w:szCs w:val="18"/>
                    </w:rPr>
                    <m:t>S</m:t>
                  </m:r>
                  <m:ctrlPr>
                    <w:rPr>
                      <w:rFonts w:ascii="Cambria Math" w:hAnsi="Times New Roman" w:eastAsia="宋体" w:cs="Times New Roman"/>
                      <w:kern w:val="0"/>
                      <w:sz w:val="18"/>
                      <w:szCs w:val="18"/>
                    </w:rPr>
                  </m:ctrlPr>
                </m:e>
              </m:acc>
            </m:oMath>
            <w:r>
              <w:rPr>
                <w:rFonts w:hint="eastAsia" w:ascii="Cambria Math" w:hAnsi="Times New Roman" w:eastAsia="宋体" w:cs="Times New Roman"/>
                <w:kern w:val="0"/>
                <w:sz w:val="18"/>
                <w:szCs w:val="18"/>
              </w:rPr>
              <w:t>≤</w:t>
            </w:r>
            <w:r>
              <w:rPr>
                <w:rFonts w:ascii="Times New Roman" w:hAnsi="Times New Roman" w:eastAsia="宋体" w:cs="Times New Roman"/>
                <w:kern w:val="0"/>
                <w:sz w:val="18"/>
                <w:szCs w:val="18"/>
              </w:rPr>
              <w:t>62</w:t>
            </w:r>
            <w:r>
              <w:rPr>
                <w:rFonts w:ascii="Cambria Math" w:hAnsi="Times New Roman" w:eastAsia="宋体" w:cs="Times New Roman"/>
                <w:kern w:val="0"/>
                <w:sz w:val="18"/>
                <w:szCs w:val="18"/>
              </w:rPr>
              <w:t xml:space="preserve"> </w:t>
            </w:r>
            <w:r>
              <w:rPr>
                <w:rFonts w:ascii="Times New Roman" w:hAnsi="Times New Roman" w:eastAsia="宋体" w:cs="Times New Roman"/>
                <w:kern w:val="0"/>
                <w:sz w:val="18"/>
                <w:szCs w:val="18"/>
              </w:rPr>
              <w:t>m</w:t>
            </w:r>
            <w:r>
              <w:rPr>
                <w:rFonts w:ascii="Cambria Math" w:hAnsi="Times New Roman" w:eastAsia="宋体" w:cs="Times New Roman"/>
                <w:kern w:val="0"/>
                <w:sz w:val="18"/>
                <w:szCs w:val="18"/>
              </w:rPr>
              <w:t xml:space="preserve"> </w:t>
            </w:r>
          </w:p>
        </w:tc>
        <w:tc>
          <w:tcPr>
            <w:tcW w:w="1118" w:type="dxa"/>
            <w:tcBorders>
              <w:right w:val="single" w:color="auto" w:sz="12"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T/CECA-G 0119—2021</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T/CSTE 0115—2021</w:t>
            </w:r>
            <w:r>
              <w:rPr>
                <w:rFonts w:hint="eastAsia" w:ascii="Times New Roman" w:hAnsi="Times New Roman" w:eastAsia="宋体" w:cs="Times New Roman"/>
                <w:kern w:val="0"/>
                <w:sz w:val="18"/>
                <w:szCs w:val="18"/>
              </w:rPr>
              <w:t>附录</w:t>
            </w:r>
            <w:r>
              <w:rPr>
                <w:rFonts w:ascii="Times New Roman" w:hAnsi="Times New Roman" w:eastAsia="宋体" w:cs="Times New Roman"/>
                <w:kern w:val="0"/>
                <w:sz w:val="18"/>
                <w:szCs w:val="18"/>
              </w:rPr>
              <w:t>D</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ascii="Times New Roman" w:hAnsi="Times New Roman"/>
                <w:sz w:val="18"/>
                <w:szCs w:val="18"/>
              </w:rPr>
            </w:pPr>
            <w:r>
              <w:rPr>
                <w:rFonts w:hint="eastAsia" w:ascii="宋体" w:hAnsi="宋体"/>
                <w:sz w:val="18"/>
                <w:szCs w:val="18"/>
              </w:rPr>
              <w:t>驾驶员疲劳监测</w:t>
            </w:r>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Times New Roman" w:hAnsi="Times New Roman" w:eastAsia="宋体" w:cs="Times New Roman"/>
                <w:sz w:val="18"/>
                <w:szCs w:val="18"/>
              </w:rPr>
              <w:t>GB/T 41797</w:t>
            </w:r>
          </w:p>
        </w:tc>
        <w:tc>
          <w:tcPr>
            <w:tcW w:w="1417"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装备</w:t>
            </w:r>
            <w:r>
              <w:rPr>
                <w:rFonts w:hint="eastAsia" w:ascii="宋体" w:hAnsi="宋体"/>
                <w:sz w:val="18"/>
                <w:szCs w:val="18"/>
              </w:rPr>
              <w:t>驾驶员疲劳监测</w:t>
            </w:r>
            <w:r>
              <w:rPr>
                <w:rFonts w:hint="eastAsia" w:ascii="宋体" w:hAnsi="宋体" w:cs="宋体"/>
                <w:kern w:val="0"/>
                <w:sz w:val="18"/>
                <w:szCs w:val="18"/>
              </w:rPr>
              <w:t>系统</w:t>
            </w:r>
          </w:p>
        </w:tc>
        <w:tc>
          <w:tcPr>
            <w:tcW w:w="1418"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未装备</w:t>
            </w:r>
            <w:r>
              <w:rPr>
                <w:rFonts w:hint="eastAsia" w:ascii="宋体" w:hAnsi="宋体"/>
                <w:sz w:val="18"/>
                <w:szCs w:val="18"/>
              </w:rPr>
              <w:t>驾驶员疲劳监测</w:t>
            </w:r>
            <w:r>
              <w:rPr>
                <w:rFonts w:hint="eastAsia" w:ascii="宋体" w:hAnsi="宋体" w:cs="宋体"/>
                <w:kern w:val="0"/>
                <w:sz w:val="18"/>
                <w:szCs w:val="18"/>
              </w:rPr>
              <w:t>系统</w:t>
            </w:r>
          </w:p>
        </w:tc>
        <w:tc>
          <w:tcPr>
            <w:tcW w:w="1417"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1118" w:type="dxa"/>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r>
              <w:rPr>
                <w:rFonts w:hint="eastAsia" w:ascii="宋体" w:hAnsi="宋体"/>
                <w:sz w:val="18"/>
                <w:szCs w:val="18"/>
              </w:rPr>
              <w:t>驾驶员注意力监测</w:t>
            </w:r>
          </w:p>
        </w:tc>
        <w:tc>
          <w:tcPr>
            <w:tcW w:w="1232" w:type="dxa"/>
            <w:shd w:val="clear" w:color="auto" w:fill="auto"/>
            <w:vAlign w:val="center"/>
          </w:tcPr>
          <w:p>
            <w:pPr>
              <w:spacing w:line="24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GB/T 41797</w:t>
            </w:r>
          </w:p>
        </w:tc>
        <w:tc>
          <w:tcPr>
            <w:tcW w:w="1417" w:type="dxa"/>
            <w:shd w:val="clear" w:color="auto" w:fill="auto"/>
            <w:vAlign w:val="center"/>
          </w:tcPr>
          <w:p>
            <w:pPr>
              <w:widowControl/>
              <w:jc w:val="center"/>
              <w:rPr>
                <w:rFonts w:hint="eastAsia" w:ascii="宋体" w:hAnsi="宋体" w:cs="宋体"/>
                <w:bCs/>
                <w:sz w:val="18"/>
                <w:szCs w:val="18"/>
              </w:rPr>
            </w:pPr>
            <w:r>
              <w:rPr>
                <w:rFonts w:hint="eastAsia" w:ascii="宋体" w:hAnsi="宋体" w:cs="宋体"/>
                <w:kern w:val="0"/>
                <w:sz w:val="18"/>
                <w:szCs w:val="18"/>
              </w:rPr>
              <w:t>装备</w:t>
            </w:r>
            <w:r>
              <w:rPr>
                <w:rFonts w:hint="eastAsia" w:ascii="宋体" w:hAnsi="宋体"/>
                <w:sz w:val="18"/>
                <w:szCs w:val="18"/>
              </w:rPr>
              <w:t>驾驶员注意力监测</w:t>
            </w:r>
            <w:r>
              <w:rPr>
                <w:rFonts w:hint="eastAsia" w:ascii="宋体" w:hAnsi="宋体" w:cs="宋体"/>
                <w:kern w:val="0"/>
                <w:sz w:val="18"/>
                <w:szCs w:val="18"/>
              </w:rPr>
              <w:t>系统</w:t>
            </w:r>
          </w:p>
        </w:tc>
        <w:tc>
          <w:tcPr>
            <w:tcW w:w="1418" w:type="dxa"/>
            <w:shd w:val="clear" w:color="auto" w:fill="auto"/>
            <w:vAlign w:val="center"/>
          </w:tcPr>
          <w:p>
            <w:pPr>
              <w:widowControl/>
              <w:jc w:val="center"/>
              <w:rPr>
                <w:rFonts w:hint="eastAsia" w:ascii="宋体" w:hAnsi="宋体" w:cs="宋体"/>
                <w:bCs/>
                <w:sz w:val="18"/>
                <w:szCs w:val="18"/>
              </w:rPr>
            </w:pPr>
            <w:r>
              <w:rPr>
                <w:rFonts w:hint="eastAsia" w:ascii="宋体" w:hAnsi="宋体" w:cs="宋体"/>
                <w:kern w:val="0"/>
                <w:sz w:val="18"/>
                <w:szCs w:val="18"/>
              </w:rPr>
              <w:t>未装备</w:t>
            </w:r>
            <w:r>
              <w:rPr>
                <w:rFonts w:hint="eastAsia" w:ascii="宋体" w:hAnsi="宋体"/>
                <w:sz w:val="18"/>
                <w:szCs w:val="18"/>
              </w:rPr>
              <w:t>驾驶员注意力监测</w:t>
            </w:r>
            <w:r>
              <w:rPr>
                <w:rFonts w:hint="eastAsia" w:ascii="宋体" w:hAnsi="宋体" w:cs="宋体"/>
                <w:kern w:val="0"/>
                <w:sz w:val="18"/>
                <w:szCs w:val="18"/>
              </w:rPr>
              <w:t>系统</w:t>
            </w:r>
          </w:p>
        </w:tc>
        <w:tc>
          <w:tcPr>
            <w:tcW w:w="1417"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1118" w:type="dxa"/>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r>
      <w:tr>
        <w:trPr>
          <w:trHeight w:val="567" w:hRule="atLeast"/>
          <w:jc w:val="center"/>
        </w:trPr>
        <w:tc>
          <w:tcPr>
            <w:tcW w:w="0" w:type="auto"/>
            <w:tcBorders>
              <w:left w:val="single" w:color="auto" w:sz="12" w:space="0"/>
            </w:tcBorders>
            <w:vAlign w:val="center"/>
          </w:tcPr>
          <w:p>
            <w:pPr>
              <w:pStyle w:val="66"/>
              <w:widowControl/>
              <w:numPr>
                <w:ilvl w:val="0"/>
                <w:numId w:val="5"/>
              </w:numPr>
              <w:spacing w:line="240" w:lineRule="exact"/>
              <w:ind w:firstLineChars="0"/>
              <w:jc w:val="center"/>
              <w:rPr>
                <w:rFonts w:hint="eastAsia" w:ascii="宋体" w:hAnsi="宋体" w:eastAsia="宋体" w:cs="宋体"/>
                <w:kern w:val="0"/>
                <w:sz w:val="18"/>
                <w:szCs w:val="18"/>
              </w:rPr>
            </w:pPr>
          </w:p>
        </w:tc>
        <w:tc>
          <w:tcPr>
            <w:tcW w:w="0" w:type="auto"/>
            <w:vMerge w:val="continue"/>
            <w:shd w:val="clear" w:color="auto" w:fill="auto"/>
            <w:vAlign w:val="center"/>
          </w:tcPr>
          <w:p>
            <w:pPr>
              <w:widowControl/>
              <w:spacing w:line="240" w:lineRule="exact"/>
              <w:jc w:val="center"/>
              <w:rPr>
                <w:rFonts w:hint="eastAsia" w:ascii="宋体" w:hAnsi="宋体" w:eastAsia="宋体" w:cs="宋体"/>
                <w:kern w:val="0"/>
                <w:sz w:val="18"/>
                <w:szCs w:val="18"/>
              </w:rPr>
            </w:pPr>
          </w:p>
        </w:tc>
        <w:tc>
          <w:tcPr>
            <w:tcW w:w="2185" w:type="dxa"/>
            <w:gridSpan w:val="2"/>
            <w:shd w:val="clear" w:color="auto" w:fill="auto"/>
            <w:vAlign w:val="center"/>
          </w:tcPr>
          <w:p>
            <w:pPr>
              <w:snapToGrid w:val="0"/>
              <w:jc w:val="center"/>
              <w:rPr>
                <w:rFonts w:hint="eastAsia" w:ascii="宋体" w:hAnsi="宋体"/>
                <w:sz w:val="18"/>
                <w:szCs w:val="18"/>
              </w:rPr>
            </w:pPr>
            <w:bookmarkStart w:id="71" w:name="_Hlk174611888"/>
            <w:r>
              <w:rPr>
                <w:rFonts w:hint="eastAsia" w:ascii="宋体" w:hAnsi="宋体"/>
                <w:sz w:val="18"/>
                <w:szCs w:val="18"/>
              </w:rPr>
              <w:t>盲区监测</w:t>
            </w:r>
            <w:r>
              <w:rPr>
                <w:rFonts w:hint="eastAsia" w:ascii="宋体" w:hAnsi="宋体" w:cs="宋体"/>
                <w:kern w:val="0"/>
                <w:sz w:val="18"/>
                <w:szCs w:val="18"/>
              </w:rPr>
              <w:t>系统</w:t>
            </w:r>
            <w:bookmarkEnd w:id="71"/>
          </w:p>
        </w:tc>
        <w:tc>
          <w:tcPr>
            <w:tcW w:w="1232" w:type="dxa"/>
            <w:shd w:val="clear" w:color="auto" w:fill="auto"/>
            <w:vAlign w:val="center"/>
          </w:tcPr>
          <w:p>
            <w:pPr>
              <w:spacing w:line="240" w:lineRule="exact"/>
              <w:jc w:val="center"/>
              <w:rPr>
                <w:rFonts w:hint="eastAsia" w:ascii="宋体" w:hAnsi="宋体" w:eastAsia="宋体" w:cs="宋体"/>
                <w:sz w:val="18"/>
                <w:szCs w:val="18"/>
              </w:rPr>
            </w:pPr>
            <w:r>
              <w:rPr>
                <w:rFonts w:ascii="宋体" w:hAnsi="宋体" w:eastAsia="宋体" w:cs="宋体"/>
                <w:sz w:val="18"/>
                <w:szCs w:val="18"/>
              </w:rPr>
              <w:t>市场需求</w:t>
            </w:r>
          </w:p>
        </w:tc>
        <w:tc>
          <w:tcPr>
            <w:tcW w:w="1417" w:type="dxa"/>
            <w:shd w:val="clear" w:color="auto" w:fill="auto"/>
            <w:vAlign w:val="center"/>
          </w:tcPr>
          <w:p>
            <w:pPr>
              <w:widowControl/>
              <w:jc w:val="center"/>
              <w:rPr>
                <w:rFonts w:hint="eastAsia" w:ascii="宋体" w:hAnsi="宋体" w:cs="宋体"/>
                <w:bCs/>
                <w:sz w:val="18"/>
                <w:szCs w:val="18"/>
              </w:rPr>
            </w:pPr>
            <w:r>
              <w:rPr>
                <w:rFonts w:hint="eastAsia" w:ascii="宋体" w:hAnsi="宋体" w:cs="宋体"/>
                <w:kern w:val="0"/>
                <w:sz w:val="18"/>
                <w:szCs w:val="18"/>
              </w:rPr>
              <w:t>装备</w:t>
            </w:r>
            <w:r>
              <w:rPr>
                <w:rFonts w:hint="eastAsia" w:ascii="宋体" w:hAnsi="宋体"/>
                <w:sz w:val="18"/>
                <w:szCs w:val="18"/>
              </w:rPr>
              <w:t>盲区监测</w:t>
            </w:r>
            <w:r>
              <w:rPr>
                <w:rFonts w:hint="eastAsia" w:ascii="宋体" w:hAnsi="宋体" w:cs="宋体"/>
                <w:kern w:val="0"/>
                <w:sz w:val="18"/>
                <w:szCs w:val="18"/>
              </w:rPr>
              <w:t>系统</w:t>
            </w:r>
          </w:p>
        </w:tc>
        <w:tc>
          <w:tcPr>
            <w:tcW w:w="1418" w:type="dxa"/>
            <w:shd w:val="clear" w:color="auto" w:fill="auto"/>
            <w:vAlign w:val="center"/>
          </w:tcPr>
          <w:p>
            <w:pPr>
              <w:widowControl/>
              <w:jc w:val="center"/>
              <w:rPr>
                <w:rFonts w:hint="eastAsia" w:ascii="宋体" w:hAnsi="宋体" w:cs="宋体"/>
                <w:bCs/>
                <w:sz w:val="18"/>
                <w:szCs w:val="18"/>
              </w:rPr>
            </w:pPr>
            <w:r>
              <w:rPr>
                <w:rFonts w:hint="eastAsia" w:ascii="宋体" w:hAnsi="宋体" w:cs="宋体"/>
                <w:kern w:val="0"/>
                <w:sz w:val="18"/>
                <w:szCs w:val="18"/>
              </w:rPr>
              <w:t>未装备</w:t>
            </w:r>
            <w:r>
              <w:rPr>
                <w:rFonts w:hint="eastAsia" w:ascii="宋体" w:hAnsi="宋体"/>
                <w:sz w:val="18"/>
                <w:szCs w:val="18"/>
              </w:rPr>
              <w:t>盲区监测</w:t>
            </w:r>
            <w:r>
              <w:rPr>
                <w:rFonts w:hint="eastAsia" w:ascii="宋体" w:hAnsi="宋体" w:cs="宋体"/>
                <w:kern w:val="0"/>
                <w:sz w:val="18"/>
                <w:szCs w:val="18"/>
              </w:rPr>
              <w:t>系统</w:t>
            </w:r>
          </w:p>
        </w:tc>
        <w:tc>
          <w:tcPr>
            <w:tcW w:w="1417"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1118" w:type="dxa"/>
            <w:tcBorders>
              <w:right w:val="single" w:color="auto" w:sz="12"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r>
    </w:tbl>
    <w:p>
      <w:pPr>
        <w:pStyle w:val="38"/>
        <w:numPr>
          <w:ilvl w:val="0"/>
          <w:numId w:val="0"/>
        </w:numPr>
        <w:spacing w:beforeLines="0" w:afterLines="0" w:line="400" w:lineRule="exact"/>
        <w:outlineLvl w:val="9"/>
        <w:rPr>
          <w:rFonts w:hint="eastAsia" w:hAnsi="黑体" w:cs="黑体"/>
          <w:kern w:val="2"/>
          <w:szCs w:val="24"/>
        </w:rPr>
      </w:pPr>
      <w:bookmarkStart w:id="72" w:name="_Toc35353330"/>
      <w:bookmarkStart w:id="73" w:name="_Toc324165077"/>
      <w:bookmarkStart w:id="74" w:name="_Toc323891329"/>
      <w:bookmarkStart w:id="75" w:name="_Toc323891250"/>
      <w:bookmarkStart w:id="76" w:name="_Toc353278168"/>
      <w:bookmarkStart w:id="77" w:name="_Toc324165027"/>
      <w:r>
        <w:rPr>
          <w:rFonts w:hint="eastAsia" w:hAnsi="黑体" w:cs="黑体"/>
          <w:kern w:val="2"/>
          <w:szCs w:val="24"/>
        </w:rPr>
        <w:br w:type="page"/>
      </w:r>
    </w:p>
    <w:p>
      <w:pPr>
        <w:pStyle w:val="2"/>
        <w:spacing w:before="0" w:after="0"/>
        <w:rPr>
          <w:rFonts w:hint="eastAsia" w:ascii="黑体" w:hAnsi="黑体" w:eastAsia="黑体"/>
          <w:b w:val="0"/>
          <w:sz w:val="24"/>
          <w:szCs w:val="24"/>
        </w:rPr>
      </w:pPr>
      <w:r>
        <w:rPr>
          <w:rFonts w:ascii="Times New Roman" w:hAnsi="Times New Roman" w:eastAsia="宋体" w:cs="Times New Roman"/>
          <w:b w:val="0"/>
          <w:sz w:val="24"/>
          <w:szCs w:val="24"/>
        </w:rPr>
        <w:t>6</w:t>
      </w:r>
      <w:r>
        <w:rPr>
          <w:rFonts w:hint="eastAsia" w:ascii="Times New Roman" w:hAnsi="Times New Roman" w:eastAsia="宋体"/>
          <w:b w:val="0"/>
          <w:sz w:val="24"/>
          <w:szCs w:val="24"/>
        </w:rPr>
        <w:t xml:space="preserve"> </w:t>
      </w:r>
      <w:bookmarkEnd w:id="72"/>
      <w:r>
        <w:rPr>
          <w:rFonts w:hint="eastAsia" w:ascii="Times New Roman" w:hAnsi="Times New Roman" w:eastAsia="宋体"/>
          <w:b w:val="0"/>
          <w:sz w:val="24"/>
          <w:szCs w:val="24"/>
        </w:rPr>
        <w:t>评价方法及等级划分</w:t>
      </w:r>
    </w:p>
    <w:p>
      <w:pPr>
        <w:spacing w:line="276" w:lineRule="auto"/>
        <w:rPr>
          <w:rFonts w:ascii="Times New Roman" w:hAnsi="Times New Roman" w:eastAsia="宋体"/>
        </w:rPr>
      </w:pPr>
      <w:r>
        <w:rPr>
          <w:rFonts w:ascii="Times New Roman" w:hAnsi="Times New Roman" w:eastAsia="宋体" w:cs="Times New Roman"/>
        </w:rPr>
        <w:t>6</w:t>
      </w:r>
      <w:r>
        <w:rPr>
          <w:rFonts w:hint="eastAsia" w:ascii="Times New Roman" w:hAnsi="Times New Roman" w:eastAsia="宋体"/>
        </w:rPr>
        <w:t>.</w:t>
      </w:r>
      <w:r>
        <w:rPr>
          <w:rFonts w:ascii="Times New Roman" w:hAnsi="Times New Roman" w:eastAsia="宋体" w:cs="Times New Roman"/>
        </w:rPr>
        <w:t>1</w:t>
      </w:r>
      <w:r>
        <w:rPr>
          <w:rFonts w:hint="eastAsia" w:ascii="Times New Roman" w:hAnsi="Times New Roman" w:eastAsia="宋体"/>
        </w:rPr>
        <w:t xml:space="preserve"> 对具</w:t>
      </w:r>
      <w:r>
        <w:rPr>
          <w:rFonts w:hint="eastAsia" w:ascii="Times New Roman" w:hAnsi="Times New Roman"/>
        </w:rPr>
        <w:t>体产品企业标准的全部指标进行综合评价，评价结果划分为先进水平（</w:t>
      </w:r>
      <w:r>
        <w:rPr>
          <w:rFonts w:ascii="Times New Roman" w:hAnsi="Times New Roman" w:eastAsia="宋体" w:cs="Times New Roman"/>
        </w:rPr>
        <w:t>5</w:t>
      </w:r>
      <w:r>
        <w:rPr>
          <w:rFonts w:hint="eastAsia" w:ascii="Times New Roman" w:hAnsi="Times New Roman" w:eastAsia="宋体"/>
        </w:rPr>
        <w:t>星级）、平</w:t>
      </w:r>
      <w:r>
        <w:rPr>
          <w:rFonts w:hint="eastAsia" w:ascii="Times New Roman" w:hAnsi="Times New Roman"/>
        </w:rPr>
        <w:t>均水平（</w:t>
      </w:r>
      <w:r>
        <w:rPr>
          <w:rFonts w:ascii="Times New Roman" w:hAnsi="Times New Roman" w:eastAsia="宋体" w:cs="Times New Roman"/>
        </w:rPr>
        <w:t>4</w:t>
      </w:r>
      <w:r>
        <w:rPr>
          <w:rFonts w:hint="eastAsia" w:ascii="Times New Roman" w:hAnsi="Times New Roman" w:eastAsia="宋体"/>
        </w:rPr>
        <w:t>星级）、基</w:t>
      </w:r>
      <w:r>
        <w:rPr>
          <w:rFonts w:hint="eastAsia" w:ascii="Times New Roman" w:hAnsi="Times New Roman"/>
        </w:rPr>
        <w:t>准水平（</w:t>
      </w:r>
      <w:r>
        <w:rPr>
          <w:rFonts w:ascii="Times New Roman" w:hAnsi="Times New Roman" w:eastAsia="宋体" w:cs="Times New Roman"/>
        </w:rPr>
        <w:t>3</w:t>
      </w:r>
      <w:r>
        <w:rPr>
          <w:rFonts w:hint="eastAsia" w:ascii="Times New Roman" w:hAnsi="Times New Roman" w:eastAsia="宋体"/>
        </w:rPr>
        <w:t>星级），划</w:t>
      </w:r>
      <w:r>
        <w:rPr>
          <w:rFonts w:hint="eastAsia" w:ascii="Times New Roman" w:hAnsi="Times New Roman"/>
        </w:rPr>
        <w:t>分依据见表</w:t>
      </w:r>
      <w:r>
        <w:rPr>
          <w:rFonts w:ascii="Times New Roman" w:hAnsi="Times New Roman" w:eastAsia="宋体" w:cs="Times New Roman"/>
        </w:rPr>
        <w:t>4</w:t>
      </w:r>
      <w:r>
        <w:rPr>
          <w:rFonts w:hint="eastAsia" w:ascii="Times New Roman" w:hAnsi="Times New Roman" w:eastAsia="宋体"/>
        </w:rPr>
        <w:t>。</w:t>
      </w:r>
    </w:p>
    <w:bookmarkEnd w:id="73"/>
    <w:bookmarkEnd w:id="74"/>
    <w:bookmarkEnd w:id="75"/>
    <w:bookmarkEnd w:id="76"/>
    <w:bookmarkEnd w:id="77"/>
    <w:p>
      <w:pPr>
        <w:spacing w:line="276" w:lineRule="auto"/>
      </w:pPr>
      <w:r>
        <w:rPr>
          <w:rFonts w:ascii="Times New Roman" w:hAnsi="Times New Roman" w:eastAsia="宋体" w:cs="Times New Roman"/>
        </w:rPr>
        <w:t>6</w:t>
      </w:r>
      <w:r>
        <w:rPr>
          <w:rFonts w:hint="eastAsia" w:ascii="Times New Roman" w:hAnsi="Times New Roman" w:eastAsia="宋体" w:cs="黑体"/>
        </w:rPr>
        <w:t>.</w:t>
      </w:r>
      <w:r>
        <w:rPr>
          <w:rFonts w:ascii="Times New Roman" w:hAnsi="Times New Roman" w:eastAsia="宋体" w:cs="Times New Roman"/>
        </w:rPr>
        <w:t>2</w:t>
      </w:r>
      <w:r>
        <w:rPr>
          <w:rFonts w:hint="eastAsia"/>
        </w:rPr>
        <w:t>综合评价满足表</w:t>
      </w:r>
      <w:r>
        <w:rPr>
          <w:rFonts w:ascii="Times New Roman" w:hAnsi="Times New Roman" w:eastAsia="宋体" w:cs="Times New Roman"/>
        </w:rPr>
        <w:t>4</w:t>
      </w:r>
      <w:r>
        <w:rPr>
          <w:rFonts w:hint="eastAsia" w:ascii="Times New Roman" w:hAnsi="Times New Roman" w:eastAsia="宋体"/>
        </w:rPr>
        <w:t>中先进水平</w:t>
      </w:r>
      <w:r>
        <w:rPr>
          <w:rFonts w:hint="eastAsia"/>
        </w:rPr>
        <w:t>要求的企业标准为先进水平（</w:t>
      </w:r>
      <w:r>
        <w:rPr>
          <w:rFonts w:ascii="Times New Roman" w:hAnsi="Times New Roman" w:eastAsia="宋体" w:cs="Times New Roman"/>
        </w:rPr>
        <w:t>5</w:t>
      </w:r>
      <w:r>
        <w:rPr>
          <w:rFonts w:hint="eastAsia" w:ascii="Times New Roman" w:hAnsi="Times New Roman" w:eastAsia="宋体"/>
        </w:rPr>
        <w:t>星级）</w:t>
      </w:r>
      <w:r>
        <w:rPr>
          <w:rFonts w:hint="eastAsia" w:ascii="Times New Roman" w:hAnsi="Times New Roman" w:eastAsia="宋体"/>
          <w:sz w:val="18"/>
          <w:szCs w:val="18"/>
        </w:rPr>
        <w:t>，</w:t>
      </w:r>
      <w:r>
        <w:rPr>
          <w:rFonts w:hint="eastAsia" w:ascii="Times New Roman" w:hAnsi="Times New Roman" w:eastAsia="宋体"/>
        </w:rPr>
        <w:t>企</w:t>
      </w:r>
      <w:r>
        <w:rPr>
          <w:rFonts w:hint="eastAsia"/>
        </w:rPr>
        <w:t>业标准进入所对应具体产品的企业标准“领跑者”入围名单。</w:t>
      </w:r>
    </w:p>
    <w:p>
      <w:pPr>
        <w:spacing w:line="276" w:lineRule="auto"/>
        <w:rPr>
          <w:rFonts w:ascii="Times New Roman" w:hAnsi="Times New Roman" w:eastAsia="宋体"/>
        </w:rPr>
      </w:pPr>
      <w:r>
        <w:rPr>
          <w:rFonts w:ascii="Times New Roman" w:hAnsi="Times New Roman" w:eastAsia="宋体" w:cs="Times New Roman"/>
        </w:rPr>
        <w:t>6</w:t>
      </w:r>
      <w:r>
        <w:rPr>
          <w:rFonts w:hint="eastAsia" w:ascii="Times New Roman" w:hAnsi="Times New Roman" w:eastAsia="宋体" w:cs="黑体"/>
        </w:rPr>
        <w:t>.</w:t>
      </w:r>
      <w:r>
        <w:rPr>
          <w:rFonts w:ascii="Times New Roman" w:hAnsi="Times New Roman" w:eastAsia="宋体" w:cs="Times New Roman"/>
        </w:rPr>
        <w:t>3</w:t>
      </w:r>
      <w:r>
        <w:rPr>
          <w:rFonts w:hint="eastAsia" w:ascii="Times New Roman" w:hAnsi="Times New Roman" w:eastAsia="宋体"/>
        </w:rPr>
        <w:t>综合评</w:t>
      </w:r>
      <w:r>
        <w:rPr>
          <w:rFonts w:hint="eastAsia"/>
        </w:rPr>
        <w:t>价满足</w:t>
      </w:r>
      <w:r>
        <w:t>表</w:t>
      </w:r>
      <w:r>
        <w:rPr>
          <w:rFonts w:ascii="Times New Roman" w:hAnsi="Times New Roman" w:eastAsia="宋体" w:cs="Times New Roman"/>
        </w:rPr>
        <w:t>4</w:t>
      </w:r>
      <w:r>
        <w:rPr>
          <w:rFonts w:ascii="Times New Roman" w:hAnsi="Times New Roman" w:eastAsia="宋体"/>
        </w:rPr>
        <w:t>中</w:t>
      </w:r>
      <w:r>
        <w:rPr>
          <w:rFonts w:hint="eastAsia" w:ascii="Times New Roman" w:hAnsi="Times New Roman" w:eastAsia="宋体"/>
        </w:rPr>
        <w:t>平均水平</w:t>
      </w:r>
      <w:r>
        <w:t>要求</w:t>
      </w:r>
      <w:r>
        <w:rPr>
          <w:rFonts w:hint="eastAsia"/>
        </w:rPr>
        <w:t>的企业标准为平均水平（</w:t>
      </w:r>
      <w:r>
        <w:rPr>
          <w:rFonts w:ascii="Times New Roman" w:hAnsi="Times New Roman" w:eastAsia="宋体" w:cs="Times New Roman"/>
        </w:rPr>
        <w:t>4</w:t>
      </w:r>
      <w:r>
        <w:rPr>
          <w:rFonts w:hint="eastAsia" w:ascii="Times New Roman" w:hAnsi="Times New Roman" w:eastAsia="宋体"/>
        </w:rPr>
        <w:t>星级）。</w:t>
      </w:r>
    </w:p>
    <w:p>
      <w:pPr>
        <w:spacing w:line="276" w:lineRule="auto"/>
        <w:rPr>
          <w:rFonts w:ascii="Times New Roman" w:hAnsi="Times New Roman" w:eastAsia="宋体"/>
        </w:rPr>
      </w:pPr>
      <w:r>
        <w:rPr>
          <w:rFonts w:ascii="Times New Roman" w:hAnsi="Times New Roman" w:eastAsia="宋体" w:cs="Times New Roman"/>
        </w:rPr>
        <w:t>6</w:t>
      </w:r>
      <w:r>
        <w:rPr>
          <w:rFonts w:hint="eastAsia" w:ascii="Times New Roman" w:hAnsi="Times New Roman" w:eastAsia="宋体" w:cs="黑体"/>
        </w:rPr>
        <w:t>.</w:t>
      </w:r>
      <w:r>
        <w:rPr>
          <w:rFonts w:ascii="Times New Roman" w:hAnsi="Times New Roman" w:eastAsia="宋体" w:cs="Times New Roman"/>
        </w:rPr>
        <w:t>4</w:t>
      </w:r>
      <w:r>
        <w:rPr>
          <w:rFonts w:hint="eastAsia" w:ascii="Times New Roman" w:hAnsi="Times New Roman" w:eastAsia="宋体"/>
        </w:rPr>
        <w:t>综合评</w:t>
      </w:r>
      <w:r>
        <w:rPr>
          <w:rFonts w:hint="eastAsia"/>
        </w:rPr>
        <w:t>价满足</w:t>
      </w:r>
      <w:r>
        <w:t>表</w:t>
      </w:r>
      <w:r>
        <w:rPr>
          <w:rFonts w:ascii="Times New Roman" w:hAnsi="Times New Roman" w:eastAsia="宋体" w:cs="Times New Roman"/>
        </w:rPr>
        <w:t>4</w:t>
      </w:r>
      <w:r>
        <w:rPr>
          <w:rFonts w:ascii="Times New Roman" w:hAnsi="Times New Roman" w:eastAsia="宋体"/>
        </w:rPr>
        <w:t>中</w:t>
      </w:r>
      <w:r>
        <w:rPr>
          <w:rFonts w:hint="eastAsia" w:ascii="Times New Roman" w:hAnsi="Times New Roman" w:eastAsia="宋体"/>
        </w:rPr>
        <w:t>基准水平</w:t>
      </w:r>
      <w:r>
        <w:rPr>
          <w:rFonts w:hint="eastAsia"/>
        </w:rPr>
        <w:t>要求的企业标准为基准水平（</w:t>
      </w:r>
      <w:r>
        <w:rPr>
          <w:rFonts w:ascii="Times New Roman" w:hAnsi="Times New Roman" w:eastAsia="宋体" w:cs="Times New Roman"/>
        </w:rPr>
        <w:t>3</w:t>
      </w:r>
      <w:r>
        <w:rPr>
          <w:rFonts w:hint="eastAsia" w:ascii="Times New Roman" w:hAnsi="Times New Roman" w:eastAsia="宋体"/>
        </w:rPr>
        <w:t>星级）。</w:t>
      </w:r>
    </w:p>
    <w:p>
      <w:pPr>
        <w:pStyle w:val="34"/>
        <w:numPr>
          <w:ilvl w:val="0"/>
          <w:numId w:val="2"/>
        </w:numPr>
        <w:spacing w:before="156" w:beforeLines="50" w:line="240" w:lineRule="exact"/>
        <w:ind w:firstLineChars="0"/>
        <w:jc w:val="center"/>
        <w:rPr>
          <w:rFonts w:ascii="黑体" w:eastAsia="黑体"/>
        </w:rPr>
      </w:pPr>
      <w:r>
        <w:rPr>
          <w:rFonts w:hint="eastAsia" w:ascii="Times New Roman" w:hAnsi="Times New Roman" w:eastAsia="宋体"/>
        </w:rPr>
        <w:t>表</w:t>
      </w:r>
      <w:r>
        <w:rPr>
          <w:rFonts w:ascii="Times New Roman" w:hAnsi="Times New Roman" w:eastAsia="宋体" w:cs="Times New Roman"/>
        </w:rPr>
        <w:t>4</w:t>
      </w:r>
      <w:r>
        <w:rPr>
          <w:rFonts w:hint="eastAsia" w:ascii="Times New Roman" w:hAnsi="Times New Roman" w:eastAsia="宋体"/>
        </w:rPr>
        <w:t xml:space="preserve"> 指标评价要求及等级划分</w:t>
      </w:r>
    </w:p>
    <w:tbl>
      <w:tblPr>
        <w:tblStyle w:val="23"/>
        <w:tblpPr w:leftFromText="180" w:rightFromText="180" w:vertAnchor="text" w:horzAnchor="page" w:tblpX="1146" w:tblpY="295"/>
        <w:tblOverlap w:val="never"/>
        <w:tblW w:w="983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20"/>
        <w:gridCol w:w="1810"/>
        <w:gridCol w:w="3279"/>
        <w:gridCol w:w="2349"/>
      </w:tblGrid>
      <w:tr>
        <w:trPr>
          <w:trHeight w:val="351" w:hRule="atLeast"/>
        </w:trPr>
        <w:tc>
          <w:tcPr>
            <w:tcW w:w="1276" w:type="dxa"/>
            <w:tcBorders>
              <w:top w:val="single" w:color="000000" w:sz="12" w:space="0"/>
              <w:bottom w:val="single" w:color="000000" w:sz="12" w:space="0"/>
            </w:tcBorders>
            <w:shd w:val="clear" w:color="auto" w:fill="auto"/>
            <w:vAlign w:val="center"/>
          </w:tcPr>
          <w:p>
            <w:pPr>
              <w:pStyle w:val="34"/>
              <w:ind w:firstLine="0" w:firstLineChars="0"/>
              <w:jc w:val="center"/>
              <w:rPr>
                <w:rFonts w:hint="eastAsia" w:ascii="黑体" w:hAnsi="黑体" w:eastAsia="黑体" w:cs="黑体"/>
                <w:sz w:val="18"/>
                <w:szCs w:val="18"/>
              </w:rPr>
            </w:pPr>
            <w:bookmarkStart w:id="78" w:name="_Hlk35975549"/>
            <w:r>
              <w:rPr>
                <w:rFonts w:hint="eastAsia" w:ascii="黑体" w:hAnsi="黑体" w:eastAsia="黑体" w:cs="黑体"/>
                <w:sz w:val="18"/>
                <w:szCs w:val="18"/>
              </w:rPr>
              <w:t>标准等级</w:t>
            </w:r>
          </w:p>
        </w:tc>
        <w:tc>
          <w:tcPr>
            <w:tcW w:w="8558" w:type="dxa"/>
            <w:gridSpan w:val="4"/>
            <w:tcBorders>
              <w:top w:val="single" w:color="000000" w:sz="12" w:space="0"/>
              <w:bottom w:val="single" w:color="000000" w:sz="12" w:space="0"/>
            </w:tcBorders>
            <w:shd w:val="clear" w:color="auto" w:fill="auto"/>
            <w:vAlign w:val="center"/>
          </w:tcPr>
          <w:p>
            <w:pPr>
              <w:spacing w:line="360" w:lineRule="auto"/>
              <w:jc w:val="center"/>
              <w:rPr>
                <w:rFonts w:hint="eastAsia" w:ascii="黑体" w:hAnsi="黑体" w:eastAsia="黑体" w:cs="黑体"/>
                <w:sz w:val="18"/>
                <w:szCs w:val="18"/>
              </w:rPr>
            </w:pPr>
            <w:r>
              <w:rPr>
                <w:rFonts w:hint="eastAsia" w:ascii="黑体" w:hAnsi="黑体" w:eastAsia="黑体" w:cs="黑体"/>
                <w:sz w:val="18"/>
                <w:szCs w:val="18"/>
              </w:rPr>
              <w:t>满足条件</w:t>
            </w:r>
          </w:p>
        </w:tc>
      </w:tr>
      <w:tr>
        <w:trPr>
          <w:trHeight w:val="360" w:hRule="atLeast"/>
        </w:trPr>
        <w:tc>
          <w:tcPr>
            <w:tcW w:w="1276" w:type="dxa"/>
            <w:tcBorders>
              <w:top w:val="single" w:color="000000" w:sz="12" w:space="0"/>
            </w:tcBorders>
            <w:shd w:val="clear" w:color="auto" w:fill="auto"/>
            <w:vAlign w:val="center"/>
          </w:tcPr>
          <w:p>
            <w:pPr>
              <w:pStyle w:val="34"/>
              <w:ind w:firstLine="0" w:firstLineChars="0"/>
              <w:jc w:val="center"/>
              <w:rPr>
                <w:rFonts w:hint="eastAsia" w:hAnsi="宋体" w:eastAsia="宋体" w:cs="宋体"/>
                <w:sz w:val="18"/>
                <w:szCs w:val="18"/>
              </w:rPr>
            </w:pPr>
            <w:r>
              <w:rPr>
                <w:rFonts w:hint="eastAsia" w:hAnsi="宋体" w:eastAsia="宋体" w:cs="宋体"/>
                <w:sz w:val="18"/>
                <w:szCs w:val="18"/>
              </w:rPr>
              <w:t>先进水平</w:t>
            </w:r>
          </w:p>
          <w:p>
            <w:pPr>
              <w:pStyle w:val="34"/>
              <w:ind w:firstLine="0" w:firstLineChars="0"/>
              <w:jc w:val="center"/>
              <w:rPr>
                <w:rFonts w:ascii="Times New Roman" w:hAnsi="Times New Roman" w:eastAsia="宋体" w:cs="宋体"/>
                <w:sz w:val="18"/>
                <w:szCs w:val="18"/>
              </w:rPr>
            </w:pPr>
            <w:r>
              <w:rPr>
                <w:rFonts w:hint="eastAsia" w:hAnsi="宋体" w:eastAsia="宋体" w:cs="宋体"/>
                <w:sz w:val="18"/>
                <w:szCs w:val="18"/>
              </w:rPr>
              <w:t>（</w:t>
            </w:r>
            <w:r>
              <w:rPr>
                <w:rFonts w:ascii="Times New Roman" w:hAnsi="Times New Roman" w:eastAsia="宋体" w:cs="Times New Roman"/>
                <w:sz w:val="18"/>
                <w:szCs w:val="18"/>
              </w:rPr>
              <w:t>5</w:t>
            </w:r>
            <w:r>
              <w:rPr>
                <w:rFonts w:hint="eastAsia" w:ascii="Times New Roman" w:hAnsi="Times New Roman" w:eastAsia="宋体" w:cs="宋体"/>
                <w:sz w:val="18"/>
                <w:szCs w:val="18"/>
              </w:rPr>
              <w:t>星级）</w:t>
            </w:r>
          </w:p>
        </w:tc>
        <w:tc>
          <w:tcPr>
            <w:tcW w:w="1120" w:type="dxa"/>
            <w:vMerge w:val="restart"/>
            <w:tcBorders>
              <w:top w:val="single" w:color="000000" w:sz="12"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Times New Roman" w:hAnsi="Times New Roman" w:eastAsia="宋体" w:cs="宋体"/>
                <w:sz w:val="18"/>
                <w:szCs w:val="18"/>
              </w:rPr>
              <w:t>基</w:t>
            </w:r>
            <w:r>
              <w:rPr>
                <w:rFonts w:hint="eastAsia" w:ascii="宋体" w:hAnsi="宋体" w:eastAsia="宋体" w:cs="宋体"/>
                <w:sz w:val="18"/>
                <w:szCs w:val="18"/>
              </w:rPr>
              <w:t>本要求</w:t>
            </w:r>
          </w:p>
        </w:tc>
        <w:tc>
          <w:tcPr>
            <w:tcW w:w="1810" w:type="dxa"/>
            <w:vMerge w:val="restart"/>
            <w:tcBorders>
              <w:top w:val="single" w:color="000000" w:sz="12"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基础指标要求</w:t>
            </w:r>
          </w:p>
        </w:tc>
        <w:tc>
          <w:tcPr>
            <w:tcW w:w="3279" w:type="dxa"/>
            <w:tcBorders>
              <w:top w:val="single" w:color="000000" w:sz="12"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核心指标至少</w:t>
            </w:r>
            <w:r>
              <w:rPr>
                <w:rFonts w:ascii="Times New Roman" w:hAnsi="Times New Roman" w:eastAsia="宋体" w:cs="Times New Roman"/>
                <w:sz w:val="18"/>
                <w:szCs w:val="18"/>
              </w:rPr>
              <w:t>6</w:t>
            </w:r>
            <w:r>
              <w:rPr>
                <w:rFonts w:hint="eastAsia" w:ascii="Times New Roman" w:hAnsi="Times New Roman" w:eastAsia="宋体" w:cs="宋体"/>
                <w:sz w:val="18"/>
                <w:szCs w:val="18"/>
              </w:rPr>
              <w:t>项达到先进</w:t>
            </w:r>
            <w:r>
              <w:rPr>
                <w:rFonts w:hint="eastAsia" w:ascii="宋体" w:hAnsi="宋体" w:eastAsia="宋体" w:cs="宋体"/>
                <w:sz w:val="18"/>
                <w:szCs w:val="18"/>
              </w:rPr>
              <w:t>水平（</w:t>
            </w:r>
            <w:r>
              <w:rPr>
                <w:rFonts w:ascii="Times New Roman" w:hAnsi="Times New Roman" w:eastAsia="宋体" w:cs="Times New Roman"/>
                <w:sz w:val="18"/>
                <w:szCs w:val="18"/>
              </w:rPr>
              <w:t>5</w:t>
            </w:r>
            <w:r>
              <w:rPr>
                <w:rFonts w:hint="eastAsia" w:ascii="Times New Roman" w:hAnsi="Times New Roman" w:eastAsia="宋体" w:cs="宋体"/>
                <w:sz w:val="18"/>
                <w:szCs w:val="18"/>
              </w:rPr>
              <w:t>星级）要求</w:t>
            </w:r>
          </w:p>
        </w:tc>
        <w:tc>
          <w:tcPr>
            <w:tcW w:w="2349" w:type="dxa"/>
            <w:tcBorders>
              <w:top w:val="single" w:color="000000" w:sz="12"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创新性指标至少</w:t>
            </w:r>
            <w:r>
              <w:rPr>
                <w:rFonts w:ascii="Times New Roman" w:hAnsi="Times New Roman" w:eastAsia="宋体" w:cs="Times New Roman"/>
                <w:sz w:val="18"/>
                <w:szCs w:val="18"/>
              </w:rPr>
              <w:t>5</w:t>
            </w:r>
            <w:r>
              <w:rPr>
                <w:rFonts w:hint="eastAsia" w:ascii="Times New Roman" w:hAnsi="Times New Roman" w:eastAsia="宋体" w:cs="宋体"/>
                <w:sz w:val="18"/>
                <w:szCs w:val="18"/>
              </w:rPr>
              <w:t>项达到先进</w:t>
            </w:r>
            <w:r>
              <w:rPr>
                <w:rFonts w:hint="eastAsia" w:ascii="宋体" w:hAnsi="宋体" w:eastAsia="宋体" w:cs="宋体"/>
                <w:sz w:val="18"/>
                <w:szCs w:val="18"/>
              </w:rPr>
              <w:t>水平</w:t>
            </w:r>
          </w:p>
        </w:tc>
      </w:tr>
      <w:tr>
        <w:trPr>
          <w:trHeight w:val="280" w:hRule="atLeast"/>
        </w:trPr>
        <w:tc>
          <w:tcPr>
            <w:tcW w:w="1276" w:type="dxa"/>
            <w:tcBorders>
              <w:bottom w:val="single" w:color="000000" w:sz="4" w:space="0"/>
            </w:tcBorders>
            <w:shd w:val="clear" w:color="auto" w:fill="auto"/>
            <w:vAlign w:val="center"/>
          </w:tcPr>
          <w:p>
            <w:pPr>
              <w:pStyle w:val="34"/>
              <w:ind w:firstLine="0" w:firstLineChars="0"/>
              <w:jc w:val="center"/>
              <w:rPr>
                <w:rFonts w:hint="eastAsia" w:hAnsi="宋体" w:eastAsia="宋体" w:cs="宋体"/>
                <w:sz w:val="18"/>
                <w:szCs w:val="18"/>
              </w:rPr>
            </w:pPr>
            <w:r>
              <w:rPr>
                <w:rFonts w:hint="eastAsia" w:hAnsi="宋体" w:eastAsia="宋体" w:cs="宋体"/>
                <w:sz w:val="18"/>
                <w:szCs w:val="18"/>
              </w:rPr>
              <w:t>平均水平</w:t>
            </w:r>
          </w:p>
          <w:p>
            <w:pPr>
              <w:pStyle w:val="34"/>
              <w:ind w:firstLine="0" w:firstLineChars="0"/>
              <w:jc w:val="center"/>
              <w:rPr>
                <w:rFonts w:ascii="Times New Roman" w:hAnsi="Times New Roman" w:eastAsia="宋体" w:cs="宋体"/>
                <w:sz w:val="18"/>
                <w:szCs w:val="18"/>
              </w:rPr>
            </w:pPr>
            <w:r>
              <w:rPr>
                <w:rFonts w:hint="eastAsia" w:hAnsi="宋体" w:eastAsia="宋体" w:cs="宋体"/>
                <w:sz w:val="18"/>
                <w:szCs w:val="18"/>
              </w:rPr>
              <w:t>（</w:t>
            </w:r>
            <w:r>
              <w:rPr>
                <w:rFonts w:ascii="Times New Roman" w:hAnsi="Times New Roman" w:eastAsia="宋体" w:cs="Times New Roman"/>
                <w:sz w:val="18"/>
                <w:szCs w:val="18"/>
              </w:rPr>
              <w:t>4</w:t>
            </w:r>
            <w:r>
              <w:rPr>
                <w:rFonts w:hint="eastAsia" w:ascii="Times New Roman" w:hAnsi="Times New Roman" w:eastAsia="宋体" w:cs="宋体"/>
                <w:sz w:val="18"/>
                <w:szCs w:val="18"/>
              </w:rPr>
              <w:t>星级）</w:t>
            </w:r>
          </w:p>
        </w:tc>
        <w:tc>
          <w:tcPr>
            <w:tcW w:w="1120" w:type="dxa"/>
            <w:vMerge w:val="continue"/>
            <w:shd w:val="clear" w:color="auto" w:fill="auto"/>
            <w:vAlign w:val="center"/>
          </w:tcPr>
          <w:p>
            <w:pPr>
              <w:adjustRightInd w:val="0"/>
              <w:snapToGrid w:val="0"/>
              <w:jc w:val="center"/>
              <w:rPr>
                <w:rFonts w:ascii="Times New Roman" w:hAnsi="Times New Roman" w:eastAsia="宋体" w:cs="宋体"/>
                <w:sz w:val="18"/>
                <w:szCs w:val="18"/>
              </w:rPr>
            </w:pPr>
          </w:p>
        </w:tc>
        <w:tc>
          <w:tcPr>
            <w:tcW w:w="1810" w:type="dxa"/>
            <w:vMerge w:val="continue"/>
            <w:shd w:val="clear" w:color="auto" w:fill="auto"/>
            <w:vAlign w:val="center"/>
          </w:tcPr>
          <w:p>
            <w:pPr>
              <w:adjustRightInd w:val="0"/>
              <w:snapToGrid w:val="0"/>
              <w:jc w:val="center"/>
              <w:rPr>
                <w:rFonts w:hint="eastAsia" w:ascii="宋体" w:hAnsi="宋体" w:eastAsia="宋体" w:cs="宋体"/>
                <w:sz w:val="18"/>
                <w:szCs w:val="18"/>
              </w:rPr>
            </w:pPr>
          </w:p>
        </w:tc>
        <w:tc>
          <w:tcPr>
            <w:tcW w:w="3279" w:type="dxa"/>
            <w:tcBorders>
              <w:bottom w:val="single" w:color="000000" w:sz="4"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核心指标至少</w:t>
            </w:r>
            <w:r>
              <w:rPr>
                <w:rFonts w:ascii="Times New Roman" w:hAnsi="Times New Roman" w:eastAsia="宋体" w:cs="Times New Roman"/>
                <w:sz w:val="18"/>
                <w:szCs w:val="18"/>
              </w:rPr>
              <w:t>5</w:t>
            </w:r>
            <w:r>
              <w:rPr>
                <w:rFonts w:hint="eastAsia" w:ascii="Times New Roman" w:hAnsi="Times New Roman" w:eastAsia="宋体" w:cs="宋体"/>
                <w:sz w:val="18"/>
                <w:szCs w:val="18"/>
              </w:rPr>
              <w:t>项达到平均</w:t>
            </w:r>
            <w:r>
              <w:rPr>
                <w:rFonts w:hint="eastAsia" w:ascii="宋体" w:hAnsi="宋体" w:eastAsia="宋体" w:cs="宋体"/>
                <w:sz w:val="18"/>
                <w:szCs w:val="18"/>
              </w:rPr>
              <w:t>水平（</w:t>
            </w:r>
            <w:r>
              <w:rPr>
                <w:rFonts w:ascii="Times New Roman" w:hAnsi="Times New Roman" w:eastAsia="宋体" w:cs="Times New Roman"/>
                <w:sz w:val="18"/>
                <w:szCs w:val="18"/>
              </w:rPr>
              <w:t>4</w:t>
            </w:r>
            <w:r>
              <w:rPr>
                <w:rFonts w:hint="eastAsia" w:ascii="Times New Roman" w:hAnsi="Times New Roman" w:eastAsia="宋体" w:cs="宋体"/>
                <w:sz w:val="18"/>
                <w:szCs w:val="18"/>
              </w:rPr>
              <w:t>星级）要求</w:t>
            </w:r>
          </w:p>
        </w:tc>
        <w:tc>
          <w:tcPr>
            <w:tcW w:w="2349" w:type="dxa"/>
            <w:tcBorders>
              <w:bottom w:val="single" w:color="000000" w:sz="4"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创新性指标至少</w:t>
            </w:r>
            <w:r>
              <w:rPr>
                <w:rFonts w:ascii="Times New Roman" w:hAnsi="Times New Roman" w:eastAsia="宋体" w:cs="Times New Roman"/>
                <w:sz w:val="18"/>
                <w:szCs w:val="18"/>
              </w:rPr>
              <w:t>4</w:t>
            </w:r>
            <w:r>
              <w:rPr>
                <w:rFonts w:hint="eastAsia" w:ascii="Times New Roman" w:hAnsi="Times New Roman" w:eastAsia="宋体" w:cs="宋体"/>
                <w:sz w:val="18"/>
                <w:szCs w:val="18"/>
              </w:rPr>
              <w:t>项达到平均</w:t>
            </w:r>
            <w:r>
              <w:rPr>
                <w:rFonts w:hint="eastAsia" w:ascii="宋体" w:hAnsi="宋体" w:eastAsia="宋体" w:cs="宋体"/>
                <w:sz w:val="18"/>
                <w:szCs w:val="18"/>
              </w:rPr>
              <w:t>水平</w:t>
            </w:r>
          </w:p>
        </w:tc>
      </w:tr>
      <w:tr>
        <w:trPr>
          <w:trHeight w:val="596" w:hRule="atLeast"/>
        </w:trPr>
        <w:tc>
          <w:tcPr>
            <w:tcW w:w="1276" w:type="dxa"/>
            <w:tcBorders>
              <w:top w:val="single" w:color="000000" w:sz="4" w:space="0"/>
              <w:bottom w:val="single" w:color="000000" w:sz="12" w:space="0"/>
            </w:tcBorders>
            <w:shd w:val="clear" w:color="auto" w:fill="auto"/>
            <w:vAlign w:val="center"/>
          </w:tcPr>
          <w:p>
            <w:pPr>
              <w:pStyle w:val="34"/>
              <w:ind w:firstLine="0" w:firstLineChars="0"/>
              <w:jc w:val="center"/>
              <w:rPr>
                <w:rFonts w:hint="eastAsia" w:hAnsi="宋体" w:eastAsia="宋体" w:cs="宋体"/>
                <w:sz w:val="18"/>
                <w:szCs w:val="18"/>
              </w:rPr>
            </w:pPr>
            <w:r>
              <w:rPr>
                <w:rFonts w:hint="eastAsia" w:hAnsi="宋体" w:eastAsia="宋体" w:cs="宋体"/>
                <w:sz w:val="18"/>
                <w:szCs w:val="18"/>
              </w:rPr>
              <w:t>基准水平</w:t>
            </w:r>
          </w:p>
          <w:p>
            <w:pPr>
              <w:pStyle w:val="34"/>
              <w:ind w:firstLine="0" w:firstLineChars="0"/>
              <w:jc w:val="center"/>
              <w:rPr>
                <w:rFonts w:ascii="Times New Roman" w:hAnsi="Times New Roman" w:eastAsia="宋体" w:cs="宋体"/>
                <w:sz w:val="18"/>
                <w:szCs w:val="18"/>
              </w:rPr>
            </w:pPr>
            <w:r>
              <w:rPr>
                <w:rFonts w:hint="eastAsia" w:hAnsi="宋体" w:eastAsia="宋体" w:cs="宋体"/>
                <w:sz w:val="18"/>
                <w:szCs w:val="18"/>
              </w:rPr>
              <w:t>（</w:t>
            </w:r>
            <w:r>
              <w:rPr>
                <w:rFonts w:ascii="Times New Roman" w:hAnsi="Times New Roman" w:eastAsia="宋体" w:cs="Times New Roman"/>
                <w:sz w:val="18"/>
                <w:szCs w:val="18"/>
              </w:rPr>
              <w:t>3</w:t>
            </w:r>
            <w:r>
              <w:rPr>
                <w:rFonts w:hint="eastAsia" w:ascii="Times New Roman" w:hAnsi="Times New Roman" w:eastAsia="宋体" w:cs="宋体"/>
                <w:sz w:val="18"/>
                <w:szCs w:val="18"/>
              </w:rPr>
              <w:t>星级）</w:t>
            </w:r>
          </w:p>
        </w:tc>
        <w:tc>
          <w:tcPr>
            <w:tcW w:w="1120" w:type="dxa"/>
            <w:vMerge w:val="continue"/>
            <w:tcBorders>
              <w:bottom w:val="single" w:color="000000" w:sz="12" w:space="0"/>
            </w:tcBorders>
            <w:shd w:val="clear" w:color="auto" w:fill="auto"/>
            <w:vAlign w:val="center"/>
          </w:tcPr>
          <w:p>
            <w:pPr>
              <w:adjustRightInd w:val="0"/>
              <w:snapToGrid w:val="0"/>
              <w:jc w:val="center"/>
              <w:rPr>
                <w:rFonts w:ascii="Times New Roman" w:hAnsi="Times New Roman" w:eastAsia="宋体" w:cs="宋体"/>
                <w:sz w:val="18"/>
                <w:szCs w:val="18"/>
              </w:rPr>
            </w:pPr>
          </w:p>
        </w:tc>
        <w:tc>
          <w:tcPr>
            <w:tcW w:w="1810" w:type="dxa"/>
            <w:vMerge w:val="continue"/>
            <w:tcBorders>
              <w:bottom w:val="single" w:color="000000" w:sz="12" w:space="0"/>
            </w:tcBorders>
            <w:shd w:val="clear" w:color="auto" w:fill="auto"/>
            <w:vAlign w:val="center"/>
          </w:tcPr>
          <w:p>
            <w:pPr>
              <w:adjustRightInd w:val="0"/>
              <w:snapToGrid w:val="0"/>
              <w:jc w:val="center"/>
              <w:rPr>
                <w:rFonts w:hint="eastAsia" w:ascii="宋体" w:hAnsi="宋体" w:eastAsia="宋体" w:cs="宋体"/>
                <w:sz w:val="18"/>
                <w:szCs w:val="18"/>
              </w:rPr>
            </w:pPr>
          </w:p>
        </w:tc>
        <w:tc>
          <w:tcPr>
            <w:tcW w:w="3279" w:type="dxa"/>
            <w:tcBorders>
              <w:top w:val="single" w:color="000000" w:sz="4" w:space="0"/>
              <w:bottom w:val="single" w:color="000000" w:sz="12" w:space="0"/>
            </w:tcBorders>
            <w:shd w:val="clear" w:color="auto" w:fill="auto"/>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sz w:val="18"/>
                <w:szCs w:val="18"/>
              </w:rPr>
              <w:t>核心指标至少</w:t>
            </w:r>
            <w:r>
              <w:rPr>
                <w:rFonts w:ascii="Times New Roman" w:hAnsi="Times New Roman" w:eastAsia="宋体" w:cs="Times New Roman"/>
                <w:sz w:val="18"/>
                <w:szCs w:val="18"/>
              </w:rPr>
              <w:t>4</w:t>
            </w:r>
            <w:r>
              <w:rPr>
                <w:rFonts w:hint="eastAsia" w:ascii="Times New Roman" w:hAnsi="Times New Roman" w:eastAsia="宋体" w:cs="宋体"/>
                <w:sz w:val="18"/>
                <w:szCs w:val="18"/>
              </w:rPr>
              <w:t>项达到基准</w:t>
            </w:r>
            <w:r>
              <w:rPr>
                <w:rFonts w:hint="eastAsia" w:ascii="宋体" w:hAnsi="宋体" w:eastAsia="宋体" w:cs="宋体"/>
                <w:sz w:val="18"/>
                <w:szCs w:val="18"/>
              </w:rPr>
              <w:t>水平（</w:t>
            </w:r>
            <w:r>
              <w:rPr>
                <w:rFonts w:ascii="Times New Roman" w:hAnsi="Times New Roman" w:eastAsia="宋体" w:cs="Times New Roman"/>
                <w:sz w:val="18"/>
                <w:szCs w:val="18"/>
              </w:rPr>
              <w:t>3</w:t>
            </w:r>
            <w:r>
              <w:rPr>
                <w:rFonts w:hint="eastAsia" w:ascii="Times New Roman" w:hAnsi="Times New Roman" w:eastAsia="宋体" w:cs="宋体"/>
                <w:sz w:val="18"/>
                <w:szCs w:val="18"/>
              </w:rPr>
              <w:t>星级）要求</w:t>
            </w:r>
          </w:p>
        </w:tc>
        <w:tc>
          <w:tcPr>
            <w:tcW w:w="2349" w:type="dxa"/>
            <w:tcBorders>
              <w:top w:val="single" w:color="000000" w:sz="4" w:space="0"/>
              <w:bottom w:val="single" w:color="000000" w:sz="12" w:space="0"/>
            </w:tcBorders>
            <w:shd w:val="clear" w:color="auto" w:fill="auto"/>
            <w:vAlign w:val="center"/>
          </w:tcPr>
          <w:p>
            <w:pPr>
              <w:pStyle w:val="34"/>
              <w:ind w:firstLine="0" w:firstLineChars="0"/>
              <w:jc w:val="center"/>
              <w:rPr>
                <w:rFonts w:hint="eastAsia" w:hAnsi="宋体" w:eastAsia="宋体" w:cs="宋体"/>
                <w:sz w:val="18"/>
                <w:szCs w:val="18"/>
              </w:rPr>
            </w:pPr>
            <w:r>
              <w:rPr>
                <w:rFonts w:hint="eastAsia" w:hAnsi="宋体" w:eastAsia="宋体" w:cs="宋体"/>
                <w:sz w:val="18"/>
                <w:szCs w:val="18"/>
              </w:rPr>
              <w:t>—</w:t>
            </w:r>
          </w:p>
        </w:tc>
      </w:tr>
      <w:bookmarkEnd w:id="78"/>
    </w:tbl>
    <w:p/>
    <w:p>
      <w:r>
        <w:br w:type="page"/>
      </w:r>
    </w:p>
    <w:bookmarkEnd w:id="46"/>
    <w:bookmarkEnd w:id="47"/>
    <w:bookmarkEnd w:id="48"/>
    <w:bookmarkEnd w:id="49"/>
    <w:bookmarkEnd w:id="50"/>
    <w:bookmarkEnd w:id="51"/>
    <w:bookmarkEnd w:id="54"/>
    <w:bookmarkEnd w:id="55"/>
    <w:bookmarkEnd w:id="56"/>
    <w:p>
      <w:pPr>
        <w:pStyle w:val="85"/>
        <w:spacing w:before="78" w:after="156"/>
      </w:pPr>
    </w:p>
    <w:p>
      <w:pPr>
        <w:pStyle w:val="85"/>
        <w:numPr>
          <w:ilvl w:val="0"/>
          <w:numId w:val="0"/>
        </w:numPr>
        <w:spacing w:before="78" w:after="156"/>
      </w:pPr>
      <w:bookmarkStart w:id="79" w:name="_Hlk174696250"/>
      <w:r>
        <w:rPr>
          <w:rFonts w:hint="eastAsia"/>
        </w:rPr>
        <w:t>（规范性）</w:t>
      </w:r>
    </w:p>
    <w:p>
      <w:pPr>
        <w:pStyle w:val="85"/>
        <w:numPr>
          <w:ilvl w:val="0"/>
          <w:numId w:val="0"/>
        </w:numPr>
        <w:spacing w:before="78" w:after="156"/>
      </w:pPr>
      <w:r>
        <w:rPr>
          <w:rFonts w:hint="eastAsia"/>
        </w:rPr>
        <w:t>车内匀速噪声试验方法</w:t>
      </w:r>
    </w:p>
    <w:p>
      <w:pPr>
        <w:pStyle w:val="86"/>
        <w:spacing w:before="156" w:after="156"/>
        <w:jc w:val="left"/>
      </w:pPr>
      <w:r>
        <w:rPr>
          <w:rFonts w:hint="eastAsia"/>
        </w:rPr>
        <w:t>试验条件要求</w:t>
      </w:r>
    </w:p>
    <w:p>
      <w:pPr>
        <w:spacing w:before="156" w:beforeLines="50" w:after="156" w:afterLines="50"/>
        <w:outlineLvl w:val="1"/>
        <w:rPr>
          <w:rFonts w:hint="eastAsia" w:ascii="黑体" w:hAnsi="黑体" w:eastAsia="黑体" w:cs="Times New Roman"/>
          <w:bCs/>
          <w:szCs w:val="21"/>
        </w:rPr>
      </w:pPr>
      <w:bookmarkStart w:id="80" w:name="_Toc28454"/>
      <w:bookmarkStart w:id="81" w:name="_Toc26903"/>
      <w:r>
        <w:rPr>
          <w:rFonts w:hint="eastAsia" w:ascii="Times New Roman" w:hAnsi="Times New Roman" w:eastAsia="黑体" w:cs="Times New Roman"/>
          <w:bCs/>
          <w:szCs w:val="21"/>
        </w:rPr>
        <w:t>A</w:t>
      </w:r>
      <w:r>
        <w:rPr>
          <w:rFonts w:ascii="黑体" w:hAnsi="黑体" w:eastAsia="黑体" w:cs="Times New Roman"/>
          <w:bCs/>
          <w:szCs w:val="21"/>
        </w:rPr>
        <w:t>.</w:t>
      </w:r>
      <w:r>
        <w:rPr>
          <w:rFonts w:ascii="Times New Roman" w:hAnsi="Times New Roman" w:eastAsia="黑体" w:cs="Times New Roman"/>
          <w:bCs/>
          <w:szCs w:val="21"/>
        </w:rPr>
        <w:t>1</w:t>
      </w:r>
      <w:r>
        <w:rPr>
          <w:rFonts w:ascii="黑体" w:hAnsi="黑体" w:eastAsia="黑体" w:cs="Times New Roman"/>
          <w:bCs/>
          <w:szCs w:val="21"/>
        </w:rPr>
        <w:t>.</w:t>
      </w:r>
      <w:r>
        <w:rPr>
          <w:rFonts w:ascii="Times New Roman" w:hAnsi="Times New Roman" w:eastAsia="黑体" w:cs="Times New Roman"/>
          <w:bCs/>
          <w:szCs w:val="21"/>
        </w:rPr>
        <w:t>1</w:t>
      </w:r>
      <w:bookmarkEnd w:id="80"/>
      <w:bookmarkEnd w:id="81"/>
      <w:r>
        <w:rPr>
          <w:rFonts w:hint="eastAsia" w:ascii="黑体" w:hAnsi="黑体" w:eastAsia="黑体" w:cs="Times New Roman"/>
          <w:bCs/>
          <w:szCs w:val="21"/>
        </w:rPr>
        <w:t>环境条件</w:t>
      </w:r>
    </w:p>
    <w:p>
      <w:pPr>
        <w:spacing w:before="156" w:beforeLines="50" w:after="156" w:afterLines="50"/>
        <w:ind w:firstLine="420" w:firstLineChars="200"/>
        <w:outlineLvl w:val="1"/>
        <w:rPr>
          <w:rFonts w:ascii="Times New Roman" w:hAnsi="Times New Roman" w:eastAsia="宋体" w:cs="Times New Roman"/>
          <w:szCs w:val="21"/>
        </w:rPr>
      </w:pPr>
      <w:r>
        <w:rPr>
          <w:rFonts w:hint="eastAsia" w:ascii="Times New Roman" w:hAnsi="Times New Roman" w:eastAsia="宋体" w:cs="Times New Roman"/>
          <w:szCs w:val="21"/>
        </w:rPr>
        <w:t>噪声试验场地，其环境条件按照</w:t>
      </w:r>
      <w:r>
        <w:rPr>
          <w:rFonts w:ascii="Times New Roman" w:hAnsi="Times New Roman" w:eastAsia="宋体" w:cs="Times New Roman"/>
          <w:szCs w:val="21"/>
        </w:rPr>
        <w:t>GB</w:t>
      </w:r>
      <w:r>
        <w:rPr>
          <w:rFonts w:hint="eastAsia" w:ascii="Times New Roman" w:hAnsi="Times New Roman" w:eastAsia="宋体" w:cs="Times New Roman"/>
          <w:szCs w:val="21"/>
        </w:rPr>
        <w:t>/</w:t>
      </w:r>
      <w:r>
        <w:rPr>
          <w:rFonts w:ascii="Times New Roman" w:hAnsi="Times New Roman" w:eastAsia="宋体" w:cs="Times New Roman"/>
          <w:szCs w:val="21"/>
        </w:rPr>
        <w:t>T</w:t>
      </w:r>
      <w:r>
        <w:rPr>
          <w:rFonts w:hint="eastAsia" w:ascii="Times New Roman" w:hAnsi="Times New Roman" w:eastAsia="宋体" w:cs="Times New Roman"/>
          <w:szCs w:val="21"/>
        </w:rPr>
        <w:t xml:space="preserve"> </w:t>
      </w:r>
      <w:r>
        <w:rPr>
          <w:rFonts w:ascii="Times New Roman" w:hAnsi="Times New Roman" w:eastAsia="宋体" w:cs="Times New Roman"/>
          <w:szCs w:val="21"/>
        </w:rPr>
        <w:t>18697</w:t>
      </w:r>
      <w:r>
        <w:rPr>
          <w:rFonts w:hint="eastAsia" w:ascii="Times New Roman" w:hAnsi="Times New Roman" w:eastAsia="宋体" w:cs="Times New Roman"/>
          <w:szCs w:val="21"/>
        </w:rPr>
        <w:t>-</w:t>
      </w:r>
      <w:r>
        <w:rPr>
          <w:rFonts w:ascii="Times New Roman" w:hAnsi="Times New Roman" w:eastAsia="宋体" w:cs="Times New Roman"/>
          <w:szCs w:val="21"/>
        </w:rPr>
        <w:t>2002</w:t>
      </w:r>
      <w:r>
        <w:rPr>
          <w:rFonts w:hint="eastAsia" w:ascii="Times New Roman" w:hAnsi="Times New Roman" w:eastAsia="宋体" w:cs="Times New Roman"/>
          <w:szCs w:val="21"/>
        </w:rPr>
        <w:t>所述</w:t>
      </w:r>
      <w:r>
        <w:rPr>
          <w:rFonts w:ascii="Times New Roman" w:hAnsi="Times New Roman" w:eastAsia="宋体" w:cs="Times New Roman"/>
          <w:szCs w:val="21"/>
        </w:rPr>
        <w:t>6</w:t>
      </w:r>
      <w:r>
        <w:rPr>
          <w:rFonts w:hint="eastAsia" w:ascii="Times New Roman" w:hAnsi="Times New Roman" w:eastAsia="宋体" w:cs="Times New Roman"/>
          <w:szCs w:val="21"/>
        </w:rPr>
        <w:t>的要求，或选择专业声学半消声室。</w:t>
      </w:r>
    </w:p>
    <w:p>
      <w:pPr>
        <w:spacing w:before="156" w:beforeLines="50" w:after="156" w:afterLines="50"/>
        <w:outlineLvl w:val="1"/>
        <w:rPr>
          <w:rFonts w:hint="eastAsia" w:ascii="黑体" w:hAnsi="黑体" w:eastAsia="黑体" w:cs="Times New Roman"/>
          <w:bCs/>
          <w:szCs w:val="21"/>
        </w:rPr>
      </w:pPr>
      <w:r>
        <w:rPr>
          <w:rFonts w:hint="eastAsia" w:ascii="Times New Roman" w:hAnsi="Times New Roman" w:eastAsia="黑体" w:cs="Times New Roman"/>
          <w:bCs/>
          <w:szCs w:val="21"/>
        </w:rPr>
        <w:t>A</w:t>
      </w:r>
      <w:r>
        <w:rPr>
          <w:rFonts w:ascii="黑体" w:hAnsi="黑体" w:eastAsia="黑体" w:cs="Times New Roman"/>
          <w:bCs/>
          <w:szCs w:val="21"/>
        </w:rPr>
        <w:t>.</w:t>
      </w:r>
      <w:r>
        <w:rPr>
          <w:rFonts w:ascii="Times New Roman" w:hAnsi="Times New Roman" w:eastAsia="黑体" w:cs="Times New Roman"/>
          <w:bCs/>
          <w:szCs w:val="21"/>
        </w:rPr>
        <w:t>1</w:t>
      </w:r>
      <w:r>
        <w:rPr>
          <w:rFonts w:ascii="黑体" w:hAnsi="黑体" w:eastAsia="黑体" w:cs="Times New Roman"/>
          <w:bCs/>
          <w:szCs w:val="21"/>
        </w:rPr>
        <w:t>.</w:t>
      </w:r>
      <w:r>
        <w:rPr>
          <w:rFonts w:ascii="Times New Roman" w:hAnsi="Times New Roman" w:eastAsia="黑体" w:cs="Times New Roman"/>
          <w:bCs/>
          <w:szCs w:val="21"/>
        </w:rPr>
        <w:t>2</w:t>
      </w:r>
      <w:r>
        <w:rPr>
          <w:rFonts w:hint="eastAsia" w:ascii="黑体" w:hAnsi="黑体" w:eastAsia="黑体" w:cs="Times New Roman"/>
          <w:bCs/>
          <w:szCs w:val="21"/>
        </w:rPr>
        <w:t xml:space="preserve"> 道路条件</w:t>
      </w:r>
    </w:p>
    <w:p>
      <w:pPr>
        <w:ind w:firstLine="420" w:firstLineChars="200"/>
        <w:rPr>
          <w:rFonts w:ascii="Times New Roman" w:hAnsi="Times New Roman" w:eastAsia="宋体" w:cs="Times New Roman"/>
          <w:szCs w:val="21"/>
        </w:rPr>
      </w:pPr>
      <w:r>
        <w:rPr>
          <w:rFonts w:hint="eastAsia" w:ascii="宋体" w:hAnsi="宋体" w:eastAsia="宋体" w:cs="Times New Roman"/>
          <w:szCs w:val="21"/>
        </w:rPr>
        <w:t>噪声试验若在道路场地进行，其试验道路条件应满足</w:t>
      </w:r>
      <w:r>
        <w:rPr>
          <w:rFonts w:ascii="Times New Roman" w:hAnsi="Times New Roman" w:eastAsia="宋体" w:cs="Times New Roman"/>
          <w:szCs w:val="21"/>
        </w:rPr>
        <w:t>GB/T 18697-2002</w:t>
      </w:r>
      <w:r>
        <w:rPr>
          <w:rFonts w:hint="eastAsia" w:ascii="宋体" w:hAnsi="宋体" w:eastAsia="宋体" w:cs="Times New Roman"/>
          <w:szCs w:val="21"/>
        </w:rPr>
        <w:t>所述</w:t>
      </w:r>
      <w:r>
        <w:rPr>
          <w:rFonts w:ascii="Times New Roman" w:hAnsi="Times New Roman" w:eastAsia="宋体" w:cs="Times New Roman"/>
          <w:szCs w:val="21"/>
        </w:rPr>
        <w:t>7</w:t>
      </w:r>
      <w:r>
        <w:rPr>
          <w:rFonts w:hint="eastAsia" w:ascii="宋体" w:hAnsi="宋体" w:eastAsia="宋体" w:cs="Times New Roman"/>
          <w:szCs w:val="21"/>
        </w:rPr>
        <w:t>的要求。</w:t>
      </w:r>
    </w:p>
    <w:p>
      <w:pPr>
        <w:pStyle w:val="86"/>
        <w:spacing w:before="156" w:after="156"/>
        <w:jc w:val="left"/>
      </w:pPr>
      <w:r>
        <w:rPr>
          <w:rFonts w:hint="eastAsia"/>
        </w:rPr>
        <w:t>试验车辆条件</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1</w:t>
      </w:r>
      <w:r>
        <w:rPr>
          <w:rFonts w:hint="eastAsia" w:hAnsi="黑体"/>
          <w:bCs/>
          <w:szCs w:val="21"/>
        </w:rPr>
        <w:t xml:space="preserve"> </w:t>
      </w:r>
      <w:r>
        <w:t>车辆状态设置</w:t>
      </w:r>
    </w:p>
    <w:p>
      <w:pPr>
        <w:ind w:firstLine="420" w:firstLineChars="200"/>
        <w:outlineLvl w:val="2"/>
        <w:rPr>
          <w:rFonts w:hint="eastAsia" w:ascii="宋体" w:hAnsi="宋体" w:eastAsia="宋体" w:cs="Times New Roman"/>
          <w:szCs w:val="21"/>
        </w:rPr>
      </w:pPr>
      <w:r>
        <w:rPr>
          <w:rFonts w:hint="eastAsia" w:ascii="宋体" w:hAnsi="宋体" w:eastAsia="宋体" w:cs="Times New Roman"/>
          <w:szCs w:val="21"/>
        </w:rPr>
        <w:t>车辆试验前使用原装动力电池磨合至少</w:t>
      </w:r>
      <w:r>
        <w:rPr>
          <w:rFonts w:ascii="Times New Roman" w:hAnsi="Times New Roman" w:eastAsia="宋体" w:cs="Times New Roman"/>
          <w:szCs w:val="21"/>
        </w:rPr>
        <w:t>300km</w:t>
      </w:r>
      <w:r>
        <w:rPr>
          <w:rFonts w:hint="eastAsia" w:ascii="宋体" w:hAnsi="宋体" w:eastAsia="宋体" w:cs="Times New Roman"/>
          <w:szCs w:val="21"/>
        </w:rPr>
        <w:t>。</w:t>
      </w:r>
    </w:p>
    <w:p>
      <w:pPr>
        <w:ind w:firstLine="420" w:firstLineChars="200"/>
        <w:outlineLvl w:val="2"/>
        <w:rPr>
          <w:rFonts w:hint="eastAsia" w:ascii="宋体" w:hAnsi="宋体" w:eastAsia="宋体" w:cs="Times New Roman"/>
          <w:szCs w:val="21"/>
        </w:rPr>
      </w:pPr>
      <w:r>
        <w:rPr>
          <w:rFonts w:hint="eastAsia" w:ascii="宋体" w:hAnsi="宋体" w:eastAsia="宋体" w:cs="Times New Roman"/>
          <w:szCs w:val="21"/>
        </w:rPr>
        <w:t>噪声试验按照</w:t>
      </w:r>
      <w:r>
        <w:rPr>
          <w:rFonts w:ascii="Times New Roman" w:hAnsi="Times New Roman" w:eastAsia="宋体" w:cs="Times New Roman"/>
          <w:szCs w:val="21"/>
        </w:rPr>
        <w:t>GB/T 18697-2002</w:t>
      </w:r>
      <w:r>
        <w:rPr>
          <w:rFonts w:hint="eastAsia" w:ascii="宋体" w:hAnsi="宋体" w:eastAsia="宋体" w:cs="Times New Roman"/>
          <w:szCs w:val="21"/>
        </w:rPr>
        <w:t>所述</w:t>
      </w:r>
      <w:r>
        <w:rPr>
          <w:rFonts w:ascii="Times New Roman" w:hAnsi="Times New Roman" w:eastAsia="宋体" w:cs="Times New Roman"/>
          <w:szCs w:val="21"/>
        </w:rPr>
        <w:t>8.2</w:t>
      </w:r>
      <w:r>
        <w:rPr>
          <w:rFonts w:hint="eastAsia" w:ascii="宋体" w:hAnsi="宋体" w:eastAsia="宋体" w:cs="Times New Roman"/>
          <w:szCs w:val="21"/>
        </w:rPr>
        <w:t>要求进行加载。</w:t>
      </w:r>
    </w:p>
    <w:p>
      <w:pPr>
        <w:ind w:firstLine="420" w:firstLineChars="200"/>
        <w:outlineLvl w:val="2"/>
        <w:rPr>
          <w:rFonts w:hint="eastAsia" w:ascii="宋体" w:hAnsi="宋体" w:eastAsia="宋体" w:cs="Times New Roman"/>
          <w:szCs w:val="21"/>
        </w:rPr>
      </w:pPr>
      <w:r>
        <w:rPr>
          <w:rFonts w:hint="eastAsia" w:ascii="宋体" w:hAnsi="宋体" w:eastAsia="宋体" w:cs="Times New Roman"/>
          <w:szCs w:val="21"/>
        </w:rPr>
        <w:t>噪声试验对轮胎、天窗、车窗、出风口、进风口、辅助装置、座椅、头枕等调节要求按照</w:t>
      </w:r>
      <w:r>
        <w:rPr>
          <w:rFonts w:ascii="Times New Roman" w:hAnsi="Times New Roman" w:eastAsia="宋体" w:cs="Times New Roman"/>
          <w:szCs w:val="21"/>
        </w:rPr>
        <w:t>GB/T 18697-2002</w:t>
      </w:r>
      <w:r>
        <w:rPr>
          <w:rFonts w:hint="eastAsia" w:ascii="宋体" w:hAnsi="宋体" w:eastAsia="宋体" w:cs="Times New Roman"/>
          <w:szCs w:val="21"/>
        </w:rPr>
        <w:t>所述</w:t>
      </w:r>
      <w:r>
        <w:rPr>
          <w:rFonts w:ascii="Times New Roman" w:hAnsi="Times New Roman" w:eastAsia="宋体" w:cs="Times New Roman"/>
          <w:szCs w:val="21"/>
        </w:rPr>
        <w:t>8.1</w:t>
      </w:r>
      <w:r>
        <w:rPr>
          <w:rFonts w:hint="eastAsia" w:ascii="宋体" w:hAnsi="宋体" w:eastAsia="宋体" w:cs="Times New Roman"/>
          <w:szCs w:val="21"/>
        </w:rPr>
        <w:t>、</w:t>
      </w:r>
      <w:r>
        <w:rPr>
          <w:rFonts w:ascii="Times New Roman" w:hAnsi="Times New Roman" w:eastAsia="宋体" w:cs="Times New Roman"/>
          <w:szCs w:val="21"/>
        </w:rPr>
        <w:t>8.3</w:t>
      </w:r>
      <w:r>
        <w:rPr>
          <w:rFonts w:hint="eastAsia" w:ascii="宋体" w:hAnsi="宋体" w:eastAsia="宋体" w:cs="Times New Roman"/>
          <w:szCs w:val="21"/>
        </w:rPr>
        <w:t>要求进行。</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2</w:t>
      </w:r>
      <w:r>
        <w:rPr>
          <w:rFonts w:hint="eastAsia" w:hAnsi="黑体"/>
          <w:bCs/>
          <w:szCs w:val="21"/>
        </w:rPr>
        <w:t xml:space="preserve"> </w:t>
      </w:r>
      <w:r>
        <w:rPr>
          <w:rFonts w:hint="eastAsia"/>
        </w:rPr>
        <w:t>驾驶模式和变速器挡位设置</w:t>
      </w:r>
    </w:p>
    <w:p>
      <w:pPr>
        <w:pStyle w:val="85"/>
        <w:numPr>
          <w:ilvl w:val="0"/>
          <w:numId w:val="0"/>
        </w:numPr>
        <w:spacing w:before="78" w:after="156"/>
        <w:ind w:firstLine="420" w:firstLineChars="200"/>
        <w:jc w:val="left"/>
        <w:rPr>
          <w:rFonts w:ascii="Times New Roman" w:eastAsia="宋体"/>
          <w:szCs w:val="21"/>
        </w:rPr>
      </w:pPr>
      <w:r>
        <w:rPr>
          <w:rFonts w:hint="eastAsia" w:ascii="Times New Roman" w:eastAsia="宋体"/>
          <w:szCs w:val="21"/>
        </w:rPr>
        <w:t>以默认的驾驶模式和变速器挡位进行。</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3</w:t>
      </w:r>
      <w:r>
        <w:rPr>
          <w:rFonts w:hint="eastAsia" w:hAnsi="黑体"/>
          <w:bCs/>
          <w:szCs w:val="21"/>
        </w:rPr>
        <w:t xml:space="preserve"> </w:t>
      </w:r>
      <w:r>
        <w:rPr>
          <w:rFonts w:hint="eastAsia"/>
        </w:rPr>
        <w:t>空调设置</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3</w:t>
      </w:r>
      <w:r>
        <w:rPr>
          <w:rFonts w:hint="eastAsia" w:hAnsi="黑体"/>
          <w:bCs/>
          <w:szCs w:val="21"/>
        </w:rPr>
        <w:t>.</w:t>
      </w:r>
      <w:r>
        <w:rPr>
          <w:rFonts w:hint="eastAsia" w:ascii="Times New Roman"/>
          <w:bCs/>
          <w:szCs w:val="21"/>
        </w:rPr>
        <w:t>1</w:t>
      </w:r>
      <w:r>
        <w:rPr>
          <w:rFonts w:hint="eastAsia" w:hAnsi="黑体"/>
          <w:bCs/>
          <w:szCs w:val="21"/>
        </w:rPr>
        <w:t xml:space="preserve"> </w:t>
      </w:r>
      <w:r>
        <w:rPr>
          <w:rFonts w:hint="eastAsia"/>
        </w:rPr>
        <w:t>匀速车内噪声试验空调设置</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匀速车内噪声试验空调设置为关闭。</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4</w:t>
      </w:r>
      <w:r>
        <w:rPr>
          <w:rFonts w:hint="eastAsia" w:hAnsi="黑体"/>
          <w:bCs/>
          <w:szCs w:val="21"/>
        </w:rPr>
        <w:t xml:space="preserve"> </w:t>
      </w:r>
      <w:r>
        <w:rPr>
          <w:rFonts w:hint="eastAsia"/>
        </w:rPr>
        <w:t>噪声试验车辆预热设置</w:t>
      </w:r>
    </w:p>
    <w:p>
      <w:pPr>
        <w:spacing w:after="31" w:line="265" w:lineRule="auto"/>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进行噪声试验前，按照GB</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 27840-2021</w:t>
      </w:r>
      <w:r>
        <w:rPr>
          <w:rFonts w:hint="eastAsia" w:ascii="Times New Roman" w:hAnsi="Times New Roman" w:eastAsia="宋体" w:cs="Times New Roman"/>
          <w:kern w:val="0"/>
          <w:szCs w:val="21"/>
        </w:rPr>
        <w:t>附录</w:t>
      </w:r>
      <w:r>
        <w:rPr>
          <w:rFonts w:ascii="Times New Roman" w:hAnsi="Times New Roman" w:eastAsia="宋体" w:cs="Times New Roman"/>
          <w:kern w:val="0"/>
          <w:szCs w:val="21"/>
        </w:rPr>
        <w:t>C所述C</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1进行车辆预热。噪声试验过程尽量避免暂停或中断，如果暂停或中断时间超过20分钟，则重新进行预热；如果暂停或中断时间在20分钟内，查看车辆状况，判断是否需要重新预热。</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5</w:t>
      </w:r>
      <w:r>
        <w:rPr>
          <w:rFonts w:hint="eastAsia" w:hAnsi="黑体"/>
          <w:bCs/>
          <w:szCs w:val="21"/>
        </w:rPr>
        <w:t xml:space="preserve"> </w:t>
      </w:r>
      <w:r>
        <w:rPr>
          <w:rFonts w:hint="eastAsia"/>
        </w:rPr>
        <w:t>噪声试验麦克风传感器设置</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在驾驶员右耳处安装麦克风传感器，其位置和安装要求按照GB/T 18697-2002所述9进行</w:t>
      </w:r>
      <w:r>
        <w:rPr>
          <w:rFonts w:hint="eastAsia" w:ascii="Times New Roman" w:hAnsi="Times New Roman" w:eastAsia="宋体" w:cs="Times New Roman"/>
          <w:kern w:val="0"/>
          <w:szCs w:val="21"/>
        </w:rPr>
        <w:t>。</w:t>
      </w:r>
    </w:p>
    <w:p>
      <w:pPr>
        <w:pStyle w:val="88"/>
        <w:numPr>
          <w:ilvl w:val="0"/>
          <w:numId w:val="0"/>
        </w:numPr>
        <w:spacing w:before="156" w:after="156"/>
      </w:pPr>
      <w:r>
        <w:rPr>
          <w:rFonts w:hint="eastAsia" w:ascii="Times New Roman"/>
          <w:bCs/>
          <w:szCs w:val="21"/>
        </w:rPr>
        <w:t>A</w:t>
      </w:r>
      <w:r>
        <w:rPr>
          <w:rFonts w:hAnsi="黑体"/>
          <w:bCs/>
          <w:szCs w:val="21"/>
        </w:rPr>
        <w:t>.</w:t>
      </w:r>
      <w:r>
        <w:rPr>
          <w:rFonts w:ascii="Times New Roman"/>
          <w:bCs/>
          <w:szCs w:val="21"/>
        </w:rPr>
        <w:t>2</w:t>
      </w:r>
      <w:r>
        <w:rPr>
          <w:rFonts w:hAnsi="黑体"/>
          <w:bCs/>
          <w:szCs w:val="21"/>
        </w:rPr>
        <w:t>.</w:t>
      </w:r>
      <w:r>
        <w:rPr>
          <w:rFonts w:ascii="Times New Roman"/>
          <w:bCs/>
          <w:szCs w:val="21"/>
        </w:rPr>
        <w:t>6</w:t>
      </w:r>
      <w:r>
        <w:rPr>
          <w:rFonts w:hint="eastAsia" w:hAnsi="黑体"/>
          <w:bCs/>
          <w:szCs w:val="21"/>
        </w:rPr>
        <w:t xml:space="preserve"> </w:t>
      </w:r>
      <w:r>
        <w:rPr>
          <w:rFonts w:hint="eastAsia"/>
        </w:rPr>
        <w:t>噪声试验数据有效性要求</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本文件噪声试验涉及到</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组有效数据要求的，应比较同一试验工况下的数据，确保任意</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组之间的总声压级有效值差异不能大于</w:t>
      </w:r>
      <w:r>
        <w:rPr>
          <w:rFonts w:ascii="Times New Roman" w:hAnsi="Times New Roman" w:eastAsia="宋体" w:cs="Times New Roman"/>
          <w:kern w:val="0"/>
          <w:szCs w:val="21"/>
        </w:rPr>
        <w:t>1dB</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A</w:t>
      </w:r>
      <w:r>
        <w:rPr>
          <w:rFonts w:hint="eastAsia" w:ascii="Times New Roman" w:hAnsi="Times New Roman" w:eastAsia="宋体" w:cs="Times New Roman"/>
          <w:kern w:val="0"/>
          <w:szCs w:val="21"/>
        </w:rPr>
        <w:t>)，否则数据无效并重新测量，直至</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组数据中任意</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组之间的总声压级有效值差异小于</w:t>
      </w:r>
      <w:r>
        <w:rPr>
          <w:rFonts w:ascii="Times New Roman" w:hAnsi="Times New Roman" w:eastAsia="宋体" w:cs="Times New Roman"/>
          <w:kern w:val="0"/>
          <w:szCs w:val="21"/>
        </w:rPr>
        <w:t>1dB</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A</w:t>
      </w:r>
      <w:r>
        <w:rPr>
          <w:rFonts w:hint="eastAsia" w:ascii="Times New Roman" w:hAnsi="Times New Roman" w:eastAsia="宋体" w:cs="Times New Roman"/>
          <w:kern w:val="0"/>
          <w:szCs w:val="21"/>
        </w:rPr>
        <w:t>)。</w:t>
      </w:r>
    </w:p>
    <w:p>
      <w:pPr>
        <w:pStyle w:val="86"/>
        <w:spacing w:before="156" w:after="156"/>
        <w:jc w:val="left"/>
      </w:pPr>
      <w:r>
        <w:rPr>
          <w:rFonts w:hint="eastAsia"/>
        </w:rPr>
        <w:t>试验方法</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按照A.</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进行麦克风传感器的安装工作。</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按照A.</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、A.</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进行车辆状态、驾驶模式和变速器挡位设置。</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按照</w:t>
      </w:r>
      <w:r>
        <w:rPr>
          <w:rFonts w:ascii="Times New Roman" w:hAnsi="Times New Roman" w:eastAsia="宋体" w:cs="Times New Roman"/>
          <w:kern w:val="0"/>
          <w:szCs w:val="21"/>
        </w:rPr>
        <w:t>GB</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18385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2005</w:t>
      </w:r>
      <w:r>
        <w:rPr>
          <w:rFonts w:hint="eastAsia" w:ascii="Times New Roman" w:hAnsi="Times New Roman" w:eastAsia="宋体" w:cs="Times New Roman"/>
          <w:kern w:val="0"/>
          <w:szCs w:val="21"/>
        </w:rPr>
        <w:t>所述</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要求调整车辆荷电状态在</w:t>
      </w:r>
      <w:r>
        <w:rPr>
          <w:rFonts w:ascii="Times New Roman" w:hAnsi="Times New Roman" w:eastAsia="宋体" w:cs="Times New Roman"/>
          <w:kern w:val="0"/>
          <w:szCs w:val="21"/>
        </w:rPr>
        <w:t>(50～100)%</w:t>
      </w:r>
      <w:r>
        <w:rPr>
          <w:rFonts w:hint="eastAsia" w:ascii="Times New Roman" w:hAnsi="Times New Roman" w:eastAsia="宋体" w:cs="Times New Roman"/>
          <w:kern w:val="0"/>
          <w:szCs w:val="21"/>
        </w:rPr>
        <w:t>区间内。</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在前进挡条件下，试验车辆</w:t>
      </w:r>
      <w:r>
        <w:rPr>
          <w:rFonts w:ascii="Times New Roman" w:hAnsi="Times New Roman" w:eastAsia="宋体" w:cs="Times New Roman"/>
          <w:kern w:val="0"/>
          <w:szCs w:val="21"/>
        </w:rPr>
        <w:t>(60±1)km/h</w:t>
      </w:r>
      <w:r>
        <w:rPr>
          <w:rFonts w:hint="eastAsia" w:ascii="Times New Roman" w:hAnsi="Times New Roman" w:eastAsia="宋体" w:cs="Times New Roman"/>
          <w:kern w:val="0"/>
          <w:szCs w:val="21"/>
        </w:rPr>
        <w:t>匀速行驶工况下的车内噪声，记录时间不得少于</w:t>
      </w:r>
      <w:r>
        <w:rPr>
          <w:rFonts w:ascii="Times New Roman" w:hAnsi="Times New Roman" w:eastAsia="宋体" w:cs="Times New Roman"/>
          <w:kern w:val="0"/>
          <w:szCs w:val="21"/>
        </w:rPr>
        <w:t>5s</w:t>
      </w:r>
      <w:r>
        <w:rPr>
          <w:rFonts w:hint="eastAsia" w:ascii="Times New Roman" w:hAnsi="Times New Roman" w:eastAsia="宋体" w:cs="Times New Roman"/>
          <w:kern w:val="0"/>
          <w:szCs w:val="21"/>
        </w:rPr>
        <w:t>。根据A.</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的试验数据有效性要求，完成</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组有效数据，，并取算术平均值作为该车速下的车内匀速噪声最终值。</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在前进挡条件下，试验车辆</w:t>
      </w:r>
      <w:r>
        <w:rPr>
          <w:rFonts w:ascii="Times New Roman" w:hAnsi="Times New Roman" w:eastAsia="宋体" w:cs="Times New Roman"/>
          <w:kern w:val="0"/>
          <w:szCs w:val="21"/>
        </w:rPr>
        <w:t>(70±1)km/h</w:t>
      </w:r>
      <w:r>
        <w:rPr>
          <w:rFonts w:hint="eastAsia" w:ascii="Times New Roman" w:hAnsi="Times New Roman" w:eastAsia="宋体" w:cs="Times New Roman"/>
          <w:kern w:val="0"/>
          <w:szCs w:val="21"/>
        </w:rPr>
        <w:t>匀速行驶工况下的车内噪声，记录时间不得少于</w:t>
      </w:r>
      <w:r>
        <w:rPr>
          <w:rFonts w:ascii="Times New Roman" w:hAnsi="Times New Roman" w:eastAsia="宋体" w:cs="Times New Roman"/>
          <w:kern w:val="0"/>
          <w:szCs w:val="21"/>
        </w:rPr>
        <w:t>5s</w:t>
      </w:r>
      <w:r>
        <w:rPr>
          <w:rFonts w:hint="eastAsia" w:ascii="Times New Roman" w:hAnsi="Times New Roman" w:eastAsia="宋体" w:cs="Times New Roman"/>
          <w:kern w:val="0"/>
          <w:szCs w:val="21"/>
        </w:rPr>
        <w:t>。根据A.</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的试验数据有效性要求，完成</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组有效数据，并取算术平均值作为该车速下的车内匀速噪声最终值。</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在前进挡条件下，试验车辆</w:t>
      </w:r>
      <w:r>
        <w:rPr>
          <w:rFonts w:ascii="Times New Roman" w:hAnsi="Times New Roman" w:eastAsia="宋体" w:cs="Times New Roman"/>
          <w:kern w:val="0"/>
          <w:szCs w:val="21"/>
        </w:rPr>
        <w:t>(80±1)km/h</w:t>
      </w:r>
      <w:r>
        <w:rPr>
          <w:rFonts w:hint="eastAsia" w:ascii="Times New Roman" w:hAnsi="Times New Roman" w:eastAsia="宋体" w:cs="Times New Roman"/>
          <w:kern w:val="0"/>
          <w:szCs w:val="21"/>
        </w:rPr>
        <w:t>匀速行驶工况下的车内噪声，记录时间不得少于</w:t>
      </w:r>
      <w:r>
        <w:rPr>
          <w:rFonts w:ascii="Times New Roman" w:hAnsi="Times New Roman" w:eastAsia="宋体" w:cs="Times New Roman"/>
          <w:kern w:val="0"/>
          <w:szCs w:val="21"/>
        </w:rPr>
        <w:t>5s</w:t>
      </w:r>
      <w:r>
        <w:rPr>
          <w:rFonts w:hint="eastAsia" w:ascii="Times New Roman" w:hAnsi="Times New Roman" w:eastAsia="宋体" w:cs="Times New Roman"/>
          <w:kern w:val="0"/>
          <w:szCs w:val="21"/>
        </w:rPr>
        <w:t>。根据A.</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的试验数据有效性要求，完成</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组有效数据，并取算术平均值作为该车速下的车内匀速噪声最终值。</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匀速车内噪声试验结果为</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个车速下匀速噪声的加权算术平均值，单位为</w:t>
      </w:r>
      <w:r>
        <w:rPr>
          <w:rFonts w:ascii="Times New Roman" w:hAnsi="Times New Roman" w:eastAsia="宋体" w:cs="Times New Roman"/>
          <w:kern w:val="0"/>
          <w:szCs w:val="21"/>
        </w:rPr>
        <w:t>dB</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A</w:t>
      </w:r>
      <w:r>
        <w:rPr>
          <w:rFonts w:hint="eastAsia" w:ascii="Times New Roman" w:hAnsi="Times New Roman" w:eastAsia="宋体" w:cs="Times New Roman"/>
          <w:kern w:val="0"/>
          <w:szCs w:val="21"/>
        </w:rPr>
        <w:t>)，权重占比见表A.</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rPr>
          <w:jc w:val="center"/>
        </w:trPr>
        <w:tc>
          <w:tcPr>
            <w:tcW w:w="2074" w:type="dxa"/>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速度</w:t>
            </w:r>
            <w:r>
              <w:rPr>
                <w:rFonts w:ascii="Times New Roman" w:hAnsi="Times New Roman" w:eastAsia="宋体" w:cs="Times New Roman"/>
                <w:kern w:val="0"/>
                <w:szCs w:val="21"/>
              </w:rPr>
              <w:t>（km/h）</w:t>
            </w:r>
          </w:p>
        </w:tc>
        <w:tc>
          <w:tcPr>
            <w:tcW w:w="2074"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c>
          <w:tcPr>
            <w:tcW w:w="2074"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c>
          <w:tcPr>
            <w:tcW w:w="2074"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r>
      <w:tr>
        <w:trPr>
          <w:jc w:val="center"/>
        </w:trPr>
        <w:tc>
          <w:tcPr>
            <w:tcW w:w="2074" w:type="dxa"/>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权重</w:t>
            </w:r>
          </w:p>
        </w:tc>
        <w:tc>
          <w:tcPr>
            <w:tcW w:w="2074"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35</w:t>
            </w:r>
            <w:r>
              <w:rPr>
                <w:rFonts w:hint="eastAsia" w:ascii="Times New Roman" w:hAnsi="Times New Roman" w:eastAsia="宋体" w:cs="Times New Roman"/>
                <w:kern w:val="0"/>
                <w:szCs w:val="21"/>
              </w:rPr>
              <w:t>%</w:t>
            </w:r>
          </w:p>
        </w:tc>
        <w:tc>
          <w:tcPr>
            <w:tcW w:w="2074"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30</w:t>
            </w:r>
            <w:r>
              <w:rPr>
                <w:rFonts w:hint="eastAsia" w:ascii="Times New Roman" w:hAnsi="Times New Roman" w:eastAsia="宋体" w:cs="Times New Roman"/>
                <w:kern w:val="0"/>
                <w:szCs w:val="21"/>
              </w:rPr>
              <w:t>%</w:t>
            </w:r>
          </w:p>
        </w:tc>
        <w:tc>
          <w:tcPr>
            <w:tcW w:w="2074" w:type="dxa"/>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35</w:t>
            </w:r>
            <w:r>
              <w:rPr>
                <w:rFonts w:hint="eastAsia" w:ascii="Times New Roman" w:hAnsi="Times New Roman" w:eastAsia="宋体" w:cs="Times New Roman"/>
                <w:kern w:val="0"/>
                <w:szCs w:val="21"/>
              </w:rPr>
              <w:t>%</w:t>
            </w:r>
          </w:p>
        </w:tc>
      </w:tr>
    </w:tbl>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表A.</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 xml:space="preserve"> 匀速车内噪声试验结果权重</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br w:type="page"/>
      </w:r>
    </w:p>
    <w:bookmarkEnd w:id="79"/>
    <w:p>
      <w:pPr>
        <w:pStyle w:val="85"/>
        <w:spacing w:before="78" w:after="156"/>
      </w:pPr>
    </w:p>
    <w:p>
      <w:pPr>
        <w:pStyle w:val="85"/>
        <w:numPr>
          <w:ilvl w:val="0"/>
          <w:numId w:val="0"/>
        </w:numPr>
        <w:spacing w:before="78" w:after="156"/>
      </w:pPr>
      <w:bookmarkStart w:id="82" w:name="_Hlk174696283"/>
      <w:r>
        <w:rPr>
          <w:rFonts w:hint="eastAsia"/>
        </w:rPr>
        <w:t>（规范性）</w:t>
      </w:r>
    </w:p>
    <w:p>
      <w:pPr>
        <w:pStyle w:val="85"/>
        <w:numPr>
          <w:ilvl w:val="0"/>
          <w:numId w:val="0"/>
        </w:numPr>
        <w:spacing w:before="78" w:after="156"/>
      </w:pPr>
      <w:r>
        <w:rPr>
          <w:rFonts w:hint="eastAsia"/>
        </w:rPr>
        <w:t>环境适应性试验方法</w:t>
      </w:r>
    </w:p>
    <w:p>
      <w:pPr>
        <w:pStyle w:val="86"/>
        <w:spacing w:before="156" w:after="156"/>
        <w:rPr>
          <w:rFonts w:hint="eastAsia" w:hAnsi="黑体" w:cstheme="majorBidi"/>
          <w:bCs/>
          <w:kern w:val="2"/>
          <w:szCs w:val="21"/>
        </w:rPr>
      </w:pPr>
      <w:r>
        <w:rPr>
          <w:rFonts w:hint="eastAsia" w:hAnsi="黑体" w:cstheme="majorBidi"/>
          <w:bCs/>
          <w:kern w:val="2"/>
          <w:szCs w:val="21"/>
        </w:rPr>
        <w:t>试验条件</w:t>
      </w:r>
    </w:p>
    <w:p>
      <w:pPr>
        <w:pStyle w:val="7"/>
        <w:tabs>
          <w:tab w:val="left" w:pos="1063"/>
        </w:tabs>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1</w:t>
      </w:r>
      <w:bookmarkStart w:id="83" w:name="A.1.1_环境设置条件"/>
      <w:bookmarkEnd w:id="83"/>
      <w:r>
        <w:rPr>
          <w:rFonts w:hint="eastAsia" w:ascii="黑体" w:hAnsi="黑体" w:eastAsia="黑体" w:cs="黑体"/>
          <w:w w:val="95"/>
          <w:lang w:eastAsia="zh-CN"/>
        </w:rPr>
        <w:t xml:space="preserve"> </w:t>
      </w:r>
      <w:r>
        <w:rPr>
          <w:rFonts w:ascii="黑体" w:hAnsi="黑体" w:eastAsia="黑体" w:cs="黑体"/>
          <w:w w:val="95"/>
          <w:lang w:eastAsia="zh-CN"/>
        </w:rPr>
        <w:t>环境设置条件</w:t>
      </w:r>
    </w:p>
    <w:p>
      <w:pPr>
        <w:pStyle w:val="7"/>
        <w:spacing w:before="45"/>
        <w:ind w:left="0" w:firstLine="420" w:firstLineChars="200"/>
        <w:rPr>
          <w:rFonts w:hint="eastAsia"/>
          <w:lang w:eastAsia="zh-CN"/>
        </w:rPr>
      </w:pPr>
      <w:r>
        <w:rPr>
          <w:lang w:eastAsia="zh-CN"/>
        </w:rPr>
        <w:t>试验环境分为常温、</w:t>
      </w:r>
      <w:r>
        <w:rPr>
          <w:rFonts w:hint="eastAsia"/>
          <w:lang w:eastAsia="zh-CN"/>
        </w:rPr>
        <w:t>高</w:t>
      </w:r>
      <w:r>
        <w:rPr>
          <w:lang w:eastAsia="zh-CN"/>
        </w:rPr>
        <w:t>温、</w:t>
      </w:r>
      <w:r>
        <w:rPr>
          <w:rFonts w:hint="eastAsia"/>
          <w:lang w:eastAsia="zh-CN"/>
        </w:rPr>
        <w:t>低</w:t>
      </w:r>
      <w:r>
        <w:rPr>
          <w:lang w:eastAsia="zh-CN"/>
        </w:rPr>
        <w:t>温三种。</w:t>
      </w:r>
    </w:p>
    <w:p>
      <w:pPr>
        <w:pStyle w:val="7"/>
        <w:spacing w:before="45"/>
        <w:ind w:left="0"/>
        <w:rPr>
          <w:rFonts w:hint="eastAsia" w:ascii="黑体" w:hAnsi="黑体" w:eastAsia="黑体"/>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1</w:t>
      </w:r>
      <w:bookmarkStart w:id="84" w:name="A.1.1.1_常温环境"/>
      <w:bookmarkEnd w:id="84"/>
      <w:r>
        <w:rPr>
          <w:rFonts w:hint="eastAsia" w:ascii="黑体" w:hAnsi="黑体" w:eastAsia="黑体" w:cs="黑体"/>
          <w:w w:val="95"/>
          <w:lang w:eastAsia="zh-CN"/>
        </w:rPr>
        <w:t xml:space="preserve"> </w:t>
      </w:r>
      <w:r>
        <w:rPr>
          <w:rFonts w:ascii="黑体" w:hAnsi="黑体" w:eastAsia="黑体" w:cs="黑体"/>
          <w:lang w:eastAsia="zh-CN"/>
        </w:rPr>
        <w:t>常温环境</w:t>
      </w:r>
    </w:p>
    <w:p>
      <w:pPr>
        <w:pStyle w:val="7"/>
        <w:ind w:left="0" w:firstLine="420" w:firstLineChars="200"/>
        <w:rPr>
          <w:rFonts w:ascii="Times New Roman" w:hAnsi="Times New Roman" w:cs="Times New Roman"/>
          <w:lang w:eastAsia="zh-CN"/>
        </w:rPr>
      </w:pPr>
      <w:r>
        <w:rPr>
          <w:lang w:eastAsia="zh-CN"/>
        </w:rPr>
        <w:t>常温环境温度设置</w:t>
      </w:r>
      <w:r>
        <w:rPr>
          <w:rFonts w:hint="eastAsia"/>
          <w:lang w:eastAsia="zh-CN"/>
        </w:rPr>
        <w:t>为</w:t>
      </w:r>
      <w:r>
        <w:rPr>
          <w:rFonts w:ascii="Times New Roman" w:hAnsi="Times New Roman" w:cs="Times New Roman"/>
          <w:lang w:eastAsia="zh-CN"/>
        </w:rPr>
        <w:t>(23±5)℃</w:t>
      </w:r>
      <w:r>
        <w:rPr>
          <w:rFonts w:hint="eastAsia" w:ascii="Times New Roman" w:hAnsi="Times New Roman" w:cs="Times New Roman"/>
          <w:lang w:eastAsia="zh-CN"/>
        </w:rPr>
        <w:t>，相对湿度应小于</w:t>
      </w:r>
      <w:r>
        <w:rPr>
          <w:rFonts w:ascii="Times New Roman" w:hAnsi="Times New Roman" w:cs="Times New Roman"/>
          <w:lang w:eastAsia="zh-CN"/>
        </w:rPr>
        <w:t>95</w:t>
      </w:r>
      <w:r>
        <w:rPr>
          <w:rFonts w:hint="eastAsia" w:ascii="Times New Roman" w:hAnsi="Times New Roman" w:cs="Times New Roman"/>
          <w:lang w:eastAsia="zh-CN"/>
        </w:rPr>
        <w:t>%，大气压力应处于</w:t>
      </w:r>
      <w:r>
        <w:rPr>
          <w:rFonts w:ascii="Times New Roman" w:hAnsi="Times New Roman" w:cs="Times New Roman"/>
          <w:lang w:eastAsia="zh-CN"/>
        </w:rPr>
        <w:t>91</w:t>
      </w:r>
      <w:r>
        <w:rPr>
          <w:rFonts w:hint="eastAsia" w:ascii="Times New Roman" w:hAnsi="Times New Roman" w:cs="Times New Roman"/>
          <w:lang w:eastAsia="zh-CN"/>
        </w:rPr>
        <w:t>~</w:t>
      </w:r>
      <w:r>
        <w:rPr>
          <w:rFonts w:ascii="Times New Roman" w:hAnsi="Times New Roman" w:cs="Times New Roman"/>
          <w:lang w:eastAsia="zh-CN"/>
        </w:rPr>
        <w:t>101kPa</w:t>
      </w:r>
      <w:r>
        <w:rPr>
          <w:rFonts w:hint="eastAsia" w:ascii="Times New Roman" w:hAnsi="Times New Roman" w:cs="Times New Roman"/>
          <w:lang w:eastAsia="zh-CN"/>
        </w:rPr>
        <w:t>。</w:t>
      </w:r>
    </w:p>
    <w:p>
      <w:pPr>
        <w:pStyle w:val="7"/>
        <w:tabs>
          <w:tab w:val="left" w:pos="656"/>
        </w:tabs>
        <w:spacing w:before="177"/>
        <w:ind w:left="0"/>
        <w:rPr>
          <w:rFonts w:hint="eastAsia" w:ascii="黑体" w:hAnsi="黑体" w:eastAsia="黑体" w:cs="黑体"/>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hint="eastAsia" w:ascii="黑体" w:hAnsi="黑体" w:eastAsia="黑体" w:cs="黑体"/>
          <w:w w:val="95"/>
          <w:lang w:eastAsia="zh-CN"/>
        </w:rPr>
        <w:t xml:space="preserve"> 高</w:t>
      </w:r>
      <w:r>
        <w:rPr>
          <w:rFonts w:ascii="黑体" w:hAnsi="黑体" w:eastAsia="黑体" w:cs="黑体"/>
          <w:lang w:eastAsia="zh-CN"/>
        </w:rPr>
        <w:t>温环境</w:t>
      </w:r>
    </w:p>
    <w:p>
      <w:pPr>
        <w:pStyle w:val="7"/>
        <w:ind w:left="0" w:firstLine="420" w:firstLineChars="200"/>
        <w:rPr>
          <w:rFonts w:ascii="Times New Roman" w:hAnsi="Times New Roman"/>
          <w:lang w:eastAsia="zh-CN"/>
        </w:rPr>
      </w:pPr>
      <w:r>
        <w:rPr>
          <w:lang w:eastAsia="zh-CN"/>
        </w:rPr>
        <w:t>高温环境温度设置为</w:t>
      </w:r>
      <w:r>
        <w:rPr>
          <w:rFonts w:ascii="Times New Roman" w:hAnsi="Times New Roman" w:eastAsia="Times New Roman" w:cs="Times New Roman"/>
          <w:lang w:eastAsia="zh-CN"/>
        </w:rPr>
        <w:t>(</w:t>
      </w:r>
      <w:r>
        <w:rPr>
          <w:rFonts w:ascii="Times New Roman" w:hAnsi="Times New Roman" w:cs="Times New Roman"/>
          <w:lang w:eastAsia="zh-CN"/>
        </w:rPr>
        <w:t>35</w:t>
      </w:r>
      <w:r>
        <w:rPr>
          <w:rFonts w:ascii="Times New Roman" w:hAnsi="Times New Roman"/>
          <w:lang w:eastAsia="zh-CN"/>
        </w:rPr>
        <w:t>±</w:t>
      </w:r>
      <w:r>
        <w:rPr>
          <w:rFonts w:ascii="Times New Roman" w:hAnsi="Times New Roman" w:cs="Times New Roman"/>
          <w:lang w:eastAsia="zh-CN"/>
        </w:rPr>
        <w:t>3)</w:t>
      </w:r>
      <w:r>
        <w:rPr>
          <w:rFonts w:ascii="Times New Roman" w:hAnsi="Times New Roman"/>
          <w:lang w:eastAsia="zh-CN"/>
        </w:rPr>
        <w:t>℃</w:t>
      </w:r>
      <w:r>
        <w:rPr>
          <w:lang w:eastAsia="zh-CN"/>
        </w:rPr>
        <w:t>，空气湿度设置为</w:t>
      </w:r>
      <w:r>
        <w:rPr>
          <w:rFonts w:ascii="Times New Roman" w:hAnsi="Times New Roman" w:eastAsia="Times New Roman" w:cs="Times New Roman"/>
          <w:lang w:eastAsia="zh-CN"/>
        </w:rPr>
        <w:t>(</w:t>
      </w:r>
      <w:r>
        <w:rPr>
          <w:rFonts w:ascii="Times New Roman" w:hAnsi="Times New Roman" w:cs="Times New Roman"/>
          <w:lang w:eastAsia="zh-CN"/>
        </w:rPr>
        <w:t>50</w:t>
      </w:r>
      <w:r>
        <w:rPr>
          <w:rFonts w:ascii="Times New Roman" w:hAnsi="Times New Roman"/>
          <w:lang w:eastAsia="zh-CN"/>
        </w:rPr>
        <w:t>±</w:t>
      </w:r>
      <w:r>
        <w:rPr>
          <w:rFonts w:ascii="Times New Roman" w:hAnsi="Times New Roman" w:cs="Times New Roman"/>
          <w:lang w:eastAsia="zh-CN"/>
        </w:rPr>
        <w:t>10)</w:t>
      </w:r>
      <w:r>
        <w:rPr>
          <w:rFonts w:ascii="Times New Roman" w:hAnsi="Times New Roman" w:eastAsia="Times New Roman" w:cs="Times New Roman"/>
          <w:lang w:eastAsia="zh-CN"/>
        </w:rPr>
        <w:t>%RH</w:t>
      </w:r>
      <w:r>
        <w:rPr>
          <w:lang w:eastAsia="zh-CN"/>
        </w:rPr>
        <w:t>，光照强度设置为</w:t>
      </w:r>
      <w:r>
        <w:rPr>
          <w:rFonts w:ascii="Times New Roman" w:hAnsi="Times New Roman" w:eastAsia="Times New Roman" w:cs="Times New Roman"/>
          <w:lang w:eastAsia="zh-CN"/>
        </w:rPr>
        <w:t>(</w:t>
      </w:r>
      <w:r>
        <w:rPr>
          <w:rFonts w:ascii="Times New Roman" w:hAnsi="Times New Roman" w:cs="Times New Roman"/>
          <w:lang w:eastAsia="zh-CN"/>
        </w:rPr>
        <w:t>850</w:t>
      </w:r>
      <w:r>
        <w:rPr>
          <w:rFonts w:ascii="Times New Roman" w:hAnsi="Times New Roman"/>
          <w:lang w:eastAsia="zh-CN"/>
        </w:rPr>
        <w:t>±</w:t>
      </w:r>
      <w:r>
        <w:rPr>
          <w:rFonts w:ascii="Times New Roman" w:hAnsi="Times New Roman" w:cs="Times New Roman"/>
          <w:lang w:eastAsia="zh-CN"/>
        </w:rPr>
        <w:t>50</w:t>
      </w:r>
      <w:r>
        <w:rPr>
          <w:rFonts w:ascii="Times New Roman" w:hAnsi="Times New Roman" w:eastAsia="Times New Roman" w:cs="Times New Roman"/>
          <w:lang w:eastAsia="zh-CN"/>
        </w:rPr>
        <w:t>)W/m</w:t>
      </w:r>
      <w:r>
        <w:rPr>
          <w:rFonts w:ascii="Times New Roman" w:hAnsi="Times New Roman" w:cs="Times New Roman"/>
          <w:position w:val="7"/>
          <w:sz w:val="13"/>
          <w:szCs w:val="13"/>
          <w:lang w:eastAsia="zh-CN"/>
        </w:rPr>
        <w:t>2</w:t>
      </w:r>
      <w:r>
        <w:rPr>
          <w:rFonts w:ascii="Times New Roman" w:hAnsi="Times New Roman"/>
          <w:lang w:eastAsia="zh-CN"/>
        </w:rPr>
        <w:t>。</w:t>
      </w:r>
    </w:p>
    <w:p>
      <w:pPr>
        <w:pStyle w:val="7"/>
        <w:tabs>
          <w:tab w:val="left" w:pos="656"/>
        </w:tabs>
        <w:spacing w:before="177"/>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3</w:t>
      </w:r>
      <w:bookmarkStart w:id="85" w:name="A.1.1.2_低温环境"/>
      <w:bookmarkEnd w:id="85"/>
      <w:r>
        <w:rPr>
          <w:rFonts w:hint="eastAsia" w:ascii="黑体" w:hAnsi="黑体" w:eastAsia="黑体" w:cs="黑体"/>
          <w:w w:val="95"/>
          <w:lang w:eastAsia="zh-CN"/>
        </w:rPr>
        <w:t xml:space="preserve"> </w:t>
      </w:r>
      <w:r>
        <w:rPr>
          <w:rFonts w:ascii="黑体" w:hAnsi="黑体" w:eastAsia="黑体" w:cs="黑体"/>
          <w:w w:val="95"/>
          <w:lang w:eastAsia="zh-CN"/>
        </w:rPr>
        <w:t>低温环境</w:t>
      </w:r>
    </w:p>
    <w:p>
      <w:pPr>
        <w:pStyle w:val="7"/>
        <w:ind w:left="0" w:firstLine="424" w:firstLineChars="200"/>
        <w:rPr>
          <w:rFonts w:ascii="Times New Roman" w:hAnsi="Times New Roman"/>
          <w:lang w:eastAsia="zh-CN"/>
        </w:rPr>
      </w:pPr>
      <w:r>
        <w:rPr>
          <w:spacing w:val="1"/>
          <w:lang w:eastAsia="zh-CN"/>
        </w:rPr>
        <w:t>低温环境温度设置为</w:t>
      </w:r>
      <w:r>
        <w:rPr>
          <w:rFonts w:ascii="Times New Roman" w:hAnsi="Times New Roman" w:eastAsia="Times New Roman" w:cs="Times New Roman"/>
          <w:spacing w:val="1"/>
          <w:lang w:eastAsia="zh-CN"/>
        </w:rPr>
        <w:t>(-</w:t>
      </w:r>
      <w:r>
        <w:rPr>
          <w:rFonts w:ascii="Times New Roman" w:hAnsi="Times New Roman" w:cs="Times New Roman"/>
          <w:spacing w:val="1"/>
          <w:lang w:eastAsia="zh-CN"/>
        </w:rPr>
        <w:t>7±3)℃</w:t>
      </w:r>
      <w:r>
        <w:rPr>
          <w:spacing w:val="1"/>
          <w:lang w:eastAsia="zh-CN"/>
        </w:rPr>
        <w:t>，瞬时温度不得低于</w:t>
      </w:r>
      <w:r>
        <w:rPr>
          <w:rFonts w:ascii="Times New Roman" w:hAnsi="Times New Roman" w:eastAsia="Times New Roman" w:cs="Times New Roman"/>
          <w:spacing w:val="1"/>
          <w:lang w:eastAsia="zh-CN"/>
        </w:rPr>
        <w:t>-</w:t>
      </w:r>
      <w:r>
        <w:rPr>
          <w:rFonts w:ascii="Times New Roman" w:hAnsi="Times New Roman" w:cs="Times New Roman"/>
          <w:spacing w:val="1"/>
          <w:lang w:eastAsia="zh-CN"/>
        </w:rPr>
        <w:t>13℃</w:t>
      </w:r>
      <w:r>
        <w:rPr>
          <w:rFonts w:ascii="Times New Roman" w:hAnsi="Times New Roman"/>
          <w:spacing w:val="1"/>
          <w:lang w:eastAsia="zh-CN"/>
        </w:rPr>
        <w:t>，也不</w:t>
      </w:r>
      <w:r>
        <w:rPr>
          <w:spacing w:val="1"/>
          <w:lang w:eastAsia="zh-CN"/>
        </w:rPr>
        <w:t>得高于</w:t>
      </w:r>
      <w:r>
        <w:rPr>
          <w:rFonts w:ascii="Times New Roman" w:hAnsi="Times New Roman" w:eastAsia="Times New Roman" w:cs="Times New Roman"/>
          <w:spacing w:val="1"/>
          <w:lang w:eastAsia="zh-CN"/>
        </w:rPr>
        <w:t>-</w:t>
      </w:r>
      <w:r>
        <w:rPr>
          <w:rFonts w:ascii="Times New Roman" w:hAnsi="Times New Roman" w:cs="Times New Roman"/>
          <w:spacing w:val="1"/>
          <w:lang w:eastAsia="zh-CN"/>
        </w:rPr>
        <w:t>1℃</w:t>
      </w:r>
      <w:r>
        <w:rPr>
          <w:rFonts w:ascii="Times New Roman" w:hAnsi="Times New Roman"/>
          <w:spacing w:val="1"/>
          <w:lang w:eastAsia="zh-CN"/>
        </w:rPr>
        <w:t>；且不得</w:t>
      </w:r>
      <w:r>
        <w:rPr>
          <w:spacing w:val="1"/>
          <w:lang w:eastAsia="zh-CN"/>
        </w:rPr>
        <w:t>连续</w:t>
      </w:r>
      <w:r>
        <w:rPr>
          <w:rFonts w:ascii="Times New Roman" w:hAnsi="Times New Roman" w:cs="Times New Roman"/>
          <w:spacing w:val="1"/>
          <w:lang w:eastAsia="zh-CN"/>
        </w:rPr>
        <w:t>3</w:t>
      </w:r>
      <w:r>
        <w:rPr>
          <w:rFonts w:ascii="Times New Roman" w:hAnsi="Times New Roman"/>
          <w:spacing w:val="1"/>
          <w:lang w:eastAsia="zh-CN"/>
        </w:rPr>
        <w:t>分钟低于</w:t>
      </w:r>
      <w:r>
        <w:rPr>
          <w:rFonts w:ascii="Times New Roman" w:hAnsi="Times New Roman" w:eastAsia="Times New Roman" w:cs="Times New Roman"/>
          <w:lang w:eastAsia="zh-CN"/>
        </w:rPr>
        <w:t>-</w:t>
      </w:r>
      <w:r>
        <w:rPr>
          <w:rFonts w:ascii="Times New Roman" w:hAnsi="Times New Roman" w:cs="Times New Roman"/>
          <w:lang w:eastAsia="zh-CN"/>
        </w:rPr>
        <w:t>10℃</w:t>
      </w:r>
      <w:r>
        <w:rPr>
          <w:rFonts w:ascii="Times New Roman" w:hAnsi="Times New Roman"/>
          <w:lang w:eastAsia="zh-CN"/>
        </w:rPr>
        <w:t>或高于</w:t>
      </w:r>
      <w:r>
        <w:rPr>
          <w:rFonts w:ascii="Times New Roman" w:hAnsi="Times New Roman" w:eastAsia="Times New Roman" w:cs="Times New Roman"/>
          <w:lang w:eastAsia="zh-CN"/>
        </w:rPr>
        <w:t>-</w:t>
      </w:r>
      <w:r>
        <w:rPr>
          <w:rFonts w:ascii="Times New Roman" w:hAnsi="Times New Roman" w:cs="Times New Roman"/>
          <w:lang w:eastAsia="zh-CN"/>
        </w:rPr>
        <w:t>4℃</w:t>
      </w:r>
      <w:r>
        <w:rPr>
          <w:rFonts w:ascii="Times New Roman" w:hAnsi="Times New Roman"/>
          <w:lang w:eastAsia="zh-CN"/>
        </w:rPr>
        <w:t>。空气湿</w:t>
      </w:r>
      <w:r>
        <w:rPr>
          <w:lang w:eastAsia="zh-CN"/>
        </w:rPr>
        <w:t>度应足够低，以防止水蒸气在底盘测功机上凝结。</w:t>
      </w:r>
    </w:p>
    <w:p>
      <w:pPr>
        <w:pStyle w:val="7"/>
        <w:tabs>
          <w:tab w:val="left" w:pos="656"/>
        </w:tabs>
        <w:spacing w:before="177"/>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bookmarkStart w:id="86" w:name="A.1.2_车辆设置条件"/>
      <w:bookmarkEnd w:id="86"/>
      <w:r>
        <w:rPr>
          <w:rFonts w:ascii="黑体" w:hAnsi="黑体" w:eastAsia="黑体" w:cs="黑体"/>
          <w:w w:val="95"/>
          <w:lang w:eastAsia="zh-CN"/>
        </w:rPr>
        <w:t>车辆设置条件</w:t>
      </w:r>
    </w:p>
    <w:p>
      <w:pPr>
        <w:pStyle w:val="7"/>
        <w:tabs>
          <w:tab w:val="left" w:pos="656"/>
        </w:tabs>
        <w:ind w:left="0"/>
        <w:rPr>
          <w:rFonts w:hint="eastAsia" w:ascii="黑体" w:hAnsi="黑体" w:eastAsia="黑体" w:cs="黑体"/>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1</w:t>
      </w:r>
      <w:bookmarkStart w:id="87" w:name="A.1.2.1_车辆状态"/>
      <w:bookmarkEnd w:id="87"/>
      <w:r>
        <w:rPr>
          <w:rFonts w:hint="eastAsia" w:ascii="黑体" w:hAnsi="黑体" w:eastAsia="黑体" w:cs="黑体"/>
          <w:w w:val="95"/>
          <w:lang w:eastAsia="zh-CN"/>
        </w:rPr>
        <w:t xml:space="preserve"> </w:t>
      </w:r>
      <w:r>
        <w:rPr>
          <w:rFonts w:ascii="黑体" w:hAnsi="黑体" w:eastAsia="黑体" w:cs="黑体"/>
          <w:lang w:eastAsia="zh-CN"/>
        </w:rPr>
        <w:t>车辆状态</w:t>
      </w:r>
    </w:p>
    <w:p>
      <w:pPr>
        <w:pStyle w:val="7"/>
        <w:spacing w:line="261" w:lineRule="auto"/>
        <w:ind w:left="0" w:right="221" w:firstLine="420" w:firstLineChars="200"/>
        <w:rPr>
          <w:rFonts w:hint="eastAsia"/>
          <w:lang w:eastAsia="zh-CN"/>
        </w:rPr>
      </w:pPr>
      <w:r>
        <w:rPr>
          <w:lang w:eastAsia="zh-CN"/>
        </w:rPr>
        <w:t>车辆状态按以下进行设置：</w:t>
      </w:r>
    </w:p>
    <w:p>
      <w:pPr>
        <w:pStyle w:val="7"/>
        <w:spacing w:line="261" w:lineRule="auto"/>
        <w:ind w:left="0" w:right="221" w:firstLine="420" w:firstLineChars="200"/>
        <w:rPr>
          <w:rFonts w:hint="eastAsia"/>
          <w:spacing w:val="24"/>
          <w:w w:val="99"/>
          <w:lang w:eastAsia="zh-CN"/>
        </w:rPr>
      </w:pPr>
      <w:r>
        <w:rPr>
          <w:rFonts w:ascii="Times New Roman" w:hAnsi="Times New Roman" w:eastAsia="Times New Roman" w:cs="Times New Roman"/>
          <w:lang w:eastAsia="zh-CN"/>
        </w:rPr>
        <w:t>a</w:t>
      </w:r>
      <w:r>
        <w:rPr>
          <w:lang w:eastAsia="zh-CN"/>
        </w:rPr>
        <w:t>）试验前，试验车辆至少用安装在试验车辆上的动力蓄电池行驶</w:t>
      </w:r>
      <w:r>
        <w:rPr>
          <w:rFonts w:ascii="Times New Roman" w:hAnsi="Times New Roman" w:cs="Times New Roman"/>
          <w:lang w:eastAsia="zh-CN"/>
        </w:rPr>
        <w:t>300km</w:t>
      </w:r>
      <w:r>
        <w:rPr>
          <w:rFonts w:ascii="Times New Roman" w:hAnsi="Times New Roman"/>
          <w:lang w:eastAsia="zh-CN"/>
        </w:rPr>
        <w:t>；</w:t>
      </w:r>
    </w:p>
    <w:p>
      <w:pPr>
        <w:pStyle w:val="7"/>
        <w:spacing w:line="261" w:lineRule="auto"/>
        <w:ind w:left="0" w:right="221" w:firstLine="398" w:firstLineChars="200"/>
        <w:rPr>
          <w:rFonts w:hint="eastAsia"/>
          <w:lang w:eastAsia="zh-CN"/>
        </w:rPr>
      </w:pPr>
      <w:r>
        <w:rPr>
          <w:rFonts w:ascii="Times New Roman" w:hAnsi="Times New Roman" w:eastAsia="Times New Roman" w:cs="Times New Roman"/>
          <w:w w:val="95"/>
          <w:lang w:eastAsia="zh-CN"/>
        </w:rPr>
        <w:t>b</w:t>
      </w:r>
      <w:r>
        <w:rPr>
          <w:w w:val="95"/>
          <w:lang w:eastAsia="zh-CN"/>
        </w:rPr>
        <w:t>）</w:t>
      </w:r>
      <w:r>
        <w:rPr>
          <w:lang w:eastAsia="zh-CN"/>
        </w:rPr>
        <w:t>车辆的试验质量参照</w:t>
      </w:r>
      <w:r>
        <w:rPr>
          <w:rFonts w:ascii="Times New Roman" w:hAnsi="Times New Roman" w:cs="Times New Roman"/>
          <w:lang w:eastAsia="zh-CN"/>
        </w:rPr>
        <w:t>GB/T</w:t>
      </w:r>
      <w:r>
        <w:rPr>
          <w:rFonts w:hint="eastAsia" w:ascii="Times New Roman" w:hAnsi="Times New Roman" w:cs="Times New Roman"/>
          <w:lang w:eastAsia="zh-CN"/>
        </w:rPr>
        <w:t xml:space="preserve"> </w:t>
      </w:r>
      <w:r>
        <w:rPr>
          <w:rFonts w:ascii="Times New Roman" w:hAnsi="Times New Roman" w:cs="Times New Roman"/>
          <w:lang w:eastAsia="zh-CN"/>
        </w:rPr>
        <w:t>18386</w:t>
      </w:r>
      <w:r>
        <w:rPr>
          <w:rFonts w:hint="eastAsia" w:ascii="Times New Roman" w:hAnsi="Times New Roman" w:cs="Times New Roman"/>
          <w:lang w:eastAsia="zh-CN"/>
        </w:rPr>
        <w:t>.</w:t>
      </w:r>
      <w:r>
        <w:rPr>
          <w:rFonts w:ascii="Times New Roman" w:hAnsi="Times New Roman" w:cs="Times New Roman"/>
          <w:lang w:eastAsia="zh-CN"/>
        </w:rPr>
        <w:t>2</w:t>
      </w:r>
      <w:r>
        <w:rPr>
          <w:rFonts w:ascii="Times New Roman" w:hAnsi="Times New Roman"/>
          <w:lang w:eastAsia="zh-CN"/>
        </w:rPr>
        <w:t>执</w:t>
      </w:r>
      <w:r>
        <w:rPr>
          <w:lang w:eastAsia="zh-CN"/>
        </w:rPr>
        <w:t>行；</w:t>
      </w:r>
    </w:p>
    <w:p>
      <w:pPr>
        <w:pStyle w:val="7"/>
        <w:spacing w:line="261" w:lineRule="auto"/>
        <w:ind w:left="0" w:right="221" w:firstLine="420" w:firstLineChars="200"/>
        <w:rPr>
          <w:rFonts w:hint="eastAsia"/>
          <w:lang w:eastAsia="zh-CN"/>
        </w:rPr>
      </w:pPr>
      <w:r>
        <w:rPr>
          <w:rFonts w:ascii="Times New Roman" w:hAnsi="Times New Roman" w:cs="Times New Roman"/>
          <w:lang w:eastAsia="zh-CN"/>
        </w:rPr>
        <w:t>c</w:t>
      </w:r>
      <w:r>
        <w:rPr>
          <w:lang w:eastAsia="zh-CN"/>
        </w:rPr>
        <w:t>）车辆道路载荷测量和底盘测功机试验过程，需保持车辆状态的一致性；</w:t>
      </w:r>
    </w:p>
    <w:p>
      <w:pPr>
        <w:pStyle w:val="7"/>
        <w:spacing w:line="261" w:lineRule="auto"/>
        <w:ind w:left="0" w:right="221" w:firstLine="420" w:firstLineChars="200"/>
        <w:rPr>
          <w:rFonts w:hint="eastAsia"/>
          <w:spacing w:val="26"/>
          <w:w w:val="99"/>
          <w:lang w:eastAsia="zh-CN"/>
        </w:rPr>
      </w:pPr>
      <w:r>
        <w:rPr>
          <w:rFonts w:ascii="Times New Roman" w:hAnsi="Times New Roman" w:cs="Times New Roman"/>
          <w:lang w:eastAsia="zh-CN"/>
        </w:rPr>
        <w:t>d</w:t>
      </w:r>
      <w:r>
        <w:rPr>
          <w:lang w:eastAsia="zh-CN"/>
        </w:rPr>
        <w:t>）车辆轮胎、润滑油、储能系统、照明、信号装置、辅助设备按照</w:t>
      </w:r>
      <w:r>
        <w:rPr>
          <w:rFonts w:ascii="Times New Roman" w:hAnsi="Times New Roman" w:cs="Times New Roman"/>
          <w:lang w:eastAsia="zh-CN"/>
        </w:rPr>
        <w:t>GB/T</w:t>
      </w:r>
      <w:r>
        <w:rPr>
          <w:rFonts w:hint="eastAsia" w:ascii="Times New Roman" w:hAnsi="Times New Roman" w:cs="Times New Roman"/>
          <w:lang w:eastAsia="zh-CN"/>
        </w:rPr>
        <w:t xml:space="preserve"> </w:t>
      </w:r>
      <w:r>
        <w:rPr>
          <w:rFonts w:ascii="Times New Roman" w:hAnsi="Times New Roman" w:cs="Times New Roman"/>
          <w:lang w:eastAsia="zh-CN"/>
        </w:rPr>
        <w:t>18386</w:t>
      </w:r>
      <w:r>
        <w:rPr>
          <w:rFonts w:hint="eastAsia" w:ascii="Times New Roman" w:hAnsi="Times New Roman" w:cs="Times New Roman"/>
          <w:lang w:eastAsia="zh-CN"/>
        </w:rPr>
        <w:t>.</w:t>
      </w:r>
      <w:r>
        <w:rPr>
          <w:rFonts w:ascii="Times New Roman" w:hAnsi="Times New Roman" w:cs="Times New Roman"/>
          <w:lang w:eastAsia="zh-CN"/>
        </w:rPr>
        <w:t>2</w:t>
      </w:r>
      <w:r>
        <w:rPr>
          <w:rFonts w:ascii="Times New Roman" w:hAnsi="Times New Roman"/>
          <w:lang w:eastAsia="zh-CN"/>
        </w:rPr>
        <w:t>要</w:t>
      </w:r>
      <w:r>
        <w:rPr>
          <w:lang w:eastAsia="zh-CN"/>
        </w:rPr>
        <w:t>求设置。</w:t>
      </w:r>
    </w:p>
    <w:p>
      <w:pPr>
        <w:pStyle w:val="7"/>
        <w:tabs>
          <w:tab w:val="left" w:pos="656"/>
        </w:tabs>
        <w:ind w:left="0"/>
        <w:rPr>
          <w:rFonts w:hint="eastAsia" w:ascii="黑体" w:hAnsi="黑体" w:eastAsia="黑体" w:cs="黑体"/>
          <w:lang w:eastAsia="zh-CN"/>
        </w:rPr>
      </w:pPr>
      <w:bookmarkStart w:id="88" w:name="A.1.2.2_驾驶模式设置"/>
      <w:bookmarkEnd w:id="88"/>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2</w:t>
      </w:r>
      <w:r>
        <w:rPr>
          <w:rFonts w:hint="eastAsia" w:ascii="黑体" w:hAnsi="黑体" w:eastAsia="黑体" w:cs="黑体"/>
          <w:w w:val="95"/>
          <w:lang w:eastAsia="zh-CN"/>
        </w:rPr>
        <w:t xml:space="preserve"> </w:t>
      </w:r>
      <w:r>
        <w:rPr>
          <w:rFonts w:ascii="黑体" w:hAnsi="黑体" w:eastAsia="黑体" w:cs="黑体"/>
          <w:lang w:eastAsia="zh-CN"/>
        </w:rPr>
        <w:t>驾驶模式设置</w:t>
      </w:r>
    </w:p>
    <w:p>
      <w:pPr>
        <w:pStyle w:val="7"/>
        <w:tabs>
          <w:tab w:val="left" w:pos="656"/>
        </w:tabs>
        <w:ind w:left="0" w:firstLine="420" w:firstLineChars="200"/>
        <w:rPr>
          <w:rFonts w:hint="eastAsia" w:ascii="黑体" w:hAnsi="黑体" w:eastAsia="黑体" w:cs="黑体"/>
          <w:lang w:eastAsia="zh-CN"/>
        </w:rPr>
      </w:pPr>
      <w:r>
        <w:rPr>
          <w:lang w:eastAsia="zh-CN"/>
        </w:rPr>
        <w:t>车辆驾驶模式包含驱动模式和能量回收模式</w:t>
      </w:r>
      <w:r>
        <w:rPr>
          <w:rFonts w:hint="eastAsia"/>
          <w:lang w:eastAsia="zh-CN"/>
        </w:rPr>
        <w:t>。</w:t>
      </w:r>
      <w:r>
        <w:rPr>
          <w:lang w:eastAsia="zh-CN"/>
        </w:rPr>
        <w:t>驱动模式设置</w:t>
      </w:r>
      <w:r>
        <w:rPr>
          <w:rFonts w:hint="eastAsia"/>
          <w:lang w:eastAsia="zh-CN"/>
        </w:rPr>
        <w:t>如下</w:t>
      </w:r>
      <w:r>
        <w:rPr>
          <w:lang w:eastAsia="zh-CN"/>
        </w:rPr>
        <w:t>：</w:t>
      </w:r>
    </w:p>
    <w:p>
      <w:pPr>
        <w:pStyle w:val="7"/>
        <w:spacing w:before="9"/>
        <w:ind w:left="0" w:firstLine="420" w:firstLineChars="200"/>
        <w:rPr>
          <w:rFonts w:hint="eastAsia"/>
          <w:lang w:eastAsia="zh-CN"/>
        </w:rPr>
      </w:pPr>
      <w:r>
        <w:rPr>
          <w:lang w:eastAsia="zh-CN"/>
        </w:rPr>
        <w:t>——如果制造厂推荐的驱动模式能够与试验工况参考曲线相配合，使用制造厂推荐；</w:t>
      </w:r>
    </w:p>
    <w:p>
      <w:pPr>
        <w:pStyle w:val="7"/>
        <w:spacing w:before="21" w:line="257" w:lineRule="auto"/>
        <w:ind w:left="0" w:right="221" w:firstLine="420" w:firstLineChars="200"/>
        <w:rPr>
          <w:rFonts w:hint="eastAsia"/>
          <w:lang w:eastAsia="zh-CN"/>
        </w:rPr>
      </w:pPr>
      <w:r>
        <w:rPr>
          <w:lang w:eastAsia="zh-CN"/>
        </w:rPr>
        <w:t>——如果制造厂推荐的驱动模式不能满足试验工况参考曲线要求，则选择动力性能更强的模式，直 到满足试验工况参考曲线要求。</w:t>
      </w:r>
    </w:p>
    <w:p>
      <w:pPr>
        <w:pStyle w:val="7"/>
        <w:spacing w:before="22"/>
        <w:ind w:left="0" w:firstLine="420" w:firstLineChars="200"/>
        <w:rPr>
          <w:rFonts w:hint="eastAsia"/>
          <w:lang w:eastAsia="zh-CN"/>
        </w:rPr>
      </w:pPr>
      <w:r>
        <w:rPr>
          <w:lang w:eastAsia="zh-CN"/>
        </w:rPr>
        <w:t>能量回收模式设置如下：</w:t>
      </w:r>
    </w:p>
    <w:p>
      <w:pPr>
        <w:pStyle w:val="7"/>
        <w:spacing w:before="37"/>
        <w:ind w:left="0" w:firstLine="420" w:firstLineChars="200"/>
        <w:rPr>
          <w:rFonts w:hint="eastAsia"/>
          <w:lang w:eastAsia="zh-CN"/>
        </w:rPr>
      </w:pPr>
      <w:r>
        <w:rPr>
          <w:lang w:eastAsia="zh-CN"/>
        </w:rPr>
        <w:t>——如果制造厂未设置能量回收模式选择开关的，按照车辆默认的能量回收模式进行；</w:t>
      </w:r>
    </w:p>
    <w:p>
      <w:pPr>
        <w:pStyle w:val="7"/>
        <w:spacing w:before="21"/>
        <w:ind w:left="0" w:firstLine="420" w:firstLineChars="200"/>
        <w:rPr>
          <w:rFonts w:hint="eastAsia"/>
          <w:lang w:eastAsia="zh-CN"/>
        </w:rPr>
      </w:pPr>
      <w:r>
        <w:rPr>
          <w:lang w:eastAsia="zh-CN"/>
        </w:rPr>
        <w:t>——如果制造厂设置了能量回收模式选择开关的，选择最大能量回收模式进行。</w:t>
      </w:r>
    </w:p>
    <w:p>
      <w:pPr>
        <w:pStyle w:val="7"/>
        <w:ind w:left="0"/>
        <w:rPr>
          <w:rFonts w:hint="eastAsia" w:ascii="黑体" w:hAnsi="黑体" w:eastAsia="黑体" w:cs="黑体"/>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3</w:t>
      </w:r>
      <w:bookmarkStart w:id="89" w:name="A.1.2.3_空调设置"/>
      <w:bookmarkEnd w:id="89"/>
      <w:r>
        <w:rPr>
          <w:rFonts w:hint="eastAsia" w:ascii="黑体" w:hAnsi="黑体" w:eastAsia="黑体" w:cs="黑体"/>
          <w:w w:val="95"/>
          <w:lang w:eastAsia="zh-CN"/>
        </w:rPr>
        <w:t xml:space="preserve"> </w:t>
      </w:r>
      <w:r>
        <w:rPr>
          <w:rFonts w:ascii="黑体" w:hAnsi="黑体" w:eastAsia="黑体" w:cs="黑体"/>
          <w:lang w:eastAsia="zh-CN"/>
        </w:rPr>
        <w:t>空调设置</w:t>
      </w:r>
    </w:p>
    <w:p>
      <w:pPr>
        <w:pStyle w:val="7"/>
        <w:ind w:left="0"/>
        <w:rPr>
          <w:rFonts w:hint="eastAsia" w:ascii="黑体" w:hAnsi="黑体" w:eastAsia="黑体" w:cs="黑体"/>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3</w:t>
      </w:r>
      <w:r>
        <w:rPr>
          <w:rFonts w:ascii="黑体" w:hAnsi="黑体" w:eastAsia="黑体" w:cs="黑体"/>
          <w:w w:val="95"/>
          <w:lang w:eastAsia="zh-CN"/>
        </w:rPr>
        <w:t>.</w:t>
      </w:r>
      <w:r>
        <w:rPr>
          <w:rFonts w:ascii="Times New Roman" w:hAnsi="Times New Roman" w:eastAsia="黑体" w:cs="Times New Roman"/>
          <w:w w:val="95"/>
          <w:lang w:eastAsia="zh-CN"/>
        </w:rPr>
        <w:t>1</w:t>
      </w:r>
      <w:bookmarkStart w:id="90" w:name="A.1.2.3.1_车内测温点选取"/>
      <w:bookmarkEnd w:id="90"/>
      <w:r>
        <w:rPr>
          <w:rFonts w:ascii="黑体" w:hAnsi="黑体" w:eastAsia="黑体" w:cs="黑体"/>
          <w:lang w:eastAsia="zh-CN"/>
        </w:rPr>
        <w:t>车内测温点选取</w:t>
      </w:r>
    </w:p>
    <w:p>
      <w:pPr>
        <w:pStyle w:val="7"/>
        <w:ind w:left="0" w:firstLine="530" w:firstLineChars="250"/>
        <w:rPr>
          <w:rFonts w:ascii="Times New Roman" w:hAnsi="Times New Roman" w:cs="Times New Roman"/>
          <w:spacing w:val="1"/>
          <w:lang w:eastAsia="zh-CN"/>
        </w:rPr>
      </w:pPr>
      <w:r>
        <w:rPr>
          <w:rFonts w:hint="eastAsia" w:cs="宋体"/>
          <w:spacing w:val="1"/>
          <w:lang w:eastAsia="zh-CN"/>
        </w:rPr>
        <w:t>参照</w:t>
      </w:r>
      <w:r>
        <w:rPr>
          <w:rFonts w:ascii="Times New Roman" w:hAnsi="Times New Roman" w:eastAsia="Times New Roman" w:cs="Times New Roman"/>
          <w:spacing w:val="1"/>
          <w:lang w:eastAsia="zh-CN"/>
        </w:rPr>
        <w:t>QC/T</w:t>
      </w:r>
      <w:r>
        <w:rPr>
          <w:rFonts w:hint="eastAsia" w:ascii="Times New Roman" w:hAnsi="Times New Roman" w:cs="Times New Roman" w:eastAsiaTheme="minorEastAsia"/>
          <w:spacing w:val="1"/>
          <w:lang w:eastAsia="zh-CN"/>
        </w:rPr>
        <w:t xml:space="preserve"> </w:t>
      </w:r>
      <w:r>
        <w:rPr>
          <w:rFonts w:ascii="Times New Roman" w:hAnsi="Times New Roman" w:cs="Times New Roman"/>
          <w:spacing w:val="1"/>
          <w:lang w:eastAsia="zh-CN"/>
        </w:rPr>
        <w:t>658-2009</w:t>
      </w:r>
      <w:r>
        <w:rPr>
          <w:rFonts w:hint="eastAsia" w:ascii="Times New Roman" w:hAnsi="Times New Roman" w:cs="宋体"/>
          <w:spacing w:val="1"/>
          <w:lang w:eastAsia="zh-CN"/>
        </w:rPr>
        <w:t>附录</w:t>
      </w:r>
      <w:r>
        <w:rPr>
          <w:rFonts w:ascii="Times New Roman" w:hAnsi="Times New Roman" w:cs="Times New Roman"/>
          <w:spacing w:val="1"/>
          <w:lang w:eastAsia="zh-CN"/>
        </w:rPr>
        <w:t>B</w:t>
      </w:r>
      <w:r>
        <w:rPr>
          <w:rFonts w:hint="eastAsia" w:cs="宋体"/>
          <w:spacing w:val="1"/>
          <w:lang w:eastAsia="zh-CN"/>
        </w:rPr>
        <w:t>在副驾驶座椅布置温度测量点。对于纵向可调节的座椅，使其位于行程的中间位置锁止；对于高度可调节的座椅，使其位于高度的中间位置锁止；座椅靠背角调整至从铅垂面向后倾斜</w:t>
      </w:r>
      <w:r>
        <w:rPr>
          <w:rFonts w:ascii="Times New Roman" w:hAnsi="Times New Roman" w:cs="Times New Roman"/>
          <w:spacing w:val="1"/>
          <w:lang w:eastAsia="zh-CN"/>
        </w:rPr>
        <w:t>25°</w:t>
      </w:r>
      <w:r>
        <w:rPr>
          <w:rFonts w:hint="eastAsia" w:ascii="Times New Roman" w:hAnsi="Times New Roman" w:cs="宋体"/>
          <w:spacing w:val="1"/>
          <w:lang w:eastAsia="zh-CN"/>
        </w:rPr>
        <w:t>角的位</w:t>
      </w:r>
      <w:r>
        <w:rPr>
          <w:rFonts w:hint="eastAsia" w:cs="宋体"/>
          <w:spacing w:val="1"/>
          <w:lang w:eastAsia="zh-CN"/>
        </w:rPr>
        <w:t>置。测温点位置见图</w:t>
      </w:r>
      <w:r>
        <w:rPr>
          <w:rFonts w:hint="eastAsia" w:ascii="Times New Roman" w:hAnsi="Times New Roman" w:cs="Times New Roman" w:eastAsiaTheme="minorEastAsia"/>
          <w:spacing w:val="1"/>
          <w:lang w:eastAsia="zh-CN"/>
        </w:rPr>
        <w:t>B</w:t>
      </w:r>
      <w:r>
        <w:rPr>
          <w:rFonts w:ascii="Times New Roman" w:hAnsi="Times New Roman" w:eastAsia="Times New Roman" w:cs="Times New Roman"/>
          <w:spacing w:val="1"/>
          <w:lang w:eastAsia="zh-CN"/>
        </w:rPr>
        <w:t>.</w:t>
      </w:r>
      <w:r>
        <w:rPr>
          <w:rFonts w:ascii="Times New Roman" w:hAnsi="Times New Roman" w:cs="Times New Roman"/>
          <w:spacing w:val="1"/>
          <w:lang w:eastAsia="zh-CN"/>
        </w:rPr>
        <w:t>1</w:t>
      </w:r>
      <w:r>
        <w:rPr>
          <w:rFonts w:hint="eastAsia" w:ascii="Times New Roman" w:hAnsi="Times New Roman" w:cs="宋体"/>
          <w:spacing w:val="1"/>
          <w:lang w:eastAsia="zh-CN"/>
        </w:rPr>
        <w:t>。</w:t>
      </w:r>
    </w:p>
    <w:p>
      <w:pPr>
        <w:spacing w:line="200" w:lineRule="atLeast"/>
        <w:jc w:val="center"/>
        <w:rPr>
          <w:rFonts w:ascii="Times New Roman" w:hAnsi="Times New Roman" w:eastAsia="宋体" w:cs="宋体"/>
          <w:sz w:val="20"/>
          <w:szCs w:val="20"/>
        </w:rPr>
      </w:pPr>
      <w:r>
        <w:rPr>
          <w:rFonts w:ascii="Times New Roman" w:hAnsi="Times New Roman" w:eastAsia="宋体" w:cs="宋体"/>
          <w:sz w:val="20"/>
          <w:szCs w:val="20"/>
        </w:rPr>
        <w:drawing>
          <wp:inline distT="0" distB="0" distL="0" distR="0">
            <wp:extent cx="2757170" cy="192659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9" cstate="print"/>
                    <a:stretch>
                      <a:fillRect/>
                    </a:stretch>
                  </pic:blipFill>
                  <pic:spPr>
                    <a:xfrm>
                      <a:off x="0" y="0"/>
                      <a:ext cx="2757433" cy="1926717"/>
                    </a:xfrm>
                    <a:prstGeom prst="rect">
                      <a:avLst/>
                    </a:prstGeom>
                  </pic:spPr>
                </pic:pic>
              </a:graphicData>
            </a:graphic>
          </wp:inline>
        </w:drawing>
      </w:r>
    </w:p>
    <w:p>
      <w:pPr>
        <w:spacing w:line="200" w:lineRule="atLeast"/>
        <w:jc w:val="center"/>
        <w:rPr>
          <w:rFonts w:hint="eastAsia" w:ascii="宋体" w:hAnsi="宋体" w:eastAsia="宋体"/>
          <w:spacing w:val="1"/>
          <w:kern w:val="0"/>
          <w:szCs w:val="21"/>
        </w:rPr>
      </w:pPr>
      <w:r>
        <w:rPr>
          <w:rFonts w:hint="eastAsia" w:ascii="宋体" w:hAnsi="宋体" w:eastAsia="宋体"/>
          <w:spacing w:val="1"/>
          <w:kern w:val="0"/>
          <w:szCs w:val="21"/>
        </w:rPr>
        <w:t>图B</w:t>
      </w:r>
      <w:r>
        <w:rPr>
          <w:rFonts w:ascii="Times New Roman" w:hAnsi="Times New Roman" w:eastAsia="宋体" w:cs="Times New Roman"/>
          <w:spacing w:val="1"/>
          <w:kern w:val="0"/>
          <w:szCs w:val="21"/>
        </w:rPr>
        <w:t>.1</w:t>
      </w:r>
      <w:r>
        <w:rPr>
          <w:rFonts w:hint="eastAsia" w:ascii="宋体" w:hAnsi="宋体" w:eastAsia="宋体"/>
          <w:spacing w:val="1"/>
          <w:kern w:val="0"/>
          <w:szCs w:val="21"/>
        </w:rPr>
        <w:t xml:space="preserve"> 座椅测温点布置</w:t>
      </w:r>
    </w:p>
    <w:p>
      <w:pPr>
        <w:spacing w:line="200" w:lineRule="atLeast"/>
        <w:rPr>
          <w:rFonts w:hint="eastAsia" w:ascii="宋体" w:hAnsi="宋体" w:eastAsia="宋体"/>
          <w:spacing w:val="1"/>
          <w:kern w:val="0"/>
          <w:szCs w:val="21"/>
        </w:rPr>
      </w:pPr>
      <w:r>
        <w:rPr>
          <w:rFonts w:hint="eastAsia" w:ascii="Times New Roman" w:hAnsi="Times New Roman" w:eastAsia="黑体" w:cs="Times New Roman"/>
          <w:w w:val="95"/>
        </w:rPr>
        <w:t>B</w:t>
      </w:r>
      <w:r>
        <w:rPr>
          <w:rFonts w:ascii="黑体" w:hAnsi="黑体" w:eastAsia="黑体" w:cs="黑体"/>
          <w:w w:val="95"/>
        </w:rPr>
        <w:t>.</w:t>
      </w:r>
      <w:r>
        <w:rPr>
          <w:rFonts w:ascii="Times New Roman" w:hAnsi="Times New Roman" w:eastAsia="黑体" w:cs="Times New Roman"/>
          <w:w w:val="95"/>
        </w:rPr>
        <w:t>1</w:t>
      </w:r>
      <w:r>
        <w:rPr>
          <w:rFonts w:ascii="黑体" w:hAnsi="黑体" w:eastAsia="黑体" w:cs="黑体"/>
          <w:w w:val="95"/>
        </w:rPr>
        <w:t>.</w:t>
      </w:r>
      <w:r>
        <w:rPr>
          <w:rFonts w:ascii="Times New Roman" w:hAnsi="Times New Roman" w:eastAsia="黑体" w:cs="Times New Roman"/>
          <w:w w:val="95"/>
        </w:rPr>
        <w:t>2</w:t>
      </w:r>
      <w:r>
        <w:rPr>
          <w:rFonts w:ascii="黑体" w:hAnsi="黑体" w:eastAsia="黑体" w:cs="黑体"/>
          <w:w w:val="95"/>
        </w:rPr>
        <w:t>.</w:t>
      </w:r>
      <w:r>
        <w:rPr>
          <w:rFonts w:ascii="Times New Roman" w:hAnsi="Times New Roman" w:eastAsia="黑体" w:cs="Times New Roman"/>
          <w:w w:val="95"/>
        </w:rPr>
        <w:t>3</w:t>
      </w:r>
      <w:r>
        <w:rPr>
          <w:rFonts w:ascii="黑体" w:hAnsi="黑体" w:eastAsia="黑体" w:cs="黑体"/>
          <w:w w:val="95"/>
        </w:rPr>
        <w:t>.</w:t>
      </w:r>
      <w:r>
        <w:rPr>
          <w:rFonts w:ascii="Times New Roman" w:hAnsi="Times New Roman" w:eastAsia="黑体" w:cs="Times New Roman"/>
          <w:w w:val="95"/>
        </w:rPr>
        <w:t>2</w:t>
      </w:r>
      <w:bookmarkStart w:id="91" w:name="A.1.2.3.2_常温试验空调设置"/>
      <w:bookmarkEnd w:id="91"/>
      <w:r>
        <w:rPr>
          <w:rFonts w:hint="eastAsia" w:ascii="黑体" w:hAnsi="黑体" w:eastAsia="黑体" w:cs="黑体"/>
          <w:w w:val="95"/>
        </w:rPr>
        <w:t xml:space="preserve"> </w:t>
      </w:r>
      <w:r>
        <w:rPr>
          <w:rFonts w:ascii="黑体" w:hAnsi="黑体" w:eastAsia="黑体" w:cs="黑体"/>
        </w:rPr>
        <w:t>常温试验空调设置</w:t>
      </w:r>
    </w:p>
    <w:p>
      <w:pPr>
        <w:pStyle w:val="7"/>
        <w:ind w:left="0" w:firstLine="420" w:firstLineChars="200"/>
        <w:rPr>
          <w:rFonts w:hint="eastAsia"/>
          <w:lang w:eastAsia="zh-CN"/>
        </w:rPr>
      </w:pPr>
      <w:r>
        <w:rPr>
          <w:lang w:eastAsia="zh-CN"/>
        </w:rPr>
        <w:t>常温试验时关闭空调。</w:t>
      </w:r>
    </w:p>
    <w:p>
      <w:pPr>
        <w:pStyle w:val="7"/>
        <w:spacing w:before="146"/>
        <w:ind w:left="0"/>
        <w:rPr>
          <w:rFonts w:hint="eastAsia" w:ascii="黑体" w:hAnsi="黑体" w:eastAsia="黑体" w:cs="黑体"/>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3</w:t>
      </w:r>
      <w:r>
        <w:rPr>
          <w:rFonts w:ascii="黑体" w:hAnsi="黑体" w:eastAsia="黑体" w:cs="黑体"/>
          <w:w w:val="95"/>
          <w:lang w:eastAsia="zh-CN"/>
        </w:rPr>
        <w:t>.</w:t>
      </w:r>
      <w:r>
        <w:rPr>
          <w:rFonts w:ascii="Times New Roman" w:hAnsi="Times New Roman" w:eastAsia="黑体" w:cs="Times New Roman"/>
          <w:w w:val="95"/>
          <w:lang w:eastAsia="zh-CN"/>
        </w:rPr>
        <w:t>3</w:t>
      </w:r>
      <w:bookmarkStart w:id="92" w:name="A.1.2.3.4_高温试验空调设置"/>
      <w:bookmarkEnd w:id="92"/>
      <w:r>
        <w:rPr>
          <w:rFonts w:hint="eastAsia" w:ascii="黑体" w:hAnsi="黑体" w:eastAsia="黑体" w:cs="黑体"/>
          <w:w w:val="95"/>
          <w:lang w:eastAsia="zh-CN"/>
        </w:rPr>
        <w:t xml:space="preserve"> </w:t>
      </w:r>
      <w:r>
        <w:rPr>
          <w:rFonts w:ascii="黑体" w:hAnsi="黑体" w:eastAsia="黑体" w:cs="黑体"/>
          <w:lang w:eastAsia="zh-CN"/>
        </w:rPr>
        <w:t>高温试验空调设置</w:t>
      </w:r>
    </w:p>
    <w:p>
      <w:pPr>
        <w:pStyle w:val="7"/>
        <w:ind w:left="0" w:firstLine="424" w:firstLineChars="200"/>
        <w:rPr>
          <w:rFonts w:hint="eastAsia"/>
          <w:spacing w:val="1"/>
          <w:lang w:eastAsia="zh-CN"/>
        </w:rPr>
      </w:pPr>
      <w:r>
        <w:rPr>
          <w:spacing w:val="1"/>
          <w:lang w:eastAsia="zh-CN"/>
        </w:rPr>
        <w:t xml:space="preserve">高温试验时，空调打开的时刻与试验开始时刻一致。 </w:t>
      </w:r>
    </w:p>
    <w:p>
      <w:pPr>
        <w:pStyle w:val="7"/>
        <w:ind w:left="0" w:firstLine="424" w:firstLineChars="200"/>
        <w:rPr>
          <w:rFonts w:hint="eastAsia"/>
          <w:spacing w:val="1"/>
          <w:lang w:eastAsia="zh-CN"/>
        </w:rPr>
      </w:pPr>
      <w:r>
        <w:rPr>
          <w:spacing w:val="1"/>
          <w:lang w:eastAsia="zh-CN"/>
        </w:rPr>
        <w:t>对于自动控制式空调，设定为“自动模式”，温度设定为最低，空气循环开关置于内循环及吹面模式；对于有强制预设模式的自动空调，以自动空调本身预设置为准，不能够满足要求时可切换到手动模式进行控制。车内温度达到</w:t>
      </w:r>
      <w:r>
        <w:rPr>
          <w:rFonts w:ascii="Times New Roman" w:hAnsi="Times New Roman" w:cs="Times New Roman"/>
          <w:spacing w:val="1"/>
          <w:lang w:eastAsia="zh-CN"/>
        </w:rPr>
        <w:t>23</w:t>
      </w:r>
      <w:r>
        <w:rPr>
          <w:rFonts w:ascii="Times New Roman" w:hAnsi="Times New Roman"/>
          <w:spacing w:val="1"/>
          <w:lang w:eastAsia="zh-CN"/>
        </w:rPr>
        <w:t>℃后，调</w:t>
      </w:r>
      <w:r>
        <w:rPr>
          <w:spacing w:val="1"/>
          <w:lang w:eastAsia="zh-CN"/>
        </w:rPr>
        <w:t>节温度旋钮，使车内测温点的平均温度保持在</w:t>
      </w:r>
      <w:r>
        <w:rPr>
          <w:rFonts w:ascii="Times New Roman" w:hAnsi="Times New Roman" w:cs="Times New Roman"/>
          <w:spacing w:val="1"/>
          <w:lang w:eastAsia="zh-CN"/>
        </w:rPr>
        <w:t>(22～24)℃</w:t>
      </w:r>
      <w:r>
        <w:rPr>
          <w:spacing w:val="1"/>
          <w:lang w:eastAsia="zh-CN"/>
        </w:rPr>
        <w:t>。</w:t>
      </w:r>
    </w:p>
    <w:p>
      <w:pPr>
        <w:pStyle w:val="7"/>
        <w:ind w:left="0" w:firstLine="424" w:firstLineChars="200"/>
        <w:rPr>
          <w:rFonts w:hint="eastAsia"/>
          <w:spacing w:val="1"/>
          <w:lang w:eastAsia="zh-CN"/>
        </w:rPr>
      </w:pPr>
      <w:r>
        <w:rPr>
          <w:spacing w:val="1"/>
          <w:lang w:eastAsia="zh-CN"/>
        </w:rPr>
        <w:t>对于手动控制式空调，选择最大制冷模式，最大风量，空气循环开关置于内循环及吹面模式。车内温度达到</w:t>
      </w:r>
      <w:r>
        <w:rPr>
          <w:rFonts w:ascii="Times New Roman" w:hAnsi="Times New Roman" w:cs="Times New Roman"/>
          <w:spacing w:val="1"/>
          <w:lang w:eastAsia="zh-CN"/>
        </w:rPr>
        <w:t>23</w:t>
      </w:r>
      <w:r>
        <w:rPr>
          <w:rFonts w:ascii="Times New Roman" w:hAnsi="Times New Roman"/>
          <w:spacing w:val="1"/>
          <w:lang w:eastAsia="zh-CN"/>
        </w:rPr>
        <w:t>℃后，调</w:t>
      </w:r>
      <w:r>
        <w:rPr>
          <w:spacing w:val="1"/>
          <w:lang w:eastAsia="zh-CN"/>
        </w:rPr>
        <w:t>节温度旋钮，使车内测温点的平均温度保持在</w:t>
      </w:r>
      <w:r>
        <w:rPr>
          <w:rFonts w:ascii="Times New Roman" w:hAnsi="Times New Roman" w:cs="Times New Roman"/>
          <w:spacing w:val="1"/>
          <w:lang w:eastAsia="zh-CN"/>
        </w:rPr>
        <w:t>(22～24)℃</w:t>
      </w:r>
      <w:r>
        <w:rPr>
          <w:spacing w:val="1"/>
          <w:lang w:eastAsia="zh-CN"/>
        </w:rPr>
        <w:t>，保持中挡风量。</w:t>
      </w:r>
    </w:p>
    <w:p>
      <w:pPr>
        <w:pStyle w:val="7"/>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3</w:t>
      </w:r>
      <w:r>
        <w:rPr>
          <w:rFonts w:ascii="黑体" w:hAnsi="黑体" w:eastAsia="黑体" w:cs="黑体"/>
          <w:w w:val="95"/>
          <w:lang w:eastAsia="zh-CN"/>
        </w:rPr>
        <w:t>.</w:t>
      </w:r>
      <w:r>
        <w:rPr>
          <w:rFonts w:ascii="Times New Roman" w:hAnsi="Times New Roman" w:eastAsia="黑体" w:cs="Times New Roman"/>
          <w:w w:val="95"/>
          <w:lang w:eastAsia="zh-CN"/>
        </w:rPr>
        <w:t>4</w:t>
      </w:r>
      <w:r>
        <w:rPr>
          <w:rFonts w:hint="eastAsia" w:ascii="黑体" w:hAnsi="黑体" w:eastAsia="黑体" w:cs="黑体"/>
          <w:w w:val="95"/>
          <w:lang w:eastAsia="zh-CN"/>
        </w:rPr>
        <w:t xml:space="preserve"> 低</w:t>
      </w:r>
      <w:r>
        <w:rPr>
          <w:rFonts w:ascii="黑体" w:hAnsi="黑体" w:eastAsia="黑体" w:cs="黑体"/>
          <w:w w:val="95"/>
          <w:lang w:eastAsia="zh-CN"/>
        </w:rPr>
        <w:t>温试验空调设置</w:t>
      </w:r>
    </w:p>
    <w:p>
      <w:pPr>
        <w:pStyle w:val="7"/>
        <w:ind w:left="0" w:firstLine="424" w:firstLineChars="200"/>
        <w:rPr>
          <w:rFonts w:hint="eastAsia"/>
          <w:spacing w:val="1"/>
          <w:lang w:eastAsia="zh-CN"/>
        </w:rPr>
      </w:pPr>
      <w:r>
        <w:rPr>
          <w:spacing w:val="1"/>
          <w:lang w:eastAsia="zh-CN"/>
        </w:rPr>
        <w:t>低温试验时，空调打开的时刻与试验开始时刻一致。</w:t>
      </w:r>
    </w:p>
    <w:p>
      <w:pPr>
        <w:pStyle w:val="7"/>
        <w:ind w:left="0" w:firstLine="424" w:firstLineChars="200"/>
        <w:rPr>
          <w:rFonts w:hint="eastAsia"/>
          <w:spacing w:val="1"/>
          <w:lang w:eastAsia="zh-CN"/>
        </w:rPr>
      </w:pPr>
      <w:r>
        <w:rPr>
          <w:spacing w:val="1"/>
          <w:lang w:eastAsia="zh-CN"/>
        </w:rPr>
        <w:t>对于自动控制式空调，设定为“自动模式”，温度设定为最高，空气循环开关置于外循环及吹脚模式；对于有强制预设模式的自动空调，以自动空调本身预设置为准，不能够满足要求时可切换到手动模式进行控制。车内温度达到</w:t>
      </w:r>
      <w:r>
        <w:rPr>
          <w:rFonts w:ascii="Times New Roman" w:hAnsi="Times New Roman" w:cs="Times New Roman"/>
          <w:spacing w:val="1"/>
          <w:lang w:eastAsia="zh-CN"/>
        </w:rPr>
        <w:t>21</w:t>
      </w:r>
      <w:r>
        <w:rPr>
          <w:rFonts w:ascii="Times New Roman" w:hAnsi="Times New Roman"/>
          <w:spacing w:val="1"/>
          <w:lang w:eastAsia="zh-CN"/>
        </w:rPr>
        <w:t>℃后，调</w:t>
      </w:r>
      <w:r>
        <w:rPr>
          <w:spacing w:val="1"/>
          <w:lang w:eastAsia="zh-CN"/>
        </w:rPr>
        <w:t>节温度旋钮，使车内测温点的平均温度保持在</w:t>
      </w:r>
      <w:r>
        <w:rPr>
          <w:rFonts w:ascii="Times New Roman" w:hAnsi="Times New Roman" w:cs="Times New Roman"/>
          <w:spacing w:val="1"/>
          <w:lang w:eastAsia="zh-CN"/>
        </w:rPr>
        <w:t>(20～22)</w:t>
      </w:r>
      <w:r>
        <w:rPr>
          <w:spacing w:val="1"/>
          <w:lang w:eastAsia="zh-CN"/>
        </w:rPr>
        <w:t>℃。</w:t>
      </w:r>
    </w:p>
    <w:p>
      <w:pPr>
        <w:pStyle w:val="7"/>
        <w:ind w:left="0" w:firstLine="424" w:firstLineChars="200"/>
        <w:rPr>
          <w:rFonts w:hint="eastAsia"/>
          <w:spacing w:val="1"/>
          <w:lang w:eastAsia="zh-CN"/>
        </w:rPr>
      </w:pPr>
      <w:r>
        <w:rPr>
          <w:spacing w:val="1"/>
          <w:lang w:eastAsia="zh-CN"/>
        </w:rPr>
        <w:t>对于手动控制式空调，选择最大制热模式，最大风量，空气循环开关置于外循环及吹脚模式。车内 温度达到</w:t>
      </w:r>
      <w:r>
        <w:rPr>
          <w:rFonts w:ascii="Times New Roman" w:hAnsi="Times New Roman" w:cs="Times New Roman"/>
          <w:spacing w:val="1"/>
          <w:lang w:eastAsia="zh-CN"/>
        </w:rPr>
        <w:t>21</w:t>
      </w:r>
      <w:r>
        <w:rPr>
          <w:rFonts w:ascii="Times New Roman" w:hAnsi="Times New Roman"/>
          <w:spacing w:val="1"/>
          <w:lang w:eastAsia="zh-CN"/>
        </w:rPr>
        <w:t>℃后，调</w:t>
      </w:r>
      <w:r>
        <w:rPr>
          <w:spacing w:val="1"/>
          <w:lang w:eastAsia="zh-CN"/>
        </w:rPr>
        <w:t>节温度旋钮，使车内测温点的平均温度保持在</w:t>
      </w:r>
      <w:r>
        <w:rPr>
          <w:rFonts w:ascii="Times New Roman" w:hAnsi="Times New Roman" w:cs="Times New Roman"/>
          <w:spacing w:val="1"/>
          <w:lang w:eastAsia="zh-CN"/>
        </w:rPr>
        <w:t>(20～22)℃</w:t>
      </w:r>
      <w:r>
        <w:rPr>
          <w:spacing w:val="1"/>
          <w:lang w:eastAsia="zh-CN"/>
        </w:rPr>
        <w:t>，保持中挡风量。</w:t>
      </w:r>
    </w:p>
    <w:p>
      <w:pPr>
        <w:pStyle w:val="7"/>
        <w:tabs>
          <w:tab w:val="left" w:pos="1063"/>
        </w:tabs>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3</w:t>
      </w:r>
      <w:bookmarkStart w:id="93" w:name="A.1.3_试验过程设置条件"/>
      <w:bookmarkEnd w:id="93"/>
      <w:r>
        <w:rPr>
          <w:rFonts w:ascii="黑体" w:hAnsi="黑体" w:eastAsia="黑体" w:cs="黑体"/>
          <w:w w:val="95"/>
          <w:lang w:eastAsia="zh-CN"/>
        </w:rPr>
        <w:t>试验过程设置条件</w:t>
      </w:r>
    </w:p>
    <w:p>
      <w:pPr>
        <w:pStyle w:val="7"/>
        <w:tabs>
          <w:tab w:val="left" w:pos="1071"/>
        </w:tabs>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3</w:t>
      </w:r>
      <w:r>
        <w:rPr>
          <w:rFonts w:ascii="黑体" w:hAnsi="黑体" w:eastAsia="黑体" w:cs="黑体"/>
          <w:w w:val="95"/>
          <w:lang w:eastAsia="zh-CN"/>
        </w:rPr>
        <w:t>.</w:t>
      </w:r>
      <w:r>
        <w:rPr>
          <w:rFonts w:ascii="Times New Roman" w:hAnsi="Times New Roman" w:eastAsia="黑体" w:cs="Times New Roman"/>
          <w:w w:val="95"/>
          <w:lang w:eastAsia="zh-CN"/>
        </w:rPr>
        <w:t>1</w:t>
      </w:r>
      <w:bookmarkStart w:id="94" w:name="A.1.3.1_道路载荷测量与底盘测功机模拟"/>
      <w:bookmarkEnd w:id="94"/>
      <w:r>
        <w:rPr>
          <w:rFonts w:hint="eastAsia" w:ascii="黑体" w:hAnsi="黑体" w:eastAsia="黑体" w:cs="黑体"/>
          <w:w w:val="95"/>
          <w:lang w:eastAsia="zh-CN"/>
        </w:rPr>
        <w:t xml:space="preserve"> </w:t>
      </w:r>
      <w:r>
        <w:rPr>
          <w:rFonts w:ascii="黑体" w:hAnsi="黑体" w:eastAsia="黑体" w:cs="黑体"/>
          <w:w w:val="95"/>
          <w:lang w:eastAsia="zh-CN"/>
        </w:rPr>
        <w:t>道路载荷测量与底盘测功机模拟</w:t>
      </w:r>
    </w:p>
    <w:p>
      <w:pPr>
        <w:pStyle w:val="7"/>
        <w:ind w:left="0" w:firstLine="424" w:firstLineChars="200"/>
        <w:rPr>
          <w:rFonts w:hint="eastAsia"/>
          <w:spacing w:val="1"/>
          <w:lang w:eastAsia="zh-CN"/>
        </w:rPr>
      </w:pPr>
      <w:r>
        <w:rPr>
          <w:rFonts w:hint="eastAsia"/>
          <w:spacing w:val="1"/>
          <w:lang w:eastAsia="zh-CN"/>
        </w:rPr>
        <w:t>行驶阻力测定及在底盘测功机上的模拟按照</w:t>
      </w:r>
      <w:r>
        <w:rPr>
          <w:rFonts w:ascii="Times New Roman" w:hAnsi="Times New Roman" w:cs="Times New Roman"/>
          <w:spacing w:val="1"/>
          <w:lang w:eastAsia="zh-CN"/>
        </w:rPr>
        <w:t>GB/T 27840</w:t>
      </w:r>
      <w:r>
        <w:rPr>
          <w:rFonts w:hint="eastAsia"/>
          <w:spacing w:val="1"/>
          <w:lang w:eastAsia="zh-CN"/>
        </w:rPr>
        <w:t>中的规定进行。在进行道路和底盘测功机的滑行试验时，均应把制动能量回收系统功能屏蔽。道路和底盘测功机滑行试验,汽车的其他部件都应处于相同的状态(如空调关闭等)</w:t>
      </w:r>
      <w:r>
        <w:rPr>
          <w:spacing w:val="1"/>
          <w:lang w:eastAsia="zh-CN"/>
        </w:rPr>
        <w:t>。</w:t>
      </w:r>
    </w:p>
    <w:p>
      <w:pPr>
        <w:pStyle w:val="7"/>
        <w:tabs>
          <w:tab w:val="left" w:pos="671"/>
        </w:tabs>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3</w:t>
      </w:r>
      <w:r>
        <w:rPr>
          <w:rFonts w:ascii="黑体" w:hAnsi="黑体" w:eastAsia="黑体" w:cs="黑体"/>
          <w:w w:val="95"/>
          <w:lang w:eastAsia="zh-CN"/>
        </w:rPr>
        <w:t>.</w:t>
      </w:r>
      <w:r>
        <w:rPr>
          <w:rFonts w:ascii="Times New Roman" w:hAnsi="Times New Roman" w:eastAsia="黑体" w:cs="Times New Roman"/>
          <w:w w:val="95"/>
          <w:lang w:eastAsia="zh-CN"/>
        </w:rPr>
        <w:t>2</w:t>
      </w:r>
      <w:bookmarkStart w:id="95" w:name="A.1.3.2_车辆浸置"/>
      <w:bookmarkEnd w:id="95"/>
      <w:r>
        <w:rPr>
          <w:rFonts w:hint="eastAsia" w:ascii="黑体" w:hAnsi="黑体" w:eastAsia="黑体" w:cs="黑体"/>
          <w:w w:val="95"/>
          <w:lang w:eastAsia="zh-CN"/>
        </w:rPr>
        <w:t xml:space="preserve"> </w:t>
      </w:r>
      <w:r>
        <w:rPr>
          <w:rFonts w:ascii="黑体" w:hAnsi="黑体" w:eastAsia="黑体" w:cs="黑体"/>
          <w:w w:val="95"/>
          <w:lang w:eastAsia="zh-CN"/>
        </w:rPr>
        <w:t>车辆浸置</w:t>
      </w:r>
    </w:p>
    <w:p>
      <w:pPr>
        <w:pStyle w:val="7"/>
        <w:ind w:left="0" w:firstLine="424" w:firstLineChars="200"/>
        <w:rPr>
          <w:rFonts w:ascii="Times New Roman" w:hAnsi="Times New Roman"/>
          <w:spacing w:val="1"/>
          <w:lang w:eastAsia="zh-CN"/>
        </w:rPr>
      </w:pPr>
      <w:r>
        <w:rPr>
          <w:spacing w:val="1"/>
          <w:lang w:eastAsia="zh-CN"/>
        </w:rPr>
        <w:t>高温试验前，车辆应在</w:t>
      </w:r>
      <w:r>
        <w:rPr>
          <w:rFonts w:hint="eastAsia" w:ascii="Times New Roman" w:hAnsi="Times New Roman" w:cs="Times New Roman"/>
          <w:spacing w:val="1"/>
          <w:lang w:eastAsia="zh-CN"/>
        </w:rPr>
        <w:t>B</w:t>
      </w:r>
      <w:r>
        <w:rPr>
          <w:rFonts w:ascii="Times New Roman" w:hAnsi="Times New Roman" w:cs="Times New Roman"/>
          <w:spacing w:val="1"/>
          <w:lang w:eastAsia="zh-CN"/>
        </w:rPr>
        <w:t>.1.1.2</w:t>
      </w:r>
      <w:r>
        <w:rPr>
          <w:rFonts w:ascii="Times New Roman" w:hAnsi="Times New Roman"/>
          <w:spacing w:val="1"/>
          <w:lang w:eastAsia="zh-CN"/>
        </w:rPr>
        <w:t>所</w:t>
      </w:r>
      <w:r>
        <w:rPr>
          <w:spacing w:val="1"/>
          <w:lang w:eastAsia="zh-CN"/>
        </w:rPr>
        <w:t>述高温环境中浸置</w:t>
      </w:r>
      <w:r>
        <w:rPr>
          <w:rFonts w:ascii="Times New Roman" w:hAnsi="Times New Roman" w:cs="Times New Roman"/>
          <w:spacing w:val="1"/>
          <w:lang w:eastAsia="zh-CN"/>
        </w:rPr>
        <w:t>2</w:t>
      </w:r>
      <w:r>
        <w:rPr>
          <w:rFonts w:ascii="Times New Roman" w:hAnsi="Times New Roman"/>
          <w:spacing w:val="1"/>
          <w:lang w:eastAsia="zh-CN"/>
        </w:rPr>
        <w:t>小时。低温</w:t>
      </w:r>
      <w:r>
        <w:rPr>
          <w:spacing w:val="1"/>
          <w:lang w:eastAsia="zh-CN"/>
        </w:rPr>
        <w:t>试验前，车辆应在</w:t>
      </w:r>
      <w:r>
        <w:rPr>
          <w:rFonts w:hint="eastAsia" w:ascii="Times New Roman" w:hAnsi="Times New Roman" w:cs="Times New Roman"/>
          <w:spacing w:val="1"/>
          <w:lang w:eastAsia="zh-CN"/>
        </w:rPr>
        <w:t>B</w:t>
      </w:r>
      <w:r>
        <w:rPr>
          <w:rFonts w:ascii="Times New Roman" w:hAnsi="Times New Roman" w:cs="Times New Roman"/>
          <w:spacing w:val="1"/>
          <w:lang w:eastAsia="zh-CN"/>
        </w:rPr>
        <w:t>.1.1.3</w:t>
      </w:r>
      <w:r>
        <w:rPr>
          <w:rFonts w:ascii="Times New Roman" w:hAnsi="Times New Roman"/>
          <w:spacing w:val="1"/>
          <w:lang w:eastAsia="zh-CN"/>
        </w:rPr>
        <w:t>所</w:t>
      </w:r>
      <w:r>
        <w:rPr>
          <w:spacing w:val="1"/>
          <w:lang w:eastAsia="zh-CN"/>
        </w:rPr>
        <w:t>述低温环境浸置</w:t>
      </w:r>
      <w:r>
        <w:rPr>
          <w:rFonts w:ascii="Times New Roman" w:hAnsi="Times New Roman" w:cs="Times New Roman"/>
          <w:spacing w:val="1"/>
          <w:lang w:eastAsia="zh-CN"/>
        </w:rPr>
        <w:t>12</w:t>
      </w:r>
      <w:r>
        <w:rPr>
          <w:rFonts w:ascii="Times New Roman" w:hAnsi="Times New Roman"/>
          <w:spacing w:val="1"/>
          <w:lang w:eastAsia="zh-CN"/>
        </w:rPr>
        <w:t>小时。</w:t>
      </w:r>
    </w:p>
    <w:p>
      <w:pPr>
        <w:pStyle w:val="7"/>
        <w:tabs>
          <w:tab w:val="left" w:pos="1063"/>
        </w:tabs>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4</w:t>
      </w:r>
      <w:r>
        <w:rPr>
          <w:rFonts w:hint="eastAsia" w:ascii="黑体" w:hAnsi="黑体" w:eastAsia="黑体" w:cs="黑体"/>
          <w:w w:val="95"/>
          <w:lang w:eastAsia="zh-CN"/>
        </w:rPr>
        <w:t xml:space="preserve"> </w:t>
      </w:r>
      <w:r>
        <w:rPr>
          <w:rFonts w:ascii="黑体" w:hAnsi="黑体" w:eastAsia="黑体" w:cs="黑体"/>
          <w:w w:val="95"/>
          <w:lang w:eastAsia="zh-CN"/>
        </w:rPr>
        <w:t>试验</w:t>
      </w:r>
      <w:r>
        <w:rPr>
          <w:rFonts w:hint="eastAsia" w:ascii="黑体" w:hAnsi="黑体" w:eastAsia="黑体" w:cs="黑体"/>
          <w:w w:val="95"/>
          <w:lang w:eastAsia="zh-CN"/>
        </w:rPr>
        <w:t>循环</w:t>
      </w:r>
    </w:p>
    <w:p>
      <w:pPr>
        <w:pStyle w:val="7"/>
        <w:spacing w:before="12" w:line="257" w:lineRule="auto"/>
        <w:ind w:left="0" w:firstLine="424" w:firstLineChars="200"/>
        <w:rPr>
          <w:rFonts w:hint="eastAsia"/>
          <w:spacing w:val="1"/>
          <w:lang w:eastAsia="zh-CN"/>
        </w:rPr>
      </w:pPr>
      <w:r>
        <w:rPr>
          <w:rFonts w:hint="eastAsia"/>
          <w:spacing w:val="1"/>
          <w:lang w:eastAsia="zh-CN"/>
        </w:rPr>
        <w:t>采用</w:t>
      </w:r>
      <w:r>
        <w:rPr>
          <w:rFonts w:ascii="Times New Roman" w:hAnsi="Times New Roman" w:cs="Times New Roman"/>
          <w:spacing w:val="1"/>
          <w:lang w:eastAsia="zh-CN"/>
        </w:rPr>
        <w:t>CHTC</w:t>
      </w:r>
      <w:r>
        <w:rPr>
          <w:rFonts w:hint="eastAsia"/>
          <w:spacing w:val="1"/>
          <w:lang w:eastAsia="zh-CN"/>
        </w:rPr>
        <w:t>-</w:t>
      </w:r>
      <w:r>
        <w:rPr>
          <w:rFonts w:ascii="Times New Roman" w:hAnsi="Times New Roman" w:cs="Times New Roman"/>
          <w:spacing w:val="1"/>
          <w:lang w:eastAsia="zh-CN"/>
        </w:rPr>
        <w:t>TT</w:t>
      </w:r>
      <w:r>
        <w:rPr>
          <w:rFonts w:hint="eastAsia"/>
          <w:spacing w:val="1"/>
          <w:lang w:eastAsia="zh-CN"/>
        </w:rPr>
        <w:t>行驶工况</w:t>
      </w:r>
    </w:p>
    <w:p>
      <w:pPr>
        <w:pStyle w:val="7"/>
        <w:tabs>
          <w:tab w:val="left" w:pos="1063"/>
        </w:tabs>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r>
        <w:rPr>
          <w:rFonts w:ascii="Times New Roman" w:hAnsi="Times New Roman" w:eastAsia="黑体" w:cs="Times New Roman"/>
          <w:w w:val="95"/>
          <w:lang w:eastAsia="zh-CN"/>
        </w:rPr>
        <w:t>5</w:t>
      </w:r>
      <w:r>
        <w:rPr>
          <w:rFonts w:hint="eastAsia" w:ascii="黑体" w:hAnsi="黑体" w:eastAsia="黑体" w:cs="黑体"/>
          <w:w w:val="95"/>
          <w:lang w:eastAsia="zh-CN"/>
        </w:rPr>
        <w:t xml:space="preserve"> 公差要求</w:t>
      </w:r>
    </w:p>
    <w:p>
      <w:pPr>
        <w:pStyle w:val="7"/>
        <w:tabs>
          <w:tab w:val="left" w:pos="1063"/>
        </w:tabs>
        <w:spacing w:before="146"/>
        <w:ind w:left="0" w:firstLine="424" w:firstLineChars="200"/>
        <w:rPr>
          <w:rFonts w:hint="eastAsia"/>
          <w:spacing w:val="1"/>
          <w:lang w:eastAsia="zh-CN"/>
        </w:rPr>
      </w:pPr>
      <w:r>
        <w:rPr>
          <w:rFonts w:hint="eastAsia"/>
          <w:spacing w:val="1"/>
          <w:lang w:eastAsia="zh-CN"/>
        </w:rPr>
        <w:t>若车辆最高车速不小于</w:t>
      </w:r>
      <w:r>
        <w:rPr>
          <w:rFonts w:ascii="Times New Roman" w:hAnsi="Times New Roman" w:cs="Times New Roman"/>
          <w:spacing w:val="1"/>
          <w:lang w:eastAsia="zh-CN"/>
        </w:rPr>
        <w:t>CHTC</w:t>
      </w:r>
      <w:r>
        <w:rPr>
          <w:rFonts w:hint="eastAsia"/>
          <w:spacing w:val="1"/>
          <w:lang w:eastAsia="zh-CN"/>
        </w:rPr>
        <w:t>的最高车速，应按照</w:t>
      </w:r>
      <w:r>
        <w:rPr>
          <w:rFonts w:hint="eastAsia" w:ascii="Times New Roman" w:hAnsi="Times New Roman" w:cs="Times New Roman"/>
          <w:spacing w:val="1"/>
          <w:lang w:eastAsia="zh-CN"/>
        </w:rPr>
        <w:t>B</w:t>
      </w:r>
      <w:r>
        <w:rPr>
          <w:rFonts w:ascii="Times New Roman" w:hAnsi="Times New Roman" w:cs="Times New Roman"/>
          <w:spacing w:val="1"/>
          <w:lang w:eastAsia="zh-CN"/>
        </w:rPr>
        <w:t>.1.4</w:t>
      </w:r>
      <w:r>
        <w:rPr>
          <w:rFonts w:hint="eastAsia"/>
          <w:spacing w:val="1"/>
          <w:lang w:eastAsia="zh-CN"/>
        </w:rPr>
        <w:t>规定的试验循环进行试验，试验循环的速度公差和时间公差应满足图</w:t>
      </w:r>
      <w:r>
        <w:rPr>
          <w:rFonts w:hint="eastAsia" w:ascii="Times New Roman" w:hAnsi="Times New Roman" w:cs="Times New Roman"/>
          <w:spacing w:val="1"/>
          <w:lang w:eastAsia="zh-CN"/>
        </w:rPr>
        <w:t>B</w:t>
      </w:r>
      <w:r>
        <w:rPr>
          <w:rFonts w:ascii="Times New Roman" w:hAnsi="Times New Roman" w:cs="Times New Roman"/>
          <w:spacing w:val="1"/>
          <w:lang w:eastAsia="zh-CN"/>
        </w:rPr>
        <w:t>.2</w:t>
      </w:r>
      <w:r>
        <w:rPr>
          <w:rFonts w:hint="eastAsia"/>
          <w:spacing w:val="1"/>
          <w:lang w:eastAsia="zh-CN"/>
        </w:rPr>
        <w:t>给出的公差和基准曲线的要求。图</w:t>
      </w:r>
      <w:r>
        <w:rPr>
          <w:rFonts w:hint="eastAsia" w:ascii="Times New Roman" w:hAnsi="Times New Roman" w:cs="Times New Roman"/>
          <w:spacing w:val="1"/>
          <w:lang w:eastAsia="zh-CN"/>
        </w:rPr>
        <w:t>B</w:t>
      </w:r>
      <w:r>
        <w:rPr>
          <w:rFonts w:ascii="Times New Roman" w:hAnsi="Times New Roman" w:cs="Times New Roman"/>
          <w:spacing w:val="1"/>
          <w:lang w:eastAsia="zh-CN"/>
        </w:rPr>
        <w:t>.2</w:t>
      </w:r>
      <w:r>
        <w:rPr>
          <w:rFonts w:hint="eastAsia"/>
          <w:spacing w:val="1"/>
          <w:lang w:eastAsia="zh-CN"/>
        </w:rPr>
        <w:t>中的每一个点给出的速度公差为</w:t>
      </w:r>
      <w:r>
        <w:rPr>
          <w:rFonts w:ascii="Times New Roman" w:hAnsi="Times New Roman" w:cs="Times New Roman"/>
          <w:spacing w:val="1"/>
          <w:lang w:eastAsia="zh-CN"/>
        </w:rPr>
        <w:t>±3km</w:t>
      </w:r>
      <w:r>
        <w:rPr>
          <w:rFonts w:hint="eastAsia"/>
          <w:spacing w:val="1"/>
          <w:lang w:eastAsia="zh-CN"/>
        </w:rPr>
        <w:t>/</w:t>
      </w:r>
      <w:r>
        <w:rPr>
          <w:rFonts w:ascii="Times New Roman" w:hAnsi="Times New Roman" w:cs="Times New Roman"/>
          <w:spacing w:val="1"/>
          <w:lang w:eastAsia="zh-CN"/>
        </w:rPr>
        <w:t>h</w:t>
      </w:r>
      <w:r>
        <w:rPr>
          <w:rFonts w:hint="eastAsia"/>
          <w:spacing w:val="1"/>
          <w:lang w:eastAsia="zh-CN"/>
        </w:rPr>
        <w:t>,时间公差为</w:t>
      </w:r>
      <w:r>
        <w:rPr>
          <w:rFonts w:ascii="Times New Roman" w:hAnsi="Times New Roman" w:cs="Times New Roman"/>
          <w:spacing w:val="1"/>
          <w:lang w:eastAsia="zh-CN"/>
        </w:rPr>
        <w:t>±1s</w:t>
      </w:r>
      <w:r>
        <w:rPr>
          <w:rFonts w:hint="eastAsia"/>
          <w:spacing w:val="1"/>
          <w:lang w:eastAsia="zh-CN"/>
        </w:rPr>
        <w:t>。在每个试验循环中，允许超出公差范围的累计时间不超过</w:t>
      </w:r>
      <w:r>
        <w:rPr>
          <w:rFonts w:ascii="Times New Roman" w:hAnsi="Times New Roman" w:cs="Times New Roman"/>
          <w:spacing w:val="1"/>
          <w:lang w:eastAsia="zh-CN"/>
        </w:rPr>
        <w:t>15s</w:t>
      </w:r>
      <w:r>
        <w:rPr>
          <w:rFonts w:hint="eastAsia"/>
          <w:spacing w:val="1"/>
          <w:lang w:eastAsia="zh-CN"/>
        </w:rPr>
        <w:t>。在试验报告中应注明超出公差的总时间。</w:t>
      </w:r>
    </w:p>
    <w:p>
      <w:pPr>
        <w:pStyle w:val="7"/>
        <w:tabs>
          <w:tab w:val="left" w:pos="1063"/>
        </w:tabs>
        <w:spacing w:before="146"/>
        <w:ind w:left="0"/>
        <w:jc w:val="center"/>
        <w:rPr>
          <w:rFonts w:hint="eastAsia" w:ascii="黑体" w:hAnsi="黑体" w:eastAsia="黑体" w:cs="黑体"/>
          <w:w w:val="95"/>
          <w:lang w:eastAsia="zh-CN"/>
        </w:rPr>
      </w:pPr>
      <w:r>
        <w:rPr>
          <w14:ligatures w14:val="standardContextual"/>
        </w:rPr>
        <w:drawing>
          <wp:inline distT="0" distB="0" distL="0" distR="0">
            <wp:extent cx="3190875" cy="2094230"/>
            <wp:effectExtent l="0" t="0" r="0" b="1270"/>
            <wp:docPr id="19225943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94384" name="图片 1"/>
                    <pic:cNvPicPr>
                      <a:picLocks noChangeAspect="1"/>
                    </pic:cNvPicPr>
                  </pic:nvPicPr>
                  <pic:blipFill>
                    <a:blip r:embed="rId10"/>
                    <a:stretch>
                      <a:fillRect/>
                    </a:stretch>
                  </pic:blipFill>
                  <pic:spPr>
                    <a:xfrm>
                      <a:off x="0" y="0"/>
                      <a:ext cx="3208525" cy="2106171"/>
                    </a:xfrm>
                    <a:prstGeom prst="rect">
                      <a:avLst/>
                    </a:prstGeom>
                  </pic:spPr>
                </pic:pic>
              </a:graphicData>
            </a:graphic>
          </wp:inline>
        </w:drawing>
      </w:r>
    </w:p>
    <w:p>
      <w:pPr>
        <w:pStyle w:val="7"/>
        <w:tabs>
          <w:tab w:val="left" w:pos="1063"/>
        </w:tabs>
        <w:spacing w:before="146"/>
        <w:ind w:left="0"/>
        <w:jc w:val="center"/>
        <w:rPr>
          <w:rFonts w:hint="eastAsia" w:ascii="黑体" w:hAnsi="黑体" w:eastAsia="黑体" w:cs="黑体"/>
          <w:w w:val="95"/>
          <w:lang w:eastAsia="zh-CN"/>
        </w:rPr>
      </w:pPr>
      <w:r>
        <w:rPr>
          <w:rFonts w:hint="eastAsia"/>
          <w:spacing w:val="1"/>
          <w:lang w:eastAsia="zh-CN"/>
        </w:rPr>
        <w:t>图</w:t>
      </w:r>
      <w:r>
        <w:rPr>
          <w:rFonts w:hint="eastAsia" w:ascii="Times New Roman" w:hAnsi="Times New Roman" w:cs="Times New Roman"/>
          <w:spacing w:val="1"/>
          <w:lang w:eastAsia="zh-CN"/>
        </w:rPr>
        <w:t>B</w:t>
      </w:r>
      <w:r>
        <w:rPr>
          <w:rFonts w:ascii="Times New Roman" w:hAnsi="Times New Roman" w:cs="Times New Roman"/>
          <w:spacing w:val="1"/>
          <w:lang w:eastAsia="zh-CN"/>
        </w:rPr>
        <w:t>.2</w:t>
      </w:r>
      <w:r>
        <w:rPr>
          <w:rFonts w:hint="eastAsia" w:ascii="Times New Roman" w:hAnsi="Times New Roman" w:cs="Times New Roman"/>
          <w:spacing w:val="1"/>
          <w:lang w:eastAsia="zh-CN"/>
        </w:rPr>
        <w:t xml:space="preserve"> 基准曲线和公差</w:t>
      </w:r>
    </w:p>
    <w:p>
      <w:pPr>
        <w:pStyle w:val="7"/>
        <w:tabs>
          <w:tab w:val="left" w:pos="1063"/>
        </w:tabs>
        <w:spacing w:before="146"/>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bookmarkStart w:id="96" w:name="A.1.4_试验结束条件"/>
      <w:bookmarkEnd w:id="96"/>
      <w:r>
        <w:rPr>
          <w:rFonts w:ascii="Times New Roman" w:hAnsi="Times New Roman" w:eastAsia="黑体" w:cs="Times New Roman"/>
          <w:w w:val="95"/>
          <w:lang w:eastAsia="zh-CN"/>
        </w:rPr>
        <w:t>6</w:t>
      </w:r>
      <w:r>
        <w:rPr>
          <w:rFonts w:hint="eastAsia" w:ascii="黑体" w:hAnsi="黑体" w:eastAsia="黑体" w:cs="黑体"/>
          <w:w w:val="95"/>
          <w:lang w:eastAsia="zh-CN"/>
        </w:rPr>
        <w:t xml:space="preserve"> </w:t>
      </w:r>
      <w:r>
        <w:rPr>
          <w:rFonts w:ascii="黑体" w:hAnsi="黑体" w:eastAsia="黑体" w:cs="黑体"/>
          <w:w w:val="95"/>
          <w:lang w:eastAsia="zh-CN"/>
        </w:rPr>
        <w:t>试验结束条件</w:t>
      </w:r>
    </w:p>
    <w:p>
      <w:pPr>
        <w:pStyle w:val="7"/>
        <w:spacing w:before="12" w:line="257" w:lineRule="auto"/>
        <w:ind w:left="0" w:firstLine="424" w:firstLineChars="200"/>
        <w:rPr>
          <w:rFonts w:hint="eastAsia"/>
          <w:spacing w:val="1"/>
          <w:lang w:eastAsia="zh-CN"/>
        </w:rPr>
      </w:pPr>
      <w:r>
        <w:rPr>
          <w:rFonts w:hint="eastAsia"/>
          <w:spacing w:val="1"/>
          <w:lang w:eastAsia="zh-CN"/>
        </w:rPr>
        <w:t>进行</w:t>
      </w:r>
      <w:r>
        <w:rPr>
          <w:rFonts w:hint="eastAsia" w:ascii="Times New Roman" w:hAnsi="Times New Roman" w:cs="Times New Roman"/>
          <w:spacing w:val="1"/>
          <w:lang w:eastAsia="zh-CN"/>
        </w:rPr>
        <w:t>B</w:t>
      </w:r>
      <w:r>
        <w:rPr>
          <w:rFonts w:ascii="Times New Roman" w:hAnsi="Times New Roman" w:cs="Times New Roman"/>
          <w:spacing w:val="1"/>
          <w:lang w:eastAsia="zh-CN"/>
        </w:rPr>
        <w:t>.2</w:t>
      </w:r>
      <w:r>
        <w:rPr>
          <w:rFonts w:hint="eastAsia"/>
          <w:spacing w:val="1"/>
          <w:lang w:eastAsia="zh-CN"/>
        </w:rPr>
        <w:t>规定的试验时，当出现以下情况时应停止试验:</w:t>
      </w:r>
    </w:p>
    <w:p>
      <w:pPr>
        <w:pStyle w:val="7"/>
        <w:spacing w:before="12" w:line="257" w:lineRule="auto"/>
        <w:ind w:left="0" w:firstLine="424" w:firstLineChars="200"/>
        <w:rPr>
          <w:rFonts w:hint="eastAsia"/>
          <w:spacing w:val="1"/>
          <w:lang w:eastAsia="zh-CN"/>
        </w:rPr>
      </w:pPr>
      <w:r>
        <w:rPr>
          <w:rFonts w:ascii="Times New Roman" w:hAnsi="Times New Roman" w:cs="Times New Roman"/>
          <w:spacing w:val="1"/>
          <w:lang w:eastAsia="zh-CN"/>
        </w:rPr>
        <w:t>a</w:t>
      </w:r>
      <w:r>
        <w:rPr>
          <w:rFonts w:hint="eastAsia"/>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2</w:t>
      </w:r>
      <w:r>
        <w:rPr>
          <w:rFonts w:hint="eastAsia"/>
          <w:spacing w:val="1"/>
          <w:lang w:eastAsia="zh-CN"/>
        </w:rPr>
        <w:t>规定的常规工况法进行试验时，若车辆最高车速不小于</w:t>
      </w:r>
      <w:r>
        <w:rPr>
          <w:rFonts w:ascii="Times New Roman" w:hAnsi="Times New Roman" w:cs="Times New Roman"/>
          <w:spacing w:val="1"/>
          <w:lang w:eastAsia="zh-CN"/>
        </w:rPr>
        <w:t>CHTC</w:t>
      </w:r>
      <w:r>
        <w:rPr>
          <w:rFonts w:hint="eastAsia"/>
          <w:spacing w:val="1"/>
          <w:lang w:eastAsia="zh-CN"/>
        </w:rPr>
        <w:t>的最高车速，不能满足</w:t>
      </w:r>
      <w:r>
        <w:rPr>
          <w:rFonts w:hint="eastAsia" w:ascii="Times New Roman" w:hAnsi="Times New Roman" w:cs="Times New Roman"/>
          <w:spacing w:val="1"/>
          <w:lang w:eastAsia="zh-CN"/>
        </w:rPr>
        <w:t>B.</w:t>
      </w:r>
      <w:r>
        <w:rPr>
          <w:rFonts w:ascii="Times New Roman" w:hAnsi="Times New Roman" w:cs="Times New Roman"/>
          <w:spacing w:val="1"/>
          <w:lang w:eastAsia="zh-CN"/>
        </w:rPr>
        <w:t>1</w:t>
      </w:r>
      <w:r>
        <w:rPr>
          <w:rFonts w:hint="eastAsia" w:ascii="Times New Roman" w:hAnsi="Times New Roman" w:cs="Times New Roman"/>
          <w:spacing w:val="1"/>
          <w:lang w:eastAsia="zh-CN"/>
        </w:rPr>
        <w:t>.</w:t>
      </w:r>
      <w:r>
        <w:rPr>
          <w:rFonts w:ascii="Times New Roman" w:hAnsi="Times New Roman" w:cs="Times New Roman"/>
          <w:spacing w:val="1"/>
          <w:lang w:eastAsia="zh-CN"/>
        </w:rPr>
        <w:t>5</w:t>
      </w:r>
      <w:r>
        <w:rPr>
          <w:rFonts w:hint="eastAsia"/>
          <w:spacing w:val="1"/>
          <w:lang w:eastAsia="zh-CN"/>
        </w:rPr>
        <w:t>规定的公差要求时停止试验；</w:t>
      </w:r>
    </w:p>
    <w:p>
      <w:pPr>
        <w:pStyle w:val="7"/>
        <w:spacing w:before="12" w:line="257" w:lineRule="auto"/>
        <w:ind w:left="0" w:firstLine="424" w:firstLineChars="200"/>
        <w:rPr>
          <w:rFonts w:hint="eastAsia"/>
          <w:spacing w:val="1"/>
          <w:lang w:eastAsia="zh-CN"/>
        </w:rPr>
      </w:pPr>
      <w:r>
        <w:rPr>
          <w:rFonts w:ascii="Times New Roman" w:hAnsi="Times New Roman" w:cs="Times New Roman"/>
          <w:spacing w:val="1"/>
          <w:lang w:eastAsia="zh-CN"/>
        </w:rPr>
        <w:t>b</w:t>
      </w:r>
      <w:r>
        <w:rPr>
          <w:rFonts w:hint="eastAsia"/>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2</w:t>
      </w:r>
      <w:r>
        <w:rPr>
          <w:rFonts w:hint="eastAsia"/>
          <w:spacing w:val="1"/>
          <w:lang w:eastAsia="zh-CN"/>
        </w:rPr>
        <w:t>规定的常规工况法进行试验时，若车辆最高车速小于</w:t>
      </w:r>
      <w:r>
        <w:rPr>
          <w:rFonts w:ascii="Times New Roman" w:hAnsi="Times New Roman" w:cs="Times New Roman"/>
          <w:spacing w:val="1"/>
          <w:lang w:eastAsia="zh-CN"/>
        </w:rPr>
        <w:t>CHTC</w:t>
      </w:r>
      <w:r>
        <w:rPr>
          <w:rFonts w:hint="eastAsia"/>
          <w:spacing w:val="1"/>
          <w:lang w:eastAsia="zh-CN"/>
        </w:rPr>
        <w:t>的最高车速，不能满足</w:t>
      </w:r>
      <w:r>
        <w:rPr>
          <w:rFonts w:hint="eastAsia" w:ascii="Times New Roman" w:hAnsi="Times New Roman" w:cs="Times New Roman"/>
          <w:spacing w:val="1"/>
          <w:lang w:eastAsia="zh-CN"/>
        </w:rPr>
        <w:t>B</w:t>
      </w:r>
      <w:r>
        <w:rPr>
          <w:rFonts w:ascii="Times New Roman" w:hAnsi="Times New Roman" w:cs="Times New Roman"/>
          <w:spacing w:val="1"/>
          <w:lang w:eastAsia="zh-CN"/>
        </w:rPr>
        <w:t>.1.5</w:t>
      </w:r>
      <w:r>
        <w:rPr>
          <w:rFonts w:hint="eastAsia"/>
          <w:spacing w:val="1"/>
          <w:lang w:eastAsia="zh-CN"/>
        </w:rPr>
        <w:t>规定的公差要求时停止试验；</w:t>
      </w:r>
    </w:p>
    <w:p>
      <w:pPr>
        <w:pStyle w:val="7"/>
        <w:spacing w:before="12" w:line="257" w:lineRule="auto"/>
        <w:ind w:left="0" w:firstLine="424" w:firstLineChars="200"/>
        <w:rPr>
          <w:rFonts w:hint="eastAsia"/>
          <w:spacing w:val="1"/>
          <w:lang w:eastAsia="zh-CN"/>
        </w:rPr>
      </w:pPr>
      <w:r>
        <w:rPr>
          <w:rFonts w:hint="eastAsia"/>
          <w:spacing w:val="1"/>
          <w:lang w:eastAsia="zh-CN"/>
        </w:rPr>
        <w:t>达到试验结束条件时，挡位保持不变，使车辆滑行至</w:t>
      </w:r>
      <w:r>
        <w:rPr>
          <w:rFonts w:ascii="Times New Roman" w:hAnsi="Times New Roman" w:cs="Times New Roman"/>
          <w:spacing w:val="1"/>
          <w:lang w:eastAsia="zh-CN"/>
        </w:rPr>
        <w:t>5km/h</w:t>
      </w:r>
      <w:r>
        <w:rPr>
          <w:rFonts w:hint="eastAsia"/>
          <w:spacing w:val="1"/>
          <w:lang w:eastAsia="zh-CN"/>
        </w:rPr>
        <w:t>，再踩下制动踏板进行停车。</w:t>
      </w:r>
    </w:p>
    <w:p>
      <w:pPr>
        <w:pStyle w:val="7"/>
        <w:spacing w:before="12" w:line="257" w:lineRule="auto"/>
        <w:ind w:left="0"/>
        <w:rPr>
          <w:rFonts w:hint="eastAsia"/>
          <w:spacing w:val="1"/>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1</w:t>
      </w:r>
      <w:r>
        <w:rPr>
          <w:rFonts w:ascii="黑体" w:hAnsi="黑体" w:eastAsia="黑体" w:cs="黑体"/>
          <w:w w:val="95"/>
          <w:lang w:eastAsia="zh-CN"/>
        </w:rPr>
        <w:t>.</w:t>
      </w:r>
      <w:bookmarkStart w:id="97" w:name="A.1.5_动力电池的充电条件"/>
      <w:bookmarkEnd w:id="97"/>
      <w:r>
        <w:rPr>
          <w:rFonts w:ascii="Times New Roman" w:hAnsi="Times New Roman" w:eastAsia="黑体" w:cs="Times New Roman"/>
          <w:w w:val="95"/>
          <w:lang w:eastAsia="zh-CN"/>
        </w:rPr>
        <w:t>7</w:t>
      </w:r>
      <w:r>
        <w:rPr>
          <w:rFonts w:ascii="黑体" w:hAnsi="黑体" w:eastAsia="黑体" w:cs="黑体"/>
          <w:w w:val="95"/>
          <w:lang w:eastAsia="zh-CN"/>
        </w:rPr>
        <w:t>动力电池的充电条件</w:t>
      </w:r>
    </w:p>
    <w:p>
      <w:pPr>
        <w:pStyle w:val="7"/>
        <w:spacing w:line="257" w:lineRule="auto"/>
        <w:ind w:left="0" w:firstLine="424" w:firstLineChars="200"/>
        <w:rPr>
          <w:rFonts w:hint="eastAsia"/>
          <w:spacing w:val="1"/>
          <w:lang w:eastAsia="zh-CN"/>
        </w:rPr>
      </w:pPr>
      <w:r>
        <w:rPr>
          <w:spacing w:val="1"/>
          <w:lang w:eastAsia="zh-CN"/>
        </w:rPr>
        <w:t>在环境温度为</w:t>
      </w:r>
      <w:r>
        <w:rPr>
          <w:rFonts w:ascii="Times New Roman" w:hAnsi="Times New Roman" w:cs="Times New Roman"/>
          <w:spacing w:val="1"/>
          <w:lang w:eastAsia="zh-CN"/>
        </w:rPr>
        <w:t>20</w:t>
      </w:r>
      <w:r>
        <w:rPr>
          <w:rFonts w:ascii="Times New Roman" w:hAnsi="Times New Roman"/>
          <w:spacing w:val="1"/>
          <w:lang w:eastAsia="zh-CN"/>
        </w:rPr>
        <w:t>℃~</w:t>
      </w:r>
      <w:r>
        <w:rPr>
          <w:rFonts w:ascii="Times New Roman" w:hAnsi="Times New Roman" w:cs="Times New Roman"/>
          <w:spacing w:val="1"/>
          <w:lang w:eastAsia="zh-CN"/>
        </w:rPr>
        <w:t>30</w:t>
      </w:r>
      <w:r>
        <w:rPr>
          <w:spacing w:val="1"/>
          <w:lang w:eastAsia="zh-CN"/>
        </w:rPr>
        <w:t>℃下，使用</w:t>
      </w:r>
      <w:r>
        <w:rPr>
          <w:rFonts w:ascii="Times New Roman" w:hAnsi="Times New Roman" w:cs="Times New Roman"/>
          <w:spacing w:val="1"/>
          <w:lang w:eastAsia="zh-CN"/>
        </w:rPr>
        <w:t>120kW</w:t>
      </w:r>
      <w:r>
        <w:rPr>
          <w:rFonts w:hint="eastAsia" w:ascii="Times New Roman" w:hAnsi="Times New Roman"/>
          <w:spacing w:val="1"/>
          <w:lang w:eastAsia="zh-CN"/>
        </w:rPr>
        <w:t>（双枪</w:t>
      </w:r>
      <w:r>
        <w:rPr>
          <w:rFonts w:ascii="Times New Roman" w:hAnsi="Times New Roman" w:cs="Times New Roman"/>
          <w:spacing w:val="1"/>
          <w:lang w:eastAsia="zh-CN"/>
        </w:rPr>
        <w:t>240kW</w:t>
      </w:r>
      <w:r>
        <w:rPr>
          <w:rFonts w:hint="eastAsia" w:ascii="Times New Roman" w:hAnsi="Times New Roman"/>
          <w:spacing w:val="1"/>
          <w:lang w:eastAsia="zh-CN"/>
        </w:rPr>
        <w:t>）的</w:t>
      </w:r>
      <w:r>
        <w:rPr>
          <w:spacing w:val="1"/>
          <w:lang w:eastAsia="zh-CN"/>
        </w:rPr>
        <w:t>商用直流充电桩对车辆进行常规充电，</w:t>
      </w:r>
      <w:r>
        <w:rPr>
          <w:rFonts w:hint="eastAsia"/>
          <w:spacing w:val="1"/>
          <w:lang w:eastAsia="zh-CN"/>
        </w:rPr>
        <w:t>当车载或外部仪器显示</w:t>
      </w:r>
      <w:r>
        <w:rPr>
          <w:rFonts w:ascii="Times New Roman" w:hAnsi="Times New Roman" w:cs="Times New Roman"/>
          <w:spacing w:val="1"/>
          <w:lang w:eastAsia="zh-CN"/>
        </w:rPr>
        <w:t>REESS</w:t>
      </w:r>
      <w:r>
        <w:rPr>
          <w:rFonts w:hint="eastAsia"/>
          <w:spacing w:val="1"/>
          <w:lang w:eastAsia="zh-CN"/>
        </w:rPr>
        <w:t>已完全充电时，判定为充电完成。如果车载或者外部仪器发出明显信号提示</w:t>
      </w:r>
      <w:r>
        <w:rPr>
          <w:rFonts w:ascii="Times New Roman" w:hAnsi="Times New Roman" w:cs="Times New Roman"/>
          <w:spacing w:val="1"/>
          <w:lang w:eastAsia="zh-CN"/>
        </w:rPr>
        <w:t>REESS</w:t>
      </w:r>
      <w:r>
        <w:rPr>
          <w:rFonts w:hint="eastAsia"/>
          <w:spacing w:val="1"/>
          <w:lang w:eastAsia="zh-CN"/>
        </w:rPr>
        <w:t>没有充满，在这种情况下，最长充电时间为:</w:t>
      </w:r>
      <w:r>
        <w:rPr>
          <w:rFonts w:ascii="Times New Roman" w:hAnsi="Times New Roman" w:cs="Times New Roman"/>
          <w:spacing w:val="1"/>
          <w:lang w:eastAsia="zh-CN"/>
        </w:rPr>
        <w:t>3</w:t>
      </w:r>
      <w:r>
        <w:rPr>
          <w:rFonts w:hint="eastAsia"/>
          <w:spacing w:val="1"/>
          <w:lang w:eastAsia="zh-CN"/>
        </w:rPr>
        <w:t>×汽车生产企业规定的</w:t>
      </w:r>
      <w:r>
        <w:rPr>
          <w:rFonts w:ascii="Times New Roman" w:hAnsi="Times New Roman" w:cs="Times New Roman"/>
          <w:spacing w:val="1"/>
          <w:lang w:eastAsia="zh-CN"/>
        </w:rPr>
        <w:t>REESS</w:t>
      </w:r>
      <w:r>
        <w:rPr>
          <w:rFonts w:hint="eastAsia"/>
          <w:spacing w:val="1"/>
          <w:lang w:eastAsia="zh-CN"/>
        </w:rPr>
        <w:t>能量</w:t>
      </w:r>
      <w:r>
        <w:rPr>
          <w:rFonts w:ascii="Times New Roman" w:hAnsi="Times New Roman" w:cs="Times New Roman"/>
          <w:spacing w:val="1"/>
          <w:lang w:eastAsia="zh-CN"/>
        </w:rPr>
        <w:t>(kW·h)</w:t>
      </w:r>
      <w:r>
        <w:rPr>
          <w:rFonts w:hint="eastAsia"/>
          <w:spacing w:val="1"/>
          <w:lang w:eastAsia="zh-CN"/>
        </w:rPr>
        <w:t>/供电功率</w:t>
      </w:r>
      <w:r>
        <w:rPr>
          <w:rFonts w:ascii="Times New Roman" w:hAnsi="Times New Roman" w:cs="Times New Roman"/>
          <w:spacing w:val="1"/>
          <w:lang w:eastAsia="zh-CN"/>
        </w:rPr>
        <w:t>(kW)</w:t>
      </w:r>
      <w:r>
        <w:rPr>
          <w:spacing w:val="1"/>
          <w:lang w:eastAsia="zh-CN"/>
        </w:rPr>
        <w:t>。</w:t>
      </w:r>
    </w:p>
    <w:p>
      <w:pPr>
        <w:pStyle w:val="7"/>
        <w:spacing w:before="22" w:line="272" w:lineRule="auto"/>
        <w:ind w:left="0" w:firstLine="424" w:firstLineChars="200"/>
        <w:rPr>
          <w:rFonts w:hint="eastAsia"/>
          <w:spacing w:val="1"/>
          <w:lang w:eastAsia="zh-CN"/>
        </w:rPr>
      </w:pPr>
      <w:r>
        <w:rPr>
          <w:spacing w:val="1"/>
          <w:lang w:eastAsia="zh-CN"/>
        </w:rPr>
        <w:t>若充电过程中电网断电，可根据停电时间适当延长相应的充电时间，并确认充电的有效性。车辆充电位置与底盘测功机不在一起的情况下，如果使用车辆自身动力在两者之间移动，要求车辆用不大于</w:t>
      </w:r>
      <w:r>
        <w:rPr>
          <w:rFonts w:ascii="Times New Roman" w:hAnsi="Times New Roman" w:cs="Times New Roman"/>
          <w:spacing w:val="1"/>
          <w:lang w:eastAsia="zh-CN"/>
        </w:rPr>
        <w:t>30km</w:t>
      </w:r>
      <w:r>
        <w:rPr>
          <w:rFonts w:ascii="Times New Roman" w:hAnsi="Times New Roman"/>
          <w:spacing w:val="1"/>
          <w:lang w:eastAsia="zh-CN"/>
        </w:rPr>
        <w:t>/</w:t>
      </w:r>
      <w:r>
        <w:rPr>
          <w:rFonts w:ascii="Times New Roman" w:hAnsi="Times New Roman" w:cs="Times New Roman"/>
          <w:spacing w:val="1"/>
          <w:lang w:eastAsia="zh-CN"/>
        </w:rPr>
        <w:t>h</w:t>
      </w:r>
      <w:r>
        <w:rPr>
          <w:spacing w:val="1"/>
          <w:lang w:eastAsia="zh-CN"/>
        </w:rPr>
        <w:t>的车速尽量以匀速的方式在两者之间移动。</w:t>
      </w:r>
    </w:p>
    <w:p>
      <w:pPr>
        <w:pStyle w:val="86"/>
        <w:spacing w:before="156" w:after="156"/>
        <w:rPr>
          <w:rFonts w:hint="eastAsia" w:hAnsi="黑体" w:cstheme="majorBidi"/>
          <w:bCs/>
          <w:kern w:val="2"/>
          <w:szCs w:val="21"/>
        </w:rPr>
      </w:pPr>
      <w:r>
        <w:rPr>
          <w:rFonts w:hint="eastAsia" w:hAnsi="黑体" w:cs="黑体"/>
          <w:w w:val="95"/>
          <w:kern w:val="0"/>
          <w:szCs w:val="21"/>
        </w:rPr>
        <w:t>续驶里程试验</w:t>
      </w:r>
    </w:p>
    <w:p>
      <w:pPr>
        <w:pStyle w:val="7"/>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r>
        <w:rPr>
          <w:rFonts w:ascii="Times New Roman" w:hAnsi="Times New Roman" w:eastAsia="黑体" w:cs="Times New Roman"/>
          <w:w w:val="95"/>
          <w:lang w:eastAsia="zh-CN"/>
        </w:rPr>
        <w:t>1</w:t>
      </w:r>
      <w:r>
        <w:rPr>
          <w:rFonts w:hint="eastAsia" w:ascii="黑体" w:hAnsi="黑体" w:eastAsia="黑体" w:cs="黑体"/>
          <w:w w:val="95"/>
          <w:lang w:eastAsia="zh-CN"/>
        </w:rPr>
        <w:t xml:space="preserve"> 常温</w:t>
      </w:r>
      <w:r>
        <w:rPr>
          <w:rFonts w:ascii="黑体" w:hAnsi="黑体" w:eastAsia="黑体" w:cs="黑体"/>
          <w:w w:val="95"/>
          <w:lang w:eastAsia="zh-CN"/>
        </w:rPr>
        <w:t>续驶里程试验</w:t>
      </w:r>
    </w:p>
    <w:p>
      <w:pPr>
        <w:pStyle w:val="7"/>
        <w:spacing w:line="257" w:lineRule="auto"/>
        <w:ind w:left="0" w:firstLine="424" w:firstLineChars="200"/>
        <w:rPr>
          <w:rFonts w:hint="eastAsia"/>
          <w:spacing w:val="1"/>
          <w:lang w:eastAsia="zh-CN"/>
        </w:rPr>
      </w:pPr>
      <w:r>
        <w:rPr>
          <w:rFonts w:hint="eastAsia"/>
          <w:spacing w:val="1"/>
          <w:lang w:eastAsia="zh-CN"/>
        </w:rPr>
        <w:t>常温</w:t>
      </w:r>
      <w:r>
        <w:rPr>
          <w:spacing w:val="1"/>
          <w:lang w:eastAsia="zh-CN"/>
        </w:rPr>
        <w:t>续驶里程试验</w:t>
      </w:r>
      <w:r>
        <w:rPr>
          <w:rFonts w:hint="eastAsia"/>
          <w:spacing w:val="1"/>
          <w:lang w:eastAsia="zh-CN"/>
        </w:rPr>
        <w:t>应按照</w:t>
      </w:r>
      <w:r>
        <w:rPr>
          <w:rFonts w:ascii="Times New Roman" w:hAnsi="Times New Roman" w:cs="Times New Roman"/>
          <w:spacing w:val="1"/>
          <w:lang w:eastAsia="zh-CN"/>
        </w:rPr>
        <w:t>GB/T 18386.2-2022</w:t>
      </w:r>
      <w:r>
        <w:rPr>
          <w:rFonts w:hint="eastAsia"/>
          <w:spacing w:val="1"/>
          <w:lang w:eastAsia="zh-CN"/>
        </w:rPr>
        <w:t>所述</w:t>
      </w:r>
      <w:r>
        <w:rPr>
          <w:rFonts w:ascii="Times New Roman" w:hAnsi="Times New Roman" w:cs="Times New Roman"/>
          <w:spacing w:val="1"/>
          <w:lang w:eastAsia="zh-CN"/>
        </w:rPr>
        <w:t>5.2.2</w:t>
      </w:r>
      <w:r>
        <w:rPr>
          <w:rFonts w:hint="eastAsia"/>
          <w:spacing w:val="1"/>
          <w:lang w:eastAsia="zh-CN"/>
        </w:rPr>
        <w:t>规定的常规工况法试验流程进行。</w:t>
      </w:r>
    </w:p>
    <w:p>
      <w:pPr>
        <w:pStyle w:val="7"/>
        <w:spacing w:line="257" w:lineRule="auto"/>
        <w:ind w:left="0" w:firstLine="424" w:firstLineChars="200"/>
        <w:rPr>
          <w:rFonts w:hint="eastAsia"/>
          <w:spacing w:val="1"/>
          <w:lang w:eastAsia="zh-CN"/>
        </w:rPr>
      </w:pPr>
      <w:r>
        <w:rPr>
          <w:spacing w:val="1"/>
          <w:lang w:eastAsia="zh-CN"/>
        </w:rPr>
        <w:t>试验工况结束，车辆停止时，记录车辆驶过的距离</w:t>
      </w:r>
      <w:r>
        <w:rPr>
          <w:rFonts w:ascii="Times New Roman" w:hAnsi="Times New Roman" w:cs="Times New Roman"/>
          <w:spacing w:val="1"/>
          <w:lang w:eastAsia="zh-CN"/>
        </w:rPr>
        <w:t>D</w:t>
      </w:r>
      <w:r>
        <w:rPr>
          <w:rFonts w:hint="eastAsia"/>
          <w:spacing w:val="1"/>
          <w:vertAlign w:val="subscript"/>
          <w:lang w:eastAsia="zh-CN"/>
        </w:rPr>
        <w:t>常温</w:t>
      </w:r>
      <w:r>
        <w:rPr>
          <w:spacing w:val="1"/>
          <w:lang w:eastAsia="zh-CN"/>
        </w:rPr>
        <w:t>，用</w:t>
      </w:r>
      <w:r>
        <w:rPr>
          <w:rFonts w:ascii="Times New Roman" w:hAnsi="Times New Roman" w:cs="Times New Roman"/>
          <w:spacing w:val="1"/>
          <w:lang w:eastAsia="zh-CN"/>
        </w:rPr>
        <w:t>km</w:t>
      </w:r>
      <w:r>
        <w:rPr>
          <w:spacing w:val="1"/>
          <w:lang w:eastAsia="zh-CN"/>
        </w:rPr>
        <w:t>表示，按照四舍五入圆整到整数，该距离即为试验工况测量的</w:t>
      </w:r>
      <w:r>
        <w:rPr>
          <w:rFonts w:hint="eastAsia"/>
          <w:spacing w:val="1"/>
          <w:lang w:eastAsia="zh-CN"/>
        </w:rPr>
        <w:t>常温</w:t>
      </w:r>
      <w:r>
        <w:rPr>
          <w:spacing w:val="1"/>
          <w:lang w:eastAsia="zh-CN"/>
        </w:rPr>
        <w:t>续驶里程。</w:t>
      </w:r>
    </w:p>
    <w:p>
      <w:pPr>
        <w:pStyle w:val="7"/>
        <w:ind w:left="0"/>
        <w:rPr>
          <w:rFonts w:hint="eastAsia" w:ascii="黑体" w:hAnsi="黑体" w:eastAsia="黑体" w:cs="黑体"/>
          <w:w w:val="95"/>
          <w:lang w:eastAsia="zh-CN"/>
        </w:rPr>
      </w:pPr>
      <w:r>
        <w:rPr>
          <w:rFonts w:hint="eastAsia" w:ascii="Times New Roman" w:hAnsi="Times New Roman" w:eastAsia="黑体" w:cs="Times New Roman"/>
          <w:w w:val="95"/>
          <w:lang w:eastAsia="zh-CN"/>
        </w:rPr>
        <w:t>B</w:t>
      </w:r>
      <w:r>
        <w:rPr>
          <w:rFonts w:ascii="黑体" w:hAnsi="黑体" w:eastAsia="黑体" w:cs="黑体"/>
          <w:w w:val="95"/>
          <w:lang w:eastAsia="zh-CN"/>
        </w:rPr>
        <w:t>.</w:t>
      </w:r>
      <w:r>
        <w:rPr>
          <w:rFonts w:ascii="Times New Roman" w:hAnsi="Times New Roman" w:eastAsia="黑体" w:cs="Times New Roman"/>
          <w:w w:val="95"/>
          <w:lang w:eastAsia="zh-CN"/>
        </w:rPr>
        <w:t>2</w:t>
      </w:r>
      <w:r>
        <w:rPr>
          <w:rFonts w:ascii="黑体" w:hAnsi="黑体" w:eastAsia="黑体" w:cs="黑体"/>
          <w:w w:val="95"/>
          <w:lang w:eastAsia="zh-CN"/>
        </w:rPr>
        <w:t>.</w:t>
      </w:r>
      <w:bookmarkStart w:id="98" w:name="A.2.1_高温续驶里程试验"/>
      <w:bookmarkEnd w:id="98"/>
      <w:r>
        <w:rPr>
          <w:rFonts w:ascii="Times New Roman" w:hAnsi="Times New Roman" w:eastAsia="黑体" w:cs="Times New Roman"/>
          <w:w w:val="95"/>
          <w:lang w:eastAsia="zh-CN"/>
        </w:rPr>
        <w:t>2</w:t>
      </w:r>
      <w:r>
        <w:rPr>
          <w:rFonts w:hint="eastAsia" w:ascii="黑体" w:hAnsi="黑体" w:eastAsia="黑体" w:cs="黑体"/>
          <w:w w:val="95"/>
          <w:lang w:eastAsia="zh-CN"/>
        </w:rPr>
        <w:t xml:space="preserve"> </w:t>
      </w:r>
      <w:r>
        <w:rPr>
          <w:rFonts w:ascii="黑体" w:hAnsi="黑体" w:eastAsia="黑体" w:cs="黑体"/>
          <w:w w:val="95"/>
          <w:lang w:eastAsia="zh-CN"/>
        </w:rPr>
        <w:t>高温续驶里程试验</w:t>
      </w:r>
    </w:p>
    <w:p>
      <w:pPr>
        <w:pStyle w:val="7"/>
        <w:spacing w:line="257" w:lineRule="auto"/>
        <w:ind w:left="0" w:firstLine="424" w:firstLineChars="200"/>
        <w:rPr>
          <w:rFonts w:hint="eastAsia"/>
          <w:spacing w:val="1"/>
          <w:lang w:eastAsia="zh-CN"/>
        </w:rPr>
      </w:pPr>
      <w:r>
        <w:rPr>
          <w:spacing w:val="1"/>
          <w:lang w:eastAsia="zh-CN"/>
        </w:rPr>
        <w:t>按下列步骤进行</w:t>
      </w:r>
      <w:r>
        <w:rPr>
          <w:rFonts w:hint="eastAsia"/>
          <w:spacing w:val="1"/>
          <w:lang w:eastAsia="zh-CN"/>
        </w:rPr>
        <w:t>高温</w:t>
      </w:r>
      <w:r>
        <w:rPr>
          <w:spacing w:val="1"/>
          <w:lang w:eastAsia="zh-CN"/>
        </w:rPr>
        <w:t>续驶里程试验：</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a</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.1.2.1</w:t>
      </w:r>
      <w:r>
        <w:rPr>
          <w:rFonts w:ascii="Times New Roman" w:hAnsi="Times New Roman"/>
          <w:spacing w:val="1"/>
          <w:lang w:eastAsia="zh-CN"/>
        </w:rPr>
        <w:t>设</w:t>
      </w:r>
      <w:r>
        <w:rPr>
          <w:spacing w:val="1"/>
          <w:lang w:eastAsia="zh-CN"/>
        </w:rPr>
        <w:t>置车辆状态，按照</w:t>
      </w:r>
      <w:r>
        <w:rPr>
          <w:rFonts w:hint="eastAsia" w:ascii="Times New Roman" w:hAnsi="Times New Roman" w:cs="Times New Roman"/>
          <w:spacing w:val="1"/>
          <w:lang w:eastAsia="zh-CN"/>
        </w:rPr>
        <w:t>B</w:t>
      </w:r>
      <w:r>
        <w:rPr>
          <w:rFonts w:ascii="Times New Roman" w:hAnsi="Times New Roman" w:cs="Times New Roman"/>
          <w:spacing w:val="1"/>
          <w:lang w:eastAsia="zh-CN"/>
        </w:rPr>
        <w:t>.1.2.2</w:t>
      </w:r>
      <w:r>
        <w:rPr>
          <w:rFonts w:ascii="Times New Roman" w:hAnsi="Times New Roman"/>
          <w:spacing w:val="1"/>
          <w:lang w:eastAsia="zh-CN"/>
        </w:rPr>
        <w:t>设</w:t>
      </w:r>
      <w:r>
        <w:rPr>
          <w:spacing w:val="1"/>
          <w:lang w:eastAsia="zh-CN"/>
        </w:rPr>
        <w:t>置驾驶模式。</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b</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.1.3.1</w:t>
      </w:r>
      <w:r>
        <w:rPr>
          <w:rFonts w:hint="eastAsia" w:ascii="Times New Roman" w:hAnsi="Times New Roman"/>
          <w:spacing w:val="1"/>
          <w:lang w:eastAsia="zh-CN"/>
        </w:rPr>
        <w:t>进行</w:t>
      </w:r>
      <w:r>
        <w:rPr>
          <w:spacing w:val="1"/>
          <w:lang w:eastAsia="zh-CN"/>
        </w:rPr>
        <w:t>底盘测功机阻力设置。</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c</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.1.7</w:t>
      </w:r>
      <w:r>
        <w:rPr>
          <w:rFonts w:ascii="Times New Roman" w:hAnsi="Times New Roman"/>
          <w:spacing w:val="1"/>
          <w:lang w:eastAsia="zh-CN"/>
        </w:rPr>
        <w:t>使动力</w:t>
      </w:r>
      <w:r>
        <w:rPr>
          <w:spacing w:val="1"/>
          <w:lang w:eastAsia="zh-CN"/>
        </w:rPr>
        <w:t>电池充满电。</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d</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.1.1.2</w:t>
      </w:r>
      <w:r>
        <w:rPr>
          <w:rFonts w:ascii="Times New Roman" w:hAnsi="Times New Roman"/>
          <w:spacing w:val="1"/>
          <w:lang w:eastAsia="zh-CN"/>
        </w:rPr>
        <w:t>设</w:t>
      </w:r>
      <w:r>
        <w:rPr>
          <w:spacing w:val="1"/>
          <w:lang w:eastAsia="zh-CN"/>
        </w:rPr>
        <w:t>置</w:t>
      </w:r>
      <w:r>
        <w:rPr>
          <w:rFonts w:hint="eastAsia"/>
          <w:spacing w:val="1"/>
          <w:lang w:eastAsia="zh-CN"/>
        </w:rPr>
        <w:t>高温</w:t>
      </w:r>
      <w:r>
        <w:rPr>
          <w:spacing w:val="1"/>
          <w:lang w:eastAsia="zh-CN"/>
        </w:rPr>
        <w:t>环境条件。</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e</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.1.3.2</w:t>
      </w:r>
      <w:r>
        <w:rPr>
          <w:rFonts w:ascii="Times New Roman" w:hAnsi="Times New Roman"/>
          <w:spacing w:val="1"/>
          <w:lang w:eastAsia="zh-CN"/>
        </w:rPr>
        <w:t>对</w:t>
      </w:r>
      <w:r>
        <w:rPr>
          <w:spacing w:val="1"/>
          <w:lang w:eastAsia="zh-CN"/>
        </w:rPr>
        <w:t>车辆进行浸置</w:t>
      </w:r>
      <w:r>
        <w:rPr>
          <w:rFonts w:hint="eastAsia"/>
          <w:spacing w:val="1"/>
          <w:lang w:eastAsia="zh-CN"/>
        </w:rPr>
        <w:t>。</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f</w:t>
      </w:r>
      <w:r>
        <w:rPr>
          <w:spacing w:val="1"/>
          <w:lang w:eastAsia="zh-CN"/>
        </w:rPr>
        <w:t>）浸置完成后进行续驶里程试验，按照</w:t>
      </w:r>
      <w:r>
        <w:rPr>
          <w:rFonts w:hint="eastAsia" w:ascii="Times New Roman" w:hAnsi="Times New Roman" w:cs="Times New Roman"/>
          <w:spacing w:val="1"/>
          <w:lang w:eastAsia="zh-CN"/>
        </w:rPr>
        <w:t>B</w:t>
      </w:r>
      <w:r>
        <w:rPr>
          <w:rFonts w:ascii="Times New Roman" w:hAnsi="Times New Roman" w:cs="Times New Roman"/>
          <w:spacing w:val="1"/>
          <w:lang w:eastAsia="zh-CN"/>
        </w:rPr>
        <w:t>.1.2.3</w:t>
      </w:r>
      <w:r>
        <w:rPr>
          <w:rFonts w:ascii="Times New Roman" w:hAnsi="Times New Roman"/>
          <w:spacing w:val="1"/>
          <w:lang w:eastAsia="zh-CN"/>
        </w:rPr>
        <w:t>同</w:t>
      </w:r>
      <w:r>
        <w:rPr>
          <w:spacing w:val="1"/>
          <w:lang w:eastAsia="zh-CN"/>
        </w:rPr>
        <w:t>步设置空调。设置底盘测功机的风扇为风速跟随模式。开启车辆运行试验循环，当车辆的行驶速度达到</w:t>
      </w:r>
      <w:r>
        <w:rPr>
          <w:rFonts w:hint="eastAsia" w:ascii="Times New Roman" w:hAnsi="Times New Roman" w:cs="Times New Roman"/>
          <w:spacing w:val="1"/>
          <w:lang w:eastAsia="zh-CN"/>
        </w:rPr>
        <w:t>B</w:t>
      </w:r>
      <w:r>
        <w:rPr>
          <w:rFonts w:ascii="Times New Roman" w:hAnsi="Times New Roman" w:cs="Times New Roman"/>
          <w:spacing w:val="1"/>
          <w:lang w:eastAsia="zh-CN"/>
        </w:rPr>
        <w:t>.1.6</w:t>
      </w:r>
      <w:r>
        <w:rPr>
          <w:rFonts w:ascii="Times New Roman" w:hAnsi="Times New Roman"/>
          <w:spacing w:val="1"/>
          <w:lang w:eastAsia="zh-CN"/>
        </w:rPr>
        <w:t>规定的</w:t>
      </w:r>
      <w:r>
        <w:rPr>
          <w:spacing w:val="1"/>
          <w:lang w:eastAsia="zh-CN"/>
        </w:rPr>
        <w:t>要求时停止试验。进行工况循环试验期间，每</w:t>
      </w:r>
      <w:r>
        <w:rPr>
          <w:rFonts w:ascii="Times New Roman" w:hAnsi="Times New Roman" w:cs="Times New Roman"/>
          <w:spacing w:val="1"/>
          <w:lang w:eastAsia="zh-CN"/>
        </w:rPr>
        <w:t>4</w:t>
      </w:r>
      <w:r>
        <w:rPr>
          <w:rFonts w:ascii="Times New Roman" w:hAnsi="Times New Roman"/>
          <w:spacing w:val="1"/>
          <w:lang w:eastAsia="zh-CN"/>
        </w:rPr>
        <w:t>个工况试验</w:t>
      </w:r>
      <w:r>
        <w:rPr>
          <w:spacing w:val="1"/>
          <w:lang w:eastAsia="zh-CN"/>
        </w:rPr>
        <w:t>循环</w:t>
      </w:r>
      <w:r>
        <w:rPr>
          <w:rFonts w:hint="eastAsia"/>
          <w:spacing w:val="1"/>
          <w:lang w:eastAsia="zh-CN"/>
        </w:rPr>
        <w:t>允许浸车一次，</w:t>
      </w:r>
      <w:r>
        <w:rPr>
          <w:rFonts w:hint="eastAsia" w:ascii="Times New Roman" w:hAnsi="Times New Roman"/>
          <w:spacing w:val="1"/>
          <w:lang w:eastAsia="zh-CN"/>
        </w:rPr>
        <w:t>时间不超过</w:t>
      </w:r>
      <w:r>
        <w:rPr>
          <w:rFonts w:ascii="Times New Roman" w:hAnsi="Times New Roman" w:cs="Times New Roman"/>
          <w:spacing w:val="1"/>
          <w:lang w:eastAsia="zh-CN"/>
        </w:rPr>
        <w:t>10min</w:t>
      </w:r>
      <w:r>
        <w:rPr>
          <w:rFonts w:ascii="Times New Roman" w:hAnsi="Times New Roman"/>
          <w:spacing w:val="1"/>
          <w:lang w:eastAsia="zh-CN"/>
        </w:rPr>
        <w:t>。</w:t>
      </w:r>
      <w:r>
        <w:rPr>
          <w:rFonts w:hint="eastAsia"/>
          <w:spacing w:val="1"/>
          <w:lang w:eastAsia="zh-CN"/>
        </w:rPr>
        <w:t>浸车</w:t>
      </w:r>
      <w:r>
        <w:rPr>
          <w:spacing w:val="1"/>
          <w:lang w:eastAsia="zh-CN"/>
        </w:rPr>
        <w:t>期间，车辆启动开关应处于“</w:t>
      </w:r>
      <w:r>
        <w:rPr>
          <w:rFonts w:ascii="Times New Roman" w:hAnsi="Times New Roman" w:cs="Times New Roman"/>
          <w:spacing w:val="1"/>
          <w:lang w:eastAsia="zh-CN"/>
        </w:rPr>
        <w:t>OFF</w:t>
      </w:r>
      <w:r>
        <w:rPr>
          <w:spacing w:val="1"/>
          <w:lang w:eastAsia="zh-CN"/>
        </w:rPr>
        <w:t>”状态，关闭机舱盖，关闭试验台风扇，释放制动踏板，不能使用外接电源充电。</w:t>
      </w:r>
    </w:p>
    <w:p>
      <w:pPr>
        <w:pStyle w:val="7"/>
        <w:spacing w:line="257" w:lineRule="auto"/>
        <w:ind w:left="0" w:firstLine="424" w:firstLineChars="200"/>
        <w:rPr>
          <w:rFonts w:hint="eastAsia"/>
          <w:spacing w:val="1"/>
          <w:lang w:eastAsia="zh-CN"/>
        </w:rPr>
      </w:pPr>
      <w:r>
        <w:rPr>
          <w:spacing w:val="1"/>
          <w:lang w:eastAsia="zh-CN"/>
        </w:rPr>
        <w:t>试验工况结束，车辆停止时，记录车辆驶过的距离</w:t>
      </w:r>
      <w:r>
        <w:rPr>
          <w:rFonts w:ascii="Times New Roman" w:hAnsi="Times New Roman" w:cs="Times New Roman"/>
          <w:spacing w:val="1"/>
          <w:lang w:eastAsia="zh-CN"/>
        </w:rPr>
        <w:t>D</w:t>
      </w:r>
      <w:r>
        <w:rPr>
          <w:rFonts w:hint="eastAsia"/>
          <w:spacing w:val="1"/>
          <w:vertAlign w:val="subscript"/>
          <w:lang w:eastAsia="zh-CN"/>
        </w:rPr>
        <w:t>高温</w:t>
      </w:r>
      <w:r>
        <w:rPr>
          <w:spacing w:val="1"/>
          <w:lang w:eastAsia="zh-CN"/>
        </w:rPr>
        <w:t>，用</w:t>
      </w:r>
      <w:r>
        <w:rPr>
          <w:rFonts w:ascii="Times New Roman" w:hAnsi="Times New Roman" w:cs="Times New Roman"/>
          <w:spacing w:val="1"/>
          <w:lang w:eastAsia="zh-CN"/>
        </w:rPr>
        <w:t>km</w:t>
      </w:r>
      <w:r>
        <w:rPr>
          <w:spacing w:val="1"/>
          <w:lang w:eastAsia="zh-CN"/>
        </w:rPr>
        <w:t>表示，按照四舍五入圆整到整数，该距离即为试验工况测量的</w:t>
      </w:r>
      <w:r>
        <w:rPr>
          <w:rFonts w:hint="eastAsia"/>
          <w:spacing w:val="1"/>
          <w:lang w:eastAsia="zh-CN"/>
        </w:rPr>
        <w:t>高温</w:t>
      </w:r>
      <w:r>
        <w:rPr>
          <w:spacing w:val="1"/>
          <w:lang w:eastAsia="zh-CN"/>
        </w:rPr>
        <w:t>续驶里程。</w:t>
      </w:r>
    </w:p>
    <w:p>
      <w:pPr>
        <w:pStyle w:val="7"/>
        <w:spacing w:before="178"/>
        <w:ind w:left="0"/>
        <w:rPr>
          <w:rFonts w:ascii="Times New Roman" w:hAnsi="Times New Roman" w:eastAsia="黑体" w:cs="Times New Roman"/>
          <w:lang w:eastAsia="zh-CN"/>
        </w:rPr>
      </w:pPr>
      <w:r>
        <w:rPr>
          <w:rFonts w:ascii="Times New Roman" w:hAnsi="Times New Roman" w:eastAsia="黑体" w:cs="Times New Roman"/>
          <w:w w:val="95"/>
          <w:lang w:eastAsia="zh-CN"/>
        </w:rPr>
        <w:t>C.2.</w:t>
      </w:r>
      <w:bookmarkStart w:id="99" w:name="A.2.2_低温续驶里程试验"/>
      <w:bookmarkEnd w:id="99"/>
      <w:r>
        <w:rPr>
          <w:rFonts w:ascii="Times New Roman" w:hAnsi="Times New Roman" w:eastAsia="黑体" w:cs="Times New Roman"/>
          <w:w w:val="95"/>
          <w:lang w:eastAsia="zh-CN"/>
        </w:rPr>
        <w:t>3</w:t>
      </w:r>
      <w:r>
        <w:rPr>
          <w:rFonts w:hint="eastAsia" w:ascii="Times New Roman" w:hAnsi="Times New Roman" w:eastAsia="黑体" w:cs="Times New Roman"/>
          <w:w w:val="95"/>
          <w:lang w:eastAsia="zh-CN"/>
        </w:rPr>
        <w:t xml:space="preserve"> </w:t>
      </w:r>
      <w:r>
        <w:rPr>
          <w:rFonts w:ascii="Times New Roman" w:hAnsi="Times New Roman" w:cs="Times New Roman"/>
          <w:lang w:eastAsia="zh-CN"/>
        </w:rPr>
        <w:t>低温</w:t>
      </w:r>
      <w:r>
        <w:rPr>
          <w:rFonts w:ascii="Times New Roman" w:hAnsi="Times New Roman" w:eastAsia="黑体" w:cs="Times New Roman"/>
          <w:lang w:eastAsia="zh-CN"/>
        </w:rPr>
        <w:t>续驶里程试验</w:t>
      </w:r>
    </w:p>
    <w:p>
      <w:pPr>
        <w:pStyle w:val="7"/>
        <w:spacing w:line="257" w:lineRule="auto"/>
        <w:ind w:left="0" w:firstLine="424" w:firstLineChars="200"/>
        <w:rPr>
          <w:rFonts w:hint="eastAsia"/>
          <w:spacing w:val="1"/>
          <w:lang w:eastAsia="zh-CN"/>
        </w:rPr>
      </w:pPr>
      <w:bookmarkStart w:id="100" w:name="_Toc128487330"/>
      <w:r>
        <w:rPr>
          <w:spacing w:val="1"/>
          <w:lang w:eastAsia="zh-CN"/>
        </w:rPr>
        <w:t>按下列步骤进行</w:t>
      </w:r>
      <w:r>
        <w:rPr>
          <w:rFonts w:hint="eastAsia"/>
          <w:spacing w:val="1"/>
          <w:lang w:eastAsia="zh-CN"/>
        </w:rPr>
        <w:t>低温</w:t>
      </w:r>
      <w:r>
        <w:rPr>
          <w:spacing w:val="1"/>
          <w:lang w:eastAsia="zh-CN"/>
        </w:rPr>
        <w:t>续驶里程试验：</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a</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.1.2.1</w:t>
      </w:r>
      <w:r>
        <w:rPr>
          <w:rFonts w:ascii="Times New Roman" w:hAnsi="Times New Roman"/>
          <w:spacing w:val="1"/>
          <w:lang w:eastAsia="zh-CN"/>
        </w:rPr>
        <w:t>设</w:t>
      </w:r>
      <w:r>
        <w:rPr>
          <w:spacing w:val="1"/>
          <w:lang w:eastAsia="zh-CN"/>
        </w:rPr>
        <w:t>置车辆状态，按照</w:t>
      </w:r>
      <w:r>
        <w:rPr>
          <w:rFonts w:hint="eastAsia" w:ascii="Times New Roman" w:hAnsi="Times New Roman" w:cs="Times New Roman"/>
          <w:spacing w:val="1"/>
          <w:lang w:eastAsia="zh-CN"/>
        </w:rPr>
        <w:t>B</w:t>
      </w:r>
      <w:r>
        <w:rPr>
          <w:rFonts w:ascii="Times New Roman" w:hAnsi="Times New Roman" w:cs="Times New Roman"/>
          <w:spacing w:val="1"/>
          <w:lang w:eastAsia="zh-CN"/>
        </w:rPr>
        <w:t>.1.2.2</w:t>
      </w:r>
      <w:r>
        <w:rPr>
          <w:rFonts w:ascii="Times New Roman" w:hAnsi="Times New Roman"/>
          <w:spacing w:val="1"/>
          <w:lang w:eastAsia="zh-CN"/>
        </w:rPr>
        <w:t>设</w:t>
      </w:r>
      <w:r>
        <w:rPr>
          <w:spacing w:val="1"/>
          <w:lang w:eastAsia="zh-CN"/>
        </w:rPr>
        <w:t>置驾驶模式。</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b</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.1.3.1</w:t>
      </w:r>
      <w:r>
        <w:rPr>
          <w:rFonts w:ascii="Times New Roman" w:hAnsi="Times New Roman"/>
          <w:spacing w:val="1"/>
          <w:lang w:eastAsia="zh-CN"/>
        </w:rPr>
        <w:t>设</w:t>
      </w:r>
      <w:r>
        <w:rPr>
          <w:spacing w:val="1"/>
          <w:lang w:eastAsia="zh-CN"/>
        </w:rPr>
        <w:t>置底盘测功机阻力设置。</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c</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.1.7</w:t>
      </w:r>
      <w:r>
        <w:rPr>
          <w:rFonts w:ascii="Times New Roman" w:hAnsi="Times New Roman"/>
          <w:spacing w:val="1"/>
          <w:lang w:eastAsia="zh-CN"/>
        </w:rPr>
        <w:t>使动力</w:t>
      </w:r>
      <w:r>
        <w:rPr>
          <w:spacing w:val="1"/>
          <w:lang w:eastAsia="zh-CN"/>
        </w:rPr>
        <w:t>电池充满电。</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d</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.1.1.3</w:t>
      </w:r>
      <w:r>
        <w:rPr>
          <w:rFonts w:ascii="Times New Roman" w:hAnsi="Times New Roman"/>
          <w:spacing w:val="1"/>
          <w:lang w:eastAsia="zh-CN"/>
        </w:rPr>
        <w:t>设</w:t>
      </w:r>
      <w:r>
        <w:rPr>
          <w:spacing w:val="1"/>
          <w:lang w:eastAsia="zh-CN"/>
        </w:rPr>
        <w:t>置</w:t>
      </w:r>
      <w:r>
        <w:rPr>
          <w:rFonts w:hint="eastAsia"/>
          <w:spacing w:val="1"/>
          <w:lang w:eastAsia="zh-CN"/>
        </w:rPr>
        <w:t>低温</w:t>
      </w:r>
      <w:r>
        <w:rPr>
          <w:spacing w:val="1"/>
          <w:lang w:eastAsia="zh-CN"/>
        </w:rPr>
        <w:t>环境条件。</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e</w:t>
      </w:r>
      <w:r>
        <w:rPr>
          <w:spacing w:val="1"/>
          <w:lang w:eastAsia="zh-CN"/>
        </w:rPr>
        <w:t>）按照</w:t>
      </w:r>
      <w:r>
        <w:rPr>
          <w:rFonts w:hint="eastAsia" w:ascii="Times New Roman" w:hAnsi="Times New Roman" w:cs="Times New Roman"/>
          <w:spacing w:val="1"/>
          <w:lang w:eastAsia="zh-CN"/>
        </w:rPr>
        <w:t>B</w:t>
      </w:r>
      <w:r>
        <w:rPr>
          <w:rFonts w:ascii="Times New Roman" w:hAnsi="Times New Roman" w:cs="Times New Roman"/>
          <w:spacing w:val="1"/>
          <w:lang w:eastAsia="zh-CN"/>
        </w:rPr>
        <w:t>.1.3.2</w:t>
      </w:r>
      <w:r>
        <w:rPr>
          <w:rFonts w:ascii="Times New Roman" w:hAnsi="Times New Roman"/>
          <w:spacing w:val="1"/>
          <w:lang w:eastAsia="zh-CN"/>
        </w:rPr>
        <w:t>对</w:t>
      </w:r>
      <w:r>
        <w:rPr>
          <w:spacing w:val="1"/>
          <w:lang w:eastAsia="zh-CN"/>
        </w:rPr>
        <w:t>车辆进行浸置</w:t>
      </w:r>
      <w:r>
        <w:rPr>
          <w:rFonts w:hint="eastAsia"/>
          <w:spacing w:val="1"/>
          <w:lang w:eastAsia="zh-CN"/>
        </w:rPr>
        <w:t>。</w:t>
      </w:r>
    </w:p>
    <w:p>
      <w:pPr>
        <w:pStyle w:val="7"/>
        <w:spacing w:line="257" w:lineRule="auto"/>
        <w:ind w:left="0" w:firstLine="424" w:firstLineChars="200"/>
        <w:rPr>
          <w:rFonts w:hint="eastAsia"/>
          <w:spacing w:val="1"/>
          <w:lang w:eastAsia="zh-CN"/>
        </w:rPr>
      </w:pPr>
      <w:r>
        <w:rPr>
          <w:rFonts w:ascii="Times New Roman" w:hAnsi="Times New Roman" w:cs="Times New Roman"/>
          <w:spacing w:val="1"/>
          <w:lang w:eastAsia="zh-CN"/>
        </w:rPr>
        <w:t>f</w:t>
      </w:r>
      <w:r>
        <w:rPr>
          <w:spacing w:val="1"/>
          <w:lang w:eastAsia="zh-CN"/>
        </w:rPr>
        <w:t>）浸置完成后进行续驶里程试验，按照</w:t>
      </w:r>
      <w:r>
        <w:rPr>
          <w:rFonts w:hint="eastAsia" w:ascii="Times New Roman" w:hAnsi="Times New Roman" w:cs="Times New Roman"/>
          <w:spacing w:val="1"/>
          <w:lang w:eastAsia="zh-CN"/>
        </w:rPr>
        <w:t>B</w:t>
      </w:r>
      <w:r>
        <w:rPr>
          <w:rFonts w:ascii="Times New Roman" w:hAnsi="Times New Roman" w:cs="Times New Roman"/>
          <w:spacing w:val="1"/>
          <w:lang w:eastAsia="zh-CN"/>
        </w:rPr>
        <w:t>.1.2.3</w:t>
      </w:r>
      <w:r>
        <w:rPr>
          <w:rFonts w:ascii="Times New Roman" w:hAnsi="Times New Roman"/>
          <w:spacing w:val="1"/>
          <w:lang w:eastAsia="zh-CN"/>
        </w:rPr>
        <w:t>同</w:t>
      </w:r>
      <w:r>
        <w:rPr>
          <w:spacing w:val="1"/>
          <w:lang w:eastAsia="zh-CN"/>
        </w:rPr>
        <w:t>步设置空调。设置底盘测功机的风扇为风速跟随模式。开启车辆运行试验循环，当车辆的行驶速度达到</w:t>
      </w:r>
      <w:r>
        <w:rPr>
          <w:rFonts w:hint="eastAsia" w:ascii="Times New Roman" w:hAnsi="Times New Roman" w:cs="Times New Roman"/>
          <w:spacing w:val="1"/>
          <w:lang w:eastAsia="zh-CN"/>
        </w:rPr>
        <w:t>B</w:t>
      </w:r>
      <w:r>
        <w:rPr>
          <w:rFonts w:ascii="Times New Roman" w:hAnsi="Times New Roman" w:cs="Times New Roman"/>
          <w:spacing w:val="1"/>
          <w:lang w:eastAsia="zh-CN"/>
        </w:rPr>
        <w:t>.1.6</w:t>
      </w:r>
      <w:r>
        <w:rPr>
          <w:rFonts w:ascii="Times New Roman" w:hAnsi="Times New Roman"/>
          <w:spacing w:val="1"/>
          <w:lang w:eastAsia="zh-CN"/>
        </w:rPr>
        <w:t>规定的</w:t>
      </w:r>
      <w:r>
        <w:rPr>
          <w:spacing w:val="1"/>
          <w:lang w:eastAsia="zh-CN"/>
        </w:rPr>
        <w:t>要求时停止试验。进行工况循环试验期间，每</w:t>
      </w:r>
      <w:r>
        <w:rPr>
          <w:rFonts w:ascii="Times New Roman" w:hAnsi="Times New Roman" w:cs="Times New Roman"/>
          <w:spacing w:val="1"/>
          <w:lang w:eastAsia="zh-CN"/>
        </w:rPr>
        <w:t>4</w:t>
      </w:r>
      <w:r>
        <w:rPr>
          <w:rFonts w:ascii="Times New Roman" w:hAnsi="Times New Roman"/>
          <w:spacing w:val="1"/>
          <w:lang w:eastAsia="zh-CN"/>
        </w:rPr>
        <w:t>个工况试验</w:t>
      </w:r>
      <w:r>
        <w:rPr>
          <w:spacing w:val="1"/>
          <w:lang w:eastAsia="zh-CN"/>
        </w:rPr>
        <w:t>循环</w:t>
      </w:r>
      <w:r>
        <w:rPr>
          <w:rFonts w:hint="eastAsia"/>
          <w:spacing w:val="1"/>
          <w:lang w:eastAsia="zh-CN"/>
        </w:rPr>
        <w:t>允许浸车一次，</w:t>
      </w:r>
      <w:r>
        <w:rPr>
          <w:rFonts w:hint="eastAsia" w:ascii="Times New Roman" w:hAnsi="Times New Roman"/>
          <w:spacing w:val="1"/>
          <w:lang w:eastAsia="zh-CN"/>
        </w:rPr>
        <w:t>时间不超过</w:t>
      </w:r>
      <w:r>
        <w:rPr>
          <w:rFonts w:ascii="Times New Roman" w:hAnsi="Times New Roman" w:cs="Times New Roman"/>
          <w:spacing w:val="1"/>
          <w:lang w:eastAsia="zh-CN"/>
        </w:rPr>
        <w:t>10min</w:t>
      </w:r>
      <w:r>
        <w:rPr>
          <w:rFonts w:ascii="Times New Roman" w:hAnsi="Times New Roman"/>
          <w:spacing w:val="1"/>
          <w:lang w:eastAsia="zh-CN"/>
        </w:rPr>
        <w:t>。</w:t>
      </w:r>
      <w:r>
        <w:rPr>
          <w:rFonts w:hint="eastAsia"/>
          <w:spacing w:val="1"/>
          <w:lang w:eastAsia="zh-CN"/>
        </w:rPr>
        <w:t>浸车</w:t>
      </w:r>
      <w:r>
        <w:rPr>
          <w:spacing w:val="1"/>
          <w:lang w:eastAsia="zh-CN"/>
        </w:rPr>
        <w:t>期间，车辆启动开关应处于“</w:t>
      </w:r>
      <w:r>
        <w:rPr>
          <w:rFonts w:ascii="Times New Roman" w:hAnsi="Times New Roman" w:cs="Times New Roman"/>
          <w:spacing w:val="1"/>
          <w:lang w:eastAsia="zh-CN"/>
        </w:rPr>
        <w:t>OFF</w:t>
      </w:r>
      <w:r>
        <w:rPr>
          <w:spacing w:val="1"/>
          <w:lang w:eastAsia="zh-CN"/>
        </w:rPr>
        <w:t>”状态，关闭机舱盖，关闭试验台风扇，释放制动踏板，不能使用外接电源充电。</w:t>
      </w:r>
    </w:p>
    <w:p>
      <w:pPr>
        <w:pStyle w:val="7"/>
        <w:spacing w:line="257" w:lineRule="auto"/>
        <w:ind w:left="0" w:firstLine="424" w:firstLineChars="200"/>
        <w:rPr>
          <w:rFonts w:hint="eastAsia"/>
          <w:spacing w:val="1"/>
          <w:lang w:eastAsia="zh-CN"/>
        </w:rPr>
      </w:pPr>
      <w:r>
        <w:rPr>
          <w:spacing w:val="1"/>
          <w:lang w:eastAsia="zh-CN"/>
        </w:rPr>
        <w:t>试验工况结束，车辆停止时，记录车辆驶过的距离</w:t>
      </w:r>
      <w:r>
        <w:rPr>
          <w:rFonts w:ascii="Times New Roman" w:hAnsi="Times New Roman" w:cs="Times New Roman"/>
          <w:spacing w:val="1"/>
          <w:lang w:eastAsia="zh-CN"/>
        </w:rPr>
        <w:t>D</w:t>
      </w:r>
      <w:r>
        <w:rPr>
          <w:rFonts w:hint="eastAsia"/>
          <w:spacing w:val="1"/>
          <w:vertAlign w:val="subscript"/>
          <w:lang w:eastAsia="zh-CN"/>
        </w:rPr>
        <w:t>低温</w:t>
      </w:r>
      <w:r>
        <w:rPr>
          <w:spacing w:val="1"/>
          <w:lang w:eastAsia="zh-CN"/>
        </w:rPr>
        <w:t>，用</w:t>
      </w:r>
      <w:r>
        <w:rPr>
          <w:rFonts w:ascii="Times New Roman" w:hAnsi="Times New Roman" w:cs="Times New Roman"/>
          <w:spacing w:val="1"/>
          <w:lang w:eastAsia="zh-CN"/>
        </w:rPr>
        <w:t>km</w:t>
      </w:r>
      <w:r>
        <w:rPr>
          <w:spacing w:val="1"/>
          <w:lang w:eastAsia="zh-CN"/>
        </w:rPr>
        <w:t>表示，按照四舍五入圆整到整数，该距离即为试验工况测量的</w:t>
      </w:r>
      <w:r>
        <w:rPr>
          <w:rFonts w:hint="eastAsia"/>
          <w:spacing w:val="1"/>
          <w:lang w:eastAsia="zh-CN"/>
        </w:rPr>
        <w:t>低温</w:t>
      </w:r>
      <w:r>
        <w:rPr>
          <w:spacing w:val="1"/>
          <w:lang w:eastAsia="zh-CN"/>
        </w:rPr>
        <w:t>续驶里程。</w:t>
      </w:r>
    </w:p>
    <w:p>
      <w:pPr>
        <w:pStyle w:val="86"/>
        <w:spacing w:before="156" w:after="156"/>
        <w:rPr>
          <w:rFonts w:hint="eastAsia" w:hAnsi="黑体" w:cstheme="majorBidi"/>
          <w:bCs/>
          <w:kern w:val="2"/>
          <w:szCs w:val="21"/>
        </w:rPr>
      </w:pPr>
      <w:r>
        <w:rPr>
          <w:rFonts w:hint="eastAsia" w:hAnsi="黑体" w:cs="黑体"/>
          <w:w w:val="95"/>
        </w:rPr>
        <w:t>单位载质量能量消耗量</w:t>
      </w:r>
    </w:p>
    <w:p>
      <w:pPr>
        <w:pStyle w:val="7"/>
        <w:ind w:left="0" w:firstLine="420" w:firstLineChars="200"/>
        <w:rPr>
          <w:rFonts w:hint="eastAsia"/>
          <w:lang w:eastAsia="zh-CN"/>
        </w:rPr>
      </w:pPr>
      <w:r>
        <w:rPr>
          <w:lang w:eastAsia="zh-CN"/>
        </w:rPr>
        <w:t>按照公式</w:t>
      </w:r>
      <w:r>
        <w:rPr>
          <w:rFonts w:ascii="Times New Roman" w:hAnsi="Times New Roman" w:cs="Times New Roman"/>
          <w:lang w:eastAsia="zh-CN"/>
        </w:rPr>
        <w:t>（</w:t>
      </w:r>
      <w:r>
        <w:rPr>
          <w:rFonts w:hint="eastAsia" w:ascii="Times New Roman" w:hAnsi="Times New Roman" w:cs="Times New Roman" w:eastAsiaTheme="minorEastAsia"/>
          <w:lang w:eastAsia="zh-CN"/>
        </w:rPr>
        <w:t>B</w:t>
      </w:r>
      <w:r>
        <w:rPr>
          <w:rFonts w:ascii="Times New Roman" w:hAnsi="Times New Roman" w:eastAsia="Times New Roman" w:cs="Times New Roman"/>
          <w:lang w:eastAsia="zh-CN"/>
        </w:rPr>
        <w:t>.</w:t>
      </w:r>
      <w:r>
        <w:rPr>
          <w:rFonts w:ascii="Times New Roman" w:hAnsi="Times New Roman" w:cs="Times New Roman"/>
          <w:lang w:eastAsia="zh-CN"/>
        </w:rPr>
        <w:t>1）</w:t>
      </w:r>
      <w:r>
        <w:rPr>
          <w:rFonts w:ascii="Times New Roman" w:hAnsi="Times New Roman"/>
          <w:lang w:eastAsia="zh-CN"/>
        </w:rPr>
        <w:t>进行</w:t>
      </w:r>
      <w:r>
        <w:rPr>
          <w:rFonts w:hint="eastAsia" w:ascii="Times New Roman" w:hAnsi="Times New Roman"/>
          <w:lang w:eastAsia="zh-CN"/>
        </w:rPr>
        <w:t>单位载质量能量消耗量</w:t>
      </w:r>
      <w:r>
        <w:rPr>
          <w:lang w:eastAsia="zh-CN"/>
        </w:rPr>
        <w:t>计算</w:t>
      </w:r>
      <w:r>
        <w:rPr>
          <w:rFonts w:hint="eastAsia"/>
          <w:lang w:eastAsia="zh-CN"/>
        </w:rPr>
        <w:t>：</w:t>
      </w:r>
    </w:p>
    <w:p>
      <w:pPr>
        <w:pStyle w:val="7"/>
        <w:tabs>
          <w:tab w:val="left" w:pos="852"/>
        </w:tabs>
        <w:spacing w:before="146"/>
        <w:jc w:val="right"/>
        <w:rPr>
          <w:rFonts w:ascii="Times New Roman" w:hAnsi="Times New Roman"/>
          <w:lang w:eastAsia="zh-CN"/>
        </w:rPr>
      </w:pPr>
      <m:oMath>
        <m:sSub>
          <m:sSubPr>
            <m:ctrlPr>
              <w:rPr>
                <w:rFonts w:ascii="Cambria Math" w:hAnsi="Cambria Math" w:cs="Cambria Math"/>
                <w:sz w:val="32"/>
                <w:szCs w:val="32"/>
                <w:lang w:eastAsia="zh-CN"/>
              </w:rPr>
            </m:ctrlPr>
          </m:sSubPr>
          <m:e>
            <m:r>
              <m:rPr>
                <m:sty m:val="p"/>
              </m:rPr>
              <w:rPr>
                <w:rFonts w:ascii="Cambria Math" w:hAnsi="Cambria Math" w:cs="Times New Roman"/>
                <w:sz w:val="32"/>
                <w:szCs w:val="32"/>
                <w:lang w:eastAsia="zh-CN"/>
              </w:rPr>
              <m:t>E</m:t>
            </m:r>
            <m:ctrlPr>
              <w:rPr>
                <w:rFonts w:ascii="Cambria Math" w:hAnsi="Cambria Math" w:cs="Cambria Math"/>
                <w:sz w:val="32"/>
                <w:szCs w:val="32"/>
                <w:lang w:eastAsia="zh-CN"/>
              </w:rPr>
            </m:ctrlPr>
          </m:e>
          <m:sub>
            <m:r>
              <m:rPr/>
              <w:rPr>
                <w:rFonts w:ascii="Cambria Math" w:hAnsi="Cambria Math" w:cs="Cambria Math"/>
                <w:sz w:val="32"/>
                <w:szCs w:val="32"/>
                <w:lang w:eastAsia="zh-CN"/>
              </w:rPr>
              <m:t>KG</m:t>
            </m:r>
            <m:ctrlPr>
              <w:rPr>
                <w:rFonts w:ascii="Cambria Math" w:hAnsi="Cambria Math" w:cs="Cambria Math"/>
                <w:sz w:val="32"/>
                <w:szCs w:val="32"/>
                <w:lang w:eastAsia="zh-CN"/>
              </w:rPr>
            </m:ctrlPr>
          </m:sub>
        </m:sSub>
        <m:r>
          <m:rPr>
            <m:sty m:val="p"/>
          </m:rPr>
          <w:rPr>
            <w:rFonts w:ascii="Cambria Math" w:hAnsi="Cambria Math" w:cs="Cambria Math"/>
            <w:sz w:val="32"/>
            <w:szCs w:val="32"/>
            <w:lang w:eastAsia="zh-CN"/>
          </w:rPr>
          <m:t>=</m:t>
        </m:r>
        <m:f>
          <m:fPr>
            <m:ctrlPr>
              <w:rPr>
                <w:rFonts w:ascii="Cambria Math" w:hAnsi="Cambria Math"/>
                <w:sz w:val="32"/>
                <w:szCs w:val="32"/>
                <w:lang w:eastAsia="zh-CN"/>
              </w:rPr>
            </m:ctrlPr>
          </m:fPr>
          <m:num>
            <m:r>
              <m:rPr>
                <m:sty m:val="p"/>
              </m:rPr>
              <w:rPr>
                <w:rFonts w:ascii="Cambria Math" w:hAnsi="Cambria Math" w:cs="Times New Roman"/>
                <w:sz w:val="32"/>
                <w:szCs w:val="32"/>
                <w:lang w:eastAsia="zh-CN"/>
              </w:rPr>
              <m:t>E</m:t>
            </m:r>
            <m:ctrlPr>
              <w:rPr>
                <w:rFonts w:ascii="Cambria Math" w:hAnsi="Cambria Math"/>
                <w:sz w:val="32"/>
                <w:szCs w:val="32"/>
                <w:lang w:eastAsia="zh-CN"/>
              </w:rPr>
            </m:ctrlPr>
          </m:num>
          <m:den>
            <m:r>
              <m:rPr>
                <m:sty m:val="p"/>
              </m:rPr>
              <w:rPr>
                <w:rFonts w:ascii="Cambria Math" w:hAnsi="Cambria Math" w:cs="Times New Roman"/>
                <w:sz w:val="32"/>
                <w:szCs w:val="32"/>
                <w:lang w:eastAsia="zh-CN"/>
              </w:rPr>
              <m:t>M</m:t>
            </m:r>
            <m:ctrlPr>
              <w:rPr>
                <w:rFonts w:ascii="Cambria Math" w:hAnsi="Cambria Math"/>
                <w:sz w:val="32"/>
                <w:szCs w:val="32"/>
                <w:lang w:eastAsia="zh-CN"/>
              </w:rPr>
            </m:ctrlPr>
          </m:den>
        </m:f>
      </m:oMath>
      <w:r>
        <w:rPr>
          <w:rFonts w:ascii="Times New Roman" w:hAnsi="Times New Roman" w:cs="Times New Roman"/>
          <w:lang w:eastAsia="zh-CN"/>
        </w:rPr>
        <w:t xml:space="preserve">  </w:t>
      </w:r>
      <w:r>
        <w:rPr>
          <w:rFonts w:hint="eastAsia" w:ascii="Times New Roman" w:hAnsi="Times New Roman"/>
          <w:lang w:eastAsia="zh-CN"/>
        </w:rPr>
        <w:t xml:space="preserve">                            （</w:t>
      </w:r>
      <w:r>
        <w:rPr>
          <w:rFonts w:hint="eastAsia" w:ascii="Times New Roman" w:hAnsi="Times New Roman" w:cs="Times New Roman"/>
          <w:lang w:eastAsia="zh-CN"/>
        </w:rPr>
        <w:t>B</w:t>
      </w:r>
      <w:r>
        <w:rPr>
          <w:rFonts w:hint="eastAsia" w:ascii="Times New Roman" w:hAnsi="Times New Roman"/>
          <w:lang w:eastAsia="zh-CN"/>
        </w:rPr>
        <w:t>.</w:t>
      </w:r>
      <w:r>
        <w:rPr>
          <w:rFonts w:ascii="Times New Roman" w:hAnsi="Times New Roman" w:cs="Times New Roman"/>
          <w:lang w:eastAsia="zh-CN"/>
        </w:rPr>
        <w:t>1</w:t>
      </w:r>
      <w:r>
        <w:rPr>
          <w:rFonts w:hint="eastAsia" w:ascii="Times New Roman" w:hAnsi="Times New Roman"/>
          <w:lang w:eastAsia="zh-CN"/>
        </w:rPr>
        <w:t>）</w:t>
      </w:r>
    </w:p>
    <w:p>
      <w:pPr>
        <w:pStyle w:val="7"/>
        <w:tabs>
          <w:tab w:val="left" w:pos="852"/>
        </w:tabs>
        <w:spacing w:before="146"/>
        <w:ind w:left="0" w:firstLine="420" w:firstLineChars="200"/>
        <w:rPr>
          <w:rFonts w:ascii="Times New Roman" w:hAnsi="Times New Roman"/>
          <w:lang w:eastAsia="zh-CN"/>
        </w:rPr>
      </w:pPr>
      <w:r>
        <w:rPr>
          <w:rFonts w:hint="eastAsia" w:ascii="Times New Roman" w:hAnsi="Times New Roman"/>
          <w:lang w:eastAsia="zh-CN"/>
        </w:rPr>
        <w:t>式</w:t>
      </w:r>
      <w:r>
        <w:rPr>
          <w:rFonts w:hint="eastAsia"/>
          <w:lang w:eastAsia="zh-CN"/>
        </w:rPr>
        <w:t>中:</w:t>
      </w:r>
    </w:p>
    <w:p>
      <w:pPr>
        <w:pStyle w:val="7"/>
        <w:tabs>
          <w:tab w:val="left" w:pos="852"/>
        </w:tabs>
        <w:spacing w:before="146"/>
        <w:ind w:left="0" w:firstLine="420" w:firstLineChars="200"/>
        <w:rPr>
          <w:rFonts w:ascii="Times New Roman" w:hAnsi="Times New Roman" w:cs="Times New Roman"/>
          <w:lang w:eastAsia="zh-CN"/>
        </w:rPr>
      </w:pPr>
      <w:r>
        <w:rPr>
          <w:rFonts w:ascii="Times New Roman" w:hAnsi="Times New Roman" w:cs="Times New Roman"/>
          <w:lang w:eastAsia="zh-CN"/>
        </w:rPr>
        <w:t>E</w:t>
      </w:r>
      <w:r>
        <w:rPr>
          <w:rFonts w:ascii="Times New Roman" w:hAnsi="Times New Roman" w:cs="Times New Roman"/>
          <w:vertAlign w:val="subscript"/>
          <w:lang w:eastAsia="zh-CN"/>
        </w:rPr>
        <w:t>KG</w:t>
      </w:r>
      <w:r>
        <w:rPr>
          <w:lang w:eastAsia="zh-CN"/>
        </w:rPr>
        <w:t>----</w:t>
      </w:r>
      <w:r>
        <w:rPr>
          <w:rFonts w:hint="eastAsia"/>
          <w:lang w:eastAsia="zh-CN"/>
        </w:rPr>
        <w:t>单位载质量能量消耗量，单位</w:t>
      </w:r>
      <w:r>
        <w:rPr>
          <w:rFonts w:ascii="Times New Roman" w:hAnsi="Times New Roman" w:cs="Times New Roman"/>
          <w:lang w:eastAsia="zh-CN"/>
        </w:rPr>
        <w:t>Wh/km·kg</w:t>
      </w:r>
      <w:r>
        <w:rPr>
          <w:rFonts w:hint="eastAsia"/>
          <w:lang w:eastAsia="zh-CN"/>
        </w:rPr>
        <w:t>，四舍五入至小数点后两位；</w:t>
      </w:r>
    </w:p>
    <w:p>
      <w:pPr>
        <w:pStyle w:val="7"/>
        <w:tabs>
          <w:tab w:val="left" w:pos="852"/>
        </w:tabs>
        <w:spacing w:before="146"/>
        <w:ind w:left="0" w:firstLine="420" w:firstLineChars="200"/>
        <w:rPr>
          <w:rFonts w:ascii="Times New Roman" w:hAnsi="Times New Roman"/>
          <w:lang w:eastAsia="zh-CN"/>
        </w:rPr>
      </w:pPr>
      <w:r>
        <w:rPr>
          <w:rFonts w:ascii="Times New Roman" w:hAnsi="Times New Roman" w:cs="Times New Roman"/>
          <w:lang w:eastAsia="zh-CN"/>
        </w:rPr>
        <w:t>E</w:t>
      </w:r>
      <w:r>
        <w:rPr>
          <w:lang w:eastAsia="zh-CN"/>
        </w:rPr>
        <w:t>----</w:t>
      </w:r>
      <w:r>
        <w:rPr>
          <w:rFonts w:hint="eastAsia"/>
          <w:lang w:eastAsia="zh-CN"/>
        </w:rPr>
        <w:t>电能消耗率，按照</w:t>
      </w:r>
      <w:r>
        <w:rPr>
          <w:rFonts w:hint="eastAsia" w:ascii="Times New Roman" w:hAnsi="Times New Roman" w:cs="Times New Roman"/>
          <w:lang w:eastAsia="zh-CN"/>
        </w:rPr>
        <w:t>B</w:t>
      </w:r>
      <w:r>
        <w:rPr>
          <w:rFonts w:ascii="Times New Roman" w:hAnsi="Times New Roman" w:cs="Times New Roman"/>
          <w:lang w:eastAsia="zh-CN"/>
        </w:rPr>
        <w:t>.2.1</w:t>
      </w:r>
      <w:r>
        <w:rPr>
          <w:rFonts w:hint="eastAsia"/>
          <w:lang w:eastAsia="zh-CN"/>
        </w:rPr>
        <w:t>试验中消耗的电能除以行驶里程所得的值，单位</w:t>
      </w:r>
      <w:r>
        <w:rPr>
          <w:rFonts w:ascii="Times New Roman" w:hAnsi="Times New Roman" w:cs="Times New Roman"/>
          <w:lang w:eastAsia="zh-CN"/>
        </w:rPr>
        <w:t>Wh/km</w:t>
      </w:r>
      <w:r>
        <w:rPr>
          <w:rFonts w:hint="eastAsia"/>
          <w:lang w:eastAsia="zh-CN"/>
        </w:rPr>
        <w:t>；</w:t>
      </w:r>
    </w:p>
    <w:p>
      <w:pPr>
        <w:pStyle w:val="7"/>
        <w:tabs>
          <w:tab w:val="left" w:pos="852"/>
        </w:tabs>
        <w:spacing w:before="146"/>
        <w:ind w:left="0" w:firstLine="420" w:firstLineChars="200"/>
        <w:rPr>
          <w:rFonts w:hint="eastAsia"/>
          <w:lang w:eastAsia="zh-CN"/>
        </w:rPr>
      </w:pPr>
      <w:r>
        <w:rPr>
          <w:rFonts w:ascii="Times New Roman" w:hAnsi="Times New Roman" w:cs="Times New Roman"/>
          <w:lang w:eastAsia="zh-CN"/>
        </w:rPr>
        <w:t>M</w:t>
      </w:r>
      <w:r>
        <w:rPr>
          <w:lang w:eastAsia="zh-CN"/>
        </w:rPr>
        <w:t>----</w:t>
      </w:r>
      <w:r>
        <w:rPr>
          <w:rFonts w:hint="eastAsia"/>
          <w:lang w:eastAsia="zh-CN"/>
        </w:rPr>
        <w:t>附加质量，单位</w:t>
      </w:r>
      <w:r>
        <w:rPr>
          <w:rFonts w:ascii="Times New Roman" w:hAnsi="Times New Roman" w:cs="Times New Roman"/>
          <w:lang w:eastAsia="zh-CN"/>
        </w:rPr>
        <w:t>kg</w:t>
      </w:r>
      <w:r>
        <w:rPr>
          <w:rFonts w:hint="eastAsia"/>
          <w:lang w:eastAsia="zh-CN"/>
        </w:rPr>
        <w:t>，为</w:t>
      </w:r>
      <w:r>
        <w:rPr>
          <w:rFonts w:ascii="Times New Roman" w:hAnsi="Times New Roman" w:cs="Times New Roman"/>
          <w:lang w:eastAsia="zh-CN"/>
        </w:rPr>
        <w:t>1</w:t>
      </w:r>
      <w:r>
        <w:rPr>
          <w:rFonts w:hint="eastAsia"/>
          <w:lang w:eastAsia="zh-CN"/>
        </w:rPr>
        <w:t>/</w:t>
      </w:r>
      <w:r>
        <w:rPr>
          <w:rFonts w:ascii="Times New Roman" w:hAnsi="Times New Roman" w:cs="Times New Roman"/>
          <w:lang w:eastAsia="zh-CN"/>
        </w:rPr>
        <w:t>2</w:t>
      </w:r>
      <w:r>
        <w:rPr>
          <w:rFonts w:hint="eastAsia"/>
          <w:lang w:eastAsia="zh-CN"/>
        </w:rPr>
        <w:t>（最大允许总质量-整车整备质量）。</w:t>
      </w:r>
    </w:p>
    <w:p>
      <w:pPr>
        <w:pStyle w:val="7"/>
        <w:ind w:left="0" w:firstLine="420" w:firstLineChars="200"/>
        <w:rPr>
          <w:rFonts w:hint="eastAsia"/>
          <w:lang w:eastAsia="zh-CN"/>
        </w:rPr>
      </w:pPr>
      <w:r>
        <w:rPr>
          <w:rFonts w:hint="eastAsia"/>
          <w:lang w:eastAsia="zh-CN"/>
        </w:rPr>
        <w:t>其中</w:t>
      </w:r>
      <w:r>
        <w:rPr>
          <w:rFonts w:ascii="Times New Roman" w:hAnsi="Times New Roman" w:cs="Times New Roman"/>
          <w:lang w:eastAsia="zh-CN"/>
        </w:rPr>
        <w:t>E</w:t>
      </w:r>
      <w:r>
        <w:rPr>
          <w:rFonts w:hint="eastAsia"/>
          <w:lang w:eastAsia="zh-CN"/>
        </w:rPr>
        <w:t>分别按照</w:t>
      </w:r>
      <w:r>
        <w:rPr>
          <w:lang w:eastAsia="zh-CN"/>
        </w:rPr>
        <w:t>按照公式</w:t>
      </w:r>
      <w:r>
        <w:rPr>
          <w:rFonts w:ascii="Times New Roman" w:hAnsi="Times New Roman" w:cs="Times New Roman"/>
          <w:lang w:eastAsia="zh-CN"/>
        </w:rPr>
        <w:t>（</w:t>
      </w:r>
      <w:r>
        <w:rPr>
          <w:rFonts w:hint="eastAsia" w:ascii="Times New Roman" w:hAnsi="Times New Roman" w:cs="Times New Roman" w:eastAsiaTheme="minorEastAsia"/>
          <w:lang w:eastAsia="zh-CN"/>
        </w:rPr>
        <w:t>B</w:t>
      </w:r>
      <w:r>
        <w:rPr>
          <w:rFonts w:ascii="Times New Roman" w:hAnsi="Times New Roman" w:eastAsia="Times New Roman" w:cs="Times New Roman"/>
          <w:lang w:eastAsia="zh-CN"/>
        </w:rPr>
        <w:t>.</w:t>
      </w:r>
      <w:r>
        <w:rPr>
          <w:rFonts w:ascii="Times New Roman" w:hAnsi="Times New Roman" w:cs="Times New Roman"/>
          <w:lang w:eastAsia="zh-CN"/>
        </w:rPr>
        <w:t>2）</w:t>
      </w:r>
      <w:r>
        <w:rPr>
          <w:lang w:eastAsia="zh-CN"/>
        </w:rPr>
        <w:t>计算</w:t>
      </w:r>
      <w:r>
        <w:rPr>
          <w:rFonts w:hint="eastAsia"/>
          <w:lang w:eastAsia="zh-CN"/>
        </w:rPr>
        <w:t>：</w:t>
      </w:r>
    </w:p>
    <w:p>
      <w:pPr>
        <w:pStyle w:val="7"/>
        <w:tabs>
          <w:tab w:val="left" w:pos="852"/>
        </w:tabs>
        <w:spacing w:before="146"/>
        <w:jc w:val="right"/>
        <w:rPr>
          <w:rFonts w:ascii="Times New Roman" w:hAnsi="Times New Roman"/>
          <w:lang w:eastAsia="zh-CN"/>
        </w:rPr>
      </w:pPr>
      <m:oMath>
        <m:r>
          <m:rPr/>
          <w:rPr>
            <w:rFonts w:ascii="Cambria Math" w:hAnsi="Cambria Math" w:cs="Cambria Math"/>
            <w:sz w:val="32"/>
            <w:szCs w:val="32"/>
            <w:lang w:eastAsia="zh-CN"/>
          </w:rPr>
          <m:t>E</m:t>
        </m:r>
        <m:r>
          <m:rPr>
            <m:sty m:val="p"/>
          </m:rPr>
          <w:rPr>
            <w:rFonts w:ascii="Cambria Math" w:hAnsi="Cambria Math" w:cs="Cambria Math"/>
            <w:sz w:val="32"/>
            <w:szCs w:val="32"/>
            <w:lang w:eastAsia="zh-CN"/>
          </w:rPr>
          <m:t>=</m:t>
        </m:r>
        <m:f>
          <m:fPr>
            <m:ctrlPr>
              <w:rPr>
                <w:rFonts w:ascii="Cambria Math" w:hAnsi="Cambria Math"/>
                <w:sz w:val="32"/>
                <w:szCs w:val="32"/>
                <w:lang w:eastAsia="zh-CN"/>
              </w:rPr>
            </m:ctrlPr>
          </m:fPr>
          <m:num>
            <m:sSub>
              <m:sSubPr>
                <m:ctrlPr>
                  <w:rPr>
                    <w:rFonts w:ascii="Cambria Math" w:hAnsi="Cambria Math" w:cs="Cambria Math"/>
                    <w:sz w:val="32"/>
                    <w:szCs w:val="32"/>
                    <w:lang w:eastAsia="zh-CN"/>
                  </w:rPr>
                </m:ctrlPr>
              </m:sSubPr>
              <m:e>
                <m:r>
                  <m:rPr/>
                  <w:rPr>
                    <w:rFonts w:ascii="Cambria Math" w:hAnsi="Cambria Math" w:cs="Cambria Math"/>
                    <w:sz w:val="32"/>
                    <w:szCs w:val="32"/>
                    <w:lang w:eastAsia="zh-CN"/>
                  </w:rPr>
                  <m:t>E</m:t>
                </m:r>
                <m:ctrlPr>
                  <w:rPr>
                    <w:rFonts w:ascii="Cambria Math" w:hAnsi="Cambria Math" w:cs="Cambria Math"/>
                    <w:sz w:val="32"/>
                    <w:szCs w:val="32"/>
                    <w:lang w:eastAsia="zh-CN"/>
                  </w:rPr>
                </m:ctrlPr>
              </m:e>
              <m:sub>
                <m:r>
                  <m:rPr/>
                  <w:rPr>
                    <w:rFonts w:ascii="Cambria Math" w:hAnsi="Cambria Math" w:cs="Cambria Math"/>
                    <w:sz w:val="32"/>
                    <w:szCs w:val="32"/>
                    <w:lang w:eastAsia="zh-CN"/>
                  </w:rPr>
                  <m:t>AC</m:t>
                </m:r>
                <m:ctrlPr>
                  <w:rPr>
                    <w:rFonts w:ascii="Cambria Math" w:hAnsi="Cambria Math" w:cs="Cambria Math"/>
                    <w:sz w:val="32"/>
                    <w:szCs w:val="32"/>
                    <w:lang w:eastAsia="zh-CN"/>
                  </w:rPr>
                </m:ctrlPr>
              </m:sub>
            </m:sSub>
            <m:ctrlPr>
              <w:rPr>
                <w:rFonts w:ascii="Cambria Math" w:hAnsi="Cambria Math"/>
                <w:sz w:val="32"/>
                <w:szCs w:val="32"/>
                <w:lang w:eastAsia="zh-CN"/>
              </w:rPr>
            </m:ctrlPr>
          </m:num>
          <m:den>
            <m:r>
              <m:rPr>
                <m:sty m:val="p"/>
              </m:rPr>
              <w:rPr>
                <w:rFonts w:ascii="Cambria Math" w:hAnsi="Cambria Math" w:cs="Times New Roman"/>
                <w:sz w:val="32"/>
                <w:szCs w:val="32"/>
                <w:lang w:eastAsia="zh-CN"/>
              </w:rPr>
              <m:t>BER</m:t>
            </m:r>
            <m:ctrlPr>
              <w:rPr>
                <w:rFonts w:ascii="Cambria Math" w:hAnsi="Cambria Math"/>
                <w:sz w:val="32"/>
                <w:szCs w:val="32"/>
                <w:lang w:eastAsia="zh-CN"/>
              </w:rPr>
            </m:ctrlPr>
          </m:den>
        </m:f>
      </m:oMath>
      <w:r>
        <w:rPr>
          <w:rFonts w:ascii="Times New Roman" w:hAnsi="Times New Roman" w:cs="Times New Roman"/>
          <w:lang w:eastAsia="zh-CN"/>
        </w:rPr>
        <w:t xml:space="preserve">  </w:t>
      </w:r>
      <w:r>
        <w:rPr>
          <w:rFonts w:hint="eastAsia" w:ascii="Times New Roman" w:hAnsi="Times New Roman"/>
          <w:lang w:eastAsia="zh-CN"/>
        </w:rPr>
        <w:t xml:space="preserve">                            （</w:t>
      </w:r>
      <w:r>
        <w:rPr>
          <w:rFonts w:hint="eastAsia" w:ascii="Times New Roman" w:hAnsi="Times New Roman" w:cs="Times New Roman"/>
          <w:lang w:eastAsia="zh-CN"/>
        </w:rPr>
        <w:t>B</w:t>
      </w:r>
      <w:r>
        <w:rPr>
          <w:rFonts w:hint="eastAsia" w:ascii="Times New Roman" w:hAnsi="Times New Roman"/>
          <w:lang w:eastAsia="zh-CN"/>
        </w:rPr>
        <w:t>.</w:t>
      </w:r>
      <w:r>
        <w:rPr>
          <w:rFonts w:ascii="Times New Roman" w:hAnsi="Times New Roman" w:cs="Times New Roman"/>
          <w:lang w:eastAsia="zh-CN"/>
        </w:rPr>
        <w:t>2</w:t>
      </w:r>
      <w:r>
        <w:rPr>
          <w:rFonts w:hint="eastAsia" w:ascii="Times New Roman" w:hAnsi="Times New Roman"/>
          <w:lang w:eastAsia="zh-CN"/>
        </w:rPr>
        <w:t>）</w:t>
      </w:r>
    </w:p>
    <w:p>
      <w:pPr>
        <w:pStyle w:val="7"/>
        <w:tabs>
          <w:tab w:val="left" w:pos="852"/>
        </w:tabs>
        <w:spacing w:before="146"/>
        <w:ind w:left="0" w:firstLine="420" w:firstLineChars="200"/>
        <w:rPr>
          <w:rFonts w:ascii="Times New Roman" w:hAnsi="Times New Roman"/>
          <w:lang w:eastAsia="zh-CN"/>
        </w:rPr>
      </w:pPr>
      <w:r>
        <w:rPr>
          <w:rFonts w:hint="eastAsia" w:ascii="Times New Roman" w:hAnsi="Times New Roman"/>
          <w:lang w:eastAsia="zh-CN"/>
        </w:rPr>
        <w:t>式</w:t>
      </w:r>
      <w:r>
        <w:rPr>
          <w:rFonts w:hint="eastAsia"/>
          <w:lang w:eastAsia="zh-CN"/>
        </w:rPr>
        <w:t>中:</w:t>
      </w:r>
    </w:p>
    <w:p>
      <w:pPr>
        <w:pStyle w:val="7"/>
        <w:tabs>
          <w:tab w:val="left" w:pos="852"/>
        </w:tabs>
        <w:spacing w:before="146"/>
        <w:ind w:left="0" w:firstLine="420" w:firstLineChars="200"/>
        <w:rPr>
          <w:rFonts w:ascii="Times New Roman" w:hAnsi="Times New Roman"/>
          <w:lang w:eastAsia="zh-CN"/>
        </w:rPr>
      </w:pPr>
      <w:r>
        <w:rPr>
          <w:rFonts w:ascii="Times New Roman" w:hAnsi="Times New Roman" w:cs="Times New Roman"/>
          <w:lang w:eastAsia="zh-CN"/>
        </w:rPr>
        <w:t>E</w:t>
      </w:r>
      <w:r>
        <w:rPr>
          <w:rFonts w:ascii="Times New Roman" w:hAnsi="Times New Roman" w:cs="Times New Roman"/>
          <w:vertAlign w:val="subscript"/>
          <w:lang w:eastAsia="zh-CN"/>
        </w:rPr>
        <w:t>AC</w:t>
      </w:r>
      <w:r>
        <w:rPr>
          <w:lang w:eastAsia="zh-CN"/>
        </w:rPr>
        <w:t>----</w:t>
      </w:r>
      <w:r>
        <w:rPr>
          <w:rFonts w:hint="eastAsia"/>
          <w:lang w:eastAsia="zh-CN"/>
        </w:rPr>
        <w:t>按照</w:t>
      </w:r>
      <w:r>
        <w:rPr>
          <w:rFonts w:ascii="Times New Roman" w:hAnsi="Times New Roman" w:cs="Times New Roman"/>
          <w:lang w:eastAsia="zh-CN"/>
        </w:rPr>
        <w:t>GB/T 18386.2-2022</w:t>
      </w:r>
      <w:r>
        <w:rPr>
          <w:rFonts w:hint="eastAsia"/>
          <w:lang w:eastAsia="zh-CN"/>
        </w:rPr>
        <w:t>所述</w:t>
      </w:r>
      <w:r>
        <w:rPr>
          <w:rFonts w:ascii="Times New Roman" w:hAnsi="Times New Roman" w:cs="Times New Roman"/>
          <w:lang w:eastAsia="zh-CN"/>
        </w:rPr>
        <w:t>5</w:t>
      </w:r>
      <w:r>
        <w:rPr>
          <w:rFonts w:hint="eastAsia"/>
          <w:lang w:eastAsia="zh-CN"/>
        </w:rPr>
        <w:t>.</w:t>
      </w:r>
      <w:r>
        <w:rPr>
          <w:rFonts w:ascii="Times New Roman" w:hAnsi="Times New Roman" w:cs="Times New Roman"/>
          <w:lang w:eastAsia="zh-CN"/>
        </w:rPr>
        <w:t>6</w:t>
      </w:r>
      <w:r>
        <w:rPr>
          <w:rFonts w:hint="eastAsia"/>
          <w:lang w:eastAsia="zh-CN"/>
        </w:rPr>
        <w:t>的规定测量得到的来自外部电源的电量,单位</w:t>
      </w:r>
      <w:r>
        <w:rPr>
          <w:rFonts w:ascii="Times New Roman" w:hAnsi="Times New Roman" w:cs="Times New Roman"/>
          <w:lang w:eastAsia="zh-CN"/>
        </w:rPr>
        <w:t>W</w:t>
      </w:r>
      <w:r>
        <w:rPr>
          <w:rFonts w:hint="eastAsia"/>
          <w:lang w:eastAsia="zh-CN"/>
        </w:rPr>
        <w:t>·</w:t>
      </w:r>
      <w:r>
        <w:rPr>
          <w:rFonts w:ascii="Times New Roman" w:hAnsi="Times New Roman" w:cs="Times New Roman"/>
          <w:lang w:eastAsia="zh-CN"/>
        </w:rPr>
        <w:t>h</w:t>
      </w:r>
      <w:r>
        <w:rPr>
          <w:rFonts w:hint="eastAsia"/>
          <w:lang w:eastAsia="zh-CN"/>
        </w:rPr>
        <w:t>；</w:t>
      </w:r>
    </w:p>
    <w:p>
      <w:pPr>
        <w:pStyle w:val="7"/>
        <w:tabs>
          <w:tab w:val="left" w:pos="852"/>
        </w:tabs>
        <w:spacing w:before="146"/>
        <w:ind w:left="0" w:firstLine="420" w:firstLineChars="200"/>
        <w:rPr>
          <w:rFonts w:ascii="Times New Roman" w:hAnsi="Times New Roman"/>
          <w:lang w:eastAsia="zh-CN"/>
        </w:rPr>
      </w:pPr>
      <w:r>
        <w:rPr>
          <w:rFonts w:ascii="Times New Roman" w:hAnsi="Times New Roman" w:cs="Times New Roman"/>
          <w:lang w:eastAsia="zh-CN"/>
        </w:rPr>
        <w:t>BER</w:t>
      </w:r>
      <w:r>
        <w:rPr>
          <w:lang w:eastAsia="zh-CN"/>
        </w:rPr>
        <w:t>----</w:t>
      </w:r>
      <w:r>
        <w:rPr>
          <w:rFonts w:hint="eastAsia"/>
          <w:lang w:eastAsia="zh-CN"/>
        </w:rPr>
        <w:t>按照</w:t>
      </w:r>
      <w:r>
        <w:rPr>
          <w:rFonts w:ascii="Times New Roman" w:hAnsi="Times New Roman" w:cs="Times New Roman"/>
          <w:lang w:eastAsia="zh-CN"/>
        </w:rPr>
        <w:t>GB/T 18386.2-2022</w:t>
      </w:r>
      <w:r>
        <w:rPr>
          <w:rFonts w:hint="eastAsia"/>
          <w:lang w:eastAsia="zh-CN"/>
        </w:rPr>
        <w:t>所述</w:t>
      </w:r>
      <w:r>
        <w:rPr>
          <w:rFonts w:ascii="Times New Roman" w:hAnsi="Times New Roman" w:cs="Times New Roman"/>
          <w:lang w:eastAsia="zh-CN"/>
        </w:rPr>
        <w:t>5.5.2</w:t>
      </w:r>
      <w:r>
        <w:rPr>
          <w:rFonts w:hint="eastAsia"/>
          <w:lang w:eastAsia="zh-CN"/>
        </w:rPr>
        <w:t>规定的常规工况法的续驶里程，单位</w:t>
      </w:r>
      <w:r>
        <w:rPr>
          <w:rFonts w:ascii="Times New Roman" w:hAnsi="Times New Roman" w:cs="Times New Roman"/>
          <w:lang w:eastAsia="zh-CN"/>
        </w:rPr>
        <w:t>km</w:t>
      </w:r>
      <w:r>
        <w:rPr>
          <w:rFonts w:hint="eastAsia"/>
          <w:lang w:eastAsia="zh-CN"/>
        </w:rPr>
        <w:t>。</w:t>
      </w:r>
    </w:p>
    <w:bookmarkEnd w:id="100"/>
    <w:p>
      <w:pPr>
        <w:pStyle w:val="86"/>
        <w:spacing w:before="156" w:after="156" w:line="257" w:lineRule="auto"/>
        <w:rPr>
          <w:spacing w:val="1"/>
        </w:rPr>
      </w:pPr>
      <w:r>
        <w:rPr>
          <w:rFonts w:hint="eastAsia" w:hAnsi="黑体" w:cs="黑体"/>
          <w:w w:val="95"/>
        </w:rPr>
        <w:t>续驶里程衰减计算</w:t>
      </w:r>
    </w:p>
    <w:p>
      <w:pPr>
        <w:pStyle w:val="7"/>
        <w:ind w:left="0" w:firstLine="420" w:firstLineChars="200"/>
        <w:rPr>
          <w:rFonts w:hint="eastAsia"/>
          <w:lang w:eastAsia="zh-CN"/>
        </w:rPr>
      </w:pPr>
      <w:r>
        <w:rPr>
          <w:lang w:eastAsia="zh-CN"/>
        </w:rPr>
        <w:t>按照公式</w:t>
      </w:r>
      <w:r>
        <w:rPr>
          <w:rFonts w:ascii="Times New Roman" w:hAnsi="Times New Roman" w:cs="Times New Roman"/>
          <w:lang w:eastAsia="zh-CN"/>
        </w:rPr>
        <w:t>（</w:t>
      </w:r>
      <w:r>
        <w:rPr>
          <w:rFonts w:hint="eastAsia" w:ascii="Times New Roman" w:hAnsi="Times New Roman" w:cs="Times New Roman" w:eastAsiaTheme="minorEastAsia"/>
          <w:lang w:eastAsia="zh-CN"/>
        </w:rPr>
        <w:t>B</w:t>
      </w:r>
      <w:r>
        <w:rPr>
          <w:rFonts w:ascii="Times New Roman" w:hAnsi="Times New Roman" w:eastAsia="Times New Roman" w:cs="Times New Roman"/>
          <w:lang w:eastAsia="zh-CN"/>
        </w:rPr>
        <w:t>.</w:t>
      </w:r>
      <w:r>
        <w:rPr>
          <w:rFonts w:ascii="Times New Roman" w:hAnsi="Times New Roman" w:cs="Times New Roman"/>
          <w:lang w:eastAsia="zh-CN"/>
        </w:rPr>
        <w:t>3）</w:t>
      </w:r>
      <w:r>
        <w:rPr>
          <w:rFonts w:ascii="Times New Roman" w:hAnsi="Times New Roman"/>
          <w:lang w:eastAsia="zh-CN"/>
        </w:rPr>
        <w:t>进行</w:t>
      </w:r>
      <w:r>
        <w:rPr>
          <w:rFonts w:hint="eastAsia" w:ascii="Times New Roman" w:hAnsi="Times New Roman"/>
          <w:lang w:eastAsia="zh-CN"/>
        </w:rPr>
        <w:t>高</w:t>
      </w:r>
      <w:r>
        <w:rPr>
          <w:rFonts w:ascii="Times New Roman" w:hAnsi="Times New Roman"/>
          <w:lang w:eastAsia="zh-CN"/>
        </w:rPr>
        <w:t>温</w:t>
      </w:r>
      <w:r>
        <w:rPr>
          <w:lang w:eastAsia="zh-CN"/>
        </w:rPr>
        <w:t>续驶里程衰减率计算。</w:t>
      </w:r>
    </w:p>
    <w:p>
      <w:pPr>
        <w:pStyle w:val="7"/>
        <w:tabs>
          <w:tab w:val="left" w:pos="852"/>
        </w:tabs>
        <w:spacing w:before="146"/>
        <w:jc w:val="right"/>
        <w:rPr>
          <w:rFonts w:ascii="Times New Roman" w:hAnsi="Times New Roman"/>
          <w:lang w:eastAsia="zh-CN"/>
        </w:rPr>
      </w:pPr>
      <m:oMath>
        <m:sSub>
          <m:sSubPr>
            <m:ctrlPr>
              <w:rPr>
                <w:rFonts w:ascii="Cambria Math" w:hAnsi="Cambria Math" w:cs="Cambria Math"/>
                <w:lang w:eastAsia="zh-CN"/>
              </w:rPr>
            </m:ctrlPr>
          </m:sSubPr>
          <m:e>
            <m:r>
              <m:rPr>
                <m:sty m:val="p"/>
              </m:rPr>
              <w:rPr>
                <w:rFonts w:ascii="Cambria Math" w:hAnsi="Cambria Math" w:cs="Times New Roman"/>
                <w:lang w:eastAsia="zh-CN"/>
              </w:rPr>
              <m:t>N</m:t>
            </m:r>
            <m:ctrlPr>
              <w:rPr>
                <w:rFonts w:ascii="Cambria Math" w:hAnsi="Cambria Math" w:cs="Cambria Math"/>
                <w:lang w:eastAsia="zh-CN"/>
              </w:rPr>
            </m:ctrlPr>
          </m:e>
          <m:sub>
            <m:r>
              <m:rPr/>
              <w:rPr>
                <w:rFonts w:ascii="Cambria Math" w:hAnsi="Cambria Math" w:cs="Cambria Math"/>
                <w:lang w:eastAsia="zh-CN"/>
              </w:rPr>
              <m:t>G</m:t>
            </m:r>
            <m:ctrlPr>
              <w:rPr>
                <w:rFonts w:ascii="Cambria Math" w:hAnsi="Cambria Math" w:cs="Cambria Math"/>
                <w:lang w:eastAsia="zh-CN"/>
              </w:rPr>
            </m:ctrlPr>
          </m:sub>
        </m:sSub>
        <m:r>
          <m:rPr>
            <m:sty m:val="p"/>
          </m:rPr>
          <w:rPr>
            <w:rFonts w:ascii="Cambria Math" w:hAnsi="Cambria Math" w:cs="Cambria Math"/>
            <w:lang w:eastAsia="zh-CN"/>
          </w:rPr>
          <m:t>=</m:t>
        </m:r>
        <m:f>
          <m:fPr>
            <m:ctrlPr>
              <w:rPr>
                <w:rFonts w:ascii="Cambria Math" w:hAnsi="Cambria Math"/>
                <w:lang w:eastAsia="zh-CN"/>
              </w:rPr>
            </m:ctrlPr>
          </m:fPr>
          <m:num>
            <m:sSub>
              <m:sSubPr>
                <m:ctrlPr>
                  <w:rPr>
                    <w:rFonts w:ascii="Cambria Math" w:hAnsi="Cambria Math" w:cs="Cambria Math"/>
                    <w:lang w:eastAsia="zh-CN"/>
                  </w:rPr>
                </m:ctrlPr>
              </m:sSubPr>
              <m:e>
                <m:r>
                  <m:rPr>
                    <m:sty m:val="p"/>
                  </m:rPr>
                  <w:rPr>
                    <w:rFonts w:ascii="Cambria Math" w:hAnsi="Cambria Math" w:cs="Times New Roman"/>
                    <w:lang w:eastAsia="zh-CN"/>
                  </w:rPr>
                  <m:t>D</m:t>
                </m:r>
                <m:ctrlPr>
                  <w:rPr>
                    <w:rFonts w:ascii="Cambria Math" w:hAnsi="Cambria Math" w:cs="Cambria Math"/>
                    <w:lang w:eastAsia="zh-CN"/>
                  </w:rPr>
                </m:ctrlPr>
              </m:e>
              <m:sub>
                <m:r>
                  <m:rPr>
                    <m:sty m:val="p"/>
                  </m:rPr>
                  <w:rPr>
                    <w:rFonts w:hint="eastAsia" w:ascii="Cambria Math" w:hAnsi="Cambria Math" w:cs="Cambria Math"/>
                    <w:lang w:eastAsia="zh-CN"/>
                  </w:rPr>
                  <m:t>常温</m:t>
                </m:r>
                <m:ctrlPr>
                  <w:rPr>
                    <w:rFonts w:ascii="Cambria Math" w:hAnsi="Cambria Math" w:cs="Cambria Math"/>
                    <w:lang w:eastAsia="zh-CN"/>
                  </w:rPr>
                </m:ctrlPr>
              </m:sub>
            </m:sSub>
            <m:r>
              <m:rPr>
                <m:sty m:val="p"/>
              </m:rPr>
              <w:rPr>
                <w:rFonts w:ascii="Cambria Math" w:hAnsi="Cambria Math" w:cs="Cambria Math"/>
                <w:lang w:eastAsia="zh-CN"/>
              </w:rPr>
              <m:t>−</m:t>
            </m:r>
            <m:sSub>
              <m:sSubPr>
                <m:ctrlPr>
                  <w:rPr>
                    <w:rFonts w:ascii="Cambria Math" w:hAnsi="Cambria Math" w:cs="Cambria Math"/>
                    <w:lang w:eastAsia="zh-CN"/>
                  </w:rPr>
                </m:ctrlPr>
              </m:sSubPr>
              <m:e>
                <m:r>
                  <m:rPr>
                    <m:sty m:val="p"/>
                  </m:rPr>
                  <w:rPr>
                    <w:rFonts w:ascii="Cambria Math" w:hAnsi="Cambria Math" w:cs="Times New Roman"/>
                    <w:lang w:eastAsia="zh-CN"/>
                  </w:rPr>
                  <m:t>D</m:t>
                </m:r>
                <m:ctrlPr>
                  <w:rPr>
                    <w:rFonts w:ascii="Cambria Math" w:hAnsi="Cambria Math" w:cs="Cambria Math"/>
                    <w:lang w:eastAsia="zh-CN"/>
                  </w:rPr>
                </m:ctrlPr>
              </m:e>
              <m:sub>
                <m:r>
                  <m:rPr>
                    <m:sty m:val="p"/>
                  </m:rPr>
                  <w:rPr>
                    <w:rFonts w:hint="eastAsia" w:ascii="Cambria Math" w:hAnsi="Cambria Math" w:cs="Cambria Math"/>
                    <w:lang w:eastAsia="zh-CN"/>
                  </w:rPr>
                  <m:t>高温</m:t>
                </m:r>
                <m:ctrlPr>
                  <w:rPr>
                    <w:rFonts w:ascii="Cambria Math" w:hAnsi="Cambria Math" w:cs="Cambria Math"/>
                    <w:lang w:eastAsia="zh-CN"/>
                  </w:rPr>
                </m:ctrlPr>
              </m:sub>
            </m:sSub>
            <m:ctrlPr>
              <w:rPr>
                <w:rFonts w:ascii="Cambria Math" w:hAnsi="Cambria Math"/>
                <w:lang w:eastAsia="zh-CN"/>
              </w:rPr>
            </m:ctrlPr>
          </m:num>
          <m:den>
            <m:sSub>
              <m:sSubPr>
                <m:ctrlPr>
                  <w:rPr>
                    <w:rFonts w:ascii="Cambria Math" w:hAnsi="Cambria Math" w:cs="Cambria Math"/>
                    <w:lang w:eastAsia="zh-CN"/>
                  </w:rPr>
                </m:ctrlPr>
              </m:sSubPr>
              <m:e>
                <m:r>
                  <m:rPr>
                    <m:sty m:val="p"/>
                  </m:rPr>
                  <w:rPr>
                    <w:rFonts w:ascii="Cambria Math" w:hAnsi="Cambria Math" w:cs="Times New Roman"/>
                    <w:lang w:eastAsia="zh-CN"/>
                  </w:rPr>
                  <m:t>D</m:t>
                </m:r>
                <m:ctrlPr>
                  <w:rPr>
                    <w:rFonts w:ascii="Cambria Math" w:hAnsi="Cambria Math" w:cs="Cambria Math"/>
                    <w:lang w:eastAsia="zh-CN"/>
                  </w:rPr>
                </m:ctrlPr>
              </m:e>
              <m:sub>
                <m:r>
                  <m:rPr>
                    <m:sty m:val="p"/>
                  </m:rPr>
                  <w:rPr>
                    <w:rFonts w:hint="eastAsia" w:ascii="Cambria Math" w:hAnsi="Cambria Math" w:cs="Cambria Math"/>
                    <w:lang w:eastAsia="zh-CN"/>
                  </w:rPr>
                  <m:t>常温</m:t>
                </m:r>
                <m:ctrlPr>
                  <w:rPr>
                    <w:rFonts w:ascii="Cambria Math" w:hAnsi="Cambria Math" w:cs="Cambria Math"/>
                    <w:lang w:eastAsia="zh-CN"/>
                  </w:rPr>
                </m:ctrlPr>
              </m:sub>
            </m:sSub>
            <m:ctrlPr>
              <w:rPr>
                <w:rFonts w:ascii="Cambria Math" w:hAnsi="Cambria Math"/>
                <w:lang w:eastAsia="zh-CN"/>
              </w:rPr>
            </m:ctrlPr>
          </m:den>
        </m:f>
        <m:r>
          <m:rPr>
            <m:sty m:val="p"/>
          </m:rPr>
          <w:rPr>
            <w:rFonts w:hint="eastAsia" w:ascii="Cambria Math" w:hAnsi="Cambria Math"/>
            <w:lang w:eastAsia="zh-CN"/>
          </w:rPr>
          <m:t>×</m:t>
        </m:r>
        <m:r>
          <m:rPr>
            <m:sty m:val="p"/>
          </m:rPr>
          <w:rPr>
            <w:rFonts w:ascii="Cambria Math" w:hAnsi="Cambria Math" w:cs="Times New Roman"/>
            <w:lang w:eastAsia="zh-CN"/>
          </w:rPr>
          <m:t>100</m:t>
        </m:r>
        <m:r>
          <m:rPr>
            <m:sty m:val="p"/>
          </m:rPr>
          <w:rPr>
            <w:rFonts w:ascii="Cambria Math" w:hAnsi="Cambria Math"/>
            <w:lang w:eastAsia="zh-CN"/>
          </w:rPr>
          <m:t>%</m:t>
        </m:r>
      </m:oMath>
      <w:r>
        <w:rPr>
          <w:rFonts w:hint="eastAsia" w:ascii="Times New Roman" w:hAnsi="Times New Roman"/>
          <w:lang w:eastAsia="zh-CN"/>
        </w:rPr>
        <w:t xml:space="preserve">                        （</w:t>
      </w:r>
      <w:r>
        <w:rPr>
          <w:rFonts w:hint="eastAsia" w:ascii="Times New Roman" w:hAnsi="Times New Roman" w:cs="Times New Roman"/>
          <w:lang w:eastAsia="zh-CN"/>
        </w:rPr>
        <w:t>B</w:t>
      </w:r>
      <w:r>
        <w:rPr>
          <w:rFonts w:hint="eastAsia" w:ascii="Times New Roman" w:hAnsi="Times New Roman"/>
          <w:lang w:eastAsia="zh-CN"/>
        </w:rPr>
        <w:t>.</w:t>
      </w:r>
      <w:r>
        <w:rPr>
          <w:rFonts w:ascii="Times New Roman" w:hAnsi="Times New Roman" w:cs="Times New Roman"/>
          <w:lang w:eastAsia="zh-CN"/>
        </w:rPr>
        <w:t>3</w:t>
      </w:r>
      <w:r>
        <w:rPr>
          <w:rFonts w:hint="eastAsia" w:ascii="Times New Roman" w:hAnsi="Times New Roman"/>
          <w:lang w:eastAsia="zh-CN"/>
        </w:rPr>
        <w:t>）</w:t>
      </w:r>
    </w:p>
    <w:p>
      <w:pPr>
        <w:pStyle w:val="7"/>
        <w:tabs>
          <w:tab w:val="left" w:pos="852"/>
        </w:tabs>
        <w:spacing w:before="146"/>
        <w:ind w:left="0" w:firstLine="420" w:firstLineChars="200"/>
        <w:rPr>
          <w:rFonts w:ascii="Times New Roman" w:hAnsi="Times New Roman"/>
          <w:lang w:eastAsia="zh-CN"/>
        </w:rPr>
      </w:pPr>
      <w:r>
        <w:rPr>
          <w:rFonts w:hint="eastAsia" w:ascii="Times New Roman" w:hAnsi="Times New Roman"/>
          <w:lang w:eastAsia="zh-CN"/>
        </w:rPr>
        <w:t>式</w:t>
      </w:r>
      <w:r>
        <w:rPr>
          <w:rFonts w:hint="eastAsia"/>
          <w:lang w:eastAsia="zh-CN"/>
        </w:rPr>
        <w:t>中:</w:t>
      </w:r>
    </w:p>
    <w:p>
      <w:pPr>
        <w:pStyle w:val="7"/>
        <w:tabs>
          <w:tab w:val="left" w:pos="852"/>
        </w:tabs>
        <w:spacing w:before="146"/>
        <w:ind w:left="0" w:firstLine="420" w:firstLineChars="200"/>
        <w:rPr>
          <w:rFonts w:ascii="Times New Roman" w:hAnsi="Times New Roman"/>
          <w:lang w:eastAsia="zh-CN"/>
        </w:rPr>
      </w:pPr>
      <w:r>
        <w:rPr>
          <w:rFonts w:ascii="Times New Roman" w:hAnsi="Times New Roman" w:cs="Times New Roman"/>
          <w:lang w:eastAsia="zh-CN"/>
        </w:rPr>
        <w:t>N</w:t>
      </w:r>
      <w:r>
        <w:rPr>
          <w:rFonts w:ascii="Times New Roman" w:hAnsi="Times New Roman" w:cs="Times New Roman"/>
          <w:vertAlign w:val="subscript"/>
          <w:lang w:eastAsia="zh-CN"/>
        </w:rPr>
        <w:t>G</w:t>
      </w:r>
      <w:r>
        <w:rPr>
          <w:lang w:eastAsia="zh-CN"/>
        </w:rPr>
        <w:t>----</w:t>
      </w:r>
      <w:r>
        <w:rPr>
          <w:rFonts w:hint="eastAsia"/>
          <w:lang w:eastAsia="zh-CN"/>
        </w:rPr>
        <w:t>高温续驶里程衰减率，四舍五入保留一位小数；</w:t>
      </w:r>
    </w:p>
    <w:p>
      <w:pPr>
        <w:pStyle w:val="7"/>
        <w:tabs>
          <w:tab w:val="left" w:pos="852"/>
        </w:tabs>
        <w:spacing w:before="146"/>
        <w:ind w:left="0" w:firstLine="420" w:firstLineChars="200"/>
        <w:rPr>
          <w:rFonts w:ascii="Times New Roman" w:hAnsi="Times New Roman"/>
          <w:lang w:eastAsia="zh-CN"/>
        </w:rPr>
      </w:pPr>
      <w:r>
        <w:rPr>
          <w:rFonts w:ascii="Times New Roman" w:hAnsi="Times New Roman" w:cs="Times New Roman"/>
          <w:lang w:eastAsia="zh-CN"/>
        </w:rPr>
        <w:t>D</w:t>
      </w:r>
      <w:r>
        <w:rPr>
          <w:rFonts w:hint="eastAsia"/>
          <w:vertAlign w:val="subscript"/>
          <w:lang w:eastAsia="zh-CN"/>
        </w:rPr>
        <w:t>常温</w:t>
      </w:r>
      <w:r>
        <w:rPr>
          <w:rFonts w:hint="eastAsia"/>
          <w:lang w:eastAsia="zh-CN"/>
        </w:rPr>
        <w:t>-</w:t>
      </w:r>
      <w:r>
        <w:rPr>
          <w:lang w:eastAsia="zh-CN"/>
        </w:rPr>
        <w:t>---</w:t>
      </w:r>
      <w:r>
        <w:rPr>
          <w:rFonts w:hint="eastAsia"/>
          <w:lang w:eastAsia="zh-CN"/>
        </w:rPr>
        <w:t>常温工况续驶里程，单位</w:t>
      </w:r>
      <w:r>
        <w:rPr>
          <w:rFonts w:ascii="Times New Roman" w:hAnsi="Times New Roman" w:cs="Times New Roman"/>
          <w:lang w:eastAsia="zh-CN"/>
        </w:rPr>
        <w:t>km</w:t>
      </w:r>
      <w:r>
        <w:rPr>
          <w:rFonts w:hint="eastAsia"/>
          <w:lang w:eastAsia="zh-CN"/>
        </w:rPr>
        <w:t>，四舍五入圆整到整数；</w:t>
      </w:r>
    </w:p>
    <w:p>
      <w:pPr>
        <w:pStyle w:val="7"/>
        <w:tabs>
          <w:tab w:val="left" w:pos="852"/>
        </w:tabs>
        <w:spacing w:before="146"/>
        <w:ind w:left="0" w:firstLine="420" w:firstLineChars="200"/>
        <w:rPr>
          <w:rFonts w:ascii="Times New Roman" w:hAnsi="Times New Roman"/>
          <w:lang w:eastAsia="zh-CN"/>
        </w:rPr>
      </w:pPr>
      <w:r>
        <w:rPr>
          <w:rFonts w:ascii="Times New Roman" w:hAnsi="Times New Roman" w:cs="Times New Roman"/>
          <w:lang w:eastAsia="zh-CN"/>
        </w:rPr>
        <w:t>D</w:t>
      </w:r>
      <w:r>
        <w:rPr>
          <w:rFonts w:hint="eastAsia"/>
          <w:vertAlign w:val="subscript"/>
          <w:lang w:eastAsia="zh-CN"/>
        </w:rPr>
        <w:t>高温</w:t>
      </w:r>
      <w:r>
        <w:rPr>
          <w:rFonts w:hint="eastAsia"/>
          <w:lang w:eastAsia="zh-CN"/>
        </w:rPr>
        <w:t>-</w:t>
      </w:r>
      <w:r>
        <w:rPr>
          <w:lang w:eastAsia="zh-CN"/>
        </w:rPr>
        <w:t>---</w:t>
      </w:r>
      <w:r>
        <w:rPr>
          <w:rFonts w:hint="eastAsia"/>
          <w:lang w:eastAsia="zh-CN"/>
        </w:rPr>
        <w:t>高温工况续驶里程，单位</w:t>
      </w:r>
      <w:r>
        <w:rPr>
          <w:rFonts w:ascii="Times New Roman" w:hAnsi="Times New Roman" w:cs="Times New Roman"/>
          <w:lang w:eastAsia="zh-CN"/>
        </w:rPr>
        <w:t>km</w:t>
      </w:r>
      <w:r>
        <w:rPr>
          <w:rFonts w:hint="eastAsia"/>
          <w:lang w:eastAsia="zh-CN"/>
        </w:rPr>
        <w:t>，四舍五入圆整到整数。</w:t>
      </w:r>
    </w:p>
    <w:p>
      <w:pPr>
        <w:pStyle w:val="7"/>
        <w:tabs>
          <w:tab w:val="left" w:pos="852"/>
        </w:tabs>
        <w:spacing w:before="146"/>
        <w:ind w:left="0" w:firstLine="420" w:firstLineChars="200"/>
        <w:rPr>
          <w:rFonts w:ascii="Times New Roman" w:hAnsi="Times New Roman"/>
          <w:lang w:eastAsia="zh-CN"/>
        </w:rPr>
      </w:pPr>
      <w:r>
        <w:rPr>
          <w:rFonts w:hint="eastAsia"/>
          <w:lang w:eastAsia="zh-CN"/>
        </w:rPr>
        <w:t>按照公式</w:t>
      </w:r>
      <w:r>
        <w:rPr>
          <w:rFonts w:ascii="Times New Roman" w:hAnsi="Times New Roman" w:cs="Times New Roman"/>
          <w:lang w:eastAsia="zh-CN"/>
        </w:rPr>
        <w:t>（</w:t>
      </w:r>
      <w:r>
        <w:rPr>
          <w:rFonts w:hint="eastAsia" w:ascii="Times New Roman" w:hAnsi="Times New Roman" w:cs="Times New Roman"/>
          <w:lang w:eastAsia="zh-CN"/>
        </w:rPr>
        <w:t>B</w:t>
      </w:r>
      <w:r>
        <w:rPr>
          <w:rFonts w:ascii="Times New Roman" w:hAnsi="Times New Roman" w:cs="Times New Roman"/>
          <w:lang w:eastAsia="zh-CN"/>
        </w:rPr>
        <w:t>.4）</w:t>
      </w:r>
      <w:r>
        <w:rPr>
          <w:rFonts w:hint="eastAsia" w:ascii="Times New Roman" w:hAnsi="Times New Roman"/>
          <w:lang w:eastAsia="zh-CN"/>
        </w:rPr>
        <w:t>进行低温</w:t>
      </w:r>
      <w:r>
        <w:rPr>
          <w:rFonts w:hint="eastAsia"/>
          <w:lang w:eastAsia="zh-CN"/>
        </w:rPr>
        <w:t>续驶里程衰减率计算。</w:t>
      </w:r>
    </w:p>
    <w:p>
      <w:pPr>
        <w:pStyle w:val="7"/>
        <w:tabs>
          <w:tab w:val="left" w:pos="852"/>
        </w:tabs>
        <w:spacing w:before="146"/>
        <w:jc w:val="right"/>
        <w:rPr>
          <w:rFonts w:ascii="Times New Roman" w:hAnsi="Times New Roman"/>
          <w:lang w:eastAsia="zh-CN"/>
        </w:rPr>
      </w:pPr>
      <m:oMath>
        <m:sSub>
          <m:sSubPr>
            <m:ctrlPr>
              <w:rPr>
                <w:rFonts w:ascii="Cambria Math" w:hAnsi="Cambria Math" w:cs="Cambria Math"/>
                <w:lang w:eastAsia="zh-CN"/>
              </w:rPr>
            </m:ctrlPr>
          </m:sSubPr>
          <m:e>
            <m:r>
              <m:rPr/>
              <w:rPr>
                <w:rFonts w:ascii="Cambria Math" w:hAnsi="Cambria Math" w:cs="Cambria Math"/>
                <w:lang w:eastAsia="zh-CN"/>
              </w:rPr>
              <m:t>N</m:t>
            </m:r>
            <m:ctrlPr>
              <w:rPr>
                <w:rFonts w:ascii="Cambria Math" w:hAnsi="Cambria Math" w:cs="Cambria Math"/>
                <w:lang w:eastAsia="zh-CN"/>
              </w:rPr>
            </m:ctrlPr>
          </m:e>
          <m:sub>
            <m:r>
              <m:rPr/>
              <w:rPr>
                <w:rFonts w:ascii="Cambria Math" w:hAnsi="Cambria Math" w:cs="Cambria Math"/>
                <w:lang w:eastAsia="zh-CN"/>
              </w:rPr>
              <m:t>D</m:t>
            </m:r>
            <m:ctrlPr>
              <w:rPr>
                <w:rFonts w:ascii="Cambria Math" w:hAnsi="Cambria Math" w:cs="Cambria Math"/>
                <w:lang w:eastAsia="zh-CN"/>
              </w:rPr>
            </m:ctrlPr>
          </m:sub>
        </m:sSub>
        <m:r>
          <m:rPr>
            <m:sty m:val="p"/>
          </m:rPr>
          <w:rPr>
            <w:rFonts w:ascii="Cambria Math" w:hAnsi="Cambria Math" w:cs="Cambria Math"/>
            <w:lang w:eastAsia="zh-CN"/>
          </w:rPr>
          <m:t>=</m:t>
        </m:r>
        <m:f>
          <m:fPr>
            <m:ctrlPr>
              <w:rPr>
                <w:rFonts w:ascii="Cambria Math" w:hAnsi="Cambria Math"/>
                <w:lang w:eastAsia="zh-CN"/>
              </w:rPr>
            </m:ctrlPr>
          </m:fPr>
          <m:num>
            <m:sSub>
              <m:sSubPr>
                <m:ctrlPr>
                  <w:rPr>
                    <w:rFonts w:ascii="Cambria Math" w:hAnsi="Cambria Math" w:cs="Cambria Math"/>
                    <w:lang w:eastAsia="zh-CN"/>
                  </w:rPr>
                </m:ctrlPr>
              </m:sSubPr>
              <m:e>
                <m:r>
                  <m:rPr>
                    <m:sty m:val="p"/>
                  </m:rPr>
                  <w:rPr>
                    <w:rFonts w:ascii="Cambria Math" w:hAnsi="Cambria Math" w:cs="Times New Roman"/>
                    <w:lang w:eastAsia="zh-CN"/>
                  </w:rPr>
                  <m:t>D</m:t>
                </m:r>
                <m:ctrlPr>
                  <w:rPr>
                    <w:rFonts w:ascii="Cambria Math" w:hAnsi="Cambria Math" w:cs="Cambria Math"/>
                    <w:lang w:eastAsia="zh-CN"/>
                  </w:rPr>
                </m:ctrlPr>
              </m:e>
              <m:sub>
                <m:r>
                  <m:rPr>
                    <m:sty m:val="p"/>
                  </m:rPr>
                  <w:rPr>
                    <w:rFonts w:hint="eastAsia" w:ascii="Cambria Math" w:hAnsi="Cambria Math" w:cs="Cambria Math"/>
                    <w:lang w:eastAsia="zh-CN"/>
                  </w:rPr>
                  <m:t>常温</m:t>
                </m:r>
                <m:ctrlPr>
                  <w:rPr>
                    <w:rFonts w:ascii="Cambria Math" w:hAnsi="Cambria Math" w:cs="Cambria Math"/>
                    <w:lang w:eastAsia="zh-CN"/>
                  </w:rPr>
                </m:ctrlPr>
              </m:sub>
            </m:sSub>
            <m:r>
              <m:rPr>
                <m:sty m:val="p"/>
              </m:rPr>
              <w:rPr>
                <w:rFonts w:ascii="Cambria Math" w:hAnsi="Cambria Math" w:cs="Cambria Math"/>
                <w:lang w:eastAsia="zh-CN"/>
              </w:rPr>
              <m:t>−</m:t>
            </m:r>
            <m:sSub>
              <m:sSubPr>
                <m:ctrlPr>
                  <w:rPr>
                    <w:rFonts w:ascii="Cambria Math" w:hAnsi="Cambria Math" w:cs="Cambria Math"/>
                    <w:lang w:eastAsia="zh-CN"/>
                  </w:rPr>
                </m:ctrlPr>
              </m:sSubPr>
              <m:e>
                <m:r>
                  <m:rPr>
                    <m:sty m:val="p"/>
                  </m:rPr>
                  <w:rPr>
                    <w:rFonts w:ascii="Cambria Math" w:hAnsi="Cambria Math" w:cs="Times New Roman"/>
                    <w:lang w:eastAsia="zh-CN"/>
                  </w:rPr>
                  <m:t>D</m:t>
                </m:r>
                <m:ctrlPr>
                  <w:rPr>
                    <w:rFonts w:ascii="Cambria Math" w:hAnsi="Cambria Math" w:cs="Cambria Math"/>
                    <w:lang w:eastAsia="zh-CN"/>
                  </w:rPr>
                </m:ctrlPr>
              </m:e>
              <m:sub>
                <m:r>
                  <m:rPr>
                    <m:sty m:val="p"/>
                  </m:rPr>
                  <w:rPr>
                    <w:rFonts w:hint="eastAsia" w:ascii="Cambria Math" w:hAnsi="Cambria Math" w:cs="Cambria Math"/>
                    <w:lang w:eastAsia="zh-CN"/>
                  </w:rPr>
                  <m:t>低温</m:t>
                </m:r>
                <m:ctrlPr>
                  <w:rPr>
                    <w:rFonts w:ascii="Cambria Math" w:hAnsi="Cambria Math" w:cs="Cambria Math"/>
                    <w:lang w:eastAsia="zh-CN"/>
                  </w:rPr>
                </m:ctrlPr>
              </m:sub>
            </m:sSub>
            <m:ctrlPr>
              <w:rPr>
                <w:rFonts w:ascii="Cambria Math" w:hAnsi="Cambria Math"/>
                <w:lang w:eastAsia="zh-CN"/>
              </w:rPr>
            </m:ctrlPr>
          </m:num>
          <m:den>
            <m:sSub>
              <m:sSubPr>
                <m:ctrlPr>
                  <w:rPr>
                    <w:rFonts w:ascii="Cambria Math" w:hAnsi="Cambria Math" w:cs="Cambria Math"/>
                    <w:lang w:eastAsia="zh-CN"/>
                  </w:rPr>
                </m:ctrlPr>
              </m:sSubPr>
              <m:e>
                <m:r>
                  <m:rPr>
                    <m:sty m:val="p"/>
                  </m:rPr>
                  <w:rPr>
                    <w:rFonts w:ascii="Cambria Math" w:hAnsi="Cambria Math" w:cs="Times New Roman"/>
                    <w:lang w:eastAsia="zh-CN"/>
                  </w:rPr>
                  <m:t>D</m:t>
                </m:r>
                <m:ctrlPr>
                  <w:rPr>
                    <w:rFonts w:ascii="Cambria Math" w:hAnsi="Cambria Math" w:cs="Cambria Math"/>
                    <w:lang w:eastAsia="zh-CN"/>
                  </w:rPr>
                </m:ctrlPr>
              </m:e>
              <m:sub>
                <m:r>
                  <m:rPr>
                    <m:sty m:val="p"/>
                  </m:rPr>
                  <w:rPr>
                    <w:rFonts w:hint="eastAsia" w:ascii="Cambria Math" w:hAnsi="Cambria Math" w:cs="Cambria Math"/>
                    <w:lang w:eastAsia="zh-CN"/>
                  </w:rPr>
                  <m:t>常温</m:t>
                </m:r>
                <m:ctrlPr>
                  <w:rPr>
                    <w:rFonts w:ascii="Cambria Math" w:hAnsi="Cambria Math" w:cs="Cambria Math"/>
                    <w:lang w:eastAsia="zh-CN"/>
                  </w:rPr>
                </m:ctrlPr>
              </m:sub>
            </m:sSub>
            <m:ctrlPr>
              <w:rPr>
                <w:rFonts w:ascii="Cambria Math" w:hAnsi="Cambria Math"/>
                <w:lang w:eastAsia="zh-CN"/>
              </w:rPr>
            </m:ctrlPr>
          </m:den>
        </m:f>
        <m:r>
          <m:rPr>
            <m:sty m:val="p"/>
          </m:rPr>
          <w:rPr>
            <w:rFonts w:hint="eastAsia" w:ascii="Cambria Math" w:hAnsi="Cambria Math"/>
            <w:lang w:eastAsia="zh-CN"/>
          </w:rPr>
          <m:t>×</m:t>
        </m:r>
        <m:r>
          <m:rPr>
            <m:sty m:val="p"/>
          </m:rPr>
          <w:rPr>
            <w:rFonts w:ascii="Cambria Math" w:hAnsi="Cambria Math" w:cs="Times New Roman"/>
            <w:lang w:eastAsia="zh-CN"/>
          </w:rPr>
          <m:t>100</m:t>
        </m:r>
        <m:r>
          <m:rPr>
            <m:sty m:val="p"/>
          </m:rPr>
          <w:rPr>
            <w:rFonts w:ascii="Cambria Math" w:hAnsi="Cambria Math"/>
            <w:lang w:eastAsia="zh-CN"/>
          </w:rPr>
          <m:t>%</m:t>
        </m:r>
      </m:oMath>
      <w:r>
        <w:rPr>
          <w:rFonts w:hint="eastAsia" w:ascii="Times New Roman" w:hAnsi="Times New Roman"/>
          <w:lang w:eastAsia="zh-CN"/>
        </w:rPr>
        <w:t xml:space="preserve">                        （</w:t>
      </w:r>
      <w:r>
        <w:rPr>
          <w:rFonts w:hint="eastAsia" w:ascii="Times New Roman" w:hAnsi="Times New Roman" w:cs="Times New Roman"/>
          <w:lang w:eastAsia="zh-CN"/>
        </w:rPr>
        <w:t>B</w:t>
      </w:r>
      <w:r>
        <w:rPr>
          <w:rFonts w:hint="eastAsia" w:ascii="Times New Roman" w:hAnsi="Times New Roman"/>
          <w:lang w:eastAsia="zh-CN"/>
        </w:rPr>
        <w:t>.</w:t>
      </w:r>
      <w:r>
        <w:rPr>
          <w:rFonts w:ascii="Times New Roman" w:hAnsi="Times New Roman" w:cs="Times New Roman"/>
          <w:lang w:eastAsia="zh-CN"/>
        </w:rPr>
        <w:t>4</w:t>
      </w:r>
      <w:r>
        <w:rPr>
          <w:rFonts w:hint="eastAsia" w:ascii="Times New Roman" w:hAnsi="Times New Roman"/>
          <w:lang w:eastAsia="zh-CN"/>
        </w:rPr>
        <w:t>）</w:t>
      </w:r>
    </w:p>
    <w:p>
      <w:pPr>
        <w:pStyle w:val="7"/>
        <w:tabs>
          <w:tab w:val="left" w:pos="852"/>
        </w:tabs>
        <w:spacing w:before="146"/>
        <w:ind w:left="0" w:firstLine="420" w:firstLineChars="200"/>
        <w:rPr>
          <w:rFonts w:hint="eastAsia"/>
          <w:lang w:eastAsia="zh-CN"/>
        </w:rPr>
      </w:pPr>
      <w:r>
        <w:rPr>
          <w:rFonts w:hint="eastAsia" w:ascii="Times New Roman" w:hAnsi="Times New Roman"/>
          <w:lang w:eastAsia="zh-CN"/>
        </w:rPr>
        <w:t>式</w:t>
      </w:r>
      <w:r>
        <w:rPr>
          <w:rFonts w:hint="eastAsia"/>
          <w:lang w:eastAsia="zh-CN"/>
        </w:rPr>
        <w:t>中:</w:t>
      </w:r>
    </w:p>
    <w:p>
      <w:pPr>
        <w:pStyle w:val="7"/>
        <w:tabs>
          <w:tab w:val="left" w:pos="852"/>
        </w:tabs>
        <w:spacing w:before="146"/>
        <w:ind w:left="0" w:firstLine="420" w:firstLineChars="200"/>
        <w:rPr>
          <w:rFonts w:hint="eastAsia"/>
          <w:lang w:eastAsia="zh-CN"/>
        </w:rPr>
      </w:pPr>
      <w:r>
        <w:rPr>
          <w:rFonts w:ascii="Times New Roman" w:hAnsi="Times New Roman" w:cs="Times New Roman"/>
          <w:lang w:eastAsia="zh-CN"/>
        </w:rPr>
        <w:t>N</w:t>
      </w:r>
      <w:r>
        <w:rPr>
          <w:rFonts w:ascii="Times New Roman" w:hAnsi="Times New Roman" w:cs="Times New Roman"/>
          <w:vertAlign w:val="subscript"/>
          <w:lang w:eastAsia="zh-CN"/>
        </w:rPr>
        <w:t>D</w:t>
      </w:r>
      <w:r>
        <w:rPr>
          <w:b/>
          <w:bCs/>
          <w:lang w:eastAsia="zh-CN"/>
        </w:rPr>
        <w:t>-</w:t>
      </w:r>
      <w:r>
        <w:rPr>
          <w:lang w:eastAsia="zh-CN"/>
        </w:rPr>
        <w:t>---</w:t>
      </w:r>
      <w:r>
        <w:rPr>
          <w:rFonts w:hint="eastAsia"/>
          <w:lang w:eastAsia="zh-CN"/>
        </w:rPr>
        <w:t>低温续驶里程衰减率，四舍五入保留一位小数；</w:t>
      </w:r>
    </w:p>
    <w:p>
      <w:pPr>
        <w:pStyle w:val="7"/>
        <w:tabs>
          <w:tab w:val="left" w:pos="852"/>
        </w:tabs>
        <w:spacing w:before="146"/>
        <w:ind w:left="0" w:firstLine="420" w:firstLineChars="200"/>
        <w:rPr>
          <w:rFonts w:hint="eastAsia"/>
          <w:lang w:eastAsia="zh-CN"/>
        </w:rPr>
      </w:pPr>
      <w:r>
        <w:rPr>
          <w:rFonts w:ascii="Times New Roman" w:hAnsi="Times New Roman" w:cs="Times New Roman"/>
          <w:lang w:eastAsia="zh-CN"/>
        </w:rPr>
        <w:t>D</w:t>
      </w:r>
      <w:r>
        <w:rPr>
          <w:rFonts w:hint="eastAsia"/>
          <w:vertAlign w:val="subscript"/>
          <w:lang w:eastAsia="zh-CN"/>
        </w:rPr>
        <w:t>常温</w:t>
      </w:r>
      <w:r>
        <w:rPr>
          <w:rFonts w:hint="eastAsia"/>
          <w:lang w:eastAsia="zh-CN"/>
        </w:rPr>
        <w:t>-</w:t>
      </w:r>
      <w:r>
        <w:rPr>
          <w:lang w:eastAsia="zh-CN"/>
        </w:rPr>
        <w:t>---</w:t>
      </w:r>
      <w:r>
        <w:rPr>
          <w:rFonts w:hint="eastAsia"/>
          <w:lang w:eastAsia="zh-CN"/>
        </w:rPr>
        <w:t>常温工况续驶里程，单位</w:t>
      </w:r>
      <w:r>
        <w:rPr>
          <w:rFonts w:ascii="Times New Roman" w:hAnsi="Times New Roman" w:cs="Times New Roman"/>
          <w:lang w:eastAsia="zh-CN"/>
        </w:rPr>
        <w:t>km</w:t>
      </w:r>
      <w:r>
        <w:rPr>
          <w:rFonts w:hint="eastAsia"/>
          <w:lang w:eastAsia="zh-CN"/>
        </w:rPr>
        <w:t>，四舍五入圆整到整数。</w:t>
      </w:r>
    </w:p>
    <w:p>
      <w:pPr>
        <w:pStyle w:val="7"/>
        <w:tabs>
          <w:tab w:val="left" w:pos="852"/>
        </w:tabs>
        <w:spacing w:before="146"/>
        <w:ind w:left="0" w:firstLine="420" w:firstLineChars="200"/>
        <w:rPr>
          <w:rFonts w:hint="eastAsia"/>
          <w:lang w:eastAsia="zh-CN"/>
        </w:rPr>
      </w:pPr>
      <w:r>
        <w:rPr>
          <w:rFonts w:ascii="Times New Roman" w:hAnsi="Times New Roman" w:cs="Times New Roman"/>
          <w:lang w:eastAsia="zh-CN"/>
        </w:rPr>
        <w:t>D</w:t>
      </w:r>
      <w:r>
        <w:rPr>
          <w:rFonts w:hint="eastAsia"/>
          <w:vertAlign w:val="subscript"/>
          <w:lang w:eastAsia="zh-CN"/>
        </w:rPr>
        <w:t>低温</w:t>
      </w:r>
      <w:r>
        <w:rPr>
          <w:rFonts w:hint="eastAsia"/>
          <w:lang w:eastAsia="zh-CN"/>
        </w:rPr>
        <w:t>-</w:t>
      </w:r>
      <w:r>
        <w:rPr>
          <w:lang w:eastAsia="zh-CN"/>
        </w:rPr>
        <w:t>---</w:t>
      </w:r>
      <w:r>
        <w:rPr>
          <w:rFonts w:hint="eastAsia"/>
          <w:lang w:eastAsia="zh-CN"/>
        </w:rPr>
        <w:t>低温工况续驶里程，单位</w:t>
      </w:r>
      <w:r>
        <w:rPr>
          <w:rFonts w:ascii="Times New Roman" w:hAnsi="Times New Roman" w:cs="Times New Roman"/>
          <w:lang w:eastAsia="zh-CN"/>
        </w:rPr>
        <w:t>km</w:t>
      </w:r>
      <w:r>
        <w:rPr>
          <w:rFonts w:hint="eastAsia"/>
          <w:lang w:eastAsia="zh-CN"/>
        </w:rPr>
        <w:t>，四舍五入圆整到整数。</w:t>
      </w:r>
    </w:p>
    <w:p>
      <w:r>
        <w:br w:type="page"/>
      </w:r>
    </w:p>
    <w:bookmarkEnd w:id="82"/>
    <w:p>
      <w:pPr>
        <w:pStyle w:val="85"/>
        <w:spacing w:before="78" w:after="156"/>
      </w:pPr>
    </w:p>
    <w:p>
      <w:pPr>
        <w:pStyle w:val="85"/>
        <w:numPr>
          <w:ilvl w:val="0"/>
          <w:numId w:val="0"/>
        </w:numPr>
        <w:spacing w:before="78" w:after="156"/>
      </w:pPr>
      <w:bookmarkStart w:id="101" w:name="_Hlk174696343"/>
      <w:r>
        <w:rPr>
          <w:rFonts w:hint="eastAsia"/>
        </w:rPr>
        <w:t>（规范性）</w:t>
      </w:r>
    </w:p>
    <w:p>
      <w:pPr>
        <w:pStyle w:val="85"/>
        <w:numPr>
          <w:ilvl w:val="0"/>
          <w:numId w:val="0"/>
        </w:numPr>
        <w:spacing w:before="78" w:after="156"/>
      </w:pPr>
      <w:r>
        <w:rPr>
          <w:rFonts w:hint="eastAsia"/>
        </w:rPr>
        <w:t>单位电量充电时间试验方法</w:t>
      </w:r>
    </w:p>
    <w:p>
      <w:pPr>
        <w:pStyle w:val="86"/>
        <w:spacing w:before="156" w:after="156"/>
        <w:jc w:val="left"/>
      </w:pPr>
      <w:r>
        <w:rPr>
          <w:rFonts w:hint="eastAsia"/>
        </w:rPr>
        <w:t>试验条件要求</w:t>
      </w:r>
    </w:p>
    <w:p>
      <w:pPr>
        <w:spacing w:before="156" w:beforeLines="50" w:after="156" w:afterLines="50"/>
        <w:outlineLvl w:val="1"/>
        <w:rPr>
          <w:rFonts w:hint="eastAsia" w:ascii="黑体" w:hAnsi="黑体" w:eastAsia="黑体" w:cs="Times New Roman"/>
          <w:bCs/>
          <w:szCs w:val="21"/>
        </w:rPr>
      </w:pPr>
      <w:r>
        <w:rPr>
          <w:rFonts w:hint="eastAsia" w:ascii="Times New Roman" w:hAnsi="Times New Roman" w:eastAsia="黑体" w:cs="Times New Roman"/>
          <w:bCs/>
          <w:szCs w:val="21"/>
        </w:rPr>
        <w:t>C</w:t>
      </w:r>
      <w:r>
        <w:rPr>
          <w:rFonts w:ascii="黑体" w:hAnsi="黑体" w:eastAsia="黑体" w:cs="Times New Roman"/>
          <w:bCs/>
          <w:szCs w:val="21"/>
        </w:rPr>
        <w:t>.</w:t>
      </w:r>
      <w:r>
        <w:rPr>
          <w:rFonts w:ascii="Times New Roman" w:hAnsi="Times New Roman" w:eastAsia="黑体" w:cs="Times New Roman"/>
          <w:bCs/>
          <w:szCs w:val="21"/>
        </w:rPr>
        <w:t>1</w:t>
      </w:r>
      <w:r>
        <w:rPr>
          <w:rFonts w:ascii="黑体" w:hAnsi="黑体" w:eastAsia="黑体" w:cs="Times New Roman"/>
          <w:bCs/>
          <w:szCs w:val="21"/>
        </w:rPr>
        <w:t>.</w:t>
      </w:r>
      <w:r>
        <w:rPr>
          <w:rFonts w:ascii="Times New Roman" w:hAnsi="Times New Roman" w:eastAsia="黑体" w:cs="Times New Roman"/>
          <w:bCs/>
          <w:szCs w:val="21"/>
        </w:rPr>
        <w:t>1</w:t>
      </w:r>
      <w:r>
        <w:rPr>
          <w:rFonts w:hint="eastAsia" w:ascii="黑体" w:hAnsi="黑体" w:eastAsia="黑体" w:cs="Times New Roman"/>
          <w:bCs/>
          <w:szCs w:val="21"/>
        </w:rPr>
        <w:t>环境条件</w:t>
      </w:r>
    </w:p>
    <w:p>
      <w:pPr>
        <w:spacing w:before="156" w:beforeLines="50" w:after="156" w:afterLines="50"/>
        <w:ind w:firstLine="420" w:firstLineChars="200"/>
        <w:outlineLvl w:val="1"/>
        <w:rPr>
          <w:rFonts w:ascii="Times New Roman" w:hAnsi="Times New Roman" w:eastAsia="宋体" w:cs="Times New Roman"/>
          <w:szCs w:val="21"/>
        </w:rPr>
      </w:pPr>
      <w:r>
        <w:rPr>
          <w:rFonts w:hint="eastAsia" w:ascii="宋体" w:eastAsia="宋体"/>
          <w:kern w:val="0"/>
        </w:rPr>
        <w:t>常温环境温度设置为</w:t>
      </w:r>
      <w:r>
        <w:rPr>
          <w:rFonts w:ascii="Times New Roman" w:hAnsi="Times New Roman" w:eastAsia="宋体" w:cs="Times New Roman"/>
          <w:kern w:val="0"/>
        </w:rPr>
        <w:t>(23±5)℃</w:t>
      </w:r>
      <w:r>
        <w:rPr>
          <w:rFonts w:hint="eastAsia" w:ascii="宋体" w:eastAsia="宋体"/>
          <w:kern w:val="0"/>
        </w:rPr>
        <w:t>，相对湿度应小于</w:t>
      </w:r>
      <w:r>
        <w:rPr>
          <w:rFonts w:ascii="Times New Roman" w:hAnsi="Times New Roman" w:eastAsia="宋体" w:cs="Times New Roman"/>
          <w:kern w:val="0"/>
        </w:rPr>
        <w:t>95%</w:t>
      </w:r>
      <w:r>
        <w:rPr>
          <w:rFonts w:hint="eastAsia" w:ascii="宋体" w:eastAsia="宋体"/>
          <w:kern w:val="0"/>
        </w:rPr>
        <w:t>，大气压力应处于</w:t>
      </w:r>
      <w:r>
        <w:rPr>
          <w:rFonts w:ascii="Times New Roman" w:hAnsi="Times New Roman" w:eastAsia="宋体" w:cs="Times New Roman"/>
          <w:kern w:val="0"/>
        </w:rPr>
        <w:t>91~101kPa</w:t>
      </w:r>
      <w:r>
        <w:rPr>
          <w:rFonts w:hint="eastAsia" w:ascii="Times New Roman" w:hAnsi="Times New Roman" w:eastAsia="宋体" w:cs="Times New Roman"/>
          <w:szCs w:val="21"/>
        </w:rPr>
        <w:t>。</w:t>
      </w:r>
    </w:p>
    <w:p>
      <w:pPr>
        <w:spacing w:before="156" w:beforeLines="50" w:after="156" w:afterLines="50"/>
        <w:outlineLvl w:val="1"/>
        <w:rPr>
          <w:rFonts w:hint="eastAsia" w:ascii="黑体" w:hAnsi="黑体" w:eastAsia="黑体" w:cs="Times New Roman"/>
          <w:bCs/>
          <w:szCs w:val="21"/>
        </w:rPr>
      </w:pPr>
      <w:r>
        <w:rPr>
          <w:rFonts w:hint="eastAsia" w:ascii="Times New Roman" w:hAnsi="Times New Roman" w:eastAsia="黑体" w:cs="Times New Roman"/>
          <w:bCs/>
          <w:szCs w:val="21"/>
        </w:rPr>
        <w:t>C</w:t>
      </w:r>
      <w:r>
        <w:rPr>
          <w:rFonts w:ascii="黑体" w:hAnsi="黑体" w:eastAsia="黑体" w:cs="Times New Roman"/>
          <w:bCs/>
          <w:szCs w:val="21"/>
        </w:rPr>
        <w:t>.</w:t>
      </w:r>
      <w:r>
        <w:rPr>
          <w:rFonts w:ascii="Times New Roman" w:hAnsi="Times New Roman" w:eastAsia="黑体" w:cs="Times New Roman"/>
          <w:bCs/>
          <w:szCs w:val="21"/>
        </w:rPr>
        <w:t>1</w:t>
      </w:r>
      <w:r>
        <w:rPr>
          <w:rFonts w:ascii="黑体" w:hAnsi="黑体" w:eastAsia="黑体" w:cs="Times New Roman"/>
          <w:bCs/>
          <w:szCs w:val="21"/>
        </w:rPr>
        <w:t>.</w:t>
      </w:r>
      <w:r>
        <w:rPr>
          <w:rFonts w:ascii="Times New Roman" w:hAnsi="Times New Roman" w:eastAsia="黑体" w:cs="Times New Roman"/>
          <w:bCs/>
          <w:szCs w:val="21"/>
        </w:rPr>
        <w:t>2</w:t>
      </w:r>
      <w:r>
        <w:rPr>
          <w:rFonts w:hint="eastAsia" w:ascii="黑体" w:hAnsi="黑体" w:eastAsia="黑体" w:cs="Times New Roman"/>
          <w:bCs/>
          <w:szCs w:val="21"/>
        </w:rPr>
        <w:t xml:space="preserve"> 车辆状态</w:t>
      </w:r>
    </w:p>
    <w:p>
      <w:pPr>
        <w:ind w:firstLine="420" w:firstLineChars="200"/>
        <w:rPr>
          <w:rFonts w:ascii="Times New Roman" w:hAnsi="Times New Roman" w:eastAsia="宋体" w:cs="Times New Roman"/>
          <w:szCs w:val="21"/>
        </w:rPr>
      </w:pPr>
      <w:r>
        <w:rPr>
          <w:rFonts w:hint="eastAsia" w:ascii="宋体" w:hAnsi="宋体" w:eastAsia="宋体" w:cs="Times New Roman"/>
          <w:szCs w:val="21"/>
        </w:rPr>
        <w:t>应</w:t>
      </w:r>
      <w:r>
        <w:rPr>
          <w:rFonts w:hint="eastAsia" w:ascii="宋体" w:eastAsia="宋体"/>
          <w:kern w:val="0"/>
        </w:rPr>
        <w:t>符合</w:t>
      </w:r>
      <w:r>
        <w:rPr>
          <w:rFonts w:ascii="Times New Roman" w:hAnsi="Times New Roman" w:eastAsia="宋体" w:cs="Times New Roman"/>
          <w:kern w:val="0"/>
        </w:rPr>
        <w:t>GB</w:t>
      </w:r>
      <w:r>
        <w:rPr>
          <w:rFonts w:ascii="Times New Roman" w:eastAsia="宋体"/>
          <w:kern w:val="0"/>
        </w:rPr>
        <w:t>/</w:t>
      </w:r>
      <w:r>
        <w:rPr>
          <w:rFonts w:ascii="Times New Roman" w:hAnsi="Times New Roman" w:eastAsia="宋体" w:cs="Times New Roman"/>
          <w:kern w:val="0"/>
        </w:rPr>
        <w:t>T</w:t>
      </w:r>
      <w:r>
        <w:rPr>
          <w:rFonts w:ascii="Times New Roman" w:eastAsia="宋体"/>
          <w:kern w:val="0"/>
        </w:rPr>
        <w:t xml:space="preserve"> </w:t>
      </w:r>
      <w:r>
        <w:rPr>
          <w:rFonts w:ascii="Times New Roman" w:hAnsi="Times New Roman" w:eastAsia="宋体" w:cs="Times New Roman"/>
          <w:kern w:val="0"/>
        </w:rPr>
        <w:t>18386</w:t>
      </w:r>
      <w:r>
        <w:rPr>
          <w:rFonts w:ascii="Times New Roman" w:eastAsia="宋体"/>
          <w:kern w:val="0"/>
        </w:rPr>
        <w:t>.</w:t>
      </w:r>
      <w:r>
        <w:rPr>
          <w:rFonts w:ascii="Times New Roman" w:hAnsi="Times New Roman" w:eastAsia="宋体" w:cs="Times New Roman"/>
          <w:kern w:val="0"/>
        </w:rPr>
        <w:t>2</w:t>
      </w:r>
      <w:r>
        <w:rPr>
          <w:rFonts w:hint="eastAsia" w:ascii="Times New Roman" w:eastAsia="宋体"/>
          <w:kern w:val="0"/>
        </w:rPr>
        <w:t>-</w:t>
      </w:r>
      <w:r>
        <w:rPr>
          <w:rFonts w:ascii="Times New Roman" w:hAnsi="Times New Roman" w:eastAsia="宋体" w:cs="Times New Roman"/>
          <w:kern w:val="0"/>
        </w:rPr>
        <w:t>2022</w:t>
      </w:r>
      <w:r>
        <w:rPr>
          <w:rFonts w:hint="eastAsia" w:ascii="宋体" w:eastAsia="宋体"/>
          <w:kern w:val="0"/>
        </w:rPr>
        <w:t>第</w:t>
      </w:r>
      <w:r>
        <w:rPr>
          <w:rFonts w:ascii="Times New Roman" w:hAnsi="Times New Roman" w:eastAsia="宋体" w:cs="Times New Roman"/>
          <w:kern w:val="0"/>
        </w:rPr>
        <w:t>4</w:t>
      </w:r>
      <w:r>
        <w:rPr>
          <w:rFonts w:ascii="Times New Roman" w:eastAsia="宋体"/>
          <w:kern w:val="0"/>
        </w:rPr>
        <w:t>.</w:t>
      </w:r>
      <w:r>
        <w:rPr>
          <w:rFonts w:ascii="Times New Roman" w:hAnsi="Times New Roman" w:eastAsia="宋体" w:cs="Times New Roman"/>
          <w:kern w:val="0"/>
        </w:rPr>
        <w:t>3</w:t>
      </w:r>
      <w:r>
        <w:rPr>
          <w:rFonts w:ascii="Times New Roman" w:eastAsia="宋体"/>
          <w:kern w:val="0"/>
        </w:rPr>
        <w:t>.</w:t>
      </w:r>
      <w:r>
        <w:rPr>
          <w:rFonts w:ascii="Times New Roman" w:hAnsi="Times New Roman" w:eastAsia="宋体" w:cs="Times New Roman"/>
          <w:kern w:val="0"/>
        </w:rPr>
        <w:t>2</w:t>
      </w:r>
      <w:r>
        <w:rPr>
          <w:rFonts w:hint="eastAsia" w:ascii="Times New Roman" w:eastAsia="宋体"/>
          <w:kern w:val="0"/>
        </w:rPr>
        <w:t>条</w:t>
      </w:r>
      <w:r>
        <w:rPr>
          <w:rFonts w:hint="eastAsia" w:ascii="宋体" w:eastAsia="宋体"/>
          <w:kern w:val="0"/>
        </w:rPr>
        <w:t>规定</w:t>
      </w:r>
      <w:r>
        <w:rPr>
          <w:rFonts w:hint="eastAsia" w:ascii="宋体" w:hAnsi="宋体" w:eastAsia="宋体" w:cs="Times New Roman"/>
          <w:szCs w:val="21"/>
        </w:rPr>
        <w:t>。</w:t>
      </w:r>
    </w:p>
    <w:p>
      <w:pPr>
        <w:pStyle w:val="86"/>
        <w:spacing w:before="156" w:after="156"/>
        <w:jc w:val="left"/>
      </w:pPr>
      <w:r>
        <w:rPr>
          <w:rFonts w:ascii="Times New Roman"/>
        </w:rPr>
        <w:t>REESS</w:t>
      </w:r>
      <w:r>
        <w:rPr>
          <w:rFonts w:hint="eastAsia" w:hAnsi="黑体"/>
        </w:rPr>
        <w:t>的充电</w:t>
      </w:r>
    </w:p>
    <w:p>
      <w:pPr>
        <w:pStyle w:val="88"/>
        <w:numPr>
          <w:ilvl w:val="0"/>
          <w:numId w:val="0"/>
        </w:numPr>
        <w:spacing w:before="156" w:after="156"/>
      </w:pPr>
      <w:r>
        <w:rPr>
          <w:rFonts w:hint="eastAsia" w:ascii="Times New Roman"/>
          <w:bCs/>
          <w:szCs w:val="21"/>
        </w:rPr>
        <w:t>C</w:t>
      </w:r>
      <w:r>
        <w:rPr>
          <w:rFonts w:hAnsi="黑体"/>
          <w:bCs/>
          <w:szCs w:val="21"/>
        </w:rPr>
        <w:t>.</w:t>
      </w:r>
      <w:r>
        <w:rPr>
          <w:rFonts w:ascii="Times New Roman"/>
          <w:bCs/>
          <w:szCs w:val="21"/>
        </w:rPr>
        <w:t>2</w:t>
      </w:r>
      <w:r>
        <w:rPr>
          <w:rFonts w:hAnsi="黑体"/>
          <w:bCs/>
          <w:szCs w:val="21"/>
        </w:rPr>
        <w:t>.</w:t>
      </w:r>
      <w:r>
        <w:rPr>
          <w:rFonts w:ascii="Times New Roman"/>
          <w:bCs/>
          <w:szCs w:val="21"/>
        </w:rPr>
        <w:t>1</w:t>
      </w:r>
      <w:r>
        <w:rPr>
          <w:rFonts w:hint="eastAsia" w:hAnsi="黑体"/>
          <w:bCs/>
          <w:szCs w:val="21"/>
        </w:rPr>
        <w:t xml:space="preserve"> 常规充电</w:t>
      </w:r>
    </w:p>
    <w:p>
      <w:pPr>
        <w:ind w:firstLine="420" w:firstLineChars="200"/>
        <w:outlineLvl w:val="2"/>
        <w:rPr>
          <w:rFonts w:hint="eastAsia" w:ascii="宋体" w:hAnsi="宋体" w:eastAsia="宋体" w:cs="Times New Roman"/>
          <w:szCs w:val="21"/>
        </w:rPr>
      </w:pPr>
      <w:r>
        <w:rPr>
          <w:rFonts w:hint="eastAsia" w:ascii="宋体" w:hAnsi="宋体" w:eastAsia="宋体" w:cs="Times New Roman"/>
          <w:szCs w:val="21"/>
        </w:rPr>
        <w:t>应使用传导充电的方式对</w:t>
      </w:r>
      <w:r>
        <w:rPr>
          <w:rFonts w:ascii="Times New Roman" w:hAnsi="Times New Roman" w:eastAsia="宋体" w:cs="Times New Roman"/>
          <w:szCs w:val="21"/>
        </w:rPr>
        <w:t>REESS</w:t>
      </w:r>
      <w:r>
        <w:rPr>
          <w:rFonts w:hint="eastAsia" w:ascii="宋体" w:hAnsi="宋体" w:eastAsia="宋体" w:cs="Times New Roman"/>
          <w:szCs w:val="21"/>
        </w:rPr>
        <w:t>进行充电。</w:t>
      </w:r>
      <w:r>
        <w:rPr>
          <w:rFonts w:ascii="Times New Roman" w:hAnsi="Times New Roman" w:eastAsia="宋体" w:cs="Times New Roman"/>
          <w:szCs w:val="21"/>
        </w:rPr>
        <w:t>REESS</w:t>
      </w:r>
      <w:r>
        <w:rPr>
          <w:rFonts w:hint="eastAsia" w:ascii="宋体" w:hAnsi="宋体" w:eastAsia="宋体" w:cs="Times New Roman"/>
          <w:szCs w:val="21"/>
        </w:rPr>
        <w:t>推荐在</w:t>
      </w:r>
      <w:r>
        <w:rPr>
          <w:rFonts w:hint="eastAsia" w:ascii="Times New Roman" w:hAnsi="Times New Roman" w:eastAsia="宋体" w:cs="Times New Roman"/>
          <w:szCs w:val="21"/>
        </w:rPr>
        <w:t>C</w:t>
      </w:r>
      <w:r>
        <w:rPr>
          <w:rFonts w:ascii="Times New Roman" w:hAnsi="Times New Roman" w:eastAsia="宋体" w:cs="Times New Roman"/>
          <w:szCs w:val="21"/>
        </w:rPr>
        <w:t>.1.1</w:t>
      </w:r>
      <w:r>
        <w:rPr>
          <w:rFonts w:hint="eastAsia" w:ascii="宋体" w:hAnsi="宋体" w:eastAsia="宋体" w:cs="Times New Roman"/>
          <w:szCs w:val="21"/>
        </w:rPr>
        <w:t>规定的环境温度下，使用下列方式之一进行充电：</w:t>
      </w:r>
    </w:p>
    <w:p>
      <w:pPr>
        <w:ind w:firstLine="420" w:firstLineChars="200"/>
        <w:outlineLvl w:val="2"/>
        <w:rPr>
          <w:rFonts w:hint="eastAsia" w:ascii="宋体" w:hAnsi="宋体" w:eastAsia="宋体" w:cs="Times New Roman"/>
          <w:szCs w:val="21"/>
        </w:rPr>
      </w:pPr>
      <w:bookmarkStart w:id="102" w:name="_Hlk172213840"/>
      <w:r>
        <w:rPr>
          <w:rFonts w:ascii="Times New Roman" w:hAnsi="Times New Roman" w:eastAsia="宋体" w:cs="Times New Roman"/>
          <w:szCs w:val="21"/>
        </w:rPr>
        <w:t>a）</w:t>
      </w:r>
      <w:r>
        <w:rPr>
          <w:rFonts w:ascii="宋体" w:hAnsi="宋体" w:eastAsia="宋体" w:cs="Times New Roman"/>
          <w:szCs w:val="21"/>
        </w:rPr>
        <w:t>车载充电器(如装有)</w:t>
      </w:r>
      <w:bookmarkEnd w:id="102"/>
    </w:p>
    <w:p>
      <w:pPr>
        <w:pStyle w:val="91"/>
        <w:ind w:firstLine="420"/>
        <w:rPr>
          <w:rFonts w:hint="eastAsia" w:hAnsi="宋体"/>
          <w:kern w:val="2"/>
          <w:szCs w:val="21"/>
        </w:rPr>
      </w:pPr>
      <w:r>
        <w:rPr>
          <w:rFonts w:ascii="Times New Roman"/>
          <w:kern w:val="2"/>
          <w:szCs w:val="21"/>
        </w:rPr>
        <w:t>b）</w:t>
      </w:r>
      <w:r>
        <w:rPr>
          <w:rFonts w:hint="eastAsia" w:hAnsi="宋体"/>
          <w:kern w:val="2"/>
          <w:szCs w:val="21"/>
        </w:rPr>
        <w:t>由检测机构指定的外接充电器,使用正常模式；</w:t>
      </w:r>
    </w:p>
    <w:p>
      <w:pPr>
        <w:pStyle w:val="91"/>
        <w:ind w:firstLine="420"/>
        <w:rPr>
          <w:rFonts w:ascii="Times New Roman"/>
          <w:kern w:val="2"/>
          <w:szCs w:val="21"/>
        </w:rPr>
      </w:pPr>
      <w:r>
        <w:rPr>
          <w:rFonts w:ascii="Times New Roman"/>
          <w:kern w:val="2"/>
          <w:szCs w:val="21"/>
        </w:rPr>
        <w:t>c）</w:t>
      </w:r>
      <w:r>
        <w:rPr>
          <w:rFonts w:hint="eastAsia" w:ascii="Times New Roman"/>
          <w:kern w:val="2"/>
          <w:szCs w:val="21"/>
        </w:rPr>
        <w:t>使用单枪充电功率</w:t>
      </w:r>
      <w:r>
        <w:rPr>
          <w:rFonts w:ascii="Times New Roman"/>
          <w:kern w:val="2"/>
          <w:szCs w:val="21"/>
        </w:rPr>
        <w:t>120kw</w:t>
      </w:r>
      <w:r>
        <w:rPr>
          <w:rFonts w:hint="eastAsia" w:ascii="Times New Roman"/>
          <w:kern w:val="2"/>
          <w:szCs w:val="21"/>
        </w:rPr>
        <w:t>的充电桩进行单枪充电。</w:t>
      </w:r>
    </w:p>
    <w:p>
      <w:pPr>
        <w:pStyle w:val="91"/>
        <w:ind w:firstLine="420"/>
        <w:rPr>
          <w:rFonts w:ascii="Times New Roman"/>
          <w:kern w:val="2"/>
          <w:szCs w:val="21"/>
        </w:rPr>
      </w:pPr>
      <w:r>
        <w:rPr>
          <w:rFonts w:hint="eastAsia"/>
        </w:rPr>
        <w:t>上述的充电程序不包括任何自动或手动启动的特殊充电程序，如均衡充电模式或维护模式。汽车生产企业应声明,在测试过程中没有进行特殊充电程序。实际销售车辆具备的无需进行额外操作的充电策略不认为是特殊充电程序，汽车生产企业应提供相关的证明文件。</w:t>
      </w:r>
    </w:p>
    <w:p>
      <w:pPr>
        <w:pStyle w:val="88"/>
        <w:numPr>
          <w:ilvl w:val="0"/>
          <w:numId w:val="0"/>
        </w:numPr>
        <w:spacing w:before="156" w:after="156"/>
      </w:pPr>
      <w:r>
        <w:rPr>
          <w:rFonts w:hint="eastAsia" w:ascii="Times New Roman"/>
          <w:bCs/>
          <w:szCs w:val="21"/>
        </w:rPr>
        <w:t>C</w:t>
      </w:r>
      <w:r>
        <w:rPr>
          <w:rFonts w:hAnsi="黑体"/>
          <w:bCs/>
          <w:szCs w:val="21"/>
        </w:rPr>
        <w:t>.</w:t>
      </w:r>
      <w:r>
        <w:rPr>
          <w:rFonts w:ascii="Times New Roman"/>
          <w:bCs/>
          <w:szCs w:val="21"/>
        </w:rPr>
        <w:t>2</w:t>
      </w:r>
      <w:r>
        <w:rPr>
          <w:rFonts w:hAnsi="黑体"/>
          <w:bCs/>
          <w:szCs w:val="21"/>
        </w:rPr>
        <w:t>.</w:t>
      </w:r>
      <w:r>
        <w:rPr>
          <w:rFonts w:ascii="Times New Roman"/>
          <w:bCs/>
          <w:szCs w:val="21"/>
        </w:rPr>
        <w:t>2</w:t>
      </w:r>
      <w:r>
        <w:rPr>
          <w:rFonts w:hint="eastAsia" w:hAnsi="黑体"/>
          <w:bCs/>
          <w:szCs w:val="21"/>
        </w:rPr>
        <w:t xml:space="preserve"> </w:t>
      </w:r>
      <w:r>
        <w:rPr>
          <w:rFonts w:hint="eastAsia" w:hAnsi="黑体"/>
        </w:rPr>
        <w:t>充电结束的标准</w:t>
      </w:r>
    </w:p>
    <w:p>
      <w:pPr>
        <w:ind w:firstLine="420" w:firstLineChars="200"/>
        <w:outlineLvl w:val="2"/>
        <w:rPr>
          <w:rFonts w:hint="eastAsia" w:ascii="宋体" w:hAnsi="宋体" w:eastAsia="宋体" w:cs="Times New Roman"/>
          <w:szCs w:val="21"/>
        </w:rPr>
      </w:pPr>
      <w:r>
        <w:rPr>
          <w:rFonts w:hint="eastAsia" w:ascii="宋体" w:eastAsia="宋体"/>
          <w:kern w:val="0"/>
        </w:rPr>
        <w:t>当车载或外部仪器显示</w:t>
      </w:r>
      <w:r>
        <w:rPr>
          <w:rFonts w:ascii="Times New Roman" w:hAnsi="Times New Roman" w:eastAsia="宋体" w:cs="Times New Roman"/>
          <w:kern w:val="0"/>
        </w:rPr>
        <w:t>REESS</w:t>
      </w:r>
      <w:r>
        <w:rPr>
          <w:rFonts w:hint="eastAsia" w:ascii="宋体" w:eastAsia="宋体"/>
          <w:kern w:val="0"/>
        </w:rPr>
        <w:t>电量为</w:t>
      </w:r>
      <w:r>
        <w:rPr>
          <w:rFonts w:ascii="Times New Roman" w:hAnsi="Times New Roman" w:eastAsia="宋体" w:cs="Times New Roman"/>
          <w:kern w:val="0"/>
        </w:rPr>
        <w:t>SOC</w:t>
      </w:r>
      <w:r>
        <w:rPr>
          <w:rFonts w:hint="eastAsia" w:ascii="Times New Roman" w:hAnsi="Times New Roman" w:eastAsia="宋体" w:cs="Times New Roman"/>
          <w:kern w:val="0"/>
        </w:rPr>
        <w:t xml:space="preserve"> </w:t>
      </w:r>
      <w:r>
        <w:rPr>
          <w:rFonts w:ascii="Times New Roman" w:hAnsi="Times New Roman" w:eastAsia="宋体" w:cs="Times New Roman"/>
          <w:kern w:val="0"/>
        </w:rPr>
        <w:t>80%</w:t>
      </w:r>
      <w:r>
        <w:rPr>
          <w:rFonts w:hint="eastAsia" w:ascii="宋体" w:eastAsia="宋体"/>
          <w:kern w:val="0"/>
        </w:rPr>
        <w:t>时，判定为充电完成</w:t>
      </w:r>
      <w:r>
        <w:rPr>
          <w:rFonts w:hint="eastAsia" w:ascii="宋体" w:hAnsi="宋体" w:eastAsia="宋体" w:cs="Times New Roman"/>
          <w:szCs w:val="21"/>
        </w:rPr>
        <w:t>。</w:t>
      </w:r>
    </w:p>
    <w:p>
      <w:pPr>
        <w:pStyle w:val="86"/>
        <w:spacing w:before="156" w:after="156"/>
        <w:jc w:val="left"/>
        <w:rPr>
          <w:rFonts w:hint="eastAsia" w:hAnsi="黑体"/>
        </w:rPr>
      </w:pPr>
      <w:r>
        <w:rPr>
          <w:rFonts w:hint="eastAsia" w:hAnsi="黑体"/>
        </w:rPr>
        <w:t>试验方法</w:t>
      </w:r>
    </w:p>
    <w:p>
      <w:pPr>
        <w:ind w:firstLine="420" w:firstLineChars="200"/>
        <w:rPr>
          <w:rFonts w:hint="eastAsia" w:ascii="宋体" w:hAnsi="宋体" w:eastAsia="宋体"/>
        </w:rPr>
      </w:pPr>
      <w:r>
        <w:rPr>
          <w:rFonts w:hint="eastAsia" w:ascii="宋体" w:eastAsia="宋体"/>
        </w:rPr>
        <w:t>试验开始前车辆</w:t>
      </w:r>
      <w:r>
        <w:rPr>
          <w:rFonts w:ascii="Times New Roman" w:hAnsi="Times New Roman" w:eastAsia="宋体" w:cs="Times New Roman"/>
        </w:rPr>
        <w:t>REESS</w:t>
      </w:r>
      <w:r>
        <w:rPr>
          <w:rFonts w:hint="eastAsia" w:ascii="宋体" w:eastAsia="宋体"/>
        </w:rPr>
        <w:t>电量应为</w:t>
      </w:r>
      <w:r>
        <w:rPr>
          <w:rFonts w:ascii="Times New Roman" w:hAnsi="Times New Roman" w:eastAsia="宋体" w:cs="Times New Roman"/>
        </w:rPr>
        <w:t>SOC 30%</w:t>
      </w:r>
      <w:r>
        <w:rPr>
          <w:rFonts w:hint="eastAsia" w:ascii="Times New Roman" w:eastAsia="宋体"/>
        </w:rPr>
        <w:t>，并在</w:t>
      </w:r>
      <w:r>
        <w:rPr>
          <w:rFonts w:hint="eastAsia" w:ascii="Times New Roman" w:hAnsi="Times New Roman" w:eastAsia="宋体" w:cs="Times New Roman"/>
        </w:rPr>
        <w:t>C</w:t>
      </w:r>
      <w:r>
        <w:rPr>
          <w:rFonts w:ascii="Times New Roman" w:eastAsia="宋体"/>
        </w:rPr>
        <w:t>.</w:t>
      </w:r>
      <w:r>
        <w:rPr>
          <w:rFonts w:ascii="Times New Roman" w:hAnsi="Times New Roman" w:eastAsia="宋体" w:cs="Times New Roman"/>
        </w:rPr>
        <w:t>1</w:t>
      </w:r>
      <w:r>
        <w:rPr>
          <w:rFonts w:ascii="Times New Roman" w:eastAsia="宋体"/>
        </w:rPr>
        <w:t>.</w:t>
      </w:r>
      <w:r>
        <w:rPr>
          <w:rFonts w:ascii="Times New Roman" w:hAnsi="Times New Roman" w:eastAsia="宋体" w:cs="Times New Roman"/>
        </w:rPr>
        <w:t>1</w:t>
      </w:r>
      <w:r>
        <w:rPr>
          <w:rFonts w:hint="eastAsia" w:ascii="Times New Roman" w:eastAsia="宋体"/>
        </w:rPr>
        <w:t>要</w:t>
      </w:r>
      <w:r>
        <w:rPr>
          <w:rFonts w:hint="eastAsia" w:ascii="宋体" w:eastAsia="宋体"/>
        </w:rPr>
        <w:t>求的环境温度下静止至少</w:t>
      </w:r>
      <w:r>
        <w:rPr>
          <w:rFonts w:ascii="Times New Roman" w:hAnsi="Times New Roman" w:eastAsia="宋体" w:cs="Times New Roman"/>
        </w:rPr>
        <w:t>10h</w:t>
      </w:r>
      <w:r>
        <w:rPr>
          <w:rFonts w:hint="eastAsia" w:ascii="Times New Roman" w:eastAsia="宋体"/>
        </w:rPr>
        <w:t>后，按</w:t>
      </w:r>
      <w:r>
        <w:rPr>
          <w:rFonts w:hint="eastAsia" w:ascii="宋体" w:eastAsia="宋体"/>
        </w:rPr>
        <w:t>照</w:t>
      </w:r>
      <w:r>
        <w:rPr>
          <w:rFonts w:hint="eastAsia" w:ascii="Times New Roman" w:hAnsi="Times New Roman" w:eastAsia="宋体" w:cs="Times New Roman"/>
        </w:rPr>
        <w:t>C</w:t>
      </w:r>
      <w:r>
        <w:rPr>
          <w:rFonts w:ascii="Times New Roman" w:eastAsia="宋体"/>
        </w:rPr>
        <w:t>.</w:t>
      </w:r>
      <w:r>
        <w:rPr>
          <w:rFonts w:ascii="Times New Roman" w:hAnsi="Times New Roman" w:eastAsia="宋体" w:cs="Times New Roman"/>
        </w:rPr>
        <w:t>2</w:t>
      </w:r>
      <w:r>
        <w:rPr>
          <w:rFonts w:ascii="Times New Roman" w:eastAsia="宋体"/>
        </w:rPr>
        <w:t>.</w:t>
      </w:r>
      <w:r>
        <w:rPr>
          <w:rFonts w:ascii="Times New Roman" w:hAnsi="Times New Roman" w:eastAsia="宋体" w:cs="Times New Roman"/>
        </w:rPr>
        <w:t>1</w:t>
      </w:r>
      <w:r>
        <w:rPr>
          <w:rFonts w:hint="eastAsia" w:ascii="Times New Roman" w:eastAsia="宋体"/>
        </w:rPr>
        <w:t>的规定</w:t>
      </w:r>
      <w:r>
        <w:rPr>
          <w:rFonts w:hint="eastAsia" w:ascii="宋体" w:eastAsia="宋体"/>
        </w:rPr>
        <w:t>进行充电。如车辆</w:t>
      </w:r>
      <w:r>
        <w:rPr>
          <w:rFonts w:ascii="Times New Roman" w:hAnsi="Times New Roman" w:eastAsia="宋体" w:cs="Times New Roman"/>
        </w:rPr>
        <w:t>REESS</w:t>
      </w:r>
      <w:r>
        <w:rPr>
          <w:rFonts w:hint="eastAsia" w:ascii="宋体" w:eastAsia="宋体"/>
        </w:rPr>
        <w:t>电量大于</w:t>
      </w:r>
      <w:r>
        <w:rPr>
          <w:rFonts w:ascii="Times New Roman" w:hAnsi="Times New Roman" w:eastAsia="宋体" w:cs="Times New Roman"/>
        </w:rPr>
        <w:t>SOC 30%</w:t>
      </w:r>
      <w:r>
        <w:rPr>
          <w:rFonts w:hint="eastAsia" w:ascii="Times New Roman" w:eastAsia="宋体"/>
        </w:rPr>
        <w:t>，则按</w:t>
      </w:r>
      <w:r>
        <w:rPr>
          <w:rFonts w:hint="eastAsia" w:ascii="宋体" w:eastAsia="宋体"/>
        </w:rPr>
        <w:t>照</w:t>
      </w:r>
      <w:r>
        <w:rPr>
          <w:rFonts w:ascii="Times New Roman" w:hAnsi="Times New Roman" w:eastAsia="宋体" w:cs="Times New Roman"/>
        </w:rPr>
        <w:t>（40±2）km/h</w:t>
      </w:r>
      <w:r>
        <w:rPr>
          <w:rFonts w:hint="eastAsia" w:ascii="宋体" w:eastAsia="宋体"/>
        </w:rPr>
        <w:t>的速度将电量消耗至标称电量的</w:t>
      </w:r>
      <w:r>
        <w:rPr>
          <w:rFonts w:ascii="Times New Roman" w:hAnsi="Times New Roman" w:eastAsia="宋体" w:cs="Times New Roman"/>
        </w:rPr>
        <w:t>30</w:t>
      </w:r>
      <w:r>
        <w:rPr>
          <w:rFonts w:hint="eastAsia" w:ascii="Times New Roman" w:eastAsia="宋体"/>
        </w:rPr>
        <w:t>%。当达</w:t>
      </w:r>
      <w:r>
        <w:rPr>
          <w:rFonts w:hint="eastAsia" w:ascii="宋体" w:eastAsia="宋体"/>
        </w:rPr>
        <w:t>到</w:t>
      </w:r>
      <w:r>
        <w:rPr>
          <w:rFonts w:hint="eastAsia" w:ascii="Times New Roman" w:hAnsi="Times New Roman" w:eastAsia="宋体" w:cs="Times New Roman"/>
        </w:rPr>
        <w:t>C</w:t>
      </w:r>
      <w:r>
        <w:rPr>
          <w:rFonts w:ascii="Times New Roman" w:eastAsia="宋体"/>
        </w:rPr>
        <w:t>.</w:t>
      </w:r>
      <w:r>
        <w:rPr>
          <w:rFonts w:ascii="Times New Roman" w:hAnsi="Times New Roman" w:eastAsia="宋体" w:cs="Times New Roman"/>
        </w:rPr>
        <w:t>2</w:t>
      </w:r>
      <w:r>
        <w:rPr>
          <w:rFonts w:ascii="Times New Roman" w:eastAsia="宋体"/>
        </w:rPr>
        <w:t>.</w:t>
      </w:r>
      <w:r>
        <w:rPr>
          <w:rFonts w:ascii="Times New Roman" w:hAnsi="Times New Roman" w:eastAsia="宋体" w:cs="Times New Roman"/>
        </w:rPr>
        <w:t>2</w:t>
      </w:r>
      <w:r>
        <w:rPr>
          <w:rFonts w:hint="eastAsia" w:ascii="Times New Roman" w:eastAsia="宋体"/>
        </w:rPr>
        <w:t>的要求</w:t>
      </w:r>
      <w:r>
        <w:rPr>
          <w:rFonts w:hint="eastAsia" w:ascii="宋体" w:eastAsia="宋体"/>
        </w:rPr>
        <w:t>时，</w:t>
      </w:r>
      <w:r>
        <w:rPr>
          <w:rFonts w:ascii="Times New Roman" w:hAnsi="Times New Roman" w:eastAsia="宋体" w:cs="Times New Roman"/>
        </w:rPr>
        <w:t>REESS</w:t>
      </w:r>
      <w:r>
        <w:rPr>
          <w:rFonts w:hint="eastAsia" w:ascii="宋体" w:eastAsia="宋体"/>
        </w:rPr>
        <w:t>充电结束</w:t>
      </w:r>
      <w:r>
        <w:rPr>
          <w:rFonts w:hint="eastAsia" w:ascii="宋体" w:hAnsi="宋体" w:eastAsia="宋体"/>
        </w:rPr>
        <w:t>。</w:t>
      </w:r>
    </w:p>
    <w:p>
      <w:pPr>
        <w:ind w:firstLine="420" w:firstLineChars="200"/>
        <w:rPr>
          <w:rFonts w:hint="eastAsia" w:ascii="宋体" w:hAnsi="宋体" w:eastAsia="宋体"/>
        </w:rPr>
      </w:pPr>
      <w:r>
        <w:rPr>
          <w:rFonts w:hint="eastAsia" w:ascii="宋体" w:hAnsi="宋体" w:eastAsia="宋体"/>
        </w:rPr>
        <w:t>应在车辆</w:t>
      </w:r>
      <w:r>
        <w:rPr>
          <w:rFonts w:ascii="Times New Roman" w:hAnsi="Times New Roman" w:eastAsia="宋体" w:cs="Times New Roman"/>
        </w:rPr>
        <w:t>REESS</w:t>
      </w:r>
      <w:r>
        <w:rPr>
          <w:rFonts w:hint="eastAsia" w:ascii="宋体" w:hAnsi="宋体" w:eastAsia="宋体"/>
        </w:rPr>
        <w:t>和供电设备之间安装电量测量设备，测量从外部电源充入的电量(</w:t>
      </w:r>
      <w:r>
        <w:rPr>
          <w:rFonts w:ascii="Times New Roman" w:hAnsi="Times New Roman" w:eastAsia="宋体" w:cs="Times New Roman"/>
        </w:rPr>
        <w:t>E</w:t>
      </w:r>
      <w:r>
        <w:rPr>
          <w:rFonts w:ascii="Times New Roman" w:hAnsi="Times New Roman" w:eastAsia="宋体" w:cs="Times New Roman"/>
          <w:vertAlign w:val="subscript"/>
        </w:rPr>
        <w:t>AC</w:t>
      </w:r>
      <w:r>
        <w:rPr>
          <w:rFonts w:hint="eastAsia" w:ascii="宋体" w:hAnsi="宋体" w:eastAsia="宋体"/>
        </w:rPr>
        <w:t>)以及充电时间，若车辆搭载车载充电机，则电量测量设备应安装在车载充电机和供电设备之间。当达到</w:t>
      </w:r>
      <w:r>
        <w:rPr>
          <w:rFonts w:hint="eastAsia" w:ascii="Times New Roman" w:hAnsi="Times New Roman" w:eastAsia="宋体" w:cs="Times New Roman"/>
        </w:rPr>
        <w:t>C</w:t>
      </w:r>
      <w:r>
        <w:rPr>
          <w:rFonts w:ascii="Times New Roman" w:hAnsi="Times New Roman" w:eastAsia="宋体" w:cs="Times New Roman"/>
        </w:rPr>
        <w:t>.2.2</w:t>
      </w:r>
      <w:r>
        <w:rPr>
          <w:rFonts w:hint="eastAsia" w:ascii="宋体" w:hAnsi="宋体" w:eastAsia="宋体"/>
        </w:rPr>
        <w:t>的要求时,停止电量测量。</w:t>
      </w:r>
    </w:p>
    <w:p>
      <w:pPr>
        <w:ind w:firstLine="420" w:firstLineChars="200"/>
        <w:rPr>
          <w:rFonts w:hint="eastAsia" w:ascii="宋体" w:hAnsi="宋体" w:eastAsia="宋体"/>
        </w:rPr>
      </w:pPr>
      <w:r>
        <w:rPr>
          <w:rFonts w:hint="eastAsia" w:ascii="宋体" w:hAnsi="宋体" w:eastAsia="宋体"/>
        </w:rPr>
        <w:t>按照公式</w:t>
      </w:r>
      <w:r>
        <w:rPr>
          <w:rFonts w:ascii="Times New Roman" w:hAnsi="Times New Roman" w:eastAsia="宋体" w:cs="Times New Roman"/>
        </w:rPr>
        <w:t>（</w:t>
      </w:r>
      <w:r>
        <w:rPr>
          <w:rFonts w:hint="eastAsia" w:ascii="Times New Roman" w:hAnsi="Times New Roman" w:eastAsia="宋体" w:cs="Times New Roman"/>
        </w:rPr>
        <w:t>C</w:t>
      </w:r>
      <w:r>
        <w:rPr>
          <w:rFonts w:ascii="Times New Roman" w:hAnsi="Times New Roman" w:eastAsia="宋体" w:cs="Times New Roman"/>
        </w:rPr>
        <w:t>.1）</w:t>
      </w:r>
      <w:r>
        <w:rPr>
          <w:rFonts w:hint="eastAsia" w:ascii="Times New Roman" w:hAnsi="Times New Roman" w:eastAsia="宋体" w:cs="Times New Roman"/>
        </w:rPr>
        <w:t>进行</w:t>
      </w:r>
      <w:r>
        <w:rPr>
          <w:rFonts w:hint="eastAsia" w:ascii="宋体" w:hAnsi="宋体" w:eastAsia="宋体"/>
        </w:rPr>
        <w:t>单位电量充电时间计算：</w:t>
      </w:r>
    </w:p>
    <w:p>
      <w:pPr>
        <w:ind w:firstLine="640" w:firstLineChars="200"/>
        <w:jc w:val="right"/>
        <w:rPr>
          <w:rFonts w:hint="eastAsia" w:ascii="宋体" w:hAnsi="宋体" w:eastAsia="宋体"/>
        </w:rPr>
      </w:pPr>
      <m:oMath>
        <m:r>
          <m:rPr/>
          <w:rPr>
            <w:rFonts w:ascii="Cambria Math" w:hAnsi="Cambria Math"/>
            <w:sz w:val="32"/>
            <w:szCs w:val="36"/>
          </w:rPr>
          <m:t>T=</m:t>
        </m:r>
        <m:f>
          <m:fPr>
            <m:ctrlPr>
              <w:rPr>
                <w:rFonts w:ascii="Cambria Math" w:hAnsi="Cambria Math"/>
                <w:i/>
                <w:sz w:val="32"/>
                <w:szCs w:val="36"/>
              </w:rPr>
            </m:ctrlPr>
          </m:fPr>
          <m:num>
            <m:r>
              <m:rPr/>
              <w:rPr>
                <w:rFonts w:hint="eastAsia" w:ascii="Cambria Math" w:hAnsi="Cambria Math"/>
                <w:sz w:val="32"/>
                <w:szCs w:val="36"/>
              </w:rPr>
              <m:t>t</m:t>
            </m:r>
            <m:ctrlPr>
              <w:rPr>
                <w:rFonts w:ascii="Cambria Math" w:hAnsi="Cambria Math"/>
                <w:i/>
                <w:sz w:val="32"/>
                <w:szCs w:val="36"/>
              </w:rPr>
            </m:ctrlPr>
          </m:num>
          <m:den>
            <m:sSub>
              <m:sSubPr>
                <m:ctrlPr>
                  <w:rPr>
                    <w:rFonts w:ascii="Cambria Math" w:hAnsi="Cambria Math"/>
                    <w:i/>
                    <w:sz w:val="32"/>
                    <w:szCs w:val="36"/>
                  </w:rPr>
                </m:ctrlPr>
              </m:sSubPr>
              <m:e>
                <m:r>
                  <m:rPr/>
                  <w:rPr>
                    <w:rFonts w:ascii="Cambria Math" w:hAnsi="Cambria Math"/>
                    <w:sz w:val="32"/>
                    <w:szCs w:val="36"/>
                  </w:rPr>
                  <m:t>E</m:t>
                </m:r>
                <m:ctrlPr>
                  <w:rPr>
                    <w:rFonts w:ascii="Cambria Math" w:hAnsi="Cambria Math"/>
                    <w:i/>
                    <w:sz w:val="32"/>
                    <w:szCs w:val="36"/>
                  </w:rPr>
                </m:ctrlPr>
              </m:e>
              <m:sub>
                <m:r>
                  <m:rPr/>
                  <w:rPr>
                    <w:rFonts w:ascii="Cambria Math" w:hAnsi="Cambria Math"/>
                    <w:sz w:val="32"/>
                    <w:szCs w:val="36"/>
                  </w:rPr>
                  <m:t>AC</m:t>
                </m:r>
                <m:ctrlPr>
                  <w:rPr>
                    <w:rFonts w:ascii="Cambria Math" w:hAnsi="Cambria Math"/>
                    <w:i/>
                    <w:sz w:val="32"/>
                    <w:szCs w:val="36"/>
                  </w:rPr>
                </m:ctrlPr>
              </m:sub>
            </m:sSub>
            <m:ctrlPr>
              <w:rPr>
                <w:rFonts w:ascii="Cambria Math" w:hAnsi="Cambria Math"/>
                <w:i/>
                <w:sz w:val="32"/>
                <w:szCs w:val="36"/>
              </w:rPr>
            </m:ctrlPr>
          </m:den>
        </m:f>
      </m:oMath>
      <w:r>
        <w:rPr>
          <w:rFonts w:hint="eastAsia" w:ascii="宋体" w:hAnsi="宋体" w:eastAsia="宋体"/>
        </w:rPr>
        <w:t xml:space="preserve">                                 </w:t>
      </w:r>
      <w:r>
        <w:rPr>
          <w:rFonts w:ascii="Times New Roman" w:hAnsi="Times New Roman" w:eastAsia="宋体" w:cs="Times New Roman"/>
        </w:rPr>
        <w:t>(</w:t>
      </w:r>
      <w:r>
        <w:rPr>
          <w:rFonts w:hint="eastAsia" w:ascii="Times New Roman" w:hAnsi="Times New Roman" w:eastAsia="宋体" w:cs="Times New Roman"/>
        </w:rPr>
        <w:t>C</w:t>
      </w:r>
      <w:r>
        <w:rPr>
          <w:rFonts w:ascii="Times New Roman" w:hAnsi="Times New Roman" w:eastAsia="宋体" w:cs="Times New Roman"/>
        </w:rPr>
        <w:t>.1)</w:t>
      </w:r>
    </w:p>
    <w:p>
      <w:pPr>
        <w:ind w:firstLine="420" w:firstLineChars="200"/>
        <w:rPr>
          <w:rFonts w:hint="eastAsia" w:ascii="宋体" w:hAnsi="宋体" w:eastAsia="宋体"/>
        </w:rPr>
      </w:pPr>
    </w:p>
    <w:p>
      <w:pPr>
        <w:ind w:firstLine="420" w:firstLineChars="200"/>
        <w:rPr>
          <w:rFonts w:hint="eastAsia" w:ascii="宋体" w:hAnsi="宋体" w:eastAsia="宋体"/>
        </w:rPr>
      </w:pPr>
      <w:r>
        <w:rPr>
          <w:rFonts w:hint="eastAsia" w:ascii="宋体" w:hAnsi="宋体" w:eastAsia="宋体"/>
        </w:rPr>
        <w:t>式中：</w:t>
      </w:r>
    </w:p>
    <w:p>
      <w:pPr>
        <w:ind w:firstLine="420" w:firstLineChars="200"/>
        <w:rPr>
          <w:rFonts w:ascii="Times New Roman" w:hAnsi="Times New Roman" w:eastAsia="宋体" w:cs="Times New Roman"/>
        </w:rPr>
      </w:pPr>
      <w:r>
        <w:rPr>
          <w:rFonts w:ascii="Times New Roman" w:hAnsi="Times New Roman" w:eastAsia="宋体" w:cs="Times New Roman"/>
        </w:rPr>
        <w:t>T</w:t>
      </w:r>
      <w:r>
        <w:rPr>
          <w:rFonts w:hint="eastAsia" w:ascii="宋体" w:hAnsi="宋体" w:eastAsia="宋体"/>
        </w:rPr>
        <w:t>----单位电量充电时间，单位</w:t>
      </w:r>
      <w:r>
        <w:rPr>
          <w:rFonts w:ascii="Times New Roman" w:hAnsi="Times New Roman" w:eastAsia="宋体" w:cs="Times New Roman"/>
        </w:rPr>
        <w:t>min/kW</w:t>
      </w:r>
      <w:r>
        <w:rPr>
          <w:rFonts w:ascii="Times New Roman" w:hAnsi="Times New Roman" w:cs="Times New Roman"/>
        </w:rPr>
        <w:t>·</w:t>
      </w:r>
      <w:r>
        <w:rPr>
          <w:rFonts w:ascii="Times New Roman" w:hAnsi="Times New Roman" w:eastAsia="宋体" w:cs="Times New Roman"/>
        </w:rPr>
        <w:t>h</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t</w:t>
      </w:r>
      <w:r>
        <w:rPr>
          <w:rFonts w:hint="eastAsia" w:ascii="宋体" w:hAnsi="宋体" w:eastAsia="宋体"/>
        </w:rPr>
        <w:t>----</w:t>
      </w:r>
      <w:r>
        <w:rPr>
          <w:rFonts w:hint="eastAsia" w:ascii="宋体" w:eastAsia="宋体"/>
        </w:rPr>
        <w:t xml:space="preserve"> </w:t>
      </w:r>
      <w:r>
        <w:rPr>
          <w:rFonts w:ascii="Times New Roman" w:hAnsi="Times New Roman" w:eastAsia="宋体" w:cs="Times New Roman"/>
        </w:rPr>
        <w:t>SOC 30%</w:t>
      </w:r>
      <w:r>
        <w:rPr>
          <w:rFonts w:hint="eastAsia" w:ascii="Times New Roman" w:eastAsia="宋体"/>
        </w:rPr>
        <w:t>至</w:t>
      </w:r>
      <w:r>
        <w:rPr>
          <w:rFonts w:ascii="Times New Roman" w:hAnsi="Times New Roman" w:eastAsia="宋体" w:cs="Times New Roman"/>
        </w:rPr>
        <w:t>SOC 80%</w:t>
      </w:r>
      <w:r>
        <w:rPr>
          <w:rFonts w:hint="eastAsia" w:ascii="Times New Roman" w:eastAsia="宋体"/>
        </w:rPr>
        <w:t>的</w:t>
      </w:r>
      <w:r>
        <w:rPr>
          <w:rFonts w:hint="eastAsia" w:ascii="宋体" w:hAnsi="宋体" w:eastAsia="宋体"/>
        </w:rPr>
        <w:t>充电时间，单位</w:t>
      </w:r>
      <w:r>
        <w:rPr>
          <w:rFonts w:ascii="Times New Roman" w:hAnsi="Times New Roman" w:eastAsia="宋体" w:cs="Times New Roman"/>
        </w:rPr>
        <w:t>min</w:t>
      </w:r>
      <w:r>
        <w:rPr>
          <w:rFonts w:hint="eastAsia" w:ascii="Times New Roman" w:hAnsi="Times New Roman" w:eastAsia="宋体" w:cs="Times New Roman"/>
        </w:rPr>
        <w:t>；</w:t>
      </w:r>
    </w:p>
    <w:p>
      <w:pPr>
        <w:ind w:firstLine="420" w:firstLineChars="200"/>
        <w:rPr>
          <w:rFonts w:ascii="Times New Roman" w:hAnsi="Times New Roman" w:eastAsia="宋体" w:cs="Times New Roman"/>
        </w:rPr>
      </w:pPr>
      <w:r>
        <w:rPr>
          <w:rFonts w:ascii="Times New Roman" w:hAnsi="Times New Roman" w:eastAsia="宋体" w:cs="Times New Roman"/>
        </w:rPr>
        <w:t>E</w:t>
      </w:r>
      <w:r>
        <w:rPr>
          <w:rFonts w:ascii="Times New Roman" w:hAnsi="Times New Roman" w:eastAsia="宋体" w:cs="Times New Roman"/>
          <w:vertAlign w:val="subscript"/>
        </w:rPr>
        <w:t>AC</w:t>
      </w:r>
      <w:r>
        <w:rPr>
          <w:rFonts w:hint="eastAsia" w:ascii="Times New Roman" w:hAnsi="Times New Roman" w:eastAsia="宋体" w:cs="Times New Roman"/>
        </w:rPr>
        <w:t>——从外部电源充入的电量</w:t>
      </w:r>
      <w:r>
        <w:rPr>
          <w:rFonts w:hint="eastAsia" w:ascii="宋体" w:hAnsi="宋体" w:eastAsia="宋体"/>
        </w:rPr>
        <w:t>，单位</w:t>
      </w:r>
      <w:r>
        <w:rPr>
          <w:rFonts w:ascii="Times New Roman" w:hAnsi="Times New Roman" w:eastAsia="宋体" w:cs="Times New Roman"/>
        </w:rPr>
        <w:t>kW</w:t>
      </w:r>
      <w:r>
        <w:rPr>
          <w:rFonts w:ascii="Times New Roman" w:hAnsi="Times New Roman" w:cs="Times New Roman"/>
        </w:rPr>
        <w:t>·</w:t>
      </w:r>
      <w:r>
        <w:rPr>
          <w:rFonts w:ascii="Times New Roman" w:hAnsi="Times New Roman" w:eastAsia="宋体" w:cs="Times New Roman"/>
        </w:rPr>
        <w:t>h</w:t>
      </w:r>
      <w:r>
        <w:rPr>
          <w:rFonts w:hint="eastAsia" w:ascii="Times New Roman" w:hAnsi="Times New Roman" w:eastAsia="宋体" w:cs="Times New Roman"/>
        </w:rPr>
        <w:t>。</w:t>
      </w:r>
    </w:p>
    <w:bookmarkEnd w:id="101"/>
    <w:p>
      <w:pPr>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jc w:val="center"/>
        <w:rPr>
          <w:rFonts w:ascii="Times New Roman" w:hAnsi="Times New Roman" w:eastAsia="宋体"/>
          <w:sz w:val="24"/>
          <w:szCs w:val="24"/>
        </w:rPr>
      </w:pPr>
    </w:p>
    <w:p>
      <w:pPr>
        <w:jc w:val="center"/>
        <w:rPr>
          <w:rFonts w:hint="eastAsia" w:ascii="黑体" w:hAnsi="黑体" w:eastAsia="黑体"/>
          <w:sz w:val="24"/>
          <w:szCs w:val="24"/>
        </w:rPr>
      </w:pPr>
      <w:r>
        <w:rPr>
          <w:rFonts w:hint="eastAsia" w:ascii="黑体" w:hAnsi="黑体" w:eastAsia="黑体"/>
          <w:sz w:val="24"/>
          <w:szCs w:val="24"/>
        </w:rPr>
        <w:t>参考文献</w:t>
      </w:r>
    </w:p>
    <w:p>
      <w:pPr>
        <w:jc w:val="left"/>
        <w:rPr>
          <w:rFonts w:ascii="Times New Roman" w:hAnsi="Times New Roman" w:eastAsia="宋体" w:cs="Times New Roman"/>
          <w:kern w:val="0"/>
          <w:szCs w:val="21"/>
        </w:rPr>
      </w:pPr>
    </w:p>
    <w:p>
      <w:pPr>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中机函[2017] 2号</w:t>
      </w:r>
      <w:r>
        <w:rPr>
          <w:rFonts w:hint="eastAsia" w:ascii="宋体" w:hAnsi="宋体" w:eastAsia="宋体" w:cs="Times New Roman"/>
          <w:kern w:val="0"/>
          <w:szCs w:val="21"/>
        </w:rPr>
        <w:t>(</w:t>
      </w:r>
      <w:r>
        <w:rPr>
          <w:rFonts w:hint="eastAsia" w:ascii="Times New Roman" w:hAnsi="Times New Roman" w:eastAsia="宋体" w:cs="Times New Roman"/>
          <w:kern w:val="0"/>
          <w:szCs w:val="21"/>
        </w:rPr>
        <w:t>附件 4</w:t>
      </w:r>
      <w:r>
        <w:rPr>
          <w:rFonts w:hint="eastAsia" w:ascii="宋体" w:hAnsi="宋体" w:eastAsia="宋体" w:cs="Times New Roman"/>
          <w:kern w:val="0"/>
          <w:szCs w:val="21"/>
        </w:rPr>
        <w:t>)</w:t>
      </w:r>
      <w:r>
        <w:rPr>
          <w:rFonts w:hint="eastAsia" w:ascii="Times New Roman" w:hAnsi="Times New Roman" w:eastAsia="宋体" w:cs="Times New Roman"/>
          <w:kern w:val="0"/>
          <w:szCs w:val="21"/>
        </w:rPr>
        <w:t>《动力电池、燃料电池相关技术指标测试方法</w:t>
      </w:r>
      <w:r>
        <w:rPr>
          <w:rFonts w:hint="eastAsia" w:ascii="宋体" w:hAnsi="宋体" w:eastAsia="宋体" w:cs="Times New Roman"/>
          <w:kern w:val="0"/>
          <w:szCs w:val="21"/>
        </w:rPr>
        <w:t>(</w:t>
      </w:r>
      <w:r>
        <w:rPr>
          <w:rFonts w:hint="eastAsia" w:ascii="Times New Roman" w:hAnsi="Times New Roman" w:eastAsia="宋体" w:cs="Times New Roman"/>
          <w:kern w:val="0"/>
          <w:szCs w:val="21"/>
        </w:rPr>
        <w:t>试行</w:t>
      </w:r>
      <w:r>
        <w:rPr>
          <w:rFonts w:hint="eastAsia" w:ascii="宋体" w:hAnsi="宋体" w:eastAsia="宋体" w:cs="Times New Roman"/>
          <w:kern w:val="0"/>
          <w:szCs w:val="21"/>
        </w:rPr>
        <w:t>)</w:t>
      </w:r>
      <w:r>
        <w:rPr>
          <w:rFonts w:hint="eastAsia" w:ascii="Times New Roman" w:hAnsi="Times New Roman" w:eastAsia="宋体" w:cs="Times New Roman"/>
          <w:kern w:val="0"/>
          <w:szCs w:val="21"/>
        </w:rPr>
        <w:t>》</w:t>
      </w:r>
    </w:p>
    <w:p>
      <w:pPr>
        <w:spacing w:line="276" w:lineRule="auto"/>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cs="Times New Roman"/>
        </w:rPr>
        <w:t>GB/T 19001</w:t>
      </w:r>
      <w:r>
        <w:rPr>
          <w:rFonts w:hint="eastAsia"/>
        </w:rPr>
        <w:t xml:space="preserve"> 质量管理体系 要求</w:t>
      </w:r>
    </w:p>
    <w:p>
      <w:pPr>
        <w:spacing w:line="276" w:lineRule="auto"/>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cs="Times New Roman"/>
        </w:rPr>
        <w:t xml:space="preserve">GB/T 24001 </w:t>
      </w:r>
      <w:r>
        <w:rPr>
          <w:rFonts w:hint="eastAsia"/>
        </w:rPr>
        <w:t>环境管理体系 要求及使用指南</w:t>
      </w:r>
    </w:p>
    <w:p>
      <w:pPr>
        <w:spacing w:line="276" w:lineRule="auto"/>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  </w:t>
      </w:r>
      <w:r>
        <w:rPr>
          <w:rFonts w:ascii="Times New Roman" w:hAnsi="Times New Roman" w:cs="Times New Roman"/>
        </w:rPr>
        <w:t>GB/T 45001</w:t>
      </w:r>
      <w:r>
        <w:rPr>
          <w:rFonts w:hint="eastAsia"/>
        </w:rPr>
        <w:t xml:space="preserve"> 职业健康安全管理体系 要求及使用指南</w:t>
      </w:r>
    </w:p>
    <w:p>
      <w:pPr>
        <w:jc w:val="left"/>
        <w:rPr>
          <w:rFonts w:ascii="Times New Roman" w:hAnsi="Times New Roman" w:eastAsia="宋体" w:cs="Times New Roman"/>
          <w:kern w:val="0"/>
          <w:szCs w:val="21"/>
        </w:rPr>
      </w:pPr>
    </w:p>
    <w:sectPr>
      <w:footerReference r:id="rId6" w:type="default"/>
      <w:pgSz w:w="11906" w:h="16838"/>
      <w:pgMar w:top="1134" w:right="1134" w:bottom="1134" w:left="1134" w:header="907" w:footer="85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Arial">
    <w:panose1 w:val="020B0604020202090204"/>
    <w:charset w:val="00"/>
    <w:family w:val="swiss"/>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Cambria Math">
    <w:altName w:val="Kingsoft Math"/>
    <w:panose1 w:val="02040503050406030204"/>
    <w:charset w:val="00"/>
    <w:family w:val="roman"/>
    <w:pitch w:val="default"/>
    <w:sig w:usb0="00000000" w:usb1="00000000" w:usb2="02000000"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rPr>
                          </w:pPr>
                          <w:r>
                            <w:fldChar w:fldCharType="begin"/>
                          </w:r>
                          <w:r>
                            <w:instrText xml:space="preserve"> PAGE  \* MERGEFORMAT </w:instrText>
                          </w:r>
                          <w:r>
                            <w:fldChar w:fldCharType="separate"/>
                          </w:r>
                          <w:r>
                            <w:t>1</w:t>
                          </w:r>
                          <w:r>
                            <w:rPr>
                              <w:rFonts w:ascii="Times New Roman" w:hAnsi="Times New Roman" w:eastAsia="宋体"/>
                            </w:rPr>
                            <w:t>5</w:t>
                          </w:r>
                          <w:r>
                            <w:rPr>
                              <w:rFonts w:ascii="Times New Roman" w:hAnsi="Times New Roman"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3"/>
                      <w:rPr>
                        <w:rFonts w:ascii="Times New Roman" w:hAnsi="Times New Roman" w:eastAsia="宋体"/>
                      </w:rPr>
                    </w:pPr>
                    <w:r>
                      <w:fldChar w:fldCharType="begin"/>
                    </w:r>
                    <w:r>
                      <w:instrText xml:space="preserve"> PAGE  \* MERGEFORMAT </w:instrText>
                    </w:r>
                    <w:r>
                      <w:fldChar w:fldCharType="separate"/>
                    </w:r>
                    <w:r>
                      <w:t>1</w:t>
                    </w:r>
                    <w:r>
                      <w:rPr>
                        <w:rFonts w:ascii="Times New Roman" w:hAnsi="Times New Roman" w:eastAsia="宋体"/>
                      </w:rPr>
                      <w:t>5</w:t>
                    </w:r>
                    <w:r>
                      <w:rPr>
                        <w:rFonts w:ascii="Times New Roman" w:hAnsi="Times New Roman"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rPr>
        <w:rFonts w:ascii="Times New Roman" w:hAnsi="Times New Roman" w:cs="Times New Roman"/>
      </w:rPr>
    </w:pPr>
    <w:r>
      <w:rPr>
        <w:rFonts w:ascii="Times New Roman" w:hAnsi="Times New Roman" w:cs="Times New Roman"/>
      </w:rP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Arial" w:hAnsi="Arial" w:eastAsia="黑体" w:cs="Arial"/>
        <w:b w:val="0"/>
        <w:bCs w:val="0"/>
        <w:i w:val="0"/>
        <w:iCs w:val="0"/>
        <w:caps w:val="0"/>
        <w:smallCaps w:val="0"/>
        <w:snapToGrid w:val="0"/>
        <w:vanish w:val="0"/>
        <w:color w:val="000000"/>
        <w:spacing w:val="0"/>
        <w:w w:val="0"/>
        <w:kern w:val="0"/>
        <w:position w:val="0"/>
        <w:sz w:val="21"/>
        <w:szCs w:val="0"/>
        <w:u w:val="none"/>
        <w:vertAlign w:val="baseline"/>
      </w:rPr>
    </w:lvl>
    <w:lvl w:ilvl="2" w:tentative="0">
      <w:start w:val="1"/>
      <w:numFmt w:val="decimal"/>
      <w:pStyle w:val="8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42"/>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603797C"/>
    <w:multiLevelType w:val="multilevel"/>
    <w:tmpl w:val="5603797C"/>
    <w:lvl w:ilvl="0" w:tentative="0">
      <w:start w:val="1"/>
      <w:numFmt w:val="upperLetter"/>
      <w:pStyle w:val="94"/>
      <w:suff w:val="space"/>
      <w:lvlText w:val="%1"/>
      <w:lvlJc w:val="left"/>
      <w:pPr>
        <w:ind w:left="425" w:hanging="425"/>
      </w:pPr>
      <w:rPr>
        <w:rFonts w:hint="eastAsia"/>
      </w:rPr>
    </w:lvl>
    <w:lvl w:ilvl="1" w:tentative="0">
      <w:start w:val="1"/>
      <w:numFmt w:val="decimal"/>
      <w:pStyle w:val="9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0" w:firstLine="0"/>
      </w:pPr>
      <w:rPr>
        <w:rFonts w:hint="eastAsia" w:ascii="黑体" w:eastAsia="黑体"/>
        <w:b w:val="0"/>
        <w:bCs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8FF3BF0"/>
    <w:multiLevelType w:val="multilevel"/>
    <w:tmpl w:val="68FF3B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OWY4NzlhM2UyNmY1ODEzYWNmYzM0ZmE1NjZjYjAifQ=="/>
  </w:docVars>
  <w:rsids>
    <w:rsidRoot w:val="008803BF"/>
    <w:rsid w:val="0001551D"/>
    <w:rsid w:val="00017A15"/>
    <w:rsid w:val="00025977"/>
    <w:rsid w:val="000300A6"/>
    <w:rsid w:val="000308EA"/>
    <w:rsid w:val="000370C8"/>
    <w:rsid w:val="00041026"/>
    <w:rsid w:val="0004176D"/>
    <w:rsid w:val="00045198"/>
    <w:rsid w:val="00051E31"/>
    <w:rsid w:val="0005549A"/>
    <w:rsid w:val="00057579"/>
    <w:rsid w:val="000602DD"/>
    <w:rsid w:val="0006154E"/>
    <w:rsid w:val="00063452"/>
    <w:rsid w:val="00066153"/>
    <w:rsid w:val="00077687"/>
    <w:rsid w:val="000810DA"/>
    <w:rsid w:val="00081514"/>
    <w:rsid w:val="000850DF"/>
    <w:rsid w:val="000924A1"/>
    <w:rsid w:val="00096D1E"/>
    <w:rsid w:val="000976AA"/>
    <w:rsid w:val="000C319E"/>
    <w:rsid w:val="000D746D"/>
    <w:rsid w:val="000E43C7"/>
    <w:rsid w:val="000F1871"/>
    <w:rsid w:val="000F2531"/>
    <w:rsid w:val="001003DB"/>
    <w:rsid w:val="00100A04"/>
    <w:rsid w:val="00101F7C"/>
    <w:rsid w:val="00104399"/>
    <w:rsid w:val="0010549C"/>
    <w:rsid w:val="00106989"/>
    <w:rsid w:val="00113B38"/>
    <w:rsid w:val="00122B7C"/>
    <w:rsid w:val="00123646"/>
    <w:rsid w:val="00123769"/>
    <w:rsid w:val="00131C22"/>
    <w:rsid w:val="00143606"/>
    <w:rsid w:val="00143AAD"/>
    <w:rsid w:val="00163677"/>
    <w:rsid w:val="0016449C"/>
    <w:rsid w:val="00172423"/>
    <w:rsid w:val="00173025"/>
    <w:rsid w:val="00175073"/>
    <w:rsid w:val="00181034"/>
    <w:rsid w:val="00184A7A"/>
    <w:rsid w:val="00186F54"/>
    <w:rsid w:val="00191416"/>
    <w:rsid w:val="00196C07"/>
    <w:rsid w:val="001971BF"/>
    <w:rsid w:val="0019766C"/>
    <w:rsid w:val="001A0000"/>
    <w:rsid w:val="001A23E3"/>
    <w:rsid w:val="001A358D"/>
    <w:rsid w:val="001A71E7"/>
    <w:rsid w:val="001B0657"/>
    <w:rsid w:val="001B2649"/>
    <w:rsid w:val="001B7478"/>
    <w:rsid w:val="001C67DC"/>
    <w:rsid w:val="001C6EA9"/>
    <w:rsid w:val="001D4734"/>
    <w:rsid w:val="001E0369"/>
    <w:rsid w:val="001F17FA"/>
    <w:rsid w:val="001F3A56"/>
    <w:rsid w:val="002118B2"/>
    <w:rsid w:val="00216C01"/>
    <w:rsid w:val="002248E1"/>
    <w:rsid w:val="002254D7"/>
    <w:rsid w:val="00233FFF"/>
    <w:rsid w:val="00243C2C"/>
    <w:rsid w:val="002444B1"/>
    <w:rsid w:val="00247322"/>
    <w:rsid w:val="002556B6"/>
    <w:rsid w:val="00271204"/>
    <w:rsid w:val="00273859"/>
    <w:rsid w:val="002766E5"/>
    <w:rsid w:val="00277225"/>
    <w:rsid w:val="00277F1D"/>
    <w:rsid w:val="00284BFB"/>
    <w:rsid w:val="002855AC"/>
    <w:rsid w:val="00287560"/>
    <w:rsid w:val="00290ABD"/>
    <w:rsid w:val="00291BD6"/>
    <w:rsid w:val="00294203"/>
    <w:rsid w:val="00294F99"/>
    <w:rsid w:val="00295597"/>
    <w:rsid w:val="00296023"/>
    <w:rsid w:val="002A2E50"/>
    <w:rsid w:val="002A43B9"/>
    <w:rsid w:val="002A6A91"/>
    <w:rsid w:val="002B52F0"/>
    <w:rsid w:val="002B6974"/>
    <w:rsid w:val="002B6DA3"/>
    <w:rsid w:val="002C7ED7"/>
    <w:rsid w:val="002D3EF8"/>
    <w:rsid w:val="002D5437"/>
    <w:rsid w:val="002E24EE"/>
    <w:rsid w:val="002E3D7B"/>
    <w:rsid w:val="002E4C67"/>
    <w:rsid w:val="002E56C5"/>
    <w:rsid w:val="002F03B1"/>
    <w:rsid w:val="002F501C"/>
    <w:rsid w:val="002F6056"/>
    <w:rsid w:val="00300584"/>
    <w:rsid w:val="00300C7A"/>
    <w:rsid w:val="00302459"/>
    <w:rsid w:val="00303A52"/>
    <w:rsid w:val="003061C6"/>
    <w:rsid w:val="00314FB5"/>
    <w:rsid w:val="00316DB4"/>
    <w:rsid w:val="00317DC7"/>
    <w:rsid w:val="00321EAE"/>
    <w:rsid w:val="003248A8"/>
    <w:rsid w:val="003279F2"/>
    <w:rsid w:val="00337CEF"/>
    <w:rsid w:val="003433FD"/>
    <w:rsid w:val="00345908"/>
    <w:rsid w:val="00356FAD"/>
    <w:rsid w:val="00360071"/>
    <w:rsid w:val="0036091F"/>
    <w:rsid w:val="00361233"/>
    <w:rsid w:val="00361D0E"/>
    <w:rsid w:val="003708AA"/>
    <w:rsid w:val="003710F4"/>
    <w:rsid w:val="00371574"/>
    <w:rsid w:val="003829AA"/>
    <w:rsid w:val="00383BFC"/>
    <w:rsid w:val="0038587D"/>
    <w:rsid w:val="003868C1"/>
    <w:rsid w:val="00390352"/>
    <w:rsid w:val="00391DF5"/>
    <w:rsid w:val="0039481A"/>
    <w:rsid w:val="003B149C"/>
    <w:rsid w:val="003B58E7"/>
    <w:rsid w:val="003C1782"/>
    <w:rsid w:val="003D0BCD"/>
    <w:rsid w:val="003D4910"/>
    <w:rsid w:val="003E56C6"/>
    <w:rsid w:val="003E695E"/>
    <w:rsid w:val="003F7E94"/>
    <w:rsid w:val="00407ADD"/>
    <w:rsid w:val="00407F20"/>
    <w:rsid w:val="004112E1"/>
    <w:rsid w:val="0041706C"/>
    <w:rsid w:val="00417958"/>
    <w:rsid w:val="00423B13"/>
    <w:rsid w:val="004251E4"/>
    <w:rsid w:val="00431B29"/>
    <w:rsid w:val="00432B0E"/>
    <w:rsid w:val="0043629A"/>
    <w:rsid w:val="00441E64"/>
    <w:rsid w:val="0044371E"/>
    <w:rsid w:val="00451E55"/>
    <w:rsid w:val="00456864"/>
    <w:rsid w:val="0046205D"/>
    <w:rsid w:val="00464FC9"/>
    <w:rsid w:val="0046597B"/>
    <w:rsid w:val="004803EC"/>
    <w:rsid w:val="004807F5"/>
    <w:rsid w:val="00480B7D"/>
    <w:rsid w:val="0048785E"/>
    <w:rsid w:val="0049751D"/>
    <w:rsid w:val="004A021B"/>
    <w:rsid w:val="004A040F"/>
    <w:rsid w:val="004A21EE"/>
    <w:rsid w:val="004A4142"/>
    <w:rsid w:val="004A6799"/>
    <w:rsid w:val="004B36D3"/>
    <w:rsid w:val="004B49A9"/>
    <w:rsid w:val="004B5326"/>
    <w:rsid w:val="004B601C"/>
    <w:rsid w:val="004B6EAF"/>
    <w:rsid w:val="004C6312"/>
    <w:rsid w:val="004C659D"/>
    <w:rsid w:val="004C70C8"/>
    <w:rsid w:val="004C7382"/>
    <w:rsid w:val="004D24D0"/>
    <w:rsid w:val="004D5A24"/>
    <w:rsid w:val="004D6C3A"/>
    <w:rsid w:val="004D7CB8"/>
    <w:rsid w:val="004E566E"/>
    <w:rsid w:val="00503B86"/>
    <w:rsid w:val="00510E7A"/>
    <w:rsid w:val="00511D02"/>
    <w:rsid w:val="0051267D"/>
    <w:rsid w:val="00532464"/>
    <w:rsid w:val="00541D76"/>
    <w:rsid w:val="005430BA"/>
    <w:rsid w:val="00551AC4"/>
    <w:rsid w:val="0055491D"/>
    <w:rsid w:val="00561231"/>
    <w:rsid w:val="00564059"/>
    <w:rsid w:val="00564F2C"/>
    <w:rsid w:val="00566637"/>
    <w:rsid w:val="005666AA"/>
    <w:rsid w:val="005670A3"/>
    <w:rsid w:val="00570961"/>
    <w:rsid w:val="00572DF3"/>
    <w:rsid w:val="00575322"/>
    <w:rsid w:val="005835A9"/>
    <w:rsid w:val="0058675D"/>
    <w:rsid w:val="00592A59"/>
    <w:rsid w:val="005939CD"/>
    <w:rsid w:val="0059783B"/>
    <w:rsid w:val="005A0932"/>
    <w:rsid w:val="005A0C41"/>
    <w:rsid w:val="005A2DC3"/>
    <w:rsid w:val="005B03A5"/>
    <w:rsid w:val="005B0D99"/>
    <w:rsid w:val="005B6234"/>
    <w:rsid w:val="005B71B7"/>
    <w:rsid w:val="005C2860"/>
    <w:rsid w:val="005C3824"/>
    <w:rsid w:val="005C6AE3"/>
    <w:rsid w:val="005D2679"/>
    <w:rsid w:val="005D4928"/>
    <w:rsid w:val="005D6AE6"/>
    <w:rsid w:val="005E2BD2"/>
    <w:rsid w:val="005E4C34"/>
    <w:rsid w:val="005E5918"/>
    <w:rsid w:val="005E7F08"/>
    <w:rsid w:val="005F4423"/>
    <w:rsid w:val="005F4557"/>
    <w:rsid w:val="005F5651"/>
    <w:rsid w:val="00602397"/>
    <w:rsid w:val="00607699"/>
    <w:rsid w:val="00622731"/>
    <w:rsid w:val="00622DB0"/>
    <w:rsid w:val="00632B49"/>
    <w:rsid w:val="0063631F"/>
    <w:rsid w:val="00641241"/>
    <w:rsid w:val="006427BD"/>
    <w:rsid w:val="006465FD"/>
    <w:rsid w:val="006532B2"/>
    <w:rsid w:val="00666E85"/>
    <w:rsid w:val="0067258A"/>
    <w:rsid w:val="00673A6D"/>
    <w:rsid w:val="00673DD8"/>
    <w:rsid w:val="00674783"/>
    <w:rsid w:val="006749A3"/>
    <w:rsid w:val="00681CCD"/>
    <w:rsid w:val="00684E3A"/>
    <w:rsid w:val="00692408"/>
    <w:rsid w:val="006935F2"/>
    <w:rsid w:val="00695E33"/>
    <w:rsid w:val="006A0123"/>
    <w:rsid w:val="006A32E0"/>
    <w:rsid w:val="006A63F7"/>
    <w:rsid w:val="006A773D"/>
    <w:rsid w:val="006B77D7"/>
    <w:rsid w:val="006C4511"/>
    <w:rsid w:val="006D0FCD"/>
    <w:rsid w:val="006D1432"/>
    <w:rsid w:val="006D1480"/>
    <w:rsid w:val="006D7B37"/>
    <w:rsid w:val="006E0787"/>
    <w:rsid w:val="006E3987"/>
    <w:rsid w:val="006F5051"/>
    <w:rsid w:val="006F63B1"/>
    <w:rsid w:val="006F73F6"/>
    <w:rsid w:val="007050D7"/>
    <w:rsid w:val="0070651A"/>
    <w:rsid w:val="00706D9B"/>
    <w:rsid w:val="00710756"/>
    <w:rsid w:val="0071168C"/>
    <w:rsid w:val="007142D3"/>
    <w:rsid w:val="00732448"/>
    <w:rsid w:val="007354EE"/>
    <w:rsid w:val="00736F2A"/>
    <w:rsid w:val="007434FE"/>
    <w:rsid w:val="00743E65"/>
    <w:rsid w:val="00747874"/>
    <w:rsid w:val="00750126"/>
    <w:rsid w:val="0075086E"/>
    <w:rsid w:val="00754E04"/>
    <w:rsid w:val="00756E3C"/>
    <w:rsid w:val="00757B74"/>
    <w:rsid w:val="00764771"/>
    <w:rsid w:val="00764900"/>
    <w:rsid w:val="0076564D"/>
    <w:rsid w:val="00766CC1"/>
    <w:rsid w:val="00767244"/>
    <w:rsid w:val="00767A37"/>
    <w:rsid w:val="007763B7"/>
    <w:rsid w:val="0078216C"/>
    <w:rsid w:val="00784877"/>
    <w:rsid w:val="007853FE"/>
    <w:rsid w:val="00785876"/>
    <w:rsid w:val="0078627C"/>
    <w:rsid w:val="0078779A"/>
    <w:rsid w:val="00790402"/>
    <w:rsid w:val="00792B17"/>
    <w:rsid w:val="0079476B"/>
    <w:rsid w:val="007A1D04"/>
    <w:rsid w:val="007A2A26"/>
    <w:rsid w:val="007A5015"/>
    <w:rsid w:val="007A69D4"/>
    <w:rsid w:val="007A7831"/>
    <w:rsid w:val="007C7700"/>
    <w:rsid w:val="007D45D5"/>
    <w:rsid w:val="007D762C"/>
    <w:rsid w:val="007E26A9"/>
    <w:rsid w:val="007E3F46"/>
    <w:rsid w:val="007E4201"/>
    <w:rsid w:val="007F0982"/>
    <w:rsid w:val="0080470E"/>
    <w:rsid w:val="00807655"/>
    <w:rsid w:val="008117D3"/>
    <w:rsid w:val="0081188D"/>
    <w:rsid w:val="00813742"/>
    <w:rsid w:val="00813AE6"/>
    <w:rsid w:val="00823193"/>
    <w:rsid w:val="00827ACE"/>
    <w:rsid w:val="00827D65"/>
    <w:rsid w:val="00833BB1"/>
    <w:rsid w:val="00852127"/>
    <w:rsid w:val="0086585A"/>
    <w:rsid w:val="00865C00"/>
    <w:rsid w:val="00871B96"/>
    <w:rsid w:val="00872983"/>
    <w:rsid w:val="008803BF"/>
    <w:rsid w:val="00890C94"/>
    <w:rsid w:val="00894142"/>
    <w:rsid w:val="008A143A"/>
    <w:rsid w:val="008A17D7"/>
    <w:rsid w:val="008A7202"/>
    <w:rsid w:val="008B7B9A"/>
    <w:rsid w:val="008C614B"/>
    <w:rsid w:val="008C7033"/>
    <w:rsid w:val="008D0784"/>
    <w:rsid w:val="008D3F76"/>
    <w:rsid w:val="008D4C27"/>
    <w:rsid w:val="008D5EA4"/>
    <w:rsid w:val="008E4A23"/>
    <w:rsid w:val="008E6D61"/>
    <w:rsid w:val="008F634E"/>
    <w:rsid w:val="00902F48"/>
    <w:rsid w:val="009135E8"/>
    <w:rsid w:val="00925092"/>
    <w:rsid w:val="0093606E"/>
    <w:rsid w:val="00940F5A"/>
    <w:rsid w:val="009507C5"/>
    <w:rsid w:val="00951661"/>
    <w:rsid w:val="00951A72"/>
    <w:rsid w:val="009546F6"/>
    <w:rsid w:val="00956B7C"/>
    <w:rsid w:val="00961A99"/>
    <w:rsid w:val="0096330A"/>
    <w:rsid w:val="0096423E"/>
    <w:rsid w:val="009664D9"/>
    <w:rsid w:val="0097177E"/>
    <w:rsid w:val="00975DD0"/>
    <w:rsid w:val="00987042"/>
    <w:rsid w:val="00992CEF"/>
    <w:rsid w:val="009A70B1"/>
    <w:rsid w:val="009B1296"/>
    <w:rsid w:val="009B1F9C"/>
    <w:rsid w:val="009B2114"/>
    <w:rsid w:val="009B598E"/>
    <w:rsid w:val="009C245B"/>
    <w:rsid w:val="009C2786"/>
    <w:rsid w:val="009E3BD5"/>
    <w:rsid w:val="009E6947"/>
    <w:rsid w:val="009E76B1"/>
    <w:rsid w:val="009F0A6C"/>
    <w:rsid w:val="009F27FC"/>
    <w:rsid w:val="009F7622"/>
    <w:rsid w:val="00A04F77"/>
    <w:rsid w:val="00A137E4"/>
    <w:rsid w:val="00A1576F"/>
    <w:rsid w:val="00A174AC"/>
    <w:rsid w:val="00A20FE5"/>
    <w:rsid w:val="00A21298"/>
    <w:rsid w:val="00A2241F"/>
    <w:rsid w:val="00A30942"/>
    <w:rsid w:val="00A3362D"/>
    <w:rsid w:val="00A3569E"/>
    <w:rsid w:val="00A45882"/>
    <w:rsid w:val="00A51C84"/>
    <w:rsid w:val="00A530F1"/>
    <w:rsid w:val="00A542C8"/>
    <w:rsid w:val="00A563BE"/>
    <w:rsid w:val="00A576FB"/>
    <w:rsid w:val="00A57B24"/>
    <w:rsid w:val="00A60887"/>
    <w:rsid w:val="00A70966"/>
    <w:rsid w:val="00A7258B"/>
    <w:rsid w:val="00A800E8"/>
    <w:rsid w:val="00A9413B"/>
    <w:rsid w:val="00AB0C2F"/>
    <w:rsid w:val="00AC0413"/>
    <w:rsid w:val="00AC0FA1"/>
    <w:rsid w:val="00AC3933"/>
    <w:rsid w:val="00AC45A9"/>
    <w:rsid w:val="00AC59CF"/>
    <w:rsid w:val="00AC61D7"/>
    <w:rsid w:val="00AD0167"/>
    <w:rsid w:val="00AD0358"/>
    <w:rsid w:val="00AD04F3"/>
    <w:rsid w:val="00AD1D86"/>
    <w:rsid w:val="00AE131E"/>
    <w:rsid w:val="00AF50CE"/>
    <w:rsid w:val="00B0001F"/>
    <w:rsid w:val="00B06A91"/>
    <w:rsid w:val="00B10778"/>
    <w:rsid w:val="00B11142"/>
    <w:rsid w:val="00B147B8"/>
    <w:rsid w:val="00B16286"/>
    <w:rsid w:val="00B21E85"/>
    <w:rsid w:val="00B2262E"/>
    <w:rsid w:val="00B26DAB"/>
    <w:rsid w:val="00B30104"/>
    <w:rsid w:val="00B33688"/>
    <w:rsid w:val="00B37131"/>
    <w:rsid w:val="00B44EFE"/>
    <w:rsid w:val="00B504EA"/>
    <w:rsid w:val="00B50E6D"/>
    <w:rsid w:val="00B51C1B"/>
    <w:rsid w:val="00B56B3A"/>
    <w:rsid w:val="00B605B7"/>
    <w:rsid w:val="00B609AF"/>
    <w:rsid w:val="00B730A4"/>
    <w:rsid w:val="00B80609"/>
    <w:rsid w:val="00BA5860"/>
    <w:rsid w:val="00BB505A"/>
    <w:rsid w:val="00BC2766"/>
    <w:rsid w:val="00BC42D3"/>
    <w:rsid w:val="00BD1BDA"/>
    <w:rsid w:val="00BD3A2F"/>
    <w:rsid w:val="00BF2537"/>
    <w:rsid w:val="00BF4422"/>
    <w:rsid w:val="00BF4F32"/>
    <w:rsid w:val="00BF583F"/>
    <w:rsid w:val="00BF643A"/>
    <w:rsid w:val="00BF71A4"/>
    <w:rsid w:val="00C00389"/>
    <w:rsid w:val="00C02A8F"/>
    <w:rsid w:val="00C03656"/>
    <w:rsid w:val="00C03E85"/>
    <w:rsid w:val="00C05EB6"/>
    <w:rsid w:val="00C07560"/>
    <w:rsid w:val="00C10B48"/>
    <w:rsid w:val="00C17235"/>
    <w:rsid w:val="00C2583C"/>
    <w:rsid w:val="00C30125"/>
    <w:rsid w:val="00C345D8"/>
    <w:rsid w:val="00C403CA"/>
    <w:rsid w:val="00C40EFC"/>
    <w:rsid w:val="00C41EB5"/>
    <w:rsid w:val="00C4452B"/>
    <w:rsid w:val="00C451FB"/>
    <w:rsid w:val="00C4524E"/>
    <w:rsid w:val="00C50572"/>
    <w:rsid w:val="00C52C13"/>
    <w:rsid w:val="00C534D5"/>
    <w:rsid w:val="00C54618"/>
    <w:rsid w:val="00C56AED"/>
    <w:rsid w:val="00C71174"/>
    <w:rsid w:val="00C7307F"/>
    <w:rsid w:val="00C73ACF"/>
    <w:rsid w:val="00C77473"/>
    <w:rsid w:val="00C904E3"/>
    <w:rsid w:val="00CB44AD"/>
    <w:rsid w:val="00CB6751"/>
    <w:rsid w:val="00CB7F27"/>
    <w:rsid w:val="00CD183B"/>
    <w:rsid w:val="00CD1B79"/>
    <w:rsid w:val="00CD3346"/>
    <w:rsid w:val="00CF0B1A"/>
    <w:rsid w:val="00CF6491"/>
    <w:rsid w:val="00CF6D06"/>
    <w:rsid w:val="00CF733F"/>
    <w:rsid w:val="00D00563"/>
    <w:rsid w:val="00D07E7A"/>
    <w:rsid w:val="00D20499"/>
    <w:rsid w:val="00D20964"/>
    <w:rsid w:val="00D21A87"/>
    <w:rsid w:val="00D2482E"/>
    <w:rsid w:val="00D30162"/>
    <w:rsid w:val="00D314D4"/>
    <w:rsid w:val="00D36B80"/>
    <w:rsid w:val="00D518DF"/>
    <w:rsid w:val="00D53BA7"/>
    <w:rsid w:val="00D62E90"/>
    <w:rsid w:val="00D71493"/>
    <w:rsid w:val="00D71E97"/>
    <w:rsid w:val="00D735B7"/>
    <w:rsid w:val="00D74BB7"/>
    <w:rsid w:val="00D768D0"/>
    <w:rsid w:val="00D84303"/>
    <w:rsid w:val="00D87475"/>
    <w:rsid w:val="00D92E44"/>
    <w:rsid w:val="00D95085"/>
    <w:rsid w:val="00DA35AF"/>
    <w:rsid w:val="00DB7B1E"/>
    <w:rsid w:val="00DC3881"/>
    <w:rsid w:val="00DD11E6"/>
    <w:rsid w:val="00DD1EA7"/>
    <w:rsid w:val="00DD35B7"/>
    <w:rsid w:val="00DD65B6"/>
    <w:rsid w:val="00DE3293"/>
    <w:rsid w:val="00DE6F62"/>
    <w:rsid w:val="00E02154"/>
    <w:rsid w:val="00E03A70"/>
    <w:rsid w:val="00E148D6"/>
    <w:rsid w:val="00E23979"/>
    <w:rsid w:val="00E241AC"/>
    <w:rsid w:val="00E26502"/>
    <w:rsid w:val="00E43DC9"/>
    <w:rsid w:val="00E5036C"/>
    <w:rsid w:val="00E50E51"/>
    <w:rsid w:val="00E52B5B"/>
    <w:rsid w:val="00E60D49"/>
    <w:rsid w:val="00E63065"/>
    <w:rsid w:val="00E64208"/>
    <w:rsid w:val="00E646FF"/>
    <w:rsid w:val="00E7399C"/>
    <w:rsid w:val="00E74952"/>
    <w:rsid w:val="00E80B95"/>
    <w:rsid w:val="00E82D0D"/>
    <w:rsid w:val="00E82DB3"/>
    <w:rsid w:val="00E8761F"/>
    <w:rsid w:val="00E94EE8"/>
    <w:rsid w:val="00EA1CC9"/>
    <w:rsid w:val="00EA432C"/>
    <w:rsid w:val="00EB36B5"/>
    <w:rsid w:val="00EB7734"/>
    <w:rsid w:val="00EC08F2"/>
    <w:rsid w:val="00ED3527"/>
    <w:rsid w:val="00ED6728"/>
    <w:rsid w:val="00EE01C5"/>
    <w:rsid w:val="00EE2813"/>
    <w:rsid w:val="00EF47CF"/>
    <w:rsid w:val="00EF5F78"/>
    <w:rsid w:val="00EF6929"/>
    <w:rsid w:val="00F030B9"/>
    <w:rsid w:val="00F1048D"/>
    <w:rsid w:val="00F15F0E"/>
    <w:rsid w:val="00F20DC4"/>
    <w:rsid w:val="00F31082"/>
    <w:rsid w:val="00F43C67"/>
    <w:rsid w:val="00F50BEE"/>
    <w:rsid w:val="00F53764"/>
    <w:rsid w:val="00F54A0F"/>
    <w:rsid w:val="00F57F99"/>
    <w:rsid w:val="00F6512A"/>
    <w:rsid w:val="00F6554D"/>
    <w:rsid w:val="00F66603"/>
    <w:rsid w:val="00F66F65"/>
    <w:rsid w:val="00F70A05"/>
    <w:rsid w:val="00F734E7"/>
    <w:rsid w:val="00F74C1F"/>
    <w:rsid w:val="00F74EDC"/>
    <w:rsid w:val="00F753B5"/>
    <w:rsid w:val="00F8593A"/>
    <w:rsid w:val="00F91BBB"/>
    <w:rsid w:val="00F920B8"/>
    <w:rsid w:val="00F95BD6"/>
    <w:rsid w:val="00FA3595"/>
    <w:rsid w:val="00FA4027"/>
    <w:rsid w:val="00FA55BF"/>
    <w:rsid w:val="00FA6AD6"/>
    <w:rsid w:val="00FA7B29"/>
    <w:rsid w:val="00FB680B"/>
    <w:rsid w:val="00FB7C61"/>
    <w:rsid w:val="00FC1AEB"/>
    <w:rsid w:val="00FC34EC"/>
    <w:rsid w:val="00FC5AC7"/>
    <w:rsid w:val="00FD1B7E"/>
    <w:rsid w:val="00FD2D8D"/>
    <w:rsid w:val="00FD3E1D"/>
    <w:rsid w:val="00FD7655"/>
    <w:rsid w:val="00FD7AF2"/>
    <w:rsid w:val="00FE4060"/>
    <w:rsid w:val="00FF4F9B"/>
    <w:rsid w:val="00FF5F7D"/>
    <w:rsid w:val="013D1161"/>
    <w:rsid w:val="0157144D"/>
    <w:rsid w:val="017A10E5"/>
    <w:rsid w:val="017F0419"/>
    <w:rsid w:val="01A22C15"/>
    <w:rsid w:val="01A40D00"/>
    <w:rsid w:val="02985DC6"/>
    <w:rsid w:val="033E3BD6"/>
    <w:rsid w:val="03D351A4"/>
    <w:rsid w:val="04231082"/>
    <w:rsid w:val="0430275A"/>
    <w:rsid w:val="04396DED"/>
    <w:rsid w:val="04BC5D9C"/>
    <w:rsid w:val="052E6005"/>
    <w:rsid w:val="0532620C"/>
    <w:rsid w:val="054162A1"/>
    <w:rsid w:val="056C1E37"/>
    <w:rsid w:val="060A00C1"/>
    <w:rsid w:val="06603FA5"/>
    <w:rsid w:val="06B223B0"/>
    <w:rsid w:val="06C31FE9"/>
    <w:rsid w:val="0715674C"/>
    <w:rsid w:val="08314631"/>
    <w:rsid w:val="08430582"/>
    <w:rsid w:val="08652BE4"/>
    <w:rsid w:val="08CB026F"/>
    <w:rsid w:val="08FF41FE"/>
    <w:rsid w:val="09374DB2"/>
    <w:rsid w:val="099771D4"/>
    <w:rsid w:val="09B034BB"/>
    <w:rsid w:val="0A0E0485"/>
    <w:rsid w:val="0A670478"/>
    <w:rsid w:val="0B914450"/>
    <w:rsid w:val="0BBA4FFF"/>
    <w:rsid w:val="0BC773BD"/>
    <w:rsid w:val="0C0C5CC9"/>
    <w:rsid w:val="0C8D346B"/>
    <w:rsid w:val="0CEC743A"/>
    <w:rsid w:val="0D2563C4"/>
    <w:rsid w:val="0D970F8B"/>
    <w:rsid w:val="0DC91474"/>
    <w:rsid w:val="0DFC3F18"/>
    <w:rsid w:val="0E0662D9"/>
    <w:rsid w:val="0E364E7D"/>
    <w:rsid w:val="0E7E0566"/>
    <w:rsid w:val="0EB73455"/>
    <w:rsid w:val="0EF279EF"/>
    <w:rsid w:val="0F4C0664"/>
    <w:rsid w:val="0F5C0C86"/>
    <w:rsid w:val="0F7F3E70"/>
    <w:rsid w:val="0F900551"/>
    <w:rsid w:val="0F9A13CF"/>
    <w:rsid w:val="0F9B1A19"/>
    <w:rsid w:val="101C784D"/>
    <w:rsid w:val="112E3AE6"/>
    <w:rsid w:val="116D17AA"/>
    <w:rsid w:val="11946955"/>
    <w:rsid w:val="11993255"/>
    <w:rsid w:val="11AF4661"/>
    <w:rsid w:val="11C3029D"/>
    <w:rsid w:val="12132744"/>
    <w:rsid w:val="123950D3"/>
    <w:rsid w:val="124A7371"/>
    <w:rsid w:val="13386D6B"/>
    <w:rsid w:val="135209F1"/>
    <w:rsid w:val="13904FC3"/>
    <w:rsid w:val="13C52E49"/>
    <w:rsid w:val="13D70D51"/>
    <w:rsid w:val="143E2655"/>
    <w:rsid w:val="14574345"/>
    <w:rsid w:val="14741101"/>
    <w:rsid w:val="14991245"/>
    <w:rsid w:val="15616904"/>
    <w:rsid w:val="158F3762"/>
    <w:rsid w:val="15D40117"/>
    <w:rsid w:val="16B77FD1"/>
    <w:rsid w:val="174F2A9F"/>
    <w:rsid w:val="17D17958"/>
    <w:rsid w:val="17DA13A7"/>
    <w:rsid w:val="180E4A95"/>
    <w:rsid w:val="185D743E"/>
    <w:rsid w:val="18DD79A1"/>
    <w:rsid w:val="18FE652B"/>
    <w:rsid w:val="194D55A9"/>
    <w:rsid w:val="19C76021"/>
    <w:rsid w:val="1A7123F6"/>
    <w:rsid w:val="1A887C80"/>
    <w:rsid w:val="1ABA1D83"/>
    <w:rsid w:val="1AE80243"/>
    <w:rsid w:val="1B240FCE"/>
    <w:rsid w:val="1B886580"/>
    <w:rsid w:val="1B910DB4"/>
    <w:rsid w:val="1C116575"/>
    <w:rsid w:val="1C13738E"/>
    <w:rsid w:val="1CE31C2F"/>
    <w:rsid w:val="1D1B2CB8"/>
    <w:rsid w:val="1DCF0496"/>
    <w:rsid w:val="1DD54CF5"/>
    <w:rsid w:val="1E704E6F"/>
    <w:rsid w:val="1ED17431"/>
    <w:rsid w:val="1F365B58"/>
    <w:rsid w:val="1F9C4CF0"/>
    <w:rsid w:val="1FB05E2C"/>
    <w:rsid w:val="1FBB41D0"/>
    <w:rsid w:val="20286583"/>
    <w:rsid w:val="205828FC"/>
    <w:rsid w:val="20BF5065"/>
    <w:rsid w:val="21076199"/>
    <w:rsid w:val="2118156D"/>
    <w:rsid w:val="212E7BC9"/>
    <w:rsid w:val="216364D8"/>
    <w:rsid w:val="21E6650E"/>
    <w:rsid w:val="22927EB5"/>
    <w:rsid w:val="235F050E"/>
    <w:rsid w:val="239038EC"/>
    <w:rsid w:val="23962050"/>
    <w:rsid w:val="23C245F9"/>
    <w:rsid w:val="24170DE9"/>
    <w:rsid w:val="250F1AC0"/>
    <w:rsid w:val="25770F38"/>
    <w:rsid w:val="26F725F1"/>
    <w:rsid w:val="27111B1F"/>
    <w:rsid w:val="275613EA"/>
    <w:rsid w:val="27651E6B"/>
    <w:rsid w:val="27A62658"/>
    <w:rsid w:val="27A75FE0"/>
    <w:rsid w:val="27DA27C2"/>
    <w:rsid w:val="28011B94"/>
    <w:rsid w:val="28212236"/>
    <w:rsid w:val="2829057B"/>
    <w:rsid w:val="28404E9B"/>
    <w:rsid w:val="286F11F3"/>
    <w:rsid w:val="2888032F"/>
    <w:rsid w:val="28E717BF"/>
    <w:rsid w:val="29104EC2"/>
    <w:rsid w:val="29347ACD"/>
    <w:rsid w:val="298A4D77"/>
    <w:rsid w:val="29EA7DDC"/>
    <w:rsid w:val="2A093583"/>
    <w:rsid w:val="2A135BAE"/>
    <w:rsid w:val="2A621607"/>
    <w:rsid w:val="2AA607D0"/>
    <w:rsid w:val="2AD27734"/>
    <w:rsid w:val="2B003D2F"/>
    <w:rsid w:val="2B1B665A"/>
    <w:rsid w:val="2B591CE7"/>
    <w:rsid w:val="2BDB273D"/>
    <w:rsid w:val="2BE710A1"/>
    <w:rsid w:val="2BFD08C4"/>
    <w:rsid w:val="2C516C94"/>
    <w:rsid w:val="2C5219A4"/>
    <w:rsid w:val="2C6E21E4"/>
    <w:rsid w:val="2C932FD6"/>
    <w:rsid w:val="2CF972DD"/>
    <w:rsid w:val="2D0F6DD8"/>
    <w:rsid w:val="2D2770B2"/>
    <w:rsid w:val="2D502C75"/>
    <w:rsid w:val="2DCF003E"/>
    <w:rsid w:val="2E450564"/>
    <w:rsid w:val="2E494294"/>
    <w:rsid w:val="2EFF2BA5"/>
    <w:rsid w:val="2F61666C"/>
    <w:rsid w:val="30734518"/>
    <w:rsid w:val="307B44AD"/>
    <w:rsid w:val="30B23898"/>
    <w:rsid w:val="31C205E6"/>
    <w:rsid w:val="31C6519A"/>
    <w:rsid w:val="31C73034"/>
    <w:rsid w:val="32087FC3"/>
    <w:rsid w:val="320F4EAD"/>
    <w:rsid w:val="322A6C7A"/>
    <w:rsid w:val="32356F54"/>
    <w:rsid w:val="32A76BDA"/>
    <w:rsid w:val="32B33085"/>
    <w:rsid w:val="32E160FF"/>
    <w:rsid w:val="32F13CE5"/>
    <w:rsid w:val="32F32A21"/>
    <w:rsid w:val="330172C6"/>
    <w:rsid w:val="334131D3"/>
    <w:rsid w:val="33423060"/>
    <w:rsid w:val="33557238"/>
    <w:rsid w:val="34597BA1"/>
    <w:rsid w:val="34800CEE"/>
    <w:rsid w:val="34C6027F"/>
    <w:rsid w:val="350F0BFE"/>
    <w:rsid w:val="35643AD5"/>
    <w:rsid w:val="356B689E"/>
    <w:rsid w:val="357240D1"/>
    <w:rsid w:val="35FA5E74"/>
    <w:rsid w:val="364A32AA"/>
    <w:rsid w:val="374313BA"/>
    <w:rsid w:val="376B630F"/>
    <w:rsid w:val="37AB1B1C"/>
    <w:rsid w:val="38037262"/>
    <w:rsid w:val="380C5996"/>
    <w:rsid w:val="386F3515"/>
    <w:rsid w:val="38B30E35"/>
    <w:rsid w:val="38E0098C"/>
    <w:rsid w:val="39237490"/>
    <w:rsid w:val="392E6A78"/>
    <w:rsid w:val="39677413"/>
    <w:rsid w:val="39AF5FE9"/>
    <w:rsid w:val="3A687850"/>
    <w:rsid w:val="3A8C2C0D"/>
    <w:rsid w:val="3A9B669F"/>
    <w:rsid w:val="3BAE6A8A"/>
    <w:rsid w:val="3C3E4D0D"/>
    <w:rsid w:val="3C876AF0"/>
    <w:rsid w:val="3D5B369C"/>
    <w:rsid w:val="3D613D22"/>
    <w:rsid w:val="3E3143FD"/>
    <w:rsid w:val="3E614CE2"/>
    <w:rsid w:val="3EC95459"/>
    <w:rsid w:val="3F941E72"/>
    <w:rsid w:val="40062ACB"/>
    <w:rsid w:val="40313A54"/>
    <w:rsid w:val="40644392"/>
    <w:rsid w:val="40882F15"/>
    <w:rsid w:val="40C663C9"/>
    <w:rsid w:val="412F1B65"/>
    <w:rsid w:val="417D1041"/>
    <w:rsid w:val="41A315F9"/>
    <w:rsid w:val="4265671D"/>
    <w:rsid w:val="42BA0E65"/>
    <w:rsid w:val="42CD6DEA"/>
    <w:rsid w:val="430E5A01"/>
    <w:rsid w:val="431C1B20"/>
    <w:rsid w:val="438D0328"/>
    <w:rsid w:val="43A30364"/>
    <w:rsid w:val="43C85745"/>
    <w:rsid w:val="442D1921"/>
    <w:rsid w:val="44E66AD2"/>
    <w:rsid w:val="46200F7E"/>
    <w:rsid w:val="464A0752"/>
    <w:rsid w:val="46715CDF"/>
    <w:rsid w:val="46D36999"/>
    <w:rsid w:val="47471001"/>
    <w:rsid w:val="476A2C78"/>
    <w:rsid w:val="47777325"/>
    <w:rsid w:val="478005D2"/>
    <w:rsid w:val="47992888"/>
    <w:rsid w:val="479D3534"/>
    <w:rsid w:val="47C307BC"/>
    <w:rsid w:val="4854142E"/>
    <w:rsid w:val="4858276E"/>
    <w:rsid w:val="48A51834"/>
    <w:rsid w:val="48AD7515"/>
    <w:rsid w:val="48E94252"/>
    <w:rsid w:val="49022A4B"/>
    <w:rsid w:val="490A726C"/>
    <w:rsid w:val="498336EE"/>
    <w:rsid w:val="49A92BA2"/>
    <w:rsid w:val="49CF169A"/>
    <w:rsid w:val="49FE3D2D"/>
    <w:rsid w:val="4A3E47FB"/>
    <w:rsid w:val="4A5A086E"/>
    <w:rsid w:val="4BBF0072"/>
    <w:rsid w:val="4BD036A7"/>
    <w:rsid w:val="4C5F3DED"/>
    <w:rsid w:val="4CAA1F4A"/>
    <w:rsid w:val="4CDC29F0"/>
    <w:rsid w:val="4CDF5BD4"/>
    <w:rsid w:val="4D212310"/>
    <w:rsid w:val="4D4C0D5E"/>
    <w:rsid w:val="4DB17F72"/>
    <w:rsid w:val="4DDA060D"/>
    <w:rsid w:val="4DF220DA"/>
    <w:rsid w:val="4EA60F65"/>
    <w:rsid w:val="4EC16AC8"/>
    <w:rsid w:val="4EFB6A8D"/>
    <w:rsid w:val="4F3F4BCC"/>
    <w:rsid w:val="4FD95020"/>
    <w:rsid w:val="50342257"/>
    <w:rsid w:val="50B047BD"/>
    <w:rsid w:val="51083017"/>
    <w:rsid w:val="515423B5"/>
    <w:rsid w:val="51CF2D8E"/>
    <w:rsid w:val="52A953C7"/>
    <w:rsid w:val="52CA1B96"/>
    <w:rsid w:val="531A4198"/>
    <w:rsid w:val="539B6B72"/>
    <w:rsid w:val="53EE5CD3"/>
    <w:rsid w:val="5406286E"/>
    <w:rsid w:val="54071A30"/>
    <w:rsid w:val="54C6369A"/>
    <w:rsid w:val="550545DD"/>
    <w:rsid w:val="550A7A2A"/>
    <w:rsid w:val="5536754D"/>
    <w:rsid w:val="5539030F"/>
    <w:rsid w:val="556967CA"/>
    <w:rsid w:val="56DC79F4"/>
    <w:rsid w:val="56EF4237"/>
    <w:rsid w:val="570F7EDB"/>
    <w:rsid w:val="571E77BD"/>
    <w:rsid w:val="573C74B5"/>
    <w:rsid w:val="57715B3F"/>
    <w:rsid w:val="58935F89"/>
    <w:rsid w:val="58995112"/>
    <w:rsid w:val="58A70D79"/>
    <w:rsid w:val="58D35E49"/>
    <w:rsid w:val="58F85DEC"/>
    <w:rsid w:val="596D2336"/>
    <w:rsid w:val="59E771C6"/>
    <w:rsid w:val="5AB2291B"/>
    <w:rsid w:val="5ACE14FA"/>
    <w:rsid w:val="5B09250D"/>
    <w:rsid w:val="5BE909A8"/>
    <w:rsid w:val="5C121CF5"/>
    <w:rsid w:val="5C5509A8"/>
    <w:rsid w:val="5C5B5D44"/>
    <w:rsid w:val="5C7F6BB4"/>
    <w:rsid w:val="5CAC586B"/>
    <w:rsid w:val="5D727DDC"/>
    <w:rsid w:val="5DDD3E9C"/>
    <w:rsid w:val="5E8C7702"/>
    <w:rsid w:val="5F072BE8"/>
    <w:rsid w:val="5F0A2F96"/>
    <w:rsid w:val="5F4B34F8"/>
    <w:rsid w:val="5F61293D"/>
    <w:rsid w:val="5FBA3DFB"/>
    <w:rsid w:val="602773EC"/>
    <w:rsid w:val="60413278"/>
    <w:rsid w:val="609A21B5"/>
    <w:rsid w:val="60F8107F"/>
    <w:rsid w:val="61AE4166"/>
    <w:rsid w:val="623460E6"/>
    <w:rsid w:val="637349EC"/>
    <w:rsid w:val="63DE6250"/>
    <w:rsid w:val="64371CD5"/>
    <w:rsid w:val="666A0801"/>
    <w:rsid w:val="66736D0A"/>
    <w:rsid w:val="678A0557"/>
    <w:rsid w:val="67B24FE9"/>
    <w:rsid w:val="67CA3D41"/>
    <w:rsid w:val="67F26902"/>
    <w:rsid w:val="687234C5"/>
    <w:rsid w:val="689E02F8"/>
    <w:rsid w:val="68D4417F"/>
    <w:rsid w:val="68D8128A"/>
    <w:rsid w:val="69670B4F"/>
    <w:rsid w:val="698A0CE2"/>
    <w:rsid w:val="69C6217D"/>
    <w:rsid w:val="69EF1BC6"/>
    <w:rsid w:val="69F73655"/>
    <w:rsid w:val="6AF32471"/>
    <w:rsid w:val="6B0C5E52"/>
    <w:rsid w:val="6B351850"/>
    <w:rsid w:val="6B517D09"/>
    <w:rsid w:val="6C2C48AC"/>
    <w:rsid w:val="6C64581A"/>
    <w:rsid w:val="6C7D068A"/>
    <w:rsid w:val="6C8E5718"/>
    <w:rsid w:val="6CC22328"/>
    <w:rsid w:val="6CD56AF4"/>
    <w:rsid w:val="6D105413"/>
    <w:rsid w:val="6D8E6A33"/>
    <w:rsid w:val="6DB620A5"/>
    <w:rsid w:val="6DC5678C"/>
    <w:rsid w:val="6DCC7B1B"/>
    <w:rsid w:val="6DDE0181"/>
    <w:rsid w:val="6DEE7A91"/>
    <w:rsid w:val="6E361438"/>
    <w:rsid w:val="6E732C64"/>
    <w:rsid w:val="6F154B2D"/>
    <w:rsid w:val="6F2511CB"/>
    <w:rsid w:val="6F2968A7"/>
    <w:rsid w:val="6F751AEC"/>
    <w:rsid w:val="6FB50225"/>
    <w:rsid w:val="6FC53298"/>
    <w:rsid w:val="6FD74555"/>
    <w:rsid w:val="707F6CDF"/>
    <w:rsid w:val="70B623BC"/>
    <w:rsid w:val="70EC5DDE"/>
    <w:rsid w:val="716A6CEF"/>
    <w:rsid w:val="7174629C"/>
    <w:rsid w:val="71771B4C"/>
    <w:rsid w:val="728F7C9A"/>
    <w:rsid w:val="72914E8F"/>
    <w:rsid w:val="736507F6"/>
    <w:rsid w:val="738348E4"/>
    <w:rsid w:val="73B434AA"/>
    <w:rsid w:val="741E09A4"/>
    <w:rsid w:val="75042A89"/>
    <w:rsid w:val="75056276"/>
    <w:rsid w:val="75267B11"/>
    <w:rsid w:val="76361FD5"/>
    <w:rsid w:val="76C27424"/>
    <w:rsid w:val="76CE1080"/>
    <w:rsid w:val="76FC03FE"/>
    <w:rsid w:val="774A788F"/>
    <w:rsid w:val="77565BBE"/>
    <w:rsid w:val="781F13F3"/>
    <w:rsid w:val="786966E6"/>
    <w:rsid w:val="78895CA5"/>
    <w:rsid w:val="79157851"/>
    <w:rsid w:val="79202BB4"/>
    <w:rsid w:val="79490272"/>
    <w:rsid w:val="79AA5B6F"/>
    <w:rsid w:val="79E76A6B"/>
    <w:rsid w:val="7A0B1FEC"/>
    <w:rsid w:val="7A140B64"/>
    <w:rsid w:val="7A20184B"/>
    <w:rsid w:val="7A6212D3"/>
    <w:rsid w:val="7A86426A"/>
    <w:rsid w:val="7B0D1124"/>
    <w:rsid w:val="7B67393B"/>
    <w:rsid w:val="7C190ABB"/>
    <w:rsid w:val="7C305674"/>
    <w:rsid w:val="7C440929"/>
    <w:rsid w:val="7C7A77AE"/>
    <w:rsid w:val="7D6F6B54"/>
    <w:rsid w:val="7DB859C6"/>
    <w:rsid w:val="7EC23C02"/>
    <w:rsid w:val="7ED24865"/>
    <w:rsid w:val="7EF548B9"/>
    <w:rsid w:val="7F0B7D77"/>
    <w:rsid w:val="7F342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nhideWhenUsed="0"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7"/>
    <w:unhideWhenUsed/>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theme="minorHAnsi"/>
      <w:sz w:val="18"/>
      <w:szCs w:val="18"/>
    </w:rPr>
  </w:style>
  <w:style w:type="paragraph" w:styleId="6">
    <w:name w:val="annotation text"/>
    <w:basedOn w:val="1"/>
    <w:link w:val="73"/>
    <w:unhideWhenUsed/>
    <w:qFormat/>
    <w:uiPriority w:val="0"/>
    <w:pPr>
      <w:jc w:val="left"/>
    </w:pPr>
  </w:style>
  <w:style w:type="paragraph" w:styleId="7">
    <w:name w:val="Body Text"/>
    <w:basedOn w:val="1"/>
    <w:link w:val="68"/>
    <w:qFormat/>
    <w:uiPriority w:val="1"/>
    <w:pPr>
      <w:spacing w:before="116"/>
      <w:ind w:left="117"/>
      <w:jc w:val="left"/>
    </w:pPr>
    <w:rPr>
      <w:rFonts w:ascii="宋体" w:hAnsi="宋体" w:eastAsia="宋体"/>
      <w:kern w:val="0"/>
      <w:szCs w:val="21"/>
      <w:lang w:eastAsia="en-US"/>
    </w:rPr>
  </w:style>
  <w:style w:type="paragraph" w:styleId="8">
    <w:name w:val="toc 5"/>
    <w:basedOn w:val="1"/>
    <w:next w:val="1"/>
    <w:unhideWhenUsed/>
    <w:qFormat/>
    <w:uiPriority w:val="39"/>
    <w:pPr>
      <w:ind w:left="840"/>
      <w:jc w:val="left"/>
    </w:pPr>
    <w:rPr>
      <w:rFonts w:cstheme="minorHAnsi"/>
      <w:sz w:val="18"/>
      <w:szCs w:val="18"/>
    </w:rPr>
  </w:style>
  <w:style w:type="paragraph" w:styleId="9">
    <w:name w:val="toc 3"/>
    <w:basedOn w:val="1"/>
    <w:next w:val="1"/>
    <w:qFormat/>
    <w:uiPriority w:val="39"/>
    <w:pPr>
      <w:ind w:left="420"/>
      <w:jc w:val="left"/>
    </w:pPr>
    <w:rPr>
      <w:rFonts w:cstheme="minorHAnsi"/>
      <w:i/>
      <w:iCs/>
      <w:sz w:val="20"/>
      <w:szCs w:val="20"/>
    </w:rPr>
  </w:style>
  <w:style w:type="paragraph" w:styleId="10">
    <w:name w:val="toc 8"/>
    <w:basedOn w:val="1"/>
    <w:next w:val="1"/>
    <w:unhideWhenUsed/>
    <w:qFormat/>
    <w:uiPriority w:val="39"/>
    <w:pPr>
      <w:ind w:left="1470"/>
      <w:jc w:val="left"/>
    </w:pPr>
    <w:rPr>
      <w:rFonts w:cstheme="minorHAnsi"/>
      <w:sz w:val="18"/>
      <w:szCs w:val="18"/>
    </w:rPr>
  </w:style>
  <w:style w:type="paragraph" w:styleId="11">
    <w:name w:val="Date"/>
    <w:basedOn w:val="1"/>
    <w:next w:val="1"/>
    <w:link w:val="70"/>
    <w:semiHidden/>
    <w:unhideWhenUsed/>
    <w:qFormat/>
    <w:uiPriority w:val="99"/>
    <w:pPr>
      <w:ind w:left="100" w:leftChars="2500"/>
    </w:pPr>
  </w:style>
  <w:style w:type="paragraph" w:styleId="12">
    <w:name w:val="Balloon Text"/>
    <w:basedOn w:val="1"/>
    <w:link w:val="65"/>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cstheme="minorHAnsi"/>
      <w:b/>
      <w:bCs/>
      <w:caps/>
      <w:sz w:val="20"/>
      <w:szCs w:val="20"/>
    </w:rPr>
  </w:style>
  <w:style w:type="paragraph" w:styleId="16">
    <w:name w:val="toc 4"/>
    <w:basedOn w:val="1"/>
    <w:next w:val="1"/>
    <w:unhideWhenUsed/>
    <w:qFormat/>
    <w:uiPriority w:val="39"/>
    <w:pPr>
      <w:ind w:left="630"/>
      <w:jc w:val="left"/>
    </w:pPr>
    <w:rPr>
      <w:rFonts w:cstheme="minorHAnsi"/>
      <w:sz w:val="18"/>
      <w:szCs w:val="18"/>
    </w:rPr>
  </w:style>
  <w:style w:type="paragraph" w:styleId="17">
    <w:name w:val="footnote text"/>
    <w:basedOn w:val="1"/>
    <w:next w:val="1"/>
    <w:link w:val="103"/>
    <w:uiPriority w:val="99"/>
    <w:pPr>
      <w:snapToGrid w:val="0"/>
      <w:spacing w:line="300" w:lineRule="exact"/>
      <w:ind w:left="400" w:leftChars="200" w:hanging="200" w:hangingChars="200"/>
      <w:jc w:val="left"/>
    </w:pPr>
    <w:rPr>
      <w:rFonts w:ascii="宋体" w:hAnsi="Calibri" w:eastAsia="宋体" w:cs="Times New Roman"/>
      <w:sz w:val="18"/>
      <w:szCs w:val="18"/>
    </w:rPr>
  </w:style>
  <w:style w:type="paragraph" w:styleId="18">
    <w:name w:val="toc 6"/>
    <w:basedOn w:val="1"/>
    <w:next w:val="1"/>
    <w:unhideWhenUsed/>
    <w:qFormat/>
    <w:uiPriority w:val="39"/>
    <w:pPr>
      <w:ind w:left="1050"/>
      <w:jc w:val="left"/>
    </w:pPr>
    <w:rPr>
      <w:rFonts w:cstheme="minorHAnsi"/>
      <w:sz w:val="18"/>
      <w:szCs w:val="18"/>
    </w:rPr>
  </w:style>
  <w:style w:type="paragraph" w:styleId="19">
    <w:name w:val="toc 2"/>
    <w:basedOn w:val="1"/>
    <w:next w:val="1"/>
    <w:unhideWhenUsed/>
    <w:qFormat/>
    <w:uiPriority w:val="39"/>
    <w:pPr>
      <w:ind w:left="210"/>
      <w:jc w:val="left"/>
    </w:pPr>
    <w:rPr>
      <w:rFonts w:cstheme="minorHAnsi"/>
      <w:smallCaps/>
      <w:sz w:val="20"/>
      <w:szCs w:val="20"/>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6"/>
    <w:next w:val="6"/>
    <w:link w:val="74"/>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7">
    <w:name w:val="Hyperlink"/>
    <w:qFormat/>
    <w:uiPriority w:val="99"/>
    <w:rPr>
      <w:color w:val="0000FF"/>
      <w:spacing w:val="0"/>
      <w:w w:val="100"/>
      <w:szCs w:val="21"/>
      <w:u w:val="single"/>
      <w:lang w:val="en-US" w:eastAsia="zh-CN"/>
    </w:rPr>
  </w:style>
  <w:style w:type="character" w:styleId="28">
    <w:name w:val="annotation reference"/>
    <w:basedOn w:val="25"/>
    <w:unhideWhenUsed/>
    <w:qFormat/>
    <w:uiPriority w:val="0"/>
    <w:rPr>
      <w:sz w:val="21"/>
      <w:szCs w:val="21"/>
    </w:rPr>
  </w:style>
  <w:style w:type="character" w:customStyle="1" w:styleId="29">
    <w:name w:val="页眉 字符"/>
    <w:basedOn w:val="25"/>
    <w:link w:val="14"/>
    <w:qFormat/>
    <w:uiPriority w:val="99"/>
    <w:rPr>
      <w:sz w:val="18"/>
      <w:szCs w:val="18"/>
    </w:rPr>
  </w:style>
  <w:style w:type="character" w:customStyle="1" w:styleId="30">
    <w:name w:val="页脚 字符"/>
    <w:basedOn w:val="25"/>
    <w:link w:val="13"/>
    <w:qFormat/>
    <w:uiPriority w:val="99"/>
    <w:rPr>
      <w:sz w:val="18"/>
      <w:szCs w:val="18"/>
    </w:rPr>
  </w:style>
  <w:style w:type="paragraph" w:customStyle="1" w:styleId="3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2">
    <w:name w:val="封面标准英文名称"/>
    <w:basedOn w:val="31"/>
    <w:qFormat/>
    <w:uiPriority w:val="0"/>
    <w:pPr>
      <w:spacing w:before="370" w:line="400" w:lineRule="exact"/>
    </w:pPr>
    <w:rPr>
      <w:rFonts w:ascii="Times New Roman"/>
      <w:sz w:val="28"/>
      <w:szCs w:val="28"/>
    </w:rPr>
  </w:style>
  <w:style w:type="character" w:customStyle="1" w:styleId="33">
    <w:name w:val="段 Char"/>
    <w:link w:val="34"/>
    <w:qFormat/>
    <w:uiPriority w:val="0"/>
    <w:rPr>
      <w:rFonts w:ascii="宋体"/>
    </w:rPr>
  </w:style>
  <w:style w:type="paragraph" w:customStyle="1" w:styleId="34">
    <w:name w:val="段"/>
    <w:link w:val="3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35">
    <w:name w:val="发布"/>
    <w:qFormat/>
    <w:uiPriority w:val="0"/>
    <w:rPr>
      <w:rFonts w:ascii="黑体" w:eastAsia="黑体"/>
      <w:spacing w:val="85"/>
      <w:w w:val="100"/>
      <w:position w:val="3"/>
      <w:sz w:val="28"/>
      <w:szCs w:val="28"/>
    </w:rPr>
  </w:style>
  <w:style w:type="paragraph" w:customStyle="1" w:styleId="3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37">
    <w:name w:val="二级条标题"/>
    <w:basedOn w:val="38"/>
    <w:next w:val="34"/>
    <w:qFormat/>
    <w:uiPriority w:val="0"/>
    <w:pPr>
      <w:numPr>
        <w:ilvl w:val="2"/>
      </w:numPr>
      <w:spacing w:beforeLines="0" w:afterLines="0"/>
      <w:outlineLvl w:val="3"/>
    </w:pPr>
  </w:style>
  <w:style w:type="paragraph" w:customStyle="1" w:styleId="38">
    <w:name w:val="一级条标题"/>
    <w:next w:val="3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附录表标号"/>
    <w:basedOn w:val="1"/>
    <w:next w:val="34"/>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40">
    <w:name w:val="正文表标题"/>
    <w:next w:val="34"/>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1">
    <w:name w:val="字母编号列项（一级）"/>
    <w:qFormat/>
    <w:uiPriority w:val="0"/>
    <w:pPr>
      <w:tabs>
        <w:tab w:val="left" w:pos="720"/>
        <w:tab w:val="left" w:pos="840"/>
      </w:tabs>
      <w:ind w:left="720" w:hanging="720"/>
      <w:jc w:val="both"/>
    </w:pPr>
    <w:rPr>
      <w:rFonts w:ascii="宋体" w:hAnsi="Times New Roman" w:eastAsia="宋体" w:cs="Times New Roman"/>
      <w:sz w:val="21"/>
      <w:lang w:val="en-US" w:eastAsia="zh-CN" w:bidi="ar-SA"/>
    </w:rPr>
  </w:style>
  <w:style w:type="paragraph" w:customStyle="1" w:styleId="42">
    <w:name w:val="章标题"/>
    <w:next w:val="34"/>
    <w:link w:val="8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前言、引言标题"/>
    <w:next w:val="3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封面一致性程度标识"/>
    <w:basedOn w:val="32"/>
    <w:qFormat/>
    <w:uiPriority w:val="0"/>
    <w:pPr>
      <w:spacing w:before="440"/>
    </w:pPr>
    <w:rPr>
      <w:rFonts w:ascii="宋体" w:eastAsia="宋体"/>
    </w:rPr>
  </w:style>
  <w:style w:type="paragraph" w:customStyle="1" w:styleId="46">
    <w:name w:val="终结线"/>
    <w:basedOn w:val="1"/>
    <w:qFormat/>
    <w:uiPriority w:val="0"/>
    <w:rPr>
      <w:rFonts w:ascii="Times New Roman" w:hAnsi="Times New Roman" w:eastAsia="宋体" w:cs="Times New Roman"/>
      <w:szCs w:val="24"/>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其他发布部门"/>
    <w:basedOn w:val="1"/>
    <w:qFormat/>
    <w:uiPriority w:val="0"/>
    <w:pPr>
      <w:widowControl/>
      <w:spacing w:line="0" w:lineRule="atLeast"/>
      <w:jc w:val="center"/>
    </w:pPr>
    <w:rPr>
      <w:rFonts w:ascii="黑体" w:hAnsi="Times New Roman" w:eastAsia="黑体" w:cs="Times New Roman"/>
      <w:spacing w:val="20"/>
      <w:w w:val="135"/>
      <w:kern w:val="0"/>
      <w:sz w:val="28"/>
      <w:szCs w:val="20"/>
    </w:rPr>
  </w:style>
  <w:style w:type="paragraph" w:customStyle="1" w:styleId="49">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其他发布日期"/>
    <w:basedOn w:val="1"/>
    <w:qFormat/>
    <w:uiPriority w:val="0"/>
    <w:pPr>
      <w:widowControl/>
      <w:jc w:val="left"/>
    </w:pPr>
    <w:rPr>
      <w:rFonts w:ascii="Times New Roman" w:hAnsi="Times New Roman" w:eastAsia="黑体" w:cs="Times New Roman"/>
      <w:kern w:val="0"/>
      <w:sz w:val="28"/>
      <w:szCs w:val="20"/>
    </w:rPr>
  </w:style>
  <w:style w:type="paragraph" w:customStyle="1" w:styleId="51">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52">
    <w:name w:val="封面标准文稿编辑信息"/>
    <w:basedOn w:val="53"/>
    <w:qFormat/>
    <w:uiPriority w:val="0"/>
    <w:pPr>
      <w:spacing w:before="180" w:line="180" w:lineRule="exact"/>
    </w:pPr>
    <w:rPr>
      <w:sz w:val="21"/>
    </w:rPr>
  </w:style>
  <w:style w:type="paragraph" w:customStyle="1" w:styleId="53">
    <w:name w:val="封面标准文稿类别"/>
    <w:basedOn w:val="45"/>
    <w:qFormat/>
    <w:uiPriority w:val="0"/>
    <w:pPr>
      <w:spacing w:after="160" w:line="240" w:lineRule="auto"/>
    </w:pPr>
    <w:rPr>
      <w:sz w:val="24"/>
    </w:rPr>
  </w:style>
  <w:style w:type="paragraph" w:customStyle="1" w:styleId="54">
    <w:name w:val="附录标识"/>
    <w:basedOn w:val="1"/>
    <w:next w:val="34"/>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5">
    <w:name w:val="列项——（一级）"/>
    <w:qFormat/>
    <w:uiPriority w:val="0"/>
    <w:pPr>
      <w:widowControl w:val="0"/>
      <w:ind w:left="623" w:hanging="425"/>
      <w:jc w:val="both"/>
    </w:pPr>
    <w:rPr>
      <w:rFonts w:ascii="宋体" w:hAnsi="Times New Roman" w:eastAsia="宋体" w:cs="Times New Roman"/>
      <w:sz w:val="21"/>
      <w:lang w:val="en-US" w:eastAsia="zh-CN" w:bidi="ar-SA"/>
    </w:rPr>
  </w:style>
  <w:style w:type="paragraph" w:customStyle="1" w:styleId="56">
    <w:name w:val="附录图标号"/>
    <w:basedOn w:val="1"/>
    <w:qFormat/>
    <w:uiPriority w:val="0"/>
    <w:pPr>
      <w:keepNext/>
      <w:pageBreakBefore/>
      <w:widowControl/>
      <w:tabs>
        <w:tab w:val="left" w:pos="720"/>
      </w:tabs>
      <w:spacing w:line="14" w:lineRule="exact"/>
      <w:ind w:left="720" w:firstLine="363"/>
      <w:jc w:val="center"/>
      <w:outlineLvl w:val="0"/>
    </w:pPr>
    <w:rPr>
      <w:rFonts w:ascii="Times New Roman" w:hAnsi="Times New Roman" w:eastAsia="宋体" w:cs="Times New Roman"/>
      <w:color w:val="FFFFFF"/>
      <w:szCs w:val="24"/>
    </w:rPr>
  </w:style>
  <w:style w:type="paragraph" w:customStyle="1" w:styleId="57">
    <w:name w:val="其他标准标志"/>
    <w:basedOn w:val="1"/>
    <w:qFormat/>
    <w:uiPriority w:val="0"/>
    <w:pPr>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58">
    <w:name w:val="其他实施日期"/>
    <w:basedOn w:val="1"/>
    <w:qFormat/>
    <w:uiPriority w:val="0"/>
    <w:pPr>
      <w:widowControl/>
      <w:jc w:val="right"/>
    </w:pPr>
    <w:rPr>
      <w:rFonts w:ascii="Times New Roman" w:hAnsi="Times New Roman" w:eastAsia="黑体" w:cs="Times New Roman"/>
      <w:kern w:val="0"/>
      <w:sz w:val="28"/>
      <w:szCs w:val="20"/>
    </w:rPr>
  </w:style>
  <w:style w:type="paragraph" w:customStyle="1" w:styleId="59">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60">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6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62">
    <w:name w:val="标题 1 字符"/>
    <w:basedOn w:val="25"/>
    <w:link w:val="2"/>
    <w:qFormat/>
    <w:uiPriority w:val="9"/>
    <w:rPr>
      <w:b/>
      <w:bCs/>
      <w:kern w:val="44"/>
      <w:sz w:val="44"/>
      <w:szCs w:val="44"/>
    </w:rPr>
  </w:style>
  <w:style w:type="character" w:customStyle="1" w:styleId="63">
    <w:name w:val="标题 2 字符"/>
    <w:basedOn w:val="25"/>
    <w:link w:val="3"/>
    <w:qFormat/>
    <w:uiPriority w:val="9"/>
    <w:rPr>
      <w:rFonts w:asciiTheme="majorHAnsi" w:hAnsiTheme="majorHAnsi" w:eastAsiaTheme="majorEastAsia" w:cstheme="majorBidi"/>
      <w:b/>
      <w:bCs/>
      <w:sz w:val="32"/>
      <w:szCs w:val="32"/>
    </w:rPr>
  </w:style>
  <w:style w:type="paragraph" w:customStyle="1" w:styleId="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批注框文本 字符"/>
    <w:basedOn w:val="25"/>
    <w:link w:val="12"/>
    <w:semiHidden/>
    <w:qFormat/>
    <w:uiPriority w:val="99"/>
    <w:rPr>
      <w:sz w:val="18"/>
      <w:szCs w:val="18"/>
    </w:rPr>
  </w:style>
  <w:style w:type="paragraph" w:styleId="66">
    <w:name w:val="List Paragraph"/>
    <w:basedOn w:val="1"/>
    <w:qFormat/>
    <w:uiPriority w:val="99"/>
    <w:pPr>
      <w:ind w:firstLine="420" w:firstLineChars="200"/>
    </w:pPr>
  </w:style>
  <w:style w:type="character" w:customStyle="1" w:styleId="67">
    <w:name w:val="标题 3 字符"/>
    <w:basedOn w:val="25"/>
    <w:link w:val="4"/>
    <w:qFormat/>
    <w:uiPriority w:val="9"/>
    <w:rPr>
      <w:b/>
      <w:bCs/>
      <w:sz w:val="32"/>
      <w:szCs w:val="32"/>
    </w:rPr>
  </w:style>
  <w:style w:type="character" w:customStyle="1" w:styleId="68">
    <w:name w:val="正文文本 字符"/>
    <w:basedOn w:val="25"/>
    <w:link w:val="7"/>
    <w:qFormat/>
    <w:uiPriority w:val="1"/>
    <w:rPr>
      <w:rFonts w:ascii="宋体" w:hAnsi="宋体" w:eastAsia="宋体"/>
      <w:kern w:val="0"/>
      <w:szCs w:val="21"/>
      <w:lang w:eastAsia="en-US"/>
    </w:rPr>
  </w:style>
  <w:style w:type="paragraph" w:customStyle="1" w:styleId="69">
    <w:name w:val="标准书眉_偶数页"/>
    <w:basedOn w:val="44"/>
    <w:next w:val="1"/>
    <w:qFormat/>
    <w:uiPriority w:val="0"/>
    <w:pPr>
      <w:jc w:val="left"/>
    </w:pPr>
  </w:style>
  <w:style w:type="character" w:customStyle="1" w:styleId="70">
    <w:name w:val="日期 字符"/>
    <w:basedOn w:val="25"/>
    <w:link w:val="11"/>
    <w:semiHidden/>
    <w:qFormat/>
    <w:uiPriority w:val="99"/>
  </w:style>
  <w:style w:type="paragraph" w:customStyle="1" w:styleId="7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customStyle="1" w:styleId="73">
    <w:name w:val="批注文字 字符"/>
    <w:basedOn w:val="25"/>
    <w:link w:val="6"/>
    <w:qFormat/>
    <w:uiPriority w:val="0"/>
  </w:style>
  <w:style w:type="character" w:customStyle="1" w:styleId="74">
    <w:name w:val="批注主题 字符"/>
    <w:basedOn w:val="73"/>
    <w:link w:val="22"/>
    <w:semiHidden/>
    <w:qFormat/>
    <w:uiPriority w:val="99"/>
    <w:rPr>
      <w:b/>
      <w:bCs/>
    </w:rPr>
  </w:style>
  <w:style w:type="paragraph" w:customStyle="1" w:styleId="75">
    <w:name w:val="条2"/>
    <w:basedOn w:val="1"/>
    <w:next w:val="34"/>
    <w:qFormat/>
    <w:uiPriority w:val="0"/>
    <w:pPr>
      <w:spacing w:beforeLines="50" w:afterLines="50"/>
      <w:outlineLvl w:val="1"/>
    </w:pPr>
    <w:rPr>
      <w:rFonts w:ascii="黑体" w:hAnsi="Times New Roman" w:eastAsia="黑体" w:cs="Times New Roman"/>
      <w:kern w:val="21"/>
      <w:szCs w:val="20"/>
    </w:rPr>
  </w:style>
  <w:style w:type="paragraph" w:customStyle="1" w:styleId="7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7">
    <w:name w:val="fontstyle01"/>
    <w:basedOn w:val="25"/>
    <w:qFormat/>
    <w:uiPriority w:val="0"/>
    <w:rPr>
      <w:rFonts w:hint="eastAsia" w:ascii="宋体" w:hAnsi="宋体" w:eastAsia="宋体"/>
      <w:color w:val="000000"/>
      <w:sz w:val="42"/>
      <w:szCs w:val="42"/>
    </w:rPr>
  </w:style>
  <w:style w:type="paragraph" w:customStyle="1" w:styleId="78">
    <w:name w:val="三级条标题"/>
    <w:basedOn w:val="37"/>
    <w:next w:val="1"/>
    <w:qFormat/>
    <w:uiPriority w:val="0"/>
    <w:pPr>
      <w:numPr>
        <w:ilvl w:val="0"/>
        <w:numId w:val="0"/>
      </w:numPr>
      <w:spacing w:beforeLines="50" w:afterLines="50"/>
      <w:outlineLvl w:val="4"/>
    </w:pPr>
  </w:style>
  <w:style w:type="paragraph" w:customStyle="1" w:styleId="79">
    <w:name w:val="四级条标题"/>
    <w:basedOn w:val="78"/>
    <w:next w:val="1"/>
    <w:qFormat/>
    <w:uiPriority w:val="0"/>
    <w:pPr>
      <w:outlineLvl w:val="5"/>
    </w:pPr>
  </w:style>
  <w:style w:type="paragraph" w:customStyle="1" w:styleId="80">
    <w:name w:val="五级条标题"/>
    <w:basedOn w:val="79"/>
    <w:next w:val="1"/>
    <w:qFormat/>
    <w:uiPriority w:val="0"/>
    <w:pPr>
      <w:outlineLvl w:val="6"/>
    </w:pPr>
  </w:style>
  <w:style w:type="paragraph" w:customStyle="1" w:styleId="81">
    <w:name w:val="Table Paragraph"/>
    <w:basedOn w:val="1"/>
    <w:qFormat/>
    <w:uiPriority w:val="1"/>
    <w:pPr>
      <w:spacing w:line="300" w:lineRule="auto"/>
      <w:jc w:val="left"/>
    </w:pPr>
    <w:rPr>
      <w:kern w:val="0"/>
      <w:sz w:val="22"/>
      <w:lang w:eastAsia="en-US"/>
    </w:rPr>
  </w:style>
  <w:style w:type="character" w:customStyle="1" w:styleId="82">
    <w:name w:val="章标题 Char"/>
    <w:link w:val="42"/>
    <w:qFormat/>
    <w:uiPriority w:val="0"/>
    <w:rPr>
      <w:rFonts w:ascii="黑体" w:hAnsi="Times New Roman" w:eastAsia="黑体" w:cs="Times New Roman"/>
      <w:kern w:val="0"/>
      <w:szCs w:val="20"/>
    </w:rPr>
  </w:style>
  <w:style w:type="paragraph" w:customStyle="1" w:styleId="83">
    <w:name w:val="二级无"/>
    <w:basedOn w:val="37"/>
    <w:qFormat/>
    <w:uiPriority w:val="0"/>
    <w:pPr>
      <w:numPr>
        <w:numId w:val="2"/>
      </w:numPr>
    </w:pPr>
    <w:rPr>
      <w:rFonts w:ascii="宋体" w:eastAsia="宋体"/>
    </w:rPr>
  </w:style>
  <w:style w:type="paragraph" w:customStyle="1" w:styleId="84">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5">
    <w:name w:val="标准文件_附录标识"/>
    <w:next w:val="1"/>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6">
    <w:name w:val="标准文件_附录一级条标题"/>
    <w:next w:val="1"/>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1"/>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三级条标题"/>
    <w:next w:val="1"/>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1"/>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五级条标题"/>
    <w:next w:val="1"/>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段"/>
    <w:link w:val="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2">
    <w:name w:val="标准文件_段 Char"/>
    <w:link w:val="91"/>
    <w:qFormat/>
    <w:uiPriority w:val="0"/>
    <w:rPr>
      <w:rFonts w:ascii="宋体"/>
      <w:sz w:val="21"/>
    </w:rPr>
  </w:style>
  <w:style w:type="paragraph" w:customStyle="1" w:styleId="93">
    <w:name w:val="标准文件_附录表标题"/>
    <w:next w:val="91"/>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94">
    <w:name w:val="标准文件_附录表标号"/>
    <w:basedOn w:val="91"/>
    <w:next w:val="91"/>
    <w:qFormat/>
    <w:uiPriority w:val="0"/>
    <w:pPr>
      <w:numPr>
        <w:ilvl w:val="0"/>
        <w:numId w:val="4"/>
      </w:numPr>
      <w:spacing w:line="14" w:lineRule="exact"/>
      <w:ind w:firstLine="0" w:firstLineChars="0"/>
      <w:jc w:val="center"/>
    </w:pPr>
    <w:rPr>
      <w:rFonts w:eastAsia="黑体"/>
      <w:vanish/>
      <w:sz w:val="2"/>
    </w:rPr>
  </w:style>
  <w:style w:type="paragraph" w:customStyle="1" w:styleId="95">
    <w:name w:val="标准文件_二级条标题"/>
    <w:next w:val="91"/>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6">
    <w:name w:val="标准文件_三级条标题"/>
    <w:basedOn w:val="95"/>
    <w:next w:val="91"/>
    <w:qFormat/>
    <w:uiPriority w:val="0"/>
    <w:pPr>
      <w:widowControl/>
      <w:outlineLvl w:val="3"/>
    </w:pPr>
  </w:style>
  <w:style w:type="paragraph" w:customStyle="1" w:styleId="97">
    <w:name w:val="标准文件_四级条标题"/>
    <w:next w:val="9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98">
    <w:name w:val="标准文件_五级条标题"/>
    <w:next w:val="91"/>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99">
    <w:name w:val="标准文件_章标题"/>
    <w:next w:val="91"/>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0">
    <w:name w:val="标准文件_一级条标题"/>
    <w:basedOn w:val="99"/>
    <w:next w:val="91"/>
    <w:qFormat/>
    <w:uiPriority w:val="0"/>
    <w:pPr>
      <w:spacing w:before="50" w:beforeLines="50" w:after="50" w:afterLines="50"/>
      <w:outlineLvl w:val="1"/>
    </w:pPr>
  </w:style>
  <w:style w:type="paragraph" w:customStyle="1" w:styleId="10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2">
    <w:name w:val="标准文件_二级无标题"/>
    <w:basedOn w:val="95"/>
    <w:qFormat/>
    <w:uiPriority w:val="0"/>
    <w:pPr>
      <w:spacing w:before="0" w:beforeLines="0" w:after="0" w:afterLines="0"/>
      <w:outlineLvl w:val="9"/>
    </w:pPr>
    <w:rPr>
      <w:rFonts w:ascii="宋体" w:eastAsia="宋体"/>
    </w:rPr>
  </w:style>
  <w:style w:type="character" w:customStyle="1" w:styleId="103">
    <w:name w:val="脚注文本 字符"/>
    <w:basedOn w:val="25"/>
    <w:link w:val="17"/>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1658</Words>
  <Characters>9457</Characters>
  <Lines>78</Lines>
  <Paragraphs>22</Paragraphs>
  <TotalTime>153</TotalTime>
  <ScaleCrop>false</ScaleCrop>
  <LinksUpToDate>false</LinksUpToDate>
  <CharactersWithSpaces>11093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2024-08-07T10:56:00Z</dcterms:created>
  <dc:creator>Lenovo</dc:creator>
  <cp:lastModifiedBy>天舒천서</cp:lastModifiedBy>
  <cp:lastPrinted>2019-02-12T17:03:00Z</cp:lastPrinted>
  <dcterms:modified xsi:type="dcterms:W3CDTF">2024-10-09T09:40:23Z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19D71068B817100807DF05678B68018B_43</vt:lpwstr>
  </property>
</Properties>
</file>