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30AC5" w14:textId="77777777" w:rsidR="00C71CDD" w:rsidRDefault="00000000">
      <w:pPr>
        <w:pStyle w:val="aff8"/>
        <w:rPr>
          <w:rFonts w:hAnsi="黑体" w:cs="黑体" w:hint="eastAsia"/>
          <w:szCs w:val="20"/>
        </w:rPr>
      </w:pPr>
      <w:bookmarkStart w:id="0" w:name="_Toc509826185"/>
      <w:bookmarkStart w:id="1" w:name="_Toc873628"/>
      <w:bookmarkStart w:id="2" w:name="_Toc530051741"/>
      <w:bookmarkStart w:id="3" w:name="_Toc525046548"/>
      <w:bookmarkStart w:id="4" w:name="_Toc415043548"/>
      <w:bookmarkStart w:id="5" w:name="_Toc13964"/>
      <w:bookmarkStart w:id="6" w:name="_Toc415043487"/>
      <w:bookmarkStart w:id="7" w:name="_Toc385602845"/>
      <w:r>
        <w:rPr>
          <w:rFonts w:hAnsi="黑体" w:cs="黑体" w:hint="eastAsia"/>
          <w:szCs w:val="20"/>
        </w:rPr>
        <w:t xml:space="preserve">ICS </w:t>
      </w:r>
      <w:proofErr w:type="spellStart"/>
      <w:r>
        <w:rPr>
          <w:rFonts w:hAnsi="黑体" w:cs="黑体"/>
          <w:szCs w:val="20"/>
        </w:rPr>
        <w:t>xxxx</w:t>
      </w:r>
      <w:proofErr w:type="spellEnd"/>
    </w:p>
    <w:p w14:paraId="2DB0FEC9" w14:textId="77777777" w:rsidR="00C71CDD" w:rsidRDefault="00000000">
      <w:pPr>
        <w:pStyle w:val="aff8"/>
        <w:rPr>
          <w:rFonts w:hAnsi="黑体" w:cs="黑体" w:hint="eastAsia"/>
          <w:szCs w:val="20"/>
        </w:rPr>
      </w:pPr>
      <w:r>
        <w:rPr>
          <w:rFonts w:hAnsi="黑体" w:cs="黑体" w:hint="eastAsia"/>
          <w:szCs w:val="20"/>
        </w:rPr>
        <w:t xml:space="preserve">CCS </w:t>
      </w:r>
      <w:proofErr w:type="spellStart"/>
      <w:r>
        <w:rPr>
          <w:rFonts w:hAnsi="黑体" w:cs="黑体"/>
          <w:szCs w:val="20"/>
        </w:rPr>
        <w:t>xxxx</w:t>
      </w:r>
      <w:proofErr w:type="spellEnd"/>
    </w:p>
    <w:p w14:paraId="7A2B28FA" w14:textId="77777777" w:rsidR="00C71CDD" w:rsidRDefault="00C71CDD">
      <w:pPr>
        <w:rPr>
          <w:rFonts w:ascii="黑体" w:eastAsia="黑体" w:hAnsi="黑体" w:cs="黑体" w:hint="eastAsia"/>
          <w:sz w:val="18"/>
          <w:szCs w:val="18"/>
        </w:rPr>
      </w:pPr>
    </w:p>
    <w:p w14:paraId="64CFF55B" w14:textId="77777777" w:rsidR="00C71CDD" w:rsidRDefault="00000000">
      <w:pPr>
        <w:snapToGrid w:val="0"/>
        <w:spacing w:after="57"/>
        <w:jc w:val="center"/>
        <w:rPr>
          <w:rFonts w:ascii="黑体" w:eastAsia="黑体" w:hAnsi="黑体" w:cs="黑体" w:hint="eastAsia"/>
          <w:sz w:val="72"/>
          <w:szCs w:val="72"/>
        </w:rPr>
      </w:pPr>
      <w:r>
        <w:rPr>
          <w:rFonts w:ascii="黑体" w:eastAsia="黑体" w:hAnsi="黑体" w:cs="黑体" w:hint="eastAsia"/>
          <w:sz w:val="72"/>
          <w:szCs w:val="72"/>
        </w:rPr>
        <w:t>团     体     标     准</w:t>
      </w:r>
    </w:p>
    <w:p w14:paraId="19048BB0" w14:textId="77777777" w:rsidR="00C71CDD" w:rsidRDefault="00000000">
      <w:pPr>
        <w:pStyle w:val="aff6"/>
        <w:spacing w:line="360" w:lineRule="exact"/>
        <w:ind w:firstLineChars="0" w:firstLine="0"/>
        <w:jc w:val="right"/>
        <w:rPr>
          <w:rFonts w:ascii="Times New Roman" w:eastAsia="黑体" w:hAnsi="Times New Roman" w:cs="Times New Roman"/>
          <w:kern w:val="0"/>
          <w:sz w:val="28"/>
          <w:szCs w:val="20"/>
        </w:rPr>
      </w:pPr>
      <w:r>
        <w:rPr>
          <w:rFonts w:ascii="Times New Roman" w:eastAsia="黑体" w:hAnsi="Times New Roman" w:cs="Times New Roman"/>
          <w:kern w:val="0"/>
          <w:sz w:val="28"/>
          <w:szCs w:val="20"/>
        </w:rPr>
        <w:t>T/</w:t>
      </w:r>
      <w:r>
        <w:rPr>
          <w:rFonts w:ascii="Times New Roman" w:eastAsia="黑体" w:hAnsi="Times New Roman" w:cs="Times New Roman" w:hint="eastAsia"/>
          <w:kern w:val="0"/>
          <w:sz w:val="28"/>
          <w:szCs w:val="20"/>
        </w:rPr>
        <w:t>XXXX</w:t>
      </w:r>
      <w:r>
        <w:rPr>
          <w:rFonts w:ascii="Times New Roman" w:eastAsia="黑体" w:hAnsi="Times New Roman" w:cs="Times New Roman"/>
          <w:kern w:val="0"/>
          <w:sz w:val="28"/>
          <w:szCs w:val="20"/>
        </w:rPr>
        <w:t xml:space="preserve"> </w:t>
      </w:r>
      <w:proofErr w:type="spellStart"/>
      <w:r>
        <w:rPr>
          <w:rFonts w:ascii="Times New Roman" w:eastAsia="黑体" w:hAnsi="Times New Roman" w:cs="Times New Roman" w:hint="eastAsia"/>
          <w:kern w:val="0"/>
          <w:sz w:val="28"/>
          <w:szCs w:val="20"/>
        </w:rPr>
        <w:t>XXXX</w:t>
      </w:r>
      <w:proofErr w:type="spellEnd"/>
      <w:r>
        <w:rPr>
          <w:rFonts w:ascii="Times New Roman" w:eastAsia="黑体" w:hAnsi="Times New Roman" w:cs="Times New Roman" w:hint="eastAsia"/>
          <w:kern w:val="0"/>
          <w:sz w:val="28"/>
          <w:szCs w:val="20"/>
        </w:rPr>
        <w:t>—</w:t>
      </w:r>
      <w:r>
        <w:rPr>
          <w:rFonts w:ascii="Times New Roman" w:eastAsia="黑体" w:hAnsi="Times New Roman" w:cs="Times New Roman" w:hint="eastAsia"/>
          <w:kern w:val="0"/>
          <w:sz w:val="28"/>
          <w:szCs w:val="20"/>
        </w:rPr>
        <w:t>XXXX</w:t>
      </w:r>
    </w:p>
    <w:p w14:paraId="5E6F9A6E" w14:textId="77777777" w:rsidR="00C71CDD" w:rsidRDefault="00000000">
      <w:pPr>
        <w:pStyle w:val="aff6"/>
        <w:spacing w:line="360" w:lineRule="exact"/>
        <w:ind w:firstLineChars="0" w:firstLine="0"/>
        <w:jc w:val="right"/>
        <w:rPr>
          <w:rFonts w:ascii="Times New Roman" w:eastAsia="黑体" w:hAnsi="Times New Roman" w:cs="Times New Roman"/>
          <w:kern w:val="0"/>
          <w:sz w:val="28"/>
          <w:szCs w:val="20"/>
        </w:rPr>
      </w:pPr>
      <w:r>
        <w:rPr>
          <w:rFonts w:ascii="Times New Roman" w:eastAsia="黑体" w:hAnsi="Times New Roman" w:cs="Times New Roman"/>
          <w:kern w:val="0"/>
          <w:sz w:val="28"/>
          <w:szCs w:val="20"/>
        </w:rPr>
        <w:t>T</w:t>
      </w:r>
      <w:r>
        <w:rPr>
          <w:rFonts w:ascii="Times New Roman" w:eastAsia="黑体" w:hAnsi="Times New Roman" w:cs="Times New Roman" w:hint="eastAsia"/>
          <w:kern w:val="0"/>
          <w:sz w:val="28"/>
          <w:szCs w:val="20"/>
        </w:rPr>
        <w:t>/XXXX</w:t>
      </w:r>
      <w:r>
        <w:rPr>
          <w:rFonts w:ascii="Times New Roman" w:eastAsia="黑体" w:hAnsi="Times New Roman" w:cs="Times New Roman"/>
          <w:kern w:val="0"/>
          <w:sz w:val="28"/>
          <w:szCs w:val="20"/>
        </w:rPr>
        <w:t xml:space="preserve"> </w:t>
      </w:r>
      <w:proofErr w:type="spellStart"/>
      <w:r>
        <w:rPr>
          <w:rFonts w:ascii="Times New Roman" w:eastAsia="黑体" w:hAnsi="Times New Roman" w:cs="Times New Roman" w:hint="eastAsia"/>
          <w:kern w:val="0"/>
          <w:sz w:val="28"/>
          <w:szCs w:val="20"/>
        </w:rPr>
        <w:t>XXXX</w:t>
      </w:r>
      <w:proofErr w:type="spellEnd"/>
      <w:r>
        <w:rPr>
          <w:rFonts w:ascii="Times New Roman" w:eastAsia="黑体" w:hAnsi="Times New Roman" w:cs="Times New Roman" w:hint="eastAsia"/>
          <w:kern w:val="0"/>
          <w:sz w:val="28"/>
          <w:szCs w:val="20"/>
        </w:rPr>
        <w:t>—</w:t>
      </w:r>
      <w:r>
        <w:rPr>
          <w:rFonts w:ascii="Times New Roman" w:eastAsia="黑体" w:hAnsi="Times New Roman" w:cs="Times New Roman" w:hint="eastAsia"/>
          <w:kern w:val="0"/>
          <w:sz w:val="28"/>
          <w:szCs w:val="20"/>
        </w:rPr>
        <w:t>XXXX</w:t>
      </w:r>
    </w:p>
    <w:p w14:paraId="7A845057" w14:textId="77777777" w:rsidR="00C71CDD" w:rsidRDefault="00000000">
      <w:pPr>
        <w:pStyle w:val="aff6"/>
        <w:ind w:right="-2" w:firstLineChars="0" w:firstLine="0"/>
        <w:jc w:val="right"/>
        <w:rPr>
          <w:rFonts w:ascii="黑体" w:eastAsia="黑体" w:hAnsi="黑体" w:cs="黑体" w:hint="eastAsia"/>
          <w:b/>
          <w:sz w:val="24"/>
          <w:szCs w:val="24"/>
        </w:rPr>
      </w:pPr>
      <w:r>
        <w:rPr>
          <w:rFonts w:ascii="黑体" w:eastAsia="黑体" w:hAnsi="黑体" w:cs="黑体"/>
          <w:noProof/>
        </w:rPr>
        <mc:AlternateContent>
          <mc:Choice Requires="wps">
            <w:drawing>
              <wp:anchor distT="0" distB="0" distL="114300" distR="114300" simplePos="0" relativeHeight="251659264" behindDoc="0" locked="0" layoutInCell="1" allowOverlap="1" wp14:anchorId="20CE528D" wp14:editId="2641ADB0">
                <wp:simplePos x="0" y="0"/>
                <wp:positionH relativeFrom="column">
                  <wp:posOffset>17145</wp:posOffset>
                </wp:positionH>
                <wp:positionV relativeFrom="paragraph">
                  <wp:posOffset>31750</wp:posOffset>
                </wp:positionV>
                <wp:extent cx="6120130" cy="0"/>
                <wp:effectExtent l="0" t="0" r="0" b="0"/>
                <wp:wrapNone/>
                <wp:docPr id="24"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80000"/>
                          </a:solidFill>
                          <a:round/>
                        </a:ln>
                      </wps:spPr>
                      <wps:bodyPr/>
                    </wps:wsp>
                  </a:graphicData>
                </a:graphic>
              </wp:anchor>
            </w:drawing>
          </mc:Choice>
          <mc:Fallback xmlns:wpsCustomData="http://www.wps.cn/officeDocument/2013/wpsCustomData">
            <w:pict>
              <v:line id="直接连接符 22" o:spid="_x0000_s1026" o:spt="20" style="position:absolute;left:0pt;margin-left:1.35pt;margin-top:2.5pt;height:0pt;width:481.9pt;z-index:251659264;mso-width-relative:page;mso-height-relative:page;" filled="f" stroked="t" coordsize="21600,21600" o:gfxdata="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fGgT9UAAAAF&#10;AQAADwAAAAAAAAABACAAAAAiAAAAZHJzL2Rvd25yZXYueG1sUEsBAhQAFAAAAAgAh07iQLyLAG7m&#10;AQAArQMAAA4AAAAAAAAAAQAgAAAAJAEAAGRycy9lMm9Eb2MueG1sUEsFBgAAAAAGAAYAWQEAAHwF&#10;AAAAAA==&#10;">
                <v:fill on="f" focussize="0,0"/>
                <v:stroke weight="1pt" color="#080000" joinstyle="round"/>
                <v:imagedata o:title=""/>
                <o:lock v:ext="edit" aspectratio="f"/>
              </v:line>
            </w:pict>
          </mc:Fallback>
        </mc:AlternateContent>
      </w:r>
    </w:p>
    <w:p w14:paraId="410B0667" w14:textId="77777777" w:rsidR="00C71CDD" w:rsidRDefault="00C71CDD">
      <w:pPr>
        <w:pStyle w:val="aff6"/>
        <w:ind w:firstLineChars="0" w:firstLine="0"/>
        <w:rPr>
          <w:rFonts w:ascii="黑体" w:eastAsia="黑体" w:hAnsi="黑体" w:cs="黑体" w:hint="eastAsia"/>
          <w:b/>
          <w:spacing w:val="40"/>
          <w:kern w:val="0"/>
          <w:sz w:val="52"/>
          <w:szCs w:val="52"/>
        </w:rPr>
      </w:pPr>
    </w:p>
    <w:p w14:paraId="5F016D5D" w14:textId="77777777" w:rsidR="00C71CDD" w:rsidRDefault="00000000">
      <w:pPr>
        <w:pStyle w:val="aff6"/>
        <w:ind w:firstLineChars="100" w:firstLine="547"/>
        <w:jc w:val="center"/>
        <w:rPr>
          <w:rFonts w:ascii="黑体" w:eastAsia="黑体" w:hAnsi="黑体" w:cs="黑体" w:hint="eastAsia"/>
          <w:bCs/>
          <w:spacing w:val="40"/>
          <w:w w:val="90"/>
          <w:kern w:val="0"/>
          <w:sz w:val="52"/>
          <w:szCs w:val="52"/>
        </w:rPr>
      </w:pPr>
      <w:r>
        <w:rPr>
          <w:rFonts w:ascii="黑体" w:eastAsia="黑体" w:hAnsi="黑体" w:cs="黑体" w:hint="eastAsia"/>
          <w:bCs/>
          <w:spacing w:val="40"/>
          <w:w w:val="90"/>
          <w:kern w:val="0"/>
          <w:sz w:val="52"/>
          <w:szCs w:val="52"/>
        </w:rPr>
        <w:t xml:space="preserve">“领跑者”评价技术要求 </w:t>
      </w:r>
    </w:p>
    <w:p w14:paraId="54CD81B8" w14:textId="77777777" w:rsidR="00C71CDD" w:rsidRDefault="00000000">
      <w:pPr>
        <w:pStyle w:val="aff6"/>
        <w:ind w:firstLineChars="100" w:firstLine="547"/>
        <w:jc w:val="center"/>
        <w:rPr>
          <w:rFonts w:ascii="黑体" w:eastAsia="黑体" w:hAnsi="黑体" w:cs="黑体" w:hint="eastAsia"/>
          <w:bCs/>
          <w:spacing w:val="40"/>
          <w:w w:val="90"/>
          <w:kern w:val="0"/>
          <w:sz w:val="52"/>
          <w:szCs w:val="52"/>
        </w:rPr>
      </w:pPr>
      <w:r>
        <w:rPr>
          <w:rFonts w:ascii="黑体" w:eastAsia="黑体" w:hAnsi="黑体" w:cs="黑体" w:hint="eastAsia"/>
          <w:bCs/>
          <w:spacing w:val="40"/>
          <w:w w:val="90"/>
          <w:kern w:val="0"/>
          <w:sz w:val="52"/>
          <w:szCs w:val="52"/>
        </w:rPr>
        <w:t>中型厢式运输车</w:t>
      </w:r>
    </w:p>
    <w:p w14:paraId="6AF65020" w14:textId="77777777" w:rsidR="00C71CDD" w:rsidRDefault="00000000">
      <w:pPr>
        <w:spacing w:beforeLines="50" w:before="156" w:line="360" w:lineRule="exact"/>
        <w:jc w:val="center"/>
        <w:rPr>
          <w:rFonts w:ascii="黑体" w:eastAsia="黑体" w:hAnsi="黑体" w:cs="黑体" w:hint="eastAsia"/>
          <w:kern w:val="0"/>
          <w:sz w:val="28"/>
          <w:szCs w:val="28"/>
        </w:rPr>
      </w:pPr>
      <w:r>
        <w:rPr>
          <w:rFonts w:ascii="黑体" w:eastAsia="黑体" w:hAnsi="黑体" w:cs="黑体" w:hint="eastAsia"/>
          <w:kern w:val="0"/>
          <w:sz w:val="28"/>
          <w:szCs w:val="28"/>
        </w:rPr>
        <w:t xml:space="preserve">     Assessment technical requirements for forerunner</w:t>
      </w:r>
      <w:r>
        <w:rPr>
          <w:rFonts w:ascii="黑体" w:eastAsia="黑体" w:hAnsi="黑体" w:cs="黑体"/>
          <w:kern w:val="0"/>
          <w:sz w:val="28"/>
          <w:szCs w:val="28"/>
        </w:rPr>
        <w:t xml:space="preserve"> </w:t>
      </w:r>
      <w:r>
        <w:rPr>
          <w:rFonts w:ascii="黑体" w:eastAsia="黑体" w:hAnsi="黑体" w:cs="黑体" w:hint="eastAsia"/>
          <w:kern w:val="0"/>
          <w:sz w:val="28"/>
          <w:szCs w:val="28"/>
        </w:rPr>
        <w:t>-</w:t>
      </w:r>
      <w:r>
        <w:rPr>
          <w:rFonts w:ascii="黑体" w:eastAsia="黑体" w:hAnsi="黑体" w:cs="黑体"/>
          <w:kern w:val="0"/>
          <w:sz w:val="28"/>
          <w:szCs w:val="28"/>
        </w:rPr>
        <w:t xml:space="preserve"> medium-sized </w:t>
      </w:r>
      <w:r>
        <w:rPr>
          <w:rFonts w:ascii="黑体" w:eastAsia="黑体" w:hAnsi="黑体" w:cs="黑体" w:hint="eastAsia"/>
          <w:kern w:val="0"/>
          <w:sz w:val="28"/>
          <w:szCs w:val="28"/>
        </w:rPr>
        <w:t>truck</w:t>
      </w:r>
      <w:r>
        <w:rPr>
          <w:rFonts w:ascii="黑体" w:eastAsia="黑体" w:hAnsi="黑体" w:cs="黑体"/>
          <w:kern w:val="0"/>
          <w:sz w:val="28"/>
          <w:szCs w:val="28"/>
        </w:rPr>
        <w:t xml:space="preserve"> body</w:t>
      </w:r>
    </w:p>
    <w:p w14:paraId="066CC521" w14:textId="77777777" w:rsidR="00C71CDD" w:rsidRDefault="00C71CDD">
      <w:pPr>
        <w:pStyle w:val="aff6"/>
        <w:ind w:firstLineChars="0" w:firstLine="0"/>
        <w:rPr>
          <w:rFonts w:ascii="黑体" w:eastAsia="黑体" w:hAnsi="黑体" w:cs="黑体" w:hint="eastAsia"/>
          <w:kern w:val="0"/>
          <w:sz w:val="36"/>
          <w:szCs w:val="20"/>
        </w:rPr>
      </w:pPr>
    </w:p>
    <w:p w14:paraId="15D32CE0" w14:textId="77777777" w:rsidR="00C71CDD" w:rsidRDefault="00C71CDD">
      <w:pPr>
        <w:pStyle w:val="aff6"/>
        <w:ind w:firstLineChars="0" w:firstLine="0"/>
        <w:rPr>
          <w:rFonts w:ascii="黑体" w:eastAsia="黑体" w:hAnsi="黑体" w:cs="黑体" w:hint="eastAsia"/>
          <w:sz w:val="18"/>
          <w:szCs w:val="18"/>
        </w:rPr>
      </w:pPr>
    </w:p>
    <w:p w14:paraId="616D5574" w14:textId="77777777" w:rsidR="00C71CDD" w:rsidRDefault="00C71CDD">
      <w:pPr>
        <w:pStyle w:val="aff6"/>
        <w:ind w:firstLineChars="0" w:firstLine="0"/>
        <w:rPr>
          <w:rFonts w:ascii="黑体" w:eastAsia="黑体" w:hAnsi="黑体" w:cs="黑体" w:hint="eastAsia"/>
          <w:sz w:val="18"/>
          <w:szCs w:val="18"/>
        </w:rPr>
      </w:pPr>
    </w:p>
    <w:p w14:paraId="3A74394E" w14:textId="77777777" w:rsidR="00C71CDD" w:rsidRDefault="00000000">
      <w:pPr>
        <w:pStyle w:val="aff6"/>
        <w:tabs>
          <w:tab w:val="clear" w:pos="4201"/>
          <w:tab w:val="clear" w:pos="9298"/>
          <w:tab w:val="left" w:pos="5480"/>
        </w:tabs>
        <w:ind w:firstLineChars="0" w:firstLine="0"/>
        <w:rPr>
          <w:rFonts w:ascii="黑体" w:eastAsia="黑体" w:hAnsi="黑体" w:cs="黑体" w:hint="eastAsia"/>
          <w:sz w:val="18"/>
          <w:szCs w:val="18"/>
        </w:rPr>
      </w:pPr>
      <w:r>
        <w:rPr>
          <w:rFonts w:ascii="黑体" w:eastAsia="黑体" w:hAnsi="黑体" w:cs="黑体"/>
          <w:sz w:val="18"/>
          <w:szCs w:val="18"/>
        </w:rPr>
        <w:tab/>
      </w:r>
    </w:p>
    <w:p w14:paraId="17C729F9" w14:textId="77777777" w:rsidR="00C71CDD" w:rsidRDefault="00C71CDD">
      <w:pPr>
        <w:pStyle w:val="aff6"/>
        <w:tabs>
          <w:tab w:val="clear" w:pos="4201"/>
          <w:tab w:val="clear" w:pos="9298"/>
          <w:tab w:val="left" w:pos="5480"/>
        </w:tabs>
        <w:ind w:firstLineChars="0" w:firstLine="0"/>
        <w:rPr>
          <w:rFonts w:ascii="黑体" w:eastAsia="黑体" w:hAnsi="黑体" w:cs="黑体" w:hint="eastAsia"/>
          <w:sz w:val="18"/>
          <w:szCs w:val="18"/>
        </w:rPr>
      </w:pPr>
    </w:p>
    <w:p w14:paraId="4EA1F79E" w14:textId="77777777" w:rsidR="00C71CDD" w:rsidRDefault="00C71CDD">
      <w:pPr>
        <w:pStyle w:val="aff6"/>
        <w:tabs>
          <w:tab w:val="clear" w:pos="4201"/>
          <w:tab w:val="clear" w:pos="9298"/>
          <w:tab w:val="left" w:pos="5480"/>
        </w:tabs>
        <w:ind w:firstLineChars="0" w:firstLine="0"/>
        <w:rPr>
          <w:rFonts w:ascii="黑体" w:eastAsia="黑体" w:hAnsi="黑体" w:cs="黑体" w:hint="eastAsia"/>
          <w:sz w:val="18"/>
          <w:szCs w:val="18"/>
        </w:rPr>
      </w:pPr>
    </w:p>
    <w:p w14:paraId="36A55126" w14:textId="77777777" w:rsidR="00C71CDD" w:rsidRDefault="00C71CDD">
      <w:pPr>
        <w:pStyle w:val="aff6"/>
        <w:tabs>
          <w:tab w:val="clear" w:pos="4201"/>
          <w:tab w:val="clear" w:pos="9298"/>
          <w:tab w:val="left" w:pos="5480"/>
        </w:tabs>
        <w:ind w:firstLineChars="0" w:firstLine="0"/>
        <w:rPr>
          <w:rFonts w:ascii="黑体" w:eastAsia="黑体" w:hAnsi="黑体" w:cs="黑体" w:hint="eastAsia"/>
          <w:sz w:val="18"/>
          <w:szCs w:val="18"/>
        </w:rPr>
      </w:pPr>
    </w:p>
    <w:p w14:paraId="7F26F618" w14:textId="77777777" w:rsidR="00C71CDD" w:rsidRDefault="00C71CDD">
      <w:pPr>
        <w:rPr>
          <w:rFonts w:ascii="宋体"/>
          <w:szCs w:val="21"/>
        </w:rPr>
      </w:pPr>
      <w:bookmarkStart w:id="8" w:name="_Toc415043894"/>
      <w:bookmarkStart w:id="9" w:name="_Toc65687976"/>
      <w:bookmarkEnd w:id="0"/>
      <w:bookmarkEnd w:id="1"/>
      <w:bookmarkEnd w:id="2"/>
      <w:bookmarkEnd w:id="3"/>
    </w:p>
    <w:p w14:paraId="14BBE803" w14:textId="77777777" w:rsidR="00C71CDD" w:rsidRDefault="00000000">
      <w:pPr>
        <w:pStyle w:val="affff4"/>
        <w:framePr w:w="3081" w:h="671" w:hRule="exact" w:wrap="around" w:vAnchor="page" w:hAnchor="page" w:x="4805" w:y="14980"/>
        <w:rPr>
          <w:rFonts w:ascii="黑体" w:eastAsia="黑体" w:hAnsi="黑体" w:cs="黑体" w:hint="eastAsia"/>
          <w:b w:val="0"/>
          <w:spacing w:val="0"/>
          <w:w w:val="100"/>
          <w:sz w:val="28"/>
          <w:szCs w:val="28"/>
        </w:rPr>
      </w:pPr>
      <w:bookmarkStart w:id="10" w:name="_Hlk131520131"/>
      <w:r>
        <w:rPr>
          <w:rFonts w:ascii="黑体" w:eastAsia="黑体" w:hAnsi="黑体" w:cs="黑体" w:hint="eastAsia"/>
          <w:bCs/>
          <w:spacing w:val="0"/>
          <w:w w:val="100"/>
          <w:sz w:val="28"/>
          <w:szCs w:val="28"/>
        </w:rPr>
        <w:t>中国汽车工业协会</w:t>
      </w:r>
      <w:r>
        <w:rPr>
          <w:rFonts w:ascii="黑体" w:eastAsia="黑体" w:hAnsi="黑体" w:cs="黑体" w:hint="eastAsia"/>
          <w:b w:val="0"/>
          <w:bCs/>
          <w:spacing w:val="0"/>
          <w:w w:val="100"/>
          <w:sz w:val="28"/>
          <w:szCs w:val="28"/>
        </w:rPr>
        <w:t xml:space="preserve"> </w:t>
      </w:r>
      <w:r>
        <w:rPr>
          <w:rFonts w:ascii="黑体" w:eastAsia="黑体" w:hAnsi="黑体" w:cs="黑体" w:hint="eastAsia"/>
          <w:bCs/>
          <w:spacing w:val="0"/>
          <w:w w:val="100"/>
          <w:sz w:val="28"/>
          <w:szCs w:val="28"/>
        </w:rPr>
        <w:t>发布</w:t>
      </w:r>
    </w:p>
    <w:bookmarkEnd w:id="10"/>
    <w:p w14:paraId="07C08725" w14:textId="77777777" w:rsidR="00C71CDD" w:rsidRDefault="00C71CDD">
      <w:pPr>
        <w:rPr>
          <w:rFonts w:ascii="宋体"/>
          <w:szCs w:val="21"/>
        </w:rPr>
      </w:pPr>
    </w:p>
    <w:p w14:paraId="000D57EF" w14:textId="77777777" w:rsidR="00C71CDD" w:rsidRDefault="00C71CDD">
      <w:pPr>
        <w:rPr>
          <w:rFonts w:ascii="宋体"/>
          <w:szCs w:val="21"/>
        </w:rPr>
      </w:pPr>
    </w:p>
    <w:p w14:paraId="1AF315DD" w14:textId="77777777" w:rsidR="00C71CDD" w:rsidRDefault="00C71CDD">
      <w:pPr>
        <w:rPr>
          <w:rFonts w:ascii="宋体"/>
          <w:szCs w:val="21"/>
        </w:rPr>
      </w:pPr>
    </w:p>
    <w:p w14:paraId="7A9A6EF0" w14:textId="77777777" w:rsidR="00C71CDD" w:rsidRDefault="00C71CDD">
      <w:pPr>
        <w:rPr>
          <w:rFonts w:ascii="宋体"/>
          <w:szCs w:val="21"/>
        </w:rPr>
      </w:pPr>
    </w:p>
    <w:p w14:paraId="119EE8BF" w14:textId="77777777" w:rsidR="00C71CDD" w:rsidRDefault="00C71CDD">
      <w:pPr>
        <w:rPr>
          <w:rFonts w:ascii="宋体"/>
          <w:szCs w:val="21"/>
        </w:rPr>
      </w:pPr>
    </w:p>
    <w:p w14:paraId="1853AF19" w14:textId="77777777" w:rsidR="00C71CDD" w:rsidRDefault="00C71CDD">
      <w:pPr>
        <w:rPr>
          <w:rFonts w:ascii="宋体"/>
          <w:szCs w:val="21"/>
        </w:rPr>
      </w:pPr>
    </w:p>
    <w:p w14:paraId="5D70FF0A" w14:textId="77777777" w:rsidR="00C71CDD" w:rsidRDefault="00C71CDD">
      <w:pPr>
        <w:rPr>
          <w:rFonts w:ascii="宋体"/>
          <w:szCs w:val="21"/>
        </w:rPr>
      </w:pPr>
    </w:p>
    <w:p w14:paraId="52F4FBDF" w14:textId="77777777" w:rsidR="00C71CDD" w:rsidRDefault="00C71CDD">
      <w:pPr>
        <w:rPr>
          <w:rFonts w:ascii="宋体"/>
          <w:szCs w:val="21"/>
        </w:rPr>
      </w:pPr>
    </w:p>
    <w:p w14:paraId="1B6F80AB" w14:textId="77777777" w:rsidR="00C71CDD" w:rsidRDefault="00C71CDD">
      <w:pPr>
        <w:rPr>
          <w:rFonts w:ascii="宋体"/>
          <w:szCs w:val="21"/>
        </w:rPr>
      </w:pPr>
    </w:p>
    <w:p w14:paraId="1FA7CDC1" w14:textId="77777777" w:rsidR="00C71CDD" w:rsidRDefault="00C71CDD">
      <w:pPr>
        <w:rPr>
          <w:rFonts w:ascii="宋体"/>
          <w:szCs w:val="21"/>
        </w:rPr>
      </w:pPr>
    </w:p>
    <w:p w14:paraId="038D3058" w14:textId="77777777" w:rsidR="00C71CDD" w:rsidRDefault="00C71CDD">
      <w:pPr>
        <w:rPr>
          <w:rFonts w:ascii="宋体"/>
          <w:szCs w:val="21"/>
        </w:rPr>
      </w:pPr>
    </w:p>
    <w:p w14:paraId="5A846188" w14:textId="77777777" w:rsidR="00C71CDD" w:rsidRDefault="00000000">
      <w:pPr>
        <w:ind w:left="840"/>
        <w:jc w:val="left"/>
        <w:rPr>
          <w:rFonts w:ascii="黑体" w:eastAsia="黑体" w:hAnsi="微软雅黑" w:hint="eastAsia"/>
          <w:sz w:val="28"/>
          <w:szCs w:val="28"/>
        </w:rPr>
      </w:pPr>
      <w:r>
        <w:rPr>
          <w:rFonts w:ascii="黑体" w:eastAsia="黑体" w:hAnsi="黑体" w:cs="黑体"/>
          <w:noProof/>
          <w:sz w:val="28"/>
          <w:szCs w:val="28"/>
        </w:rPr>
        <mc:AlternateContent>
          <mc:Choice Requires="wps">
            <w:drawing>
              <wp:anchor distT="0" distB="0" distL="114300" distR="114300" simplePos="0" relativeHeight="251660288" behindDoc="0" locked="0" layoutInCell="1" allowOverlap="1" wp14:anchorId="40B0F0D6" wp14:editId="5F14088C">
                <wp:simplePos x="0" y="0"/>
                <wp:positionH relativeFrom="column">
                  <wp:posOffset>-10160</wp:posOffset>
                </wp:positionH>
                <wp:positionV relativeFrom="paragraph">
                  <wp:posOffset>387985</wp:posOffset>
                </wp:positionV>
                <wp:extent cx="6121400" cy="0"/>
                <wp:effectExtent l="0" t="0" r="0" b="0"/>
                <wp:wrapNone/>
                <wp:docPr id="8"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w:pict>
              <v:line id="直接连接符 22" o:spid="_x0000_s1026" o:spt="20" style="position:absolute;left:0pt;margin-left:-0.8pt;margin-top:30.55pt;height:0pt;width:482pt;z-index:251660288;mso-width-relative:page;mso-height-relative:page;" filled="f" stroked="t" coordsize="21600,21600" o:gfxdata="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i/i/tcAAAAI&#10;AQAADwAAAAAAAAABACAAAAAiAAAAZHJzL2Rvd25yZXYueG1sUEsBAhQAFAAAAAgAh07iQG+6r5Tk&#10;AQAArAMAAA4AAAAAAAAAAQAgAAAAJgEAAGRycy9lMm9Eb2MueG1sUEsFBgAAAAAGAAYAWQEAAHwF&#10;AAAAAA==&#10;">
                <v:fill on="f" focussize="0,0"/>
                <v:stroke weight="1pt" color="#080000" joinstyle="round"/>
                <v:imagedata o:title=""/>
                <o:lock v:ext="edit" aspectratio="f"/>
              </v:line>
            </w:pict>
          </mc:Fallback>
        </mc:AlternateContent>
      </w:r>
      <w:r>
        <w:rPr>
          <w:rFonts w:ascii="黑体" w:eastAsia="黑体" w:hAnsi="微软雅黑" w:hint="eastAsia"/>
          <w:w w:val="99"/>
          <w:sz w:val="28"/>
          <w:szCs w:val="28"/>
        </w:rPr>
        <w:t>202</w:t>
      </w:r>
      <w:r>
        <w:rPr>
          <w:rFonts w:ascii="黑体" w:eastAsia="黑体" w:hAnsi="微软雅黑"/>
          <w:w w:val="99"/>
          <w:sz w:val="28"/>
          <w:szCs w:val="28"/>
        </w:rPr>
        <w:t>X</w:t>
      </w:r>
      <w:r>
        <w:rPr>
          <w:rFonts w:ascii="黑体" w:eastAsia="黑体" w:hAnsi="微软雅黑" w:hint="eastAsia"/>
          <w:w w:val="99"/>
          <w:sz w:val="28"/>
          <w:szCs w:val="28"/>
        </w:rPr>
        <w:t>-</w:t>
      </w:r>
      <w:r>
        <w:rPr>
          <w:rFonts w:ascii="黑体" w:eastAsia="黑体" w:hAnsi="黑体" w:cs="黑体" w:hint="eastAsia"/>
          <w:kern w:val="0"/>
          <w:sz w:val="28"/>
          <w:szCs w:val="28"/>
        </w:rPr>
        <w:t>XX</w:t>
      </w:r>
      <w:r>
        <w:rPr>
          <w:rFonts w:ascii="黑体" w:eastAsia="黑体" w:hAnsi="微软雅黑" w:hint="eastAsia"/>
          <w:w w:val="99"/>
          <w:sz w:val="28"/>
          <w:szCs w:val="28"/>
        </w:rPr>
        <w:t>-</w:t>
      </w:r>
      <w:r>
        <w:rPr>
          <w:rFonts w:ascii="黑体" w:eastAsia="黑体" w:hAnsi="黑体" w:cs="黑体" w:hint="eastAsia"/>
          <w:kern w:val="0"/>
          <w:sz w:val="28"/>
          <w:szCs w:val="28"/>
        </w:rPr>
        <w:t>XX</w:t>
      </w:r>
      <w:r>
        <w:rPr>
          <w:rFonts w:ascii="黑体" w:eastAsia="黑体" w:hAnsi="微软雅黑" w:hint="eastAsia"/>
          <w:w w:val="99"/>
          <w:sz w:val="28"/>
          <w:szCs w:val="28"/>
        </w:rPr>
        <w:t xml:space="preserve"> </w:t>
      </w:r>
      <w:r>
        <w:rPr>
          <w:rFonts w:ascii="黑体" w:eastAsia="黑体" w:hAnsi="黑体" w:hint="eastAsia"/>
          <w:w w:val="99"/>
          <w:sz w:val="28"/>
          <w:szCs w:val="28"/>
        </w:rPr>
        <w:t xml:space="preserve">发布                              </w:t>
      </w:r>
      <w:r>
        <w:rPr>
          <w:rFonts w:ascii="黑体" w:eastAsia="黑体" w:hAnsi="黑体"/>
          <w:w w:val="99"/>
          <w:sz w:val="28"/>
          <w:szCs w:val="28"/>
        </w:rPr>
        <w:t xml:space="preserve">  </w:t>
      </w:r>
      <w:r>
        <w:rPr>
          <w:rFonts w:ascii="黑体" w:eastAsia="黑体" w:hAnsi="黑体" w:hint="eastAsia"/>
          <w:w w:val="99"/>
          <w:sz w:val="28"/>
          <w:szCs w:val="28"/>
        </w:rPr>
        <w:t>202</w:t>
      </w:r>
      <w:r>
        <w:rPr>
          <w:rFonts w:ascii="黑体" w:eastAsia="黑体" w:hAnsi="黑体"/>
          <w:w w:val="99"/>
          <w:sz w:val="28"/>
          <w:szCs w:val="28"/>
        </w:rPr>
        <w:t>X</w:t>
      </w:r>
      <w:r>
        <w:rPr>
          <w:rFonts w:ascii="黑体" w:eastAsia="黑体" w:hAnsi="微软雅黑" w:hint="eastAsia"/>
          <w:w w:val="99"/>
          <w:sz w:val="28"/>
          <w:szCs w:val="28"/>
        </w:rPr>
        <w:t>-</w:t>
      </w:r>
      <w:r>
        <w:rPr>
          <w:rFonts w:ascii="黑体" w:eastAsia="黑体" w:hAnsi="黑体" w:cs="黑体" w:hint="eastAsia"/>
          <w:kern w:val="0"/>
          <w:sz w:val="28"/>
          <w:szCs w:val="28"/>
        </w:rPr>
        <w:t>XX</w:t>
      </w:r>
      <w:r>
        <w:rPr>
          <w:rFonts w:ascii="黑体" w:eastAsia="黑体" w:hAnsi="微软雅黑" w:hint="eastAsia"/>
          <w:w w:val="99"/>
          <w:sz w:val="28"/>
          <w:szCs w:val="28"/>
        </w:rPr>
        <w:t>-</w:t>
      </w:r>
      <w:r>
        <w:rPr>
          <w:rFonts w:ascii="黑体" w:eastAsia="黑体" w:hAnsi="黑体" w:cs="黑体" w:hint="eastAsia"/>
          <w:kern w:val="0"/>
          <w:sz w:val="28"/>
          <w:szCs w:val="28"/>
        </w:rPr>
        <w:t>XX</w:t>
      </w:r>
      <w:r>
        <w:rPr>
          <w:rFonts w:ascii="黑体" w:eastAsia="黑体" w:hAnsi="微软雅黑" w:hint="eastAsia"/>
          <w:w w:val="99"/>
          <w:sz w:val="28"/>
          <w:szCs w:val="28"/>
        </w:rPr>
        <w:t xml:space="preserve"> </w:t>
      </w:r>
      <w:r>
        <w:rPr>
          <w:rFonts w:ascii="黑体" w:eastAsia="黑体" w:hAnsi="黑体" w:hint="eastAsia"/>
          <w:w w:val="99"/>
          <w:sz w:val="28"/>
          <w:szCs w:val="28"/>
        </w:rPr>
        <w:t>实施</w:t>
      </w:r>
    </w:p>
    <w:p w14:paraId="239E75C6" w14:textId="77777777" w:rsidR="00C71CDD" w:rsidRDefault="00C71CDD">
      <w:pPr>
        <w:pStyle w:val="affff4"/>
        <w:framePr w:w="954" w:h="654" w:hRule="exact" w:wrap="around" w:vAnchor="page" w:hAnchor="page" w:x="7591" w:y="14961"/>
        <w:spacing w:line="580" w:lineRule="exact"/>
        <w:rPr>
          <w:rFonts w:ascii="黑体" w:eastAsia="黑体" w:hAnsi="黑体" w:cs="黑体" w:hint="eastAsia"/>
          <w:bCs/>
          <w:spacing w:val="0"/>
          <w:w w:val="100"/>
          <w:sz w:val="28"/>
          <w:szCs w:val="28"/>
        </w:rPr>
      </w:pPr>
    </w:p>
    <w:p w14:paraId="1118FED4" w14:textId="77777777" w:rsidR="00C71CDD" w:rsidRDefault="00C71CDD">
      <w:pPr>
        <w:rPr>
          <w:rFonts w:ascii="宋体"/>
          <w:szCs w:val="21"/>
        </w:rPr>
      </w:pPr>
    </w:p>
    <w:p w14:paraId="06F4D2F3" w14:textId="77777777" w:rsidR="00C71CDD" w:rsidRDefault="00C71CDD">
      <w:pPr>
        <w:rPr>
          <w:rFonts w:ascii="宋体"/>
          <w:szCs w:val="21"/>
        </w:rPr>
      </w:pPr>
    </w:p>
    <w:p w14:paraId="794D7623" w14:textId="77777777" w:rsidR="00C71CDD" w:rsidRDefault="00C71CDD">
      <w:pPr>
        <w:rPr>
          <w:rFonts w:ascii="宋体"/>
          <w:szCs w:val="21"/>
        </w:rPr>
        <w:sectPr w:rsidR="00C71CDD">
          <w:headerReference w:type="default" r:id="rId9"/>
          <w:pgSz w:w="11906" w:h="16838"/>
          <w:pgMar w:top="1134" w:right="1134" w:bottom="1134" w:left="1134" w:header="907" w:footer="880" w:gutter="0"/>
          <w:pgNumType w:fmt="upperRoman" w:start="1"/>
          <w:cols w:space="720"/>
          <w:formProt w:val="0"/>
          <w:docGrid w:type="lines" w:linePitch="312"/>
        </w:sectPr>
      </w:pPr>
    </w:p>
    <w:p w14:paraId="2BBA0FF5" w14:textId="77777777" w:rsidR="00C71CDD" w:rsidRDefault="00C71CDD">
      <w:pPr>
        <w:rPr>
          <w:rFonts w:ascii="宋体"/>
          <w:szCs w:val="21"/>
        </w:rPr>
      </w:pPr>
    </w:p>
    <w:p w14:paraId="1C02EB92" w14:textId="77777777" w:rsidR="00C71CDD" w:rsidRDefault="00C71CDD">
      <w:pPr>
        <w:rPr>
          <w:rFonts w:ascii="宋体"/>
          <w:szCs w:val="21"/>
        </w:rPr>
      </w:pPr>
    </w:p>
    <w:p w14:paraId="3713F10B" w14:textId="77777777" w:rsidR="00C71CDD" w:rsidRDefault="00C71CDD">
      <w:pPr>
        <w:rPr>
          <w:rFonts w:ascii="宋体"/>
          <w:szCs w:val="21"/>
        </w:rPr>
      </w:pPr>
    </w:p>
    <w:p w14:paraId="131304E5" w14:textId="77777777" w:rsidR="00C71CDD" w:rsidRDefault="00C71CDD">
      <w:pPr>
        <w:rPr>
          <w:rFonts w:ascii="宋体"/>
          <w:szCs w:val="21"/>
        </w:rPr>
      </w:pPr>
    </w:p>
    <w:p w14:paraId="5BAF8D1F" w14:textId="77777777" w:rsidR="00C71CDD" w:rsidRDefault="00C71CDD">
      <w:pPr>
        <w:rPr>
          <w:rFonts w:ascii="宋体"/>
          <w:szCs w:val="21"/>
        </w:rPr>
      </w:pPr>
    </w:p>
    <w:p w14:paraId="78C5C67C" w14:textId="77777777" w:rsidR="00C71CDD" w:rsidRDefault="00C71CDD">
      <w:pPr>
        <w:rPr>
          <w:rFonts w:ascii="宋体"/>
          <w:szCs w:val="21"/>
        </w:rPr>
      </w:pPr>
    </w:p>
    <w:p w14:paraId="565C7649" w14:textId="77777777" w:rsidR="00C71CDD" w:rsidRDefault="00C71CDD">
      <w:pPr>
        <w:rPr>
          <w:rFonts w:ascii="宋体"/>
          <w:szCs w:val="21"/>
        </w:rPr>
      </w:pPr>
    </w:p>
    <w:p w14:paraId="3432B672" w14:textId="77777777" w:rsidR="00C71CDD" w:rsidRDefault="00C71CDD">
      <w:pPr>
        <w:rPr>
          <w:rFonts w:ascii="宋体"/>
          <w:szCs w:val="21"/>
        </w:rPr>
      </w:pPr>
    </w:p>
    <w:p w14:paraId="188E0AC8" w14:textId="77777777" w:rsidR="00C71CDD" w:rsidRDefault="00C71CDD">
      <w:pPr>
        <w:rPr>
          <w:rFonts w:ascii="宋体"/>
          <w:szCs w:val="21"/>
        </w:rPr>
      </w:pPr>
    </w:p>
    <w:p w14:paraId="1C406C8E" w14:textId="77777777" w:rsidR="00C71CDD" w:rsidRDefault="00C71CDD">
      <w:pPr>
        <w:rPr>
          <w:rFonts w:ascii="宋体"/>
          <w:szCs w:val="21"/>
        </w:rPr>
      </w:pPr>
    </w:p>
    <w:p w14:paraId="6E914B84" w14:textId="77777777" w:rsidR="00C71CDD" w:rsidRDefault="00C71CDD">
      <w:pPr>
        <w:rPr>
          <w:rFonts w:ascii="宋体"/>
          <w:szCs w:val="21"/>
        </w:rPr>
      </w:pPr>
    </w:p>
    <w:p w14:paraId="570AEF2D" w14:textId="77777777" w:rsidR="00C71CDD" w:rsidRDefault="00C71CDD">
      <w:pPr>
        <w:rPr>
          <w:rFonts w:ascii="宋体"/>
          <w:szCs w:val="21"/>
        </w:rPr>
      </w:pPr>
    </w:p>
    <w:p w14:paraId="598684A9" w14:textId="77777777" w:rsidR="00C71CDD" w:rsidRDefault="00C71CDD">
      <w:pPr>
        <w:rPr>
          <w:rFonts w:ascii="宋体"/>
          <w:szCs w:val="21"/>
        </w:rPr>
      </w:pPr>
    </w:p>
    <w:p w14:paraId="189C3624" w14:textId="77777777" w:rsidR="00C71CDD" w:rsidRDefault="00C71CDD">
      <w:pPr>
        <w:rPr>
          <w:rFonts w:ascii="宋体"/>
          <w:szCs w:val="21"/>
        </w:rPr>
      </w:pPr>
    </w:p>
    <w:p w14:paraId="3BD5C863" w14:textId="77777777" w:rsidR="00C71CDD" w:rsidRDefault="00C71CDD">
      <w:pPr>
        <w:rPr>
          <w:rFonts w:ascii="宋体"/>
          <w:szCs w:val="21"/>
        </w:rPr>
      </w:pPr>
    </w:p>
    <w:p w14:paraId="1375587B" w14:textId="77777777" w:rsidR="00C71CDD" w:rsidRDefault="00C71CDD">
      <w:pPr>
        <w:rPr>
          <w:rFonts w:ascii="宋体"/>
          <w:szCs w:val="21"/>
        </w:rPr>
      </w:pPr>
    </w:p>
    <w:p w14:paraId="17D02A59" w14:textId="77777777" w:rsidR="00C71CDD" w:rsidRDefault="00C71CDD">
      <w:pPr>
        <w:rPr>
          <w:rFonts w:ascii="宋体"/>
          <w:szCs w:val="21"/>
        </w:rPr>
      </w:pPr>
    </w:p>
    <w:p w14:paraId="27F54CA2" w14:textId="77777777" w:rsidR="00C71CDD" w:rsidRDefault="00C71CDD">
      <w:pPr>
        <w:rPr>
          <w:rFonts w:ascii="宋体"/>
          <w:szCs w:val="21"/>
        </w:rPr>
      </w:pPr>
    </w:p>
    <w:p w14:paraId="0889B474" w14:textId="77777777" w:rsidR="00C71CDD" w:rsidRDefault="00C71CDD">
      <w:pPr>
        <w:rPr>
          <w:rFonts w:ascii="宋体"/>
          <w:szCs w:val="21"/>
        </w:rPr>
      </w:pPr>
    </w:p>
    <w:p w14:paraId="25DC7233" w14:textId="77777777" w:rsidR="00C71CDD" w:rsidRDefault="00C71CDD">
      <w:pPr>
        <w:rPr>
          <w:rFonts w:ascii="宋体"/>
          <w:szCs w:val="21"/>
        </w:rPr>
      </w:pPr>
    </w:p>
    <w:p w14:paraId="1515E0E0" w14:textId="77777777" w:rsidR="00C71CDD" w:rsidRDefault="00C71CDD">
      <w:pPr>
        <w:rPr>
          <w:rFonts w:ascii="宋体"/>
          <w:szCs w:val="21"/>
        </w:rPr>
      </w:pPr>
    </w:p>
    <w:p w14:paraId="0360BCC2" w14:textId="77777777" w:rsidR="00C71CDD" w:rsidRDefault="00C71CDD">
      <w:pPr>
        <w:rPr>
          <w:rFonts w:ascii="宋体"/>
          <w:szCs w:val="21"/>
        </w:rPr>
      </w:pPr>
    </w:p>
    <w:p w14:paraId="3136079D" w14:textId="77777777" w:rsidR="00C71CDD" w:rsidRDefault="00C71CDD">
      <w:pPr>
        <w:rPr>
          <w:rFonts w:ascii="宋体"/>
          <w:szCs w:val="21"/>
        </w:rPr>
      </w:pPr>
    </w:p>
    <w:p w14:paraId="00CEE12A" w14:textId="77777777" w:rsidR="00C71CDD" w:rsidRDefault="00C71CDD">
      <w:pPr>
        <w:rPr>
          <w:rFonts w:ascii="宋体"/>
          <w:szCs w:val="21"/>
        </w:rPr>
      </w:pPr>
    </w:p>
    <w:p w14:paraId="1BA0B48B" w14:textId="77777777" w:rsidR="00C71CDD" w:rsidRDefault="00C71CDD">
      <w:pPr>
        <w:rPr>
          <w:rFonts w:ascii="宋体"/>
          <w:szCs w:val="21"/>
        </w:rPr>
      </w:pPr>
    </w:p>
    <w:p w14:paraId="7F3AF962" w14:textId="77777777" w:rsidR="00C71CDD" w:rsidRDefault="00C71CDD">
      <w:pPr>
        <w:rPr>
          <w:rFonts w:ascii="宋体"/>
          <w:szCs w:val="21"/>
        </w:rPr>
      </w:pPr>
    </w:p>
    <w:p w14:paraId="147E157C" w14:textId="77777777" w:rsidR="00C71CDD" w:rsidRDefault="00C71CDD">
      <w:pPr>
        <w:rPr>
          <w:rFonts w:ascii="宋体"/>
          <w:szCs w:val="21"/>
        </w:rPr>
      </w:pPr>
    </w:p>
    <w:p w14:paraId="440AEF11" w14:textId="77777777" w:rsidR="00C71CDD" w:rsidRDefault="00C71CDD">
      <w:pPr>
        <w:rPr>
          <w:rFonts w:ascii="宋体"/>
          <w:szCs w:val="21"/>
        </w:rPr>
      </w:pPr>
    </w:p>
    <w:p w14:paraId="728241C7" w14:textId="77777777" w:rsidR="00C71CDD" w:rsidRDefault="00C71CDD">
      <w:pPr>
        <w:rPr>
          <w:rFonts w:ascii="宋体"/>
          <w:szCs w:val="21"/>
        </w:rPr>
      </w:pPr>
    </w:p>
    <w:p w14:paraId="0A2270FF" w14:textId="77777777" w:rsidR="00C71CDD" w:rsidRDefault="00C71CDD">
      <w:pPr>
        <w:rPr>
          <w:rFonts w:ascii="宋体"/>
          <w:szCs w:val="21"/>
        </w:rPr>
      </w:pPr>
    </w:p>
    <w:p w14:paraId="6655AA4C" w14:textId="77777777" w:rsidR="00C71CDD" w:rsidRDefault="00C71CDD">
      <w:pPr>
        <w:rPr>
          <w:rFonts w:ascii="宋体"/>
          <w:szCs w:val="21"/>
        </w:rPr>
      </w:pPr>
    </w:p>
    <w:p w14:paraId="7F730045" w14:textId="77777777" w:rsidR="00C71CDD" w:rsidRDefault="00C71CDD">
      <w:pPr>
        <w:rPr>
          <w:rFonts w:ascii="宋体"/>
          <w:szCs w:val="21"/>
        </w:rPr>
      </w:pPr>
    </w:p>
    <w:p w14:paraId="79DE4F06" w14:textId="77777777" w:rsidR="00C71CDD" w:rsidRDefault="00C71CDD">
      <w:pPr>
        <w:rPr>
          <w:rFonts w:ascii="宋体"/>
          <w:szCs w:val="21"/>
        </w:rPr>
      </w:pPr>
    </w:p>
    <w:p w14:paraId="608A920A" w14:textId="77777777" w:rsidR="00C71CDD" w:rsidRDefault="00C71CDD">
      <w:pPr>
        <w:rPr>
          <w:rFonts w:ascii="宋体"/>
          <w:szCs w:val="21"/>
        </w:rPr>
      </w:pPr>
    </w:p>
    <w:p w14:paraId="3F116306" w14:textId="77777777" w:rsidR="00C71CDD" w:rsidRDefault="00C71CDD">
      <w:pPr>
        <w:rPr>
          <w:rFonts w:ascii="宋体"/>
          <w:szCs w:val="21"/>
        </w:rPr>
      </w:pPr>
    </w:p>
    <w:p w14:paraId="1910AB68" w14:textId="77777777" w:rsidR="00C71CDD" w:rsidRDefault="00C71CDD">
      <w:pPr>
        <w:rPr>
          <w:rFonts w:ascii="宋体"/>
          <w:szCs w:val="21"/>
        </w:rPr>
      </w:pPr>
    </w:p>
    <w:p w14:paraId="2F8C8089" w14:textId="77777777" w:rsidR="00C71CDD" w:rsidRDefault="00C71CDD">
      <w:pPr>
        <w:rPr>
          <w:rFonts w:ascii="宋体"/>
          <w:szCs w:val="21"/>
        </w:rPr>
      </w:pPr>
    </w:p>
    <w:p w14:paraId="3C2BD3BF" w14:textId="77777777" w:rsidR="00C71CDD" w:rsidRDefault="00C71CDD">
      <w:pPr>
        <w:rPr>
          <w:rFonts w:ascii="宋体"/>
          <w:szCs w:val="21"/>
        </w:rPr>
      </w:pPr>
    </w:p>
    <w:p w14:paraId="78672744" w14:textId="77777777" w:rsidR="00C71CDD" w:rsidRDefault="00000000">
      <w:pPr>
        <w:rPr>
          <w:rFonts w:ascii="宋体"/>
          <w:szCs w:val="21"/>
        </w:rPr>
      </w:pPr>
      <w:r>
        <w:rPr>
          <w:rFonts w:ascii="宋体"/>
          <w:noProof/>
          <w:szCs w:val="21"/>
        </w:rPr>
        <w:drawing>
          <wp:inline distT="0" distB="0" distL="114300" distR="114300" wp14:anchorId="1E98D5A7" wp14:editId="684925A2">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cstate="print"/>
                    <a:stretch>
                      <a:fillRect/>
                    </a:stretch>
                  </pic:blipFill>
                  <pic:spPr>
                    <a:xfrm>
                      <a:off x="0" y="0"/>
                      <a:ext cx="808990" cy="765175"/>
                    </a:xfrm>
                    <a:prstGeom prst="rect">
                      <a:avLst/>
                    </a:prstGeom>
                    <a:noFill/>
                    <a:ln>
                      <a:noFill/>
                    </a:ln>
                  </pic:spPr>
                </pic:pic>
              </a:graphicData>
            </a:graphic>
          </wp:inline>
        </w:drawing>
      </w:r>
      <w:r>
        <w:rPr>
          <w:rFonts w:ascii="宋体"/>
          <w:szCs w:val="21"/>
        </w:rPr>
        <w:t xml:space="preserve"> </w:t>
      </w:r>
      <w:r>
        <w:rPr>
          <w:rFonts w:ascii="宋体" w:hint="eastAsia"/>
          <w:szCs w:val="21"/>
        </w:rPr>
        <w:t>版权保护文件</w:t>
      </w:r>
    </w:p>
    <w:p w14:paraId="285A5696" w14:textId="77777777" w:rsidR="00C71CDD" w:rsidRDefault="00000000">
      <w:pPr>
        <w:spacing w:beforeLines="50" w:before="156" w:afterLines="50" w:after="156"/>
        <w:ind w:firstLineChars="200" w:firstLine="420"/>
        <w:rPr>
          <w:rFonts w:ascii="宋体"/>
          <w:szCs w:val="21"/>
        </w:rPr>
      </w:pPr>
      <w:r>
        <w:rPr>
          <w:rFonts w:ascii="宋体" w:hint="eastAsia"/>
          <w:szCs w:val="21"/>
        </w:rPr>
        <w:t>版权所有归属于该标准的发布机构。除非有其他规定，否则未经许可，</w:t>
      </w:r>
      <w:proofErr w:type="gramStart"/>
      <w:r>
        <w:rPr>
          <w:rFonts w:ascii="宋体" w:hint="eastAsia"/>
          <w:szCs w:val="21"/>
        </w:rPr>
        <w:t>此发行</w:t>
      </w:r>
      <w:proofErr w:type="gramEnd"/>
      <w:r>
        <w:rPr>
          <w:rFonts w:ascii="宋体" w:hint="eastAsia"/>
          <w:szCs w:val="21"/>
        </w:rPr>
        <w:t>物及其章节不得以其他形式或任何手段进行复制、再版或使用，包括电子版，影印件，或发布在互联网及内部网络等。使用许可与发布机构获取。</w:t>
      </w:r>
    </w:p>
    <w:p w14:paraId="2CB88E23" w14:textId="77777777" w:rsidR="00C71CDD" w:rsidRDefault="00000000">
      <w:pPr>
        <w:pStyle w:val="affc"/>
        <w:spacing w:beforeLines="150" w:before="468"/>
      </w:pPr>
      <w:r>
        <w:rPr>
          <w:rFonts w:hint="eastAsia"/>
        </w:rPr>
        <w:lastRenderedPageBreak/>
        <w:t>前</w:t>
      </w:r>
      <w:bookmarkStart w:id="11" w:name="BKQY"/>
      <w:r>
        <w:rPr>
          <w:rFonts w:hint="eastAsia"/>
        </w:rPr>
        <w:t>  言</w:t>
      </w:r>
      <w:bookmarkEnd w:id="4"/>
      <w:bookmarkEnd w:id="5"/>
      <w:bookmarkEnd w:id="6"/>
      <w:bookmarkEnd w:id="7"/>
      <w:bookmarkEnd w:id="8"/>
      <w:bookmarkEnd w:id="9"/>
      <w:bookmarkEnd w:id="11"/>
    </w:p>
    <w:p w14:paraId="3F319FCB" w14:textId="77777777" w:rsidR="00C71CDD" w:rsidRDefault="00000000">
      <w:pPr>
        <w:spacing w:line="274" w:lineRule="auto"/>
        <w:ind w:firstLineChars="200" w:firstLine="420"/>
        <w:rPr>
          <w:rFonts w:ascii="宋体" w:hAnsi="宋体" w:hint="eastAsia"/>
          <w:szCs w:val="21"/>
        </w:rPr>
      </w:pPr>
      <w:bookmarkStart w:id="12" w:name="_Toc65687977"/>
      <w:r>
        <w:rPr>
          <w:rFonts w:ascii="宋体" w:hAnsi="宋体" w:hint="eastAsia"/>
          <w:szCs w:val="21"/>
        </w:rPr>
        <w:t>本文件按照GB/T 1.1—2020《标准化工作导则  第1部分：标准化文件的结构和起草规则》的规定起草。</w:t>
      </w:r>
    </w:p>
    <w:p w14:paraId="6DCC08BC" w14:textId="77777777" w:rsidR="00C71CDD" w:rsidRDefault="00000000">
      <w:pPr>
        <w:autoSpaceDE w:val="0"/>
        <w:autoSpaceDN w:val="0"/>
        <w:adjustRightInd w:val="0"/>
        <w:spacing w:line="274" w:lineRule="auto"/>
        <w:ind w:firstLineChars="200" w:firstLine="420"/>
        <w:rPr>
          <w:rFonts w:ascii="宋体" w:eastAsia="宋体" w:hAnsi="宋体" w:cs="Times New Roman" w:hint="eastAsia"/>
          <w:kern w:val="0"/>
        </w:rPr>
      </w:pPr>
      <w:r>
        <w:rPr>
          <w:rFonts w:ascii="宋体" w:eastAsia="宋体" w:hAnsi="宋体" w:cs="Times New Roman"/>
          <w:kern w:val="0"/>
        </w:rPr>
        <w:t>请注意本文件的某些内容可能涉及专利。本文件的发布机构不承担识别专利的责任。</w:t>
      </w:r>
    </w:p>
    <w:p w14:paraId="4777F3E8" w14:textId="77777777" w:rsidR="00C71CDD" w:rsidRDefault="00000000">
      <w:pPr>
        <w:spacing w:line="274" w:lineRule="auto"/>
        <w:ind w:firstLineChars="200" w:firstLine="420"/>
        <w:rPr>
          <w:rFonts w:cs="宋体"/>
        </w:rPr>
      </w:pPr>
      <w:r>
        <w:rPr>
          <w:rFonts w:cs="宋体"/>
        </w:rPr>
        <w:t>本</w:t>
      </w:r>
      <w:r>
        <w:rPr>
          <w:rFonts w:cs="宋体" w:hint="eastAsia"/>
        </w:rPr>
        <w:t>文件</w:t>
      </w:r>
      <w:r>
        <w:rPr>
          <w:rFonts w:cs="宋体"/>
        </w:rPr>
        <w:t>由</w:t>
      </w:r>
      <w:r>
        <w:rPr>
          <w:rFonts w:cs="宋体" w:hint="eastAsia"/>
        </w:rPr>
        <w:t>中国汽车工业协会提出。</w:t>
      </w:r>
    </w:p>
    <w:p w14:paraId="5FD4DC6D" w14:textId="77777777" w:rsidR="00C71CDD" w:rsidRDefault="00000000">
      <w:pPr>
        <w:spacing w:line="274" w:lineRule="auto"/>
        <w:ind w:firstLineChars="200" w:firstLine="420"/>
        <w:rPr>
          <w:rFonts w:cs="宋体"/>
        </w:rPr>
      </w:pPr>
      <w:r>
        <w:rPr>
          <w:rFonts w:cs="宋体" w:hint="eastAsia"/>
        </w:rPr>
        <w:t>本文件由中国汽车工业协会归口。</w:t>
      </w:r>
    </w:p>
    <w:p w14:paraId="041936F0" w14:textId="77777777" w:rsidR="00C71CDD" w:rsidRDefault="00000000">
      <w:pPr>
        <w:spacing w:line="274" w:lineRule="auto"/>
        <w:ind w:firstLineChars="200" w:firstLine="420"/>
        <w:rPr>
          <w:rFonts w:cs="宋体"/>
        </w:rPr>
      </w:pPr>
      <w:r>
        <w:rPr>
          <w:rFonts w:cs="宋体" w:hint="eastAsia"/>
        </w:rPr>
        <w:t>本文件起草单位</w:t>
      </w:r>
      <w:r>
        <w:rPr>
          <w:rFonts w:cs="宋体"/>
        </w:rPr>
        <w:t>：</w:t>
      </w:r>
      <w:r>
        <w:rPr>
          <w:rFonts w:cs="宋体" w:hint="eastAsia"/>
        </w:rPr>
        <w:t>X</w:t>
      </w:r>
      <w:r>
        <w:rPr>
          <w:rFonts w:cs="宋体"/>
        </w:rPr>
        <w:t>XXXX</w:t>
      </w:r>
    </w:p>
    <w:p w14:paraId="565D59E5" w14:textId="77777777" w:rsidR="00C71CDD" w:rsidRDefault="00000000">
      <w:pPr>
        <w:spacing w:line="274" w:lineRule="auto"/>
        <w:ind w:firstLineChars="200" w:firstLine="420"/>
        <w:rPr>
          <w:rFonts w:cs="宋体"/>
        </w:rPr>
      </w:pPr>
      <w:r>
        <w:rPr>
          <w:rFonts w:cs="宋体" w:hint="eastAsia"/>
        </w:rPr>
        <w:t>本文件主要起草人：</w:t>
      </w:r>
      <w:r>
        <w:rPr>
          <w:rFonts w:cs="宋体" w:hint="eastAsia"/>
        </w:rPr>
        <w:t>X</w:t>
      </w:r>
      <w:r>
        <w:rPr>
          <w:rFonts w:cs="宋体"/>
        </w:rPr>
        <w:t>XXX</w:t>
      </w:r>
    </w:p>
    <w:p w14:paraId="564E95AF" w14:textId="77777777" w:rsidR="00C71CDD" w:rsidRDefault="00000000">
      <w:pPr>
        <w:spacing w:line="274" w:lineRule="auto"/>
        <w:ind w:firstLineChars="200" w:firstLine="420"/>
        <w:rPr>
          <w:szCs w:val="21"/>
        </w:rPr>
      </w:pPr>
      <w:r>
        <w:rPr>
          <w:rFonts w:hint="eastAsia"/>
          <w:szCs w:val="21"/>
        </w:rPr>
        <w:t>本文件为首次发布。</w:t>
      </w:r>
    </w:p>
    <w:p w14:paraId="1FD13F35" w14:textId="77777777" w:rsidR="00C71CDD" w:rsidRDefault="00C71CDD">
      <w:pPr>
        <w:pStyle w:val="afffb"/>
        <w:spacing w:beforeLines="100" w:before="312" w:afterLines="100" w:after="312"/>
        <w:outlineLvl w:val="9"/>
        <w:sectPr w:rsidR="00C71CDD">
          <w:headerReference w:type="default" r:id="rId11"/>
          <w:pgSz w:w="11906" w:h="16838"/>
          <w:pgMar w:top="1134" w:right="1134" w:bottom="1134" w:left="1134" w:header="907" w:footer="880" w:gutter="0"/>
          <w:pgNumType w:fmt="upperRoman" w:start="1"/>
          <w:cols w:space="720"/>
          <w:formProt w:val="0"/>
          <w:docGrid w:type="lines" w:linePitch="312"/>
        </w:sectPr>
      </w:pPr>
    </w:p>
    <w:bookmarkEnd w:id="12"/>
    <w:p w14:paraId="3972858F" w14:textId="77777777" w:rsidR="00C71CDD" w:rsidRDefault="00000000">
      <w:pPr>
        <w:pStyle w:val="afffb"/>
        <w:spacing w:beforeLines="150" w:before="468" w:afterLines="100" w:after="312"/>
        <w:outlineLvl w:val="9"/>
      </w:pPr>
      <w:r>
        <w:rPr>
          <w:rFonts w:hint="eastAsia"/>
        </w:rPr>
        <w:lastRenderedPageBreak/>
        <w:t>“领跑者”评价技术要求 中型厢式运输车</w:t>
      </w:r>
    </w:p>
    <w:p w14:paraId="797A865A" w14:textId="77777777" w:rsidR="00C71CDD" w:rsidRDefault="00000000">
      <w:pPr>
        <w:pStyle w:val="1"/>
        <w:spacing w:before="0" w:after="0"/>
        <w:rPr>
          <w:rFonts w:ascii="黑体" w:eastAsia="黑体" w:hAnsi="黑体" w:hint="eastAsia"/>
          <w:b w:val="0"/>
          <w:sz w:val="24"/>
          <w:szCs w:val="24"/>
        </w:rPr>
      </w:pPr>
      <w:bookmarkStart w:id="13" w:name="_Toc415043895"/>
      <w:bookmarkStart w:id="14" w:name="_Toc65687978"/>
      <w:bookmarkStart w:id="15" w:name="_Toc415043488"/>
      <w:bookmarkStart w:id="16" w:name="_Toc415043549"/>
      <w:bookmarkStart w:id="17" w:name="_Toc385601798"/>
      <w:bookmarkStart w:id="18" w:name="_Toc23920"/>
      <w:bookmarkStart w:id="19" w:name="_Toc385602847"/>
      <w:r>
        <w:rPr>
          <w:rFonts w:ascii="黑体" w:eastAsia="黑体" w:hAnsi="黑体" w:hint="eastAsia"/>
          <w:b w:val="0"/>
          <w:sz w:val="24"/>
          <w:szCs w:val="24"/>
        </w:rPr>
        <w:t>1 范围</w:t>
      </w:r>
      <w:bookmarkEnd w:id="13"/>
      <w:bookmarkEnd w:id="14"/>
      <w:bookmarkEnd w:id="15"/>
      <w:bookmarkEnd w:id="16"/>
      <w:bookmarkEnd w:id="17"/>
      <w:bookmarkEnd w:id="18"/>
      <w:bookmarkEnd w:id="19"/>
    </w:p>
    <w:p w14:paraId="6C812EDE" w14:textId="77777777" w:rsidR="00C71CDD" w:rsidRDefault="00000000">
      <w:pPr>
        <w:spacing w:line="274" w:lineRule="auto"/>
        <w:ind w:firstLineChars="200" w:firstLine="420"/>
        <w:rPr>
          <w:rFonts w:ascii="宋体" w:eastAsia="宋体" w:hAnsi="宋体" w:cs="Arial" w:hint="eastAsia"/>
          <w:szCs w:val="21"/>
        </w:rPr>
      </w:pPr>
      <w:r>
        <w:rPr>
          <w:rFonts w:ascii="宋体" w:eastAsia="宋体" w:hAnsi="宋体" w:cs="Arial" w:hint="eastAsia"/>
          <w:szCs w:val="21"/>
        </w:rPr>
        <w:t>本文件规定了</w:t>
      </w:r>
      <w:r>
        <w:rPr>
          <w:rFonts w:hint="eastAsia"/>
        </w:rPr>
        <w:t>中型厢式运输车</w:t>
      </w:r>
      <w:r>
        <w:rPr>
          <w:rFonts w:ascii="宋体" w:eastAsia="宋体" w:hAnsi="宋体" w:cs="Arial" w:hint="eastAsia"/>
          <w:szCs w:val="21"/>
        </w:rPr>
        <w:t>质量及企业标准水平评价的术语和定义、评价指标体系和评价方法。</w:t>
      </w:r>
    </w:p>
    <w:p w14:paraId="32EFE460" w14:textId="77777777" w:rsidR="00C71CDD" w:rsidRDefault="00000000">
      <w:pPr>
        <w:spacing w:line="276" w:lineRule="auto"/>
        <w:ind w:firstLineChars="200" w:firstLine="420"/>
        <w:rPr>
          <w:rFonts w:ascii="宋体" w:eastAsia="宋体" w:hAnsi="宋体" w:cs="Arial" w:hint="eastAsia"/>
          <w:szCs w:val="21"/>
        </w:rPr>
      </w:pPr>
      <w:bookmarkStart w:id="20" w:name="_Toc415043896"/>
      <w:bookmarkStart w:id="21" w:name="_Toc385602848"/>
      <w:bookmarkStart w:id="22" w:name="_Toc65687979"/>
      <w:bookmarkStart w:id="23" w:name="_Toc415043550"/>
      <w:bookmarkStart w:id="24" w:name="_Toc415043489"/>
      <w:bookmarkStart w:id="25" w:name="_Toc17469"/>
      <w:bookmarkStart w:id="26" w:name="_Toc385601799"/>
      <w:r>
        <w:rPr>
          <w:rFonts w:ascii="宋体" w:eastAsia="宋体" w:hAnsi="宋体" w:cs="Arial" w:hint="eastAsia"/>
          <w:szCs w:val="21"/>
        </w:rPr>
        <w:t>本文件适用于</w:t>
      </w:r>
      <w:r>
        <w:rPr>
          <w:rFonts w:hint="eastAsia"/>
        </w:rPr>
        <w:t>以汽油或柴油为单一燃料的</w:t>
      </w:r>
      <w:r>
        <w:rPr>
          <w:rFonts w:ascii="宋体" w:eastAsia="宋体" w:hAnsi="宋体" w:cs="Arial" w:hint="eastAsia"/>
          <w:szCs w:val="21"/>
        </w:rPr>
        <w:t>中型厢式运输车质量和企业标准水平评价。相关机构开展质量分级和企业标准水平评估、“领跑者”评价以及相关认证时可参照使用，企业在制定企业标准时也可参照本文件。</w:t>
      </w:r>
    </w:p>
    <w:p w14:paraId="3818F5BE" w14:textId="77777777" w:rsidR="00C71CDD" w:rsidRDefault="00000000">
      <w:pPr>
        <w:pStyle w:val="1"/>
        <w:spacing w:before="0" w:after="0"/>
        <w:rPr>
          <w:rFonts w:ascii="黑体" w:eastAsia="黑体" w:hAnsi="黑体" w:hint="eastAsia"/>
          <w:b w:val="0"/>
          <w:sz w:val="24"/>
          <w:szCs w:val="24"/>
        </w:rPr>
      </w:pPr>
      <w:r>
        <w:rPr>
          <w:rFonts w:ascii="黑体" w:eastAsia="黑体" w:hAnsi="黑体" w:hint="eastAsia"/>
          <w:b w:val="0"/>
          <w:sz w:val="24"/>
          <w:szCs w:val="24"/>
        </w:rPr>
        <w:t>2 规范性引用文件</w:t>
      </w:r>
      <w:bookmarkEnd w:id="20"/>
      <w:bookmarkEnd w:id="21"/>
      <w:bookmarkEnd w:id="22"/>
      <w:bookmarkEnd w:id="23"/>
      <w:bookmarkEnd w:id="24"/>
      <w:bookmarkEnd w:id="25"/>
      <w:bookmarkEnd w:id="26"/>
    </w:p>
    <w:p w14:paraId="30983CB6" w14:textId="77777777" w:rsidR="00C71CDD" w:rsidRDefault="00000000">
      <w:pPr>
        <w:spacing w:line="276" w:lineRule="auto"/>
        <w:ind w:firstLineChars="200"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B5DDEEB" w14:textId="77777777" w:rsidR="00C71CDD" w:rsidRDefault="00000000">
      <w:pPr>
        <w:pStyle w:val="affff5"/>
        <w:spacing w:line="276" w:lineRule="auto"/>
        <w:ind w:firstLine="420"/>
        <w:rPr>
          <w:rFonts w:ascii="Times New Roman"/>
        </w:rPr>
      </w:pPr>
      <w:bookmarkStart w:id="27" w:name="_Toc385601800"/>
      <w:bookmarkStart w:id="28" w:name="_Toc385602849"/>
      <w:bookmarkStart w:id="29" w:name="_Toc415043490"/>
      <w:bookmarkStart w:id="30" w:name="_Toc415043551"/>
      <w:bookmarkStart w:id="31" w:name="_Toc415043897"/>
      <w:bookmarkStart w:id="32" w:name="_Toc19706"/>
      <w:bookmarkStart w:id="33" w:name="_Toc65687980"/>
      <w:bookmarkEnd w:id="27"/>
      <w:r>
        <w:rPr>
          <w:rFonts w:ascii="Times New Roman" w:hint="eastAsia"/>
        </w:rPr>
        <w:t xml:space="preserve">GB/T 15089 </w:t>
      </w:r>
      <w:r>
        <w:rPr>
          <w:rFonts w:ascii="Times New Roman" w:hint="eastAsia"/>
        </w:rPr>
        <w:t>机动车辆及挂车分类</w:t>
      </w:r>
    </w:p>
    <w:p w14:paraId="3B3DBE2E" w14:textId="77777777" w:rsidR="00C71CDD" w:rsidRDefault="00000000">
      <w:pPr>
        <w:pStyle w:val="affff5"/>
        <w:spacing w:line="276" w:lineRule="auto"/>
        <w:ind w:firstLine="420"/>
        <w:rPr>
          <w:rFonts w:ascii="Times New Roman"/>
        </w:rPr>
      </w:pPr>
      <w:r>
        <w:rPr>
          <w:rFonts w:ascii="Times New Roman" w:hint="eastAsia"/>
        </w:rPr>
        <w:t xml:space="preserve">GB/T 39896 </w:t>
      </w:r>
      <w:r>
        <w:rPr>
          <w:rFonts w:ascii="Times New Roman" w:hint="eastAsia"/>
        </w:rPr>
        <w:t>厢式货车系列型谱</w:t>
      </w:r>
    </w:p>
    <w:p w14:paraId="4AB5B843" w14:textId="77777777" w:rsidR="00C71CDD" w:rsidRDefault="00000000">
      <w:pPr>
        <w:pStyle w:val="affff5"/>
        <w:spacing w:line="276" w:lineRule="auto"/>
        <w:ind w:firstLine="420"/>
        <w:rPr>
          <w:rFonts w:ascii="Times New Roman"/>
        </w:rPr>
      </w:pPr>
      <w:r>
        <w:rPr>
          <w:rFonts w:ascii="Times New Roman" w:hint="eastAsia"/>
        </w:rPr>
        <w:t xml:space="preserve">GB 1589 </w:t>
      </w:r>
      <w:r>
        <w:rPr>
          <w:rFonts w:ascii="Times New Roman" w:hint="eastAsia"/>
        </w:rPr>
        <w:t>汽车、挂车及汽车列车外廓尺寸、</w:t>
      </w:r>
      <w:proofErr w:type="gramStart"/>
      <w:r>
        <w:rPr>
          <w:rFonts w:ascii="Times New Roman" w:hint="eastAsia"/>
        </w:rPr>
        <w:t>轴荷及</w:t>
      </w:r>
      <w:proofErr w:type="gramEnd"/>
      <w:r>
        <w:rPr>
          <w:rFonts w:ascii="Times New Roman" w:hint="eastAsia"/>
        </w:rPr>
        <w:t>质量限值</w:t>
      </w:r>
    </w:p>
    <w:p w14:paraId="386ABC1B" w14:textId="77777777" w:rsidR="00C71CDD" w:rsidRDefault="00000000">
      <w:pPr>
        <w:pStyle w:val="affff5"/>
        <w:spacing w:line="276" w:lineRule="auto"/>
        <w:ind w:firstLine="420"/>
        <w:rPr>
          <w:rFonts w:ascii="Times New Roman"/>
        </w:rPr>
      </w:pPr>
      <w:r>
        <w:rPr>
          <w:rFonts w:ascii="Times New Roman" w:hint="eastAsia"/>
        </w:rPr>
        <w:t xml:space="preserve">GB/T 3730.1 </w:t>
      </w:r>
      <w:r>
        <w:rPr>
          <w:rFonts w:ascii="Times New Roman" w:hint="eastAsia"/>
        </w:rPr>
        <w:t>汽车和挂车类型的术语和定义</w:t>
      </w:r>
    </w:p>
    <w:p w14:paraId="71BF2282" w14:textId="77777777" w:rsidR="00C71CDD" w:rsidRDefault="00000000">
      <w:pPr>
        <w:pStyle w:val="affff5"/>
        <w:spacing w:line="276" w:lineRule="auto"/>
        <w:ind w:firstLine="420"/>
        <w:rPr>
          <w:rFonts w:ascii="Times New Roman"/>
        </w:rPr>
      </w:pPr>
      <w:r>
        <w:rPr>
          <w:rFonts w:ascii="Times New Roman" w:hint="eastAsia"/>
        </w:rPr>
        <w:t xml:space="preserve">GB/T 3730.2 </w:t>
      </w:r>
      <w:r>
        <w:rPr>
          <w:rFonts w:ascii="Times New Roman" w:hint="eastAsia"/>
        </w:rPr>
        <w:t>道路车辆</w:t>
      </w:r>
      <w:r>
        <w:rPr>
          <w:rFonts w:ascii="Times New Roman" w:hint="eastAsia"/>
        </w:rPr>
        <w:t xml:space="preserve"> </w:t>
      </w:r>
      <w:r>
        <w:rPr>
          <w:rFonts w:ascii="Times New Roman" w:hint="eastAsia"/>
        </w:rPr>
        <w:t>质量</w:t>
      </w:r>
      <w:r>
        <w:rPr>
          <w:rFonts w:ascii="Times New Roman" w:hint="eastAsia"/>
        </w:rPr>
        <w:t xml:space="preserve"> </w:t>
      </w:r>
      <w:r>
        <w:rPr>
          <w:rFonts w:ascii="Times New Roman" w:hint="eastAsia"/>
        </w:rPr>
        <w:t>词汇和代码</w:t>
      </w:r>
    </w:p>
    <w:p w14:paraId="4C9BD91A" w14:textId="77777777" w:rsidR="00C71CDD" w:rsidRDefault="00000000">
      <w:pPr>
        <w:pStyle w:val="affff5"/>
        <w:spacing w:line="276" w:lineRule="auto"/>
        <w:ind w:firstLine="420"/>
        <w:rPr>
          <w:rFonts w:ascii="Times New Roman"/>
        </w:rPr>
      </w:pPr>
      <w:r>
        <w:rPr>
          <w:rFonts w:ascii="Times New Roman" w:hint="eastAsia"/>
        </w:rPr>
        <w:t xml:space="preserve">GB 7258 </w:t>
      </w:r>
      <w:r>
        <w:rPr>
          <w:rFonts w:ascii="Times New Roman" w:hint="eastAsia"/>
        </w:rPr>
        <w:t>机动车运行安全技术条件</w:t>
      </w:r>
    </w:p>
    <w:p w14:paraId="11E4884D" w14:textId="77777777" w:rsidR="00C71CDD" w:rsidRDefault="00000000">
      <w:pPr>
        <w:pStyle w:val="affff5"/>
        <w:spacing w:line="276" w:lineRule="auto"/>
        <w:ind w:firstLine="420"/>
        <w:rPr>
          <w:rFonts w:ascii="Times New Roman"/>
        </w:rPr>
      </w:pPr>
      <w:r>
        <w:rPr>
          <w:rFonts w:ascii="Times New Roman" w:hint="eastAsia"/>
        </w:rPr>
        <w:t xml:space="preserve">GB 11567 </w:t>
      </w:r>
      <w:r>
        <w:rPr>
          <w:rFonts w:ascii="Times New Roman" w:hint="eastAsia"/>
        </w:rPr>
        <w:t>汽车及挂车侧面和后下部防护要求</w:t>
      </w:r>
    </w:p>
    <w:p w14:paraId="074D9AE3" w14:textId="77777777" w:rsidR="00C71CDD" w:rsidRDefault="00000000">
      <w:pPr>
        <w:pStyle w:val="affff5"/>
        <w:spacing w:line="276" w:lineRule="auto"/>
        <w:ind w:firstLine="420"/>
        <w:rPr>
          <w:rFonts w:ascii="Times New Roman"/>
        </w:rPr>
      </w:pPr>
      <w:r>
        <w:rPr>
          <w:rFonts w:ascii="Times New Roman" w:hint="eastAsia"/>
        </w:rPr>
        <w:t xml:space="preserve">GB/T 12534 </w:t>
      </w:r>
      <w:r>
        <w:rPr>
          <w:rFonts w:ascii="Times New Roman" w:hint="eastAsia"/>
        </w:rPr>
        <w:t>汽车道路试验方法通则</w:t>
      </w:r>
    </w:p>
    <w:p w14:paraId="473BB0AF" w14:textId="77777777" w:rsidR="00C71CDD" w:rsidRDefault="00000000">
      <w:pPr>
        <w:pStyle w:val="affff5"/>
        <w:spacing w:line="276" w:lineRule="auto"/>
        <w:ind w:firstLine="420"/>
        <w:rPr>
          <w:rFonts w:ascii="Times New Roman"/>
        </w:rPr>
      </w:pPr>
      <w:r>
        <w:rPr>
          <w:rFonts w:ascii="Times New Roman" w:hint="eastAsia"/>
        </w:rPr>
        <w:t xml:space="preserve">GB/T 12539 </w:t>
      </w:r>
      <w:r>
        <w:rPr>
          <w:rFonts w:ascii="Times New Roman" w:hint="eastAsia"/>
        </w:rPr>
        <w:t>汽车爬陡坡试验方法</w:t>
      </w:r>
    </w:p>
    <w:p w14:paraId="57F60895" w14:textId="77777777" w:rsidR="00C71CDD" w:rsidRDefault="00000000">
      <w:pPr>
        <w:pStyle w:val="affff5"/>
        <w:spacing w:line="276" w:lineRule="auto"/>
        <w:ind w:firstLine="420"/>
        <w:rPr>
          <w:rFonts w:ascii="Times New Roman"/>
        </w:rPr>
      </w:pPr>
      <w:r>
        <w:rPr>
          <w:rFonts w:ascii="Times New Roman" w:hint="eastAsia"/>
        </w:rPr>
        <w:t xml:space="preserve">GB/T 12543 </w:t>
      </w:r>
      <w:r>
        <w:rPr>
          <w:rFonts w:ascii="Times New Roman" w:hint="eastAsia"/>
        </w:rPr>
        <w:t>汽车加速性能试验方法</w:t>
      </w:r>
    </w:p>
    <w:p w14:paraId="14B42242" w14:textId="77777777" w:rsidR="00C71CDD" w:rsidRDefault="00000000">
      <w:pPr>
        <w:pStyle w:val="affff5"/>
        <w:spacing w:line="276" w:lineRule="auto"/>
        <w:ind w:firstLine="420"/>
        <w:rPr>
          <w:rFonts w:ascii="Times New Roman"/>
        </w:rPr>
      </w:pPr>
      <w:r>
        <w:rPr>
          <w:rFonts w:ascii="Times New Roman" w:hint="eastAsia"/>
        </w:rPr>
        <w:t xml:space="preserve">GB/T 12540 </w:t>
      </w:r>
      <w:r>
        <w:rPr>
          <w:rFonts w:ascii="Times New Roman" w:hint="eastAsia"/>
        </w:rPr>
        <w:t>汽车最小转弯直径、最小转弯通道圆直径和外摆值测量方法</w:t>
      </w:r>
    </w:p>
    <w:p w14:paraId="5D93078E" w14:textId="77777777" w:rsidR="00C71CDD" w:rsidRDefault="00000000">
      <w:pPr>
        <w:pStyle w:val="affff5"/>
        <w:spacing w:line="276" w:lineRule="auto"/>
        <w:ind w:firstLine="420"/>
        <w:rPr>
          <w:rFonts w:ascii="Times New Roman"/>
        </w:rPr>
      </w:pPr>
      <w:r>
        <w:rPr>
          <w:rFonts w:ascii="Times New Roman" w:hint="eastAsia"/>
        </w:rPr>
        <w:t xml:space="preserve">GB/T 12545.2 </w:t>
      </w:r>
      <w:r>
        <w:rPr>
          <w:rFonts w:ascii="Times New Roman" w:hint="eastAsia"/>
        </w:rPr>
        <w:t>商用车辆燃料消耗量试验方法</w:t>
      </w:r>
    </w:p>
    <w:p w14:paraId="6C95BAA9" w14:textId="77777777" w:rsidR="00C71CDD" w:rsidRDefault="00000000">
      <w:pPr>
        <w:pStyle w:val="affff5"/>
        <w:spacing w:line="276" w:lineRule="auto"/>
        <w:ind w:firstLine="420"/>
        <w:rPr>
          <w:rFonts w:ascii="Times New Roman"/>
        </w:rPr>
      </w:pPr>
      <w:r>
        <w:rPr>
          <w:rFonts w:ascii="Times New Roman" w:hint="eastAsia"/>
        </w:rPr>
        <w:t xml:space="preserve">GB 12676 </w:t>
      </w:r>
      <w:r>
        <w:rPr>
          <w:rFonts w:ascii="Times New Roman" w:hint="eastAsia"/>
        </w:rPr>
        <w:t>商用车辆和挂车制动系统技术要求及试验方法</w:t>
      </w:r>
    </w:p>
    <w:p w14:paraId="4726CAB3" w14:textId="77777777" w:rsidR="00C71CDD" w:rsidRDefault="00000000">
      <w:pPr>
        <w:pStyle w:val="affff5"/>
        <w:spacing w:line="276" w:lineRule="auto"/>
        <w:ind w:firstLine="420"/>
        <w:rPr>
          <w:rFonts w:ascii="Times New Roman"/>
        </w:rPr>
      </w:pPr>
      <w:r>
        <w:rPr>
          <w:rFonts w:ascii="Times New Roman" w:hint="eastAsia"/>
        </w:rPr>
        <w:t xml:space="preserve">GB/T 13594 </w:t>
      </w:r>
      <w:r>
        <w:rPr>
          <w:rFonts w:ascii="Times New Roman" w:hint="eastAsia"/>
        </w:rPr>
        <w:t>机动车和挂车防抱制动性能和试验方法</w:t>
      </w:r>
    </w:p>
    <w:p w14:paraId="363AFEAF" w14:textId="77777777" w:rsidR="00C71CDD" w:rsidRDefault="00000000">
      <w:pPr>
        <w:pStyle w:val="affff5"/>
        <w:spacing w:line="276" w:lineRule="auto"/>
        <w:ind w:firstLine="420"/>
        <w:rPr>
          <w:rFonts w:ascii="Times New Roman"/>
        </w:rPr>
      </w:pPr>
      <w:r>
        <w:rPr>
          <w:rFonts w:ascii="Times New Roman" w:hint="eastAsia"/>
        </w:rPr>
        <w:t>GB/T</w:t>
      </w:r>
      <w:r>
        <w:rPr>
          <w:rFonts w:ascii="Times New Roman"/>
        </w:rPr>
        <w:t xml:space="preserve"> </w:t>
      </w:r>
      <w:r>
        <w:rPr>
          <w:rFonts w:ascii="Times New Roman" w:hint="eastAsia"/>
        </w:rPr>
        <w:t>14172</w:t>
      </w:r>
      <w:r>
        <w:rPr>
          <w:rFonts w:ascii="Times New Roman"/>
        </w:rPr>
        <w:t xml:space="preserve"> </w:t>
      </w:r>
      <w:r>
        <w:rPr>
          <w:rFonts w:ascii="Times New Roman" w:hint="eastAsia"/>
        </w:rPr>
        <w:t>汽车、挂车及汽车列车静侧倾稳定性台架试验方法</w:t>
      </w:r>
    </w:p>
    <w:p w14:paraId="10494842" w14:textId="77777777" w:rsidR="00C71CDD" w:rsidRDefault="00000000">
      <w:pPr>
        <w:pStyle w:val="affff5"/>
        <w:spacing w:line="276" w:lineRule="auto"/>
        <w:ind w:firstLine="420"/>
        <w:rPr>
          <w:rFonts w:ascii="Times New Roman"/>
        </w:rPr>
      </w:pPr>
      <w:r>
        <w:rPr>
          <w:rFonts w:ascii="Times New Roman" w:hint="eastAsia"/>
        </w:rPr>
        <w:t xml:space="preserve">JT/T 1242 </w:t>
      </w:r>
      <w:r>
        <w:rPr>
          <w:rFonts w:ascii="Times New Roman" w:hint="eastAsia"/>
        </w:rPr>
        <w:t>营运车辆自动紧急制动系统性能要求和测试规程</w:t>
      </w:r>
    </w:p>
    <w:p w14:paraId="6665C6CB" w14:textId="77777777" w:rsidR="00C71CDD" w:rsidRDefault="00000000">
      <w:pPr>
        <w:pStyle w:val="affff5"/>
        <w:spacing w:line="276" w:lineRule="auto"/>
        <w:ind w:firstLine="420"/>
        <w:rPr>
          <w:rFonts w:ascii="Times New Roman"/>
        </w:rPr>
      </w:pPr>
      <w:r>
        <w:rPr>
          <w:rFonts w:ascii="Times New Roman" w:hint="eastAsia"/>
        </w:rPr>
        <w:t xml:space="preserve">GB/T 19001 </w:t>
      </w:r>
      <w:r>
        <w:rPr>
          <w:rFonts w:ascii="Times New Roman" w:hint="eastAsia"/>
        </w:rPr>
        <w:t>质量管理体系要求</w:t>
      </w:r>
    </w:p>
    <w:p w14:paraId="69884A23" w14:textId="77777777" w:rsidR="00C71CDD" w:rsidRDefault="00000000">
      <w:pPr>
        <w:pStyle w:val="affff5"/>
        <w:spacing w:line="276" w:lineRule="auto"/>
        <w:ind w:firstLine="420"/>
        <w:rPr>
          <w:rFonts w:ascii="Times New Roman"/>
        </w:rPr>
      </w:pPr>
      <w:r>
        <w:rPr>
          <w:rFonts w:ascii="Times New Roman" w:hint="eastAsia"/>
        </w:rPr>
        <w:t xml:space="preserve">GB/T 24001 </w:t>
      </w:r>
      <w:r>
        <w:rPr>
          <w:rFonts w:ascii="Times New Roman" w:hint="eastAsia"/>
        </w:rPr>
        <w:t>环境管理体系要求及使用指南</w:t>
      </w:r>
    </w:p>
    <w:p w14:paraId="2C910C3D" w14:textId="77777777" w:rsidR="00C71CDD" w:rsidRDefault="00000000">
      <w:pPr>
        <w:pStyle w:val="affff5"/>
        <w:spacing w:line="276" w:lineRule="auto"/>
        <w:ind w:firstLine="420"/>
        <w:rPr>
          <w:rFonts w:ascii="Times New Roman"/>
        </w:rPr>
      </w:pPr>
      <w:r>
        <w:rPr>
          <w:rFonts w:ascii="Times New Roman" w:hint="eastAsia"/>
        </w:rPr>
        <w:t xml:space="preserve">GB/T 28001 </w:t>
      </w:r>
      <w:r>
        <w:rPr>
          <w:rFonts w:ascii="Times New Roman" w:hint="eastAsia"/>
        </w:rPr>
        <w:t>职业健康安全管理体系要求</w:t>
      </w:r>
    </w:p>
    <w:p w14:paraId="538F4CBC" w14:textId="77777777" w:rsidR="00C71CDD" w:rsidRDefault="00000000">
      <w:pPr>
        <w:pStyle w:val="affff5"/>
        <w:spacing w:line="276" w:lineRule="auto"/>
        <w:ind w:firstLine="420"/>
        <w:rPr>
          <w:rFonts w:ascii="Times New Roman"/>
        </w:rPr>
      </w:pPr>
      <w:r>
        <w:rPr>
          <w:rFonts w:ascii="Times New Roman" w:hint="eastAsia"/>
        </w:rPr>
        <w:t xml:space="preserve">GA 802-2019 </w:t>
      </w:r>
      <w:r>
        <w:rPr>
          <w:rFonts w:ascii="Times New Roman" w:hint="eastAsia"/>
        </w:rPr>
        <w:t>道路交通管理</w:t>
      </w:r>
      <w:r>
        <w:rPr>
          <w:rFonts w:ascii="Times New Roman" w:hint="eastAsia"/>
        </w:rPr>
        <w:t xml:space="preserve"> </w:t>
      </w:r>
      <w:r>
        <w:rPr>
          <w:rFonts w:ascii="Times New Roman" w:hint="eastAsia"/>
        </w:rPr>
        <w:t>机动车类型</w:t>
      </w:r>
    </w:p>
    <w:p w14:paraId="3B7FBA90" w14:textId="77777777" w:rsidR="00C71CDD" w:rsidRDefault="00000000">
      <w:pPr>
        <w:pStyle w:val="affff5"/>
        <w:spacing w:line="276" w:lineRule="auto"/>
        <w:ind w:firstLine="420"/>
        <w:rPr>
          <w:rFonts w:ascii="Times New Roman"/>
        </w:rPr>
      </w:pPr>
      <w:r>
        <w:rPr>
          <w:rFonts w:ascii="Times New Roman" w:hint="eastAsia"/>
        </w:rPr>
        <w:t>QC/T 4</w:t>
      </w:r>
      <w:r>
        <w:rPr>
          <w:rFonts w:ascii="Times New Roman"/>
        </w:rPr>
        <w:t xml:space="preserve">53 </w:t>
      </w:r>
      <w:r>
        <w:rPr>
          <w:rFonts w:ascii="Times New Roman" w:hint="eastAsia"/>
        </w:rPr>
        <w:t>厢式运输车</w:t>
      </w:r>
    </w:p>
    <w:p w14:paraId="2E25003A" w14:textId="77777777" w:rsidR="00C71CDD" w:rsidRDefault="00C71CDD">
      <w:pPr>
        <w:pStyle w:val="affff5"/>
        <w:spacing w:line="276" w:lineRule="auto"/>
        <w:ind w:firstLine="420"/>
        <w:rPr>
          <w:rFonts w:ascii="Times New Roman"/>
        </w:rPr>
      </w:pPr>
    </w:p>
    <w:p w14:paraId="5C8689B6" w14:textId="77777777" w:rsidR="00C71CDD" w:rsidRDefault="00C71CDD">
      <w:pPr>
        <w:pStyle w:val="affff5"/>
        <w:spacing w:line="276" w:lineRule="auto"/>
        <w:ind w:firstLine="420"/>
        <w:rPr>
          <w:rFonts w:ascii="Times New Roman"/>
        </w:rPr>
      </w:pPr>
    </w:p>
    <w:p w14:paraId="305DE063" w14:textId="77777777" w:rsidR="00C71CDD" w:rsidRDefault="00000000">
      <w:pPr>
        <w:rPr>
          <w:rFonts w:ascii="黑体" w:eastAsia="黑体" w:hAnsi="黑体" w:hint="eastAsia"/>
          <w:sz w:val="24"/>
          <w:szCs w:val="24"/>
        </w:rPr>
      </w:pPr>
      <w:r>
        <w:rPr>
          <w:rFonts w:ascii="黑体" w:eastAsia="黑体" w:hAnsi="黑体" w:hint="eastAsia"/>
          <w:sz w:val="24"/>
          <w:szCs w:val="24"/>
        </w:rPr>
        <w:br w:type="page"/>
      </w:r>
    </w:p>
    <w:p w14:paraId="1C760491" w14:textId="77777777" w:rsidR="00C71CDD" w:rsidRDefault="00000000">
      <w:pPr>
        <w:pStyle w:val="1"/>
        <w:spacing w:before="0" w:after="0"/>
        <w:rPr>
          <w:rFonts w:ascii="黑体" w:eastAsia="黑体" w:hAnsi="黑体" w:hint="eastAsia"/>
          <w:b w:val="0"/>
          <w:sz w:val="24"/>
          <w:szCs w:val="24"/>
        </w:rPr>
      </w:pPr>
      <w:r>
        <w:rPr>
          <w:rFonts w:ascii="黑体" w:eastAsia="黑体" w:hAnsi="黑体" w:hint="eastAsia"/>
          <w:b w:val="0"/>
          <w:sz w:val="24"/>
          <w:szCs w:val="24"/>
        </w:rPr>
        <w:lastRenderedPageBreak/>
        <w:t>3 术语和定义</w:t>
      </w:r>
      <w:bookmarkEnd w:id="28"/>
      <w:bookmarkEnd w:id="29"/>
      <w:bookmarkEnd w:id="30"/>
      <w:bookmarkEnd w:id="31"/>
      <w:bookmarkEnd w:id="32"/>
      <w:bookmarkEnd w:id="33"/>
    </w:p>
    <w:sdt>
      <w:sdtPr>
        <w:rPr>
          <w:rFonts w:ascii="Times New Roman"/>
        </w:rPr>
        <w:id w:val="-1909835108"/>
        <w:placeholder>
          <w:docPart w:val="5009DCA0981C4D13813FE09C6F5F31B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699F6E7" w14:textId="77777777" w:rsidR="00C71CDD" w:rsidRDefault="00000000">
          <w:pPr>
            <w:pStyle w:val="affff5"/>
            <w:ind w:firstLine="420"/>
            <w:rPr>
              <w:rFonts w:ascii="Times New Roman"/>
            </w:rPr>
          </w:pPr>
          <w:r>
            <w:rPr>
              <w:rFonts w:ascii="Times New Roman" w:hint="eastAsia"/>
            </w:rPr>
            <w:t>GB/T 3730.1</w:t>
          </w:r>
          <w:r>
            <w:rPr>
              <w:rFonts w:ascii="Times New Roman" w:hint="eastAsia"/>
            </w:rPr>
            <w:t>、</w:t>
          </w:r>
          <w:r>
            <w:rPr>
              <w:rFonts w:ascii="Times New Roman" w:hint="eastAsia"/>
            </w:rPr>
            <w:t>GB/T 3730.2</w:t>
          </w:r>
          <w:r>
            <w:rPr>
              <w:rFonts w:ascii="Times New Roman" w:hint="eastAsia"/>
            </w:rPr>
            <w:t>、</w:t>
          </w:r>
          <w:r>
            <w:rPr>
              <w:rFonts w:ascii="Times New Roman" w:hint="eastAsia"/>
            </w:rPr>
            <w:t>GB/T 15089</w:t>
          </w:r>
          <w:r>
            <w:rPr>
              <w:rFonts w:ascii="Times New Roman" w:hint="eastAsia"/>
            </w:rPr>
            <w:t>、</w:t>
          </w:r>
          <w:r>
            <w:rPr>
              <w:rFonts w:ascii="Times New Roman" w:hint="eastAsia"/>
            </w:rPr>
            <w:t>GA 802</w:t>
          </w:r>
          <w:r>
            <w:rPr>
              <w:rFonts w:ascii="Times New Roman" w:hint="eastAsia"/>
            </w:rPr>
            <w:t>界定的以及下列术语和定义适用于本文件。</w:t>
          </w:r>
        </w:p>
      </w:sdtContent>
    </w:sdt>
    <w:p w14:paraId="0BA20005" w14:textId="77777777" w:rsidR="00C71CDD" w:rsidRDefault="00000000">
      <w:pPr>
        <w:spacing w:line="300" w:lineRule="auto"/>
        <w:rPr>
          <w:rFonts w:ascii="Times New Roman"/>
        </w:rPr>
      </w:pPr>
      <w:r>
        <w:rPr>
          <w:rFonts w:ascii="Times New Roman" w:hAnsi="Times New Roman" w:cs="Times New Roman" w:hint="eastAsia"/>
        </w:rPr>
        <w:t>3.1</w:t>
      </w:r>
    </w:p>
    <w:p w14:paraId="60E77C48" w14:textId="77777777" w:rsidR="00C71CDD" w:rsidRDefault="00000000">
      <w:pPr>
        <w:pStyle w:val="affffb"/>
        <w:spacing w:beforeLines="0" w:before="0" w:afterLines="0" w:after="0" w:line="276" w:lineRule="auto"/>
        <w:ind w:firstLine="420"/>
        <w:rPr>
          <w:rFonts w:hAnsi="黑体" w:hint="eastAsia"/>
        </w:rPr>
      </w:pPr>
      <w:r>
        <w:rPr>
          <w:rFonts w:hAnsi="黑体" w:hint="eastAsia"/>
        </w:rPr>
        <w:t xml:space="preserve">中型厢式运输车 </w:t>
      </w:r>
      <w:bookmarkStart w:id="34" w:name="_Hlk128498257"/>
      <w:r>
        <w:rPr>
          <w:rFonts w:hAnsi="黑体"/>
        </w:rPr>
        <w:t xml:space="preserve">medium-sized </w:t>
      </w:r>
      <w:r>
        <w:rPr>
          <w:rFonts w:hAnsi="黑体" w:hint="eastAsia"/>
        </w:rPr>
        <w:t>truck</w:t>
      </w:r>
      <w:r>
        <w:rPr>
          <w:rFonts w:hAnsi="黑体"/>
        </w:rPr>
        <w:t xml:space="preserve"> body</w:t>
      </w:r>
      <w:bookmarkEnd w:id="34"/>
    </w:p>
    <w:p w14:paraId="2B97C667" w14:textId="77777777" w:rsidR="00C71CDD" w:rsidRDefault="00000000">
      <w:pPr>
        <w:spacing w:line="276" w:lineRule="auto"/>
        <w:ind w:firstLine="420"/>
        <w:rPr>
          <w:rFonts w:asciiTheme="minorEastAsia" w:hAnsiTheme="minorEastAsia" w:cs="Times New Roman" w:hint="eastAsia"/>
        </w:rPr>
      </w:pPr>
      <w:r>
        <w:rPr>
          <w:rFonts w:asciiTheme="minorEastAsia" w:hAnsiTheme="minorEastAsia" w:cs="Times New Roman" w:hint="eastAsia"/>
        </w:rPr>
        <w:t>最大设计总质量为4</w:t>
      </w:r>
      <w:r>
        <w:rPr>
          <w:rFonts w:asciiTheme="minorEastAsia" w:hAnsiTheme="minorEastAsia" w:cs="Times New Roman"/>
        </w:rPr>
        <w:t xml:space="preserve">.5 </w:t>
      </w:r>
      <w:r>
        <w:rPr>
          <w:rFonts w:asciiTheme="minorEastAsia" w:hAnsiTheme="minorEastAsia" w:cs="Times New Roman" w:hint="eastAsia"/>
        </w:rPr>
        <w:t>t＜M≤12</w:t>
      </w:r>
      <w:r>
        <w:rPr>
          <w:rFonts w:asciiTheme="minorEastAsia" w:hAnsiTheme="minorEastAsia" w:cs="Times New Roman"/>
        </w:rPr>
        <w:t xml:space="preserve"> t</w:t>
      </w:r>
      <w:r>
        <w:rPr>
          <w:rFonts w:asciiTheme="minorEastAsia" w:hAnsiTheme="minorEastAsia" w:cs="Times New Roman" w:hint="eastAsia"/>
        </w:rPr>
        <w:t>，载货部位的结构为厢体且与驾驶室各自独立、厢体顶部（翼</w:t>
      </w:r>
      <w:proofErr w:type="gramStart"/>
      <w:r>
        <w:rPr>
          <w:rFonts w:asciiTheme="minorEastAsia" w:hAnsiTheme="minorEastAsia" w:cs="Times New Roman" w:hint="eastAsia"/>
        </w:rPr>
        <w:t>开式</w:t>
      </w:r>
      <w:proofErr w:type="gramEnd"/>
      <w:r>
        <w:rPr>
          <w:rFonts w:asciiTheme="minorEastAsia" w:hAnsiTheme="minorEastAsia" w:cs="Times New Roman" w:hint="eastAsia"/>
        </w:rPr>
        <w:t>车辆除外）为封闭、不可开启的载货汽车。</w:t>
      </w:r>
    </w:p>
    <w:p w14:paraId="78A314A3" w14:textId="77777777" w:rsidR="00C71CDD" w:rsidRDefault="00000000">
      <w:pPr>
        <w:pStyle w:val="1"/>
        <w:spacing w:before="0" w:after="0"/>
        <w:rPr>
          <w:rFonts w:ascii="黑体" w:eastAsia="黑体" w:hAnsi="黑体" w:hint="eastAsia"/>
          <w:b w:val="0"/>
          <w:sz w:val="24"/>
          <w:szCs w:val="24"/>
        </w:rPr>
      </w:pPr>
      <w:r>
        <w:rPr>
          <w:rFonts w:ascii="黑体" w:eastAsia="黑体" w:hAnsi="黑体" w:hint="eastAsia"/>
          <w:b w:val="0"/>
          <w:sz w:val="24"/>
          <w:szCs w:val="24"/>
        </w:rPr>
        <w:t>4 基本要求</w:t>
      </w:r>
    </w:p>
    <w:p w14:paraId="235BAC66" w14:textId="77777777" w:rsidR="00C71CDD" w:rsidRDefault="00000000">
      <w:pPr>
        <w:pStyle w:val="TableParagraph"/>
        <w:spacing w:line="276" w:lineRule="auto"/>
        <w:rPr>
          <w:rFonts w:ascii="宋体" w:eastAsia="宋体" w:hAnsi="宋体" w:cs="宋体" w:hint="eastAsia"/>
          <w:sz w:val="21"/>
          <w:szCs w:val="21"/>
          <w:lang w:eastAsia="zh-CN"/>
        </w:rPr>
      </w:pPr>
      <w:bookmarkStart w:id="35" w:name="_Toc65687984"/>
      <w:bookmarkStart w:id="36" w:name="_Toc35259974"/>
      <w:bookmarkStart w:id="37" w:name="_Toc401669933"/>
      <w:bookmarkStart w:id="38" w:name="_Toc33563757"/>
      <w:r>
        <w:rPr>
          <w:rFonts w:ascii="宋体" w:eastAsia="宋体" w:hAnsi="宋体" w:cs="宋体" w:hint="eastAsia"/>
          <w:sz w:val="21"/>
          <w:szCs w:val="21"/>
          <w:lang w:eastAsia="zh-CN"/>
        </w:rPr>
        <w:t>4.1 近三年，生产企业无较大及以上环境、安全、质量事故。</w:t>
      </w:r>
    </w:p>
    <w:p w14:paraId="0EF19036" w14:textId="77777777" w:rsidR="00C71CDD" w:rsidRDefault="00000000">
      <w:pPr>
        <w:pStyle w:val="TableParagraph"/>
        <w:spacing w:line="276" w:lineRule="auto"/>
        <w:rPr>
          <w:rFonts w:ascii="宋体" w:eastAsia="宋体" w:hAnsi="宋体" w:cs="宋体" w:hint="eastAsia"/>
          <w:sz w:val="21"/>
          <w:szCs w:val="21"/>
          <w:lang w:eastAsia="zh-CN"/>
        </w:rPr>
      </w:pPr>
      <w:r>
        <w:rPr>
          <w:rFonts w:ascii="宋体" w:eastAsia="宋体" w:hAnsi="宋体" w:cs="宋体" w:hint="eastAsia"/>
          <w:sz w:val="21"/>
          <w:szCs w:val="21"/>
          <w:lang w:eastAsia="zh-CN"/>
        </w:rPr>
        <w:t>4.2 企业应未列入国家信用信息严重失信主体相关名录。</w:t>
      </w:r>
    </w:p>
    <w:p w14:paraId="64362236" w14:textId="77777777" w:rsidR="00C71CDD" w:rsidRDefault="00000000">
      <w:pPr>
        <w:pStyle w:val="TableParagraph"/>
        <w:spacing w:line="276" w:lineRule="auto"/>
        <w:rPr>
          <w:rFonts w:ascii="宋体" w:eastAsia="宋体" w:hAnsi="宋体" w:cs="宋体" w:hint="eastAsia"/>
          <w:bCs/>
          <w:sz w:val="21"/>
          <w:szCs w:val="21"/>
          <w:lang w:eastAsia="zh-CN"/>
        </w:rPr>
      </w:pPr>
      <w:r>
        <w:rPr>
          <w:rFonts w:ascii="宋体" w:eastAsia="宋体" w:hAnsi="宋体" w:cs="宋体" w:hint="eastAsia"/>
          <w:sz w:val="21"/>
          <w:szCs w:val="21"/>
          <w:lang w:eastAsia="zh-CN"/>
        </w:rPr>
        <w:t xml:space="preserve">4.3 </w:t>
      </w:r>
      <w:r>
        <w:rPr>
          <w:rFonts w:ascii="宋体" w:eastAsia="宋体" w:hAnsi="宋体" w:cs="宋体" w:hint="eastAsia"/>
          <w:bCs/>
          <w:sz w:val="21"/>
          <w:szCs w:val="21"/>
          <w:lang w:eastAsia="zh-CN"/>
        </w:rPr>
        <w:t>企业可根据GB/T 19001 、GB/T 24001、 GB/T 45001 建立并运行相应质量、环境和职业健康安全，鼓励企业根据自身运营情况建立更高水平的相关管理体系。</w:t>
      </w:r>
    </w:p>
    <w:p w14:paraId="0BCB4D1C" w14:textId="77777777" w:rsidR="00C71CDD" w:rsidRDefault="00000000">
      <w:pPr>
        <w:pStyle w:val="TableParagraph"/>
        <w:spacing w:line="276" w:lineRule="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4.4 产品应为量产产品。中型厢式运输车领跑标准应满足</w:t>
      </w:r>
      <w:r>
        <w:rPr>
          <w:rFonts w:ascii="宋体" w:eastAsia="宋体" w:hAnsi="宋体" w:cs="宋体" w:hint="eastAsia"/>
          <w:sz w:val="21"/>
          <w:szCs w:val="21"/>
          <w:lang w:eastAsia="zh-CN"/>
        </w:rPr>
        <w:t>国家强制性标准及</w:t>
      </w:r>
      <w:r>
        <w:rPr>
          <w:rFonts w:ascii="宋体" w:eastAsia="宋体" w:hAnsi="宋体" w:cs="宋体" w:hint="eastAsia"/>
          <w:bCs/>
          <w:sz w:val="21"/>
          <w:szCs w:val="21"/>
          <w:lang w:eastAsia="zh-CN"/>
        </w:rPr>
        <w:t>相关产品标准规定的要求。</w:t>
      </w:r>
    </w:p>
    <w:p w14:paraId="1159D655" w14:textId="77777777" w:rsidR="00C71CDD" w:rsidRDefault="00000000">
      <w:pPr>
        <w:pStyle w:val="1"/>
        <w:spacing w:before="0" w:after="0"/>
        <w:rPr>
          <w:rFonts w:ascii="黑体" w:eastAsia="黑体" w:hAnsi="黑体" w:hint="eastAsia"/>
          <w:b w:val="0"/>
          <w:sz w:val="24"/>
          <w:szCs w:val="24"/>
        </w:rPr>
      </w:pPr>
      <w:r>
        <w:rPr>
          <w:rFonts w:ascii="黑体" w:eastAsia="黑体" w:hAnsi="黑体" w:hint="eastAsia"/>
          <w:b w:val="0"/>
          <w:sz w:val="24"/>
          <w:szCs w:val="24"/>
        </w:rPr>
        <w:t>5 评价指标分类及要求</w:t>
      </w:r>
    </w:p>
    <w:p w14:paraId="3E804655" w14:textId="77777777" w:rsidR="00C71CDD" w:rsidRDefault="00000000">
      <w:pPr>
        <w:pStyle w:val="2"/>
        <w:tabs>
          <w:tab w:val="center" w:pos="4819"/>
        </w:tabs>
        <w:spacing w:before="0" w:after="0" w:line="276" w:lineRule="auto"/>
        <w:rPr>
          <w:rFonts w:ascii="黑体" w:eastAsia="黑体" w:hAnsi="黑体" w:cs="黑体" w:hint="eastAsia"/>
          <w:b w:val="0"/>
          <w:sz w:val="21"/>
          <w:szCs w:val="21"/>
        </w:rPr>
      </w:pPr>
      <w:r>
        <w:rPr>
          <w:rFonts w:ascii="黑体" w:eastAsia="黑体" w:hAnsi="黑体" w:cs="黑体" w:hint="eastAsia"/>
          <w:b w:val="0"/>
          <w:sz w:val="21"/>
          <w:szCs w:val="21"/>
        </w:rPr>
        <w:t>5.1 评价指标分类</w:t>
      </w:r>
    </w:p>
    <w:p w14:paraId="5A170158" w14:textId="77777777" w:rsidR="00C71CDD" w:rsidRDefault="00000000">
      <w:pPr>
        <w:pStyle w:val="TableParagraph"/>
        <w:spacing w:line="276" w:lineRule="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5.1.1 中型厢式运输车质量分级及“领跑者”评价指标体系包括基础指标、核心指标和创新性指标。</w:t>
      </w:r>
    </w:p>
    <w:p w14:paraId="3F9B7E56" w14:textId="77777777" w:rsidR="00C71CDD" w:rsidRDefault="00000000">
      <w:pPr>
        <w:pStyle w:val="TableParagraph"/>
        <w:spacing w:line="276" w:lineRule="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5.1.2 基础指标包括外廓尺寸</w:t>
      </w:r>
      <w:proofErr w:type="gramStart"/>
      <w:r>
        <w:rPr>
          <w:rFonts w:ascii="宋体" w:eastAsia="宋体" w:hAnsi="宋体" w:cs="宋体" w:hint="eastAsia"/>
          <w:bCs/>
          <w:sz w:val="21"/>
          <w:szCs w:val="21"/>
          <w:lang w:eastAsia="zh-CN"/>
        </w:rPr>
        <w:t>轴荷及</w:t>
      </w:r>
      <w:proofErr w:type="gramEnd"/>
      <w:r>
        <w:rPr>
          <w:rFonts w:ascii="宋体" w:eastAsia="宋体" w:hAnsi="宋体" w:cs="宋体" w:hint="eastAsia"/>
          <w:bCs/>
          <w:sz w:val="21"/>
          <w:szCs w:val="21"/>
          <w:lang w:eastAsia="zh-CN"/>
        </w:rPr>
        <w:t>质量限值、防抱制动性能、侧面和后下部防护、侧倾稳定性。</w:t>
      </w:r>
    </w:p>
    <w:p w14:paraId="4B4A7C43" w14:textId="77777777" w:rsidR="00C71CDD" w:rsidRDefault="00000000">
      <w:pPr>
        <w:pStyle w:val="TableParagraph"/>
        <w:spacing w:line="276" w:lineRule="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5.1.3 核心指标包括：0-80km/h 全油门起步加速时间、最大爬坡度、道路工况燃料消耗量、发动机脱开的0</w:t>
      </w:r>
      <w:proofErr w:type="gramStart"/>
      <w:r>
        <w:rPr>
          <w:rFonts w:ascii="宋体" w:eastAsia="宋体" w:hAnsi="宋体" w:cs="宋体" w:hint="eastAsia"/>
          <w:bCs/>
          <w:sz w:val="21"/>
          <w:szCs w:val="21"/>
          <w:lang w:eastAsia="zh-CN"/>
        </w:rPr>
        <w:t>型试验</w:t>
      </w:r>
      <w:proofErr w:type="gramEnd"/>
      <w:r>
        <w:rPr>
          <w:rFonts w:ascii="宋体" w:eastAsia="宋体" w:hAnsi="宋体" w:cs="宋体" w:hint="eastAsia"/>
          <w:bCs/>
          <w:sz w:val="21"/>
          <w:szCs w:val="21"/>
          <w:lang w:eastAsia="zh-CN"/>
        </w:rPr>
        <w:t>制动距离、热衰退后与热衰退前紧急制动距离比值、最小转弯直径、加速行驶车外噪声、防雨密封性能、</w:t>
      </w:r>
      <w:proofErr w:type="gramStart"/>
      <w:r>
        <w:rPr>
          <w:rFonts w:ascii="宋体" w:eastAsia="宋体" w:hAnsi="宋体" w:cs="宋体" w:hint="eastAsia"/>
          <w:bCs/>
          <w:sz w:val="21"/>
          <w:szCs w:val="21"/>
          <w:lang w:eastAsia="zh-CN"/>
        </w:rPr>
        <w:t>载质量</w:t>
      </w:r>
      <w:proofErr w:type="gramEnd"/>
      <w:r>
        <w:rPr>
          <w:rFonts w:ascii="宋体" w:eastAsia="宋体" w:hAnsi="宋体" w:cs="宋体" w:hint="eastAsia"/>
          <w:bCs/>
          <w:sz w:val="21"/>
          <w:szCs w:val="21"/>
          <w:lang w:eastAsia="zh-CN"/>
        </w:rPr>
        <w:t>利用系数。</w:t>
      </w:r>
      <w:r w:rsidRPr="00D66E20">
        <w:rPr>
          <w:rFonts w:ascii="宋体" w:eastAsia="宋体" w:hAnsi="宋体" w:cs="宋体" w:hint="eastAsia"/>
          <w:bCs/>
          <w:sz w:val="21"/>
          <w:szCs w:val="21"/>
          <w:lang w:eastAsia="zh-CN"/>
        </w:rPr>
        <w:t>核心指标分为三个等级，包括先进水平，相当于企业标准排行榜中5星级水平；平均水平，相当于企业标准排行榜中4星级水平；基准水平，相当于企业标准排行榜中3星级水平。</w:t>
      </w:r>
    </w:p>
    <w:p w14:paraId="038DFA13" w14:textId="77777777" w:rsidR="00C71CDD" w:rsidRPr="00D66E20" w:rsidRDefault="00000000">
      <w:pPr>
        <w:pStyle w:val="TableParagraph"/>
        <w:spacing w:line="276" w:lineRule="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5.1.4 创新性指标包括驾驶员疲劳监测、驾驶员注意力监测、车对车自动紧急制动系统性能、平顺性。</w:t>
      </w:r>
      <w:r w:rsidRPr="00D66E20">
        <w:rPr>
          <w:rFonts w:ascii="宋体" w:eastAsia="宋体" w:hAnsi="宋体" w:cs="宋体" w:hint="eastAsia"/>
          <w:bCs/>
          <w:sz w:val="21"/>
          <w:szCs w:val="21"/>
          <w:lang w:eastAsia="zh-CN"/>
        </w:rPr>
        <w:t>创新指标分为二个等级，包括先进水平，相当于企业标准排行榜中5星级水平；平均水平，相当于企业标准排行榜中4星级水平；鼓励根据条件成熟情况适时增加与产品性能和消费者关注的相关创新性指标。</w:t>
      </w:r>
    </w:p>
    <w:p w14:paraId="78BF554F" w14:textId="77777777" w:rsidR="00C71CDD" w:rsidRDefault="00000000">
      <w:pPr>
        <w:pStyle w:val="2"/>
        <w:tabs>
          <w:tab w:val="center" w:pos="4819"/>
        </w:tabs>
        <w:spacing w:before="0" w:after="0" w:line="300" w:lineRule="auto"/>
        <w:rPr>
          <w:rFonts w:ascii="黑体" w:eastAsia="黑体" w:hAnsi="黑体" w:hint="eastAsia"/>
          <w:b w:val="0"/>
          <w:sz w:val="21"/>
          <w:szCs w:val="21"/>
        </w:rPr>
      </w:pPr>
      <w:r>
        <w:rPr>
          <w:rFonts w:ascii="黑体" w:eastAsia="黑体" w:hAnsi="黑体" w:hint="eastAsia"/>
          <w:b w:val="0"/>
          <w:sz w:val="21"/>
          <w:szCs w:val="21"/>
        </w:rPr>
        <w:t>5</w:t>
      </w:r>
      <w:r>
        <w:rPr>
          <w:rFonts w:ascii="黑体" w:eastAsia="黑体" w:hAnsi="黑体"/>
          <w:b w:val="0"/>
          <w:sz w:val="21"/>
          <w:szCs w:val="21"/>
        </w:rPr>
        <w:t>.</w:t>
      </w:r>
      <w:r>
        <w:rPr>
          <w:rFonts w:ascii="黑体" w:eastAsia="黑体" w:hAnsi="黑体" w:hint="eastAsia"/>
          <w:b w:val="0"/>
          <w:sz w:val="21"/>
          <w:szCs w:val="21"/>
        </w:rPr>
        <w:t>2</w:t>
      </w:r>
      <w:r>
        <w:rPr>
          <w:rFonts w:ascii="黑体" w:eastAsia="黑体" w:hAnsi="黑体"/>
          <w:b w:val="0"/>
          <w:sz w:val="21"/>
          <w:szCs w:val="21"/>
        </w:rPr>
        <w:t xml:space="preserve"> </w:t>
      </w:r>
      <w:r>
        <w:rPr>
          <w:rFonts w:ascii="黑体" w:eastAsia="黑体" w:hAnsi="黑体" w:hint="eastAsia"/>
          <w:b w:val="0"/>
          <w:sz w:val="21"/>
          <w:szCs w:val="21"/>
        </w:rPr>
        <w:t>评价指标</w:t>
      </w:r>
      <w:bookmarkEnd w:id="35"/>
      <w:r>
        <w:rPr>
          <w:rFonts w:ascii="黑体" w:eastAsia="黑体" w:hAnsi="黑体" w:hint="eastAsia"/>
          <w:b w:val="0"/>
          <w:sz w:val="21"/>
          <w:szCs w:val="21"/>
        </w:rPr>
        <w:t>体系框架</w:t>
      </w:r>
    </w:p>
    <w:p w14:paraId="5F38B08F" w14:textId="77777777" w:rsidR="00C71CDD" w:rsidRDefault="00000000">
      <w:pPr>
        <w:spacing w:line="274" w:lineRule="auto"/>
        <w:rPr>
          <w:rFonts w:ascii="Times New Roman" w:hAnsi="Times New Roman"/>
        </w:rPr>
      </w:pPr>
      <w:r>
        <w:rPr>
          <w:rFonts w:ascii="Times New Roman" w:hAnsi="Times New Roman" w:hint="eastAsia"/>
        </w:rPr>
        <w:t xml:space="preserve">5.2.1  </w:t>
      </w:r>
      <w:r>
        <w:rPr>
          <w:rFonts w:ascii="Times New Roman" w:hAnsi="Times New Roman" w:hint="eastAsia"/>
        </w:rPr>
        <w:t>中型厢式运输车（</w:t>
      </w:r>
      <w:proofErr w:type="gramStart"/>
      <w:r>
        <w:rPr>
          <w:rFonts w:ascii="Times New Roman" w:hAnsi="Times New Roman" w:hint="eastAsia"/>
        </w:rPr>
        <w:t>最大总</w:t>
      </w:r>
      <w:proofErr w:type="gramEnd"/>
      <w:r>
        <w:rPr>
          <w:rFonts w:ascii="Times New Roman" w:hAnsi="Times New Roman" w:hint="eastAsia"/>
        </w:rPr>
        <w:t>质</w:t>
      </w:r>
      <w:r>
        <w:rPr>
          <w:rFonts w:ascii="宋体" w:eastAsia="宋体" w:hAnsi="宋体" w:cs="宋体" w:hint="eastAsia"/>
        </w:rPr>
        <w:t>量＞4500kg且</w:t>
      </w:r>
      <w:r>
        <w:rPr>
          <w:rFonts w:asciiTheme="minorEastAsia" w:hAnsiTheme="minorEastAsia" w:cs="Times New Roman" w:hint="eastAsia"/>
        </w:rPr>
        <w:t>≤7000kg</w:t>
      </w:r>
      <w:r>
        <w:rPr>
          <w:rFonts w:ascii="Times New Roman" w:hAnsi="Times New Roman" w:hint="eastAsia"/>
        </w:rPr>
        <w:t>）“领跑者”标准评价指标体系见表</w:t>
      </w:r>
      <w:r>
        <w:rPr>
          <w:rFonts w:ascii="Times New Roman" w:hAnsi="Times New Roman" w:hint="eastAsia"/>
        </w:rPr>
        <w:t>1</w:t>
      </w:r>
      <w:r>
        <w:rPr>
          <w:rFonts w:ascii="Times New Roman" w:hAnsi="Times New Roman" w:hint="eastAsia"/>
        </w:rPr>
        <w:t>。</w:t>
      </w:r>
    </w:p>
    <w:p w14:paraId="1CDA3757" w14:textId="77777777" w:rsidR="00C71CDD" w:rsidRDefault="00000000">
      <w:pPr>
        <w:spacing w:beforeLines="50" w:before="156" w:afterLines="50" w:after="156"/>
        <w:ind w:firstLineChars="200" w:firstLine="420"/>
        <w:jc w:val="center"/>
        <w:rPr>
          <w:rFonts w:ascii="黑体" w:eastAsia="黑体" w:hAnsi="黑体" w:cs="黑体" w:hint="eastAsia"/>
          <w:szCs w:val="21"/>
        </w:rPr>
      </w:pPr>
      <w:r>
        <w:rPr>
          <w:rFonts w:ascii="黑体" w:eastAsia="黑体" w:hAnsi="黑体" w:cs="黑体" w:hint="eastAsia"/>
          <w:szCs w:val="21"/>
        </w:rPr>
        <w:t>表</w:t>
      </w:r>
      <w:r>
        <w:rPr>
          <w:rFonts w:ascii="黑体" w:eastAsia="黑体" w:hAnsi="黑体" w:cs="黑体"/>
          <w:szCs w:val="21"/>
        </w:rPr>
        <w:t>1</w:t>
      </w:r>
      <w:bookmarkStart w:id="39" w:name="_Hlk42778042"/>
      <w:r>
        <w:rPr>
          <w:rFonts w:ascii="黑体" w:eastAsia="黑体" w:hAnsi="黑体" w:cs="黑体" w:hint="eastAsia"/>
          <w:szCs w:val="21"/>
        </w:rPr>
        <w:t xml:space="preserve"> 中型厢式运输车（</w:t>
      </w:r>
      <w:proofErr w:type="gramStart"/>
      <w:r>
        <w:rPr>
          <w:rFonts w:ascii="黑体" w:eastAsia="黑体" w:hAnsi="黑体" w:cs="黑体" w:hint="eastAsia"/>
          <w:szCs w:val="21"/>
        </w:rPr>
        <w:t>最大总</w:t>
      </w:r>
      <w:proofErr w:type="gramEnd"/>
      <w:r>
        <w:rPr>
          <w:rFonts w:ascii="黑体" w:eastAsia="黑体" w:hAnsi="黑体" w:cs="黑体" w:hint="eastAsia"/>
          <w:szCs w:val="21"/>
        </w:rPr>
        <w:t>质量＞4500kg且≤7000kg）评价指标体系</w:t>
      </w:r>
      <w:bookmarkEnd w:id="39"/>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640"/>
        <w:gridCol w:w="590"/>
        <w:gridCol w:w="380"/>
        <w:gridCol w:w="1319"/>
        <w:gridCol w:w="1279"/>
        <w:gridCol w:w="1284"/>
        <w:gridCol w:w="1359"/>
        <w:gridCol w:w="1289"/>
        <w:gridCol w:w="1302"/>
      </w:tblGrid>
      <w:tr w:rsidR="00C71CDD" w14:paraId="1250E0CF" w14:textId="77777777">
        <w:trPr>
          <w:trHeight w:val="567"/>
          <w:jc w:val="center"/>
        </w:trPr>
        <w:tc>
          <w:tcPr>
            <w:tcW w:w="410" w:type="dxa"/>
            <w:vMerge w:val="restart"/>
            <w:vAlign w:val="center"/>
          </w:tcPr>
          <w:p w14:paraId="7A89D2D4" w14:textId="77777777" w:rsidR="00C71CDD" w:rsidRDefault="00000000">
            <w:pPr>
              <w:widowControl/>
              <w:spacing w:line="240" w:lineRule="exact"/>
              <w:jc w:val="center"/>
              <w:rPr>
                <w:rFonts w:ascii="黑体" w:eastAsia="黑体" w:hAnsi="黑体" w:cs="黑体" w:hint="eastAsia"/>
                <w:kern w:val="0"/>
                <w:sz w:val="18"/>
                <w:szCs w:val="18"/>
              </w:rPr>
            </w:pPr>
            <w:r>
              <w:rPr>
                <w:rFonts w:ascii="黑体" w:eastAsia="黑体" w:hAnsi="黑体" w:cs="黑体" w:hint="eastAsia"/>
                <w:kern w:val="0"/>
                <w:sz w:val="18"/>
                <w:szCs w:val="18"/>
              </w:rPr>
              <w:t>序号</w:t>
            </w:r>
          </w:p>
        </w:tc>
        <w:tc>
          <w:tcPr>
            <w:tcW w:w="640" w:type="dxa"/>
            <w:vMerge w:val="restart"/>
            <w:shd w:val="clear" w:color="auto" w:fill="auto"/>
            <w:vAlign w:val="center"/>
          </w:tcPr>
          <w:p w14:paraId="146A0122" w14:textId="77777777" w:rsidR="00C71CDD" w:rsidRDefault="00000000">
            <w:pPr>
              <w:widowControl/>
              <w:spacing w:line="240" w:lineRule="exact"/>
              <w:jc w:val="center"/>
              <w:rPr>
                <w:rFonts w:ascii="黑体" w:eastAsia="黑体" w:hAnsi="黑体" w:cs="黑体" w:hint="eastAsia"/>
                <w:kern w:val="0"/>
                <w:sz w:val="18"/>
                <w:szCs w:val="18"/>
              </w:rPr>
            </w:pPr>
            <w:r>
              <w:rPr>
                <w:rFonts w:ascii="黑体" w:eastAsia="黑体" w:hAnsi="黑体" w:cs="黑体" w:hint="eastAsia"/>
                <w:kern w:val="0"/>
                <w:sz w:val="18"/>
                <w:szCs w:val="18"/>
              </w:rPr>
              <w:t>指标类型</w:t>
            </w:r>
          </w:p>
        </w:tc>
        <w:tc>
          <w:tcPr>
            <w:tcW w:w="2289" w:type="dxa"/>
            <w:gridSpan w:val="3"/>
            <w:vMerge w:val="restart"/>
            <w:shd w:val="clear" w:color="auto" w:fill="auto"/>
            <w:vAlign w:val="center"/>
          </w:tcPr>
          <w:p w14:paraId="41BA4167" w14:textId="77777777" w:rsidR="00C71CDD" w:rsidRDefault="00000000">
            <w:pPr>
              <w:widowControl/>
              <w:spacing w:line="240" w:lineRule="exact"/>
              <w:jc w:val="center"/>
              <w:rPr>
                <w:rFonts w:ascii="黑体" w:eastAsia="黑体" w:hAnsi="黑体" w:cs="黑体" w:hint="eastAsia"/>
                <w:kern w:val="0"/>
                <w:sz w:val="18"/>
                <w:szCs w:val="18"/>
              </w:rPr>
            </w:pPr>
            <w:r>
              <w:rPr>
                <w:rFonts w:ascii="黑体" w:eastAsia="黑体" w:hAnsi="黑体" w:cs="黑体" w:hint="eastAsia"/>
                <w:kern w:val="0"/>
                <w:sz w:val="18"/>
                <w:szCs w:val="18"/>
              </w:rPr>
              <w:t>评价指标</w:t>
            </w:r>
          </w:p>
        </w:tc>
        <w:tc>
          <w:tcPr>
            <w:tcW w:w="1279" w:type="dxa"/>
            <w:vMerge w:val="restart"/>
            <w:shd w:val="clear" w:color="auto" w:fill="auto"/>
            <w:vAlign w:val="center"/>
          </w:tcPr>
          <w:p w14:paraId="216BF445" w14:textId="77777777" w:rsidR="00C71CDD" w:rsidRDefault="00000000">
            <w:pPr>
              <w:widowControl/>
              <w:spacing w:line="240" w:lineRule="exact"/>
              <w:jc w:val="center"/>
              <w:rPr>
                <w:rFonts w:ascii="黑体" w:eastAsia="黑体" w:hAnsi="黑体" w:cs="黑体" w:hint="eastAsia"/>
                <w:kern w:val="0"/>
                <w:sz w:val="18"/>
                <w:szCs w:val="18"/>
              </w:rPr>
            </w:pPr>
            <w:r>
              <w:rPr>
                <w:rFonts w:ascii="黑体" w:eastAsia="黑体" w:hAnsi="黑体" w:cs="黑体" w:hint="eastAsia"/>
                <w:kern w:val="0"/>
                <w:sz w:val="18"/>
                <w:szCs w:val="18"/>
              </w:rPr>
              <w:t>指标来源</w:t>
            </w:r>
          </w:p>
        </w:tc>
        <w:tc>
          <w:tcPr>
            <w:tcW w:w="3932" w:type="dxa"/>
            <w:gridSpan w:val="3"/>
            <w:shd w:val="clear" w:color="auto" w:fill="auto"/>
            <w:vAlign w:val="center"/>
          </w:tcPr>
          <w:p w14:paraId="4586CB77" w14:textId="77777777" w:rsidR="00C71CDD" w:rsidRDefault="00000000">
            <w:pPr>
              <w:widowControl/>
              <w:spacing w:line="240" w:lineRule="exact"/>
              <w:jc w:val="center"/>
              <w:rPr>
                <w:rFonts w:ascii="黑体" w:eastAsia="黑体" w:hAnsi="黑体" w:cs="黑体" w:hint="eastAsia"/>
                <w:kern w:val="0"/>
                <w:sz w:val="18"/>
                <w:szCs w:val="18"/>
              </w:rPr>
            </w:pPr>
            <w:r>
              <w:rPr>
                <w:rFonts w:ascii="黑体" w:eastAsia="黑体" w:hAnsi="黑体" w:cs="黑体" w:hint="eastAsia"/>
                <w:kern w:val="0"/>
                <w:sz w:val="18"/>
                <w:szCs w:val="18"/>
              </w:rPr>
              <w:t>指标水平分级</w:t>
            </w:r>
          </w:p>
        </w:tc>
        <w:tc>
          <w:tcPr>
            <w:tcW w:w="1302" w:type="dxa"/>
            <w:vMerge w:val="restart"/>
            <w:shd w:val="clear" w:color="auto" w:fill="auto"/>
            <w:vAlign w:val="center"/>
          </w:tcPr>
          <w:p w14:paraId="5F386A3F"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黑体" w:eastAsia="黑体" w:hAnsi="黑体" w:cs="黑体" w:hint="eastAsia"/>
                <w:kern w:val="0"/>
                <w:sz w:val="18"/>
                <w:szCs w:val="18"/>
              </w:rPr>
              <w:t>判定依据/方法</w:t>
            </w:r>
          </w:p>
        </w:tc>
      </w:tr>
      <w:tr w:rsidR="00C71CDD" w14:paraId="72BA765C" w14:textId="77777777">
        <w:trPr>
          <w:trHeight w:val="567"/>
          <w:jc w:val="center"/>
        </w:trPr>
        <w:tc>
          <w:tcPr>
            <w:tcW w:w="410" w:type="dxa"/>
            <w:vMerge/>
            <w:vAlign w:val="center"/>
          </w:tcPr>
          <w:p w14:paraId="43CD2A95" w14:textId="77777777" w:rsidR="00C71CDD" w:rsidRDefault="00C71CDD">
            <w:pPr>
              <w:widowControl/>
              <w:spacing w:line="240" w:lineRule="exact"/>
              <w:jc w:val="left"/>
              <w:rPr>
                <w:rFonts w:ascii="黑体" w:eastAsia="黑体" w:hAnsi="黑体" w:cs="黑体" w:hint="eastAsia"/>
                <w:kern w:val="0"/>
                <w:sz w:val="18"/>
                <w:szCs w:val="18"/>
              </w:rPr>
            </w:pPr>
          </w:p>
        </w:tc>
        <w:tc>
          <w:tcPr>
            <w:tcW w:w="640" w:type="dxa"/>
            <w:vMerge/>
            <w:vAlign w:val="center"/>
          </w:tcPr>
          <w:p w14:paraId="30E7779D" w14:textId="77777777" w:rsidR="00C71CDD" w:rsidRDefault="00C71CDD">
            <w:pPr>
              <w:widowControl/>
              <w:spacing w:line="240" w:lineRule="exact"/>
              <w:jc w:val="left"/>
              <w:rPr>
                <w:rFonts w:ascii="黑体" w:eastAsia="黑体" w:hAnsi="黑体" w:cs="黑体" w:hint="eastAsia"/>
                <w:kern w:val="0"/>
                <w:sz w:val="18"/>
                <w:szCs w:val="18"/>
              </w:rPr>
            </w:pPr>
          </w:p>
        </w:tc>
        <w:tc>
          <w:tcPr>
            <w:tcW w:w="2289" w:type="dxa"/>
            <w:gridSpan w:val="3"/>
            <w:vMerge/>
            <w:vAlign w:val="center"/>
          </w:tcPr>
          <w:p w14:paraId="3AE48193" w14:textId="77777777" w:rsidR="00C71CDD" w:rsidRDefault="00C71CDD">
            <w:pPr>
              <w:widowControl/>
              <w:spacing w:line="240" w:lineRule="exact"/>
              <w:jc w:val="center"/>
              <w:rPr>
                <w:rFonts w:ascii="黑体" w:eastAsia="黑体" w:hAnsi="黑体" w:cs="黑体" w:hint="eastAsia"/>
                <w:kern w:val="0"/>
                <w:sz w:val="18"/>
                <w:szCs w:val="18"/>
              </w:rPr>
            </w:pPr>
          </w:p>
        </w:tc>
        <w:tc>
          <w:tcPr>
            <w:tcW w:w="1279" w:type="dxa"/>
            <w:vMerge/>
            <w:vAlign w:val="center"/>
          </w:tcPr>
          <w:p w14:paraId="6B4BBF70" w14:textId="77777777" w:rsidR="00C71CDD" w:rsidRDefault="00C71CDD">
            <w:pPr>
              <w:widowControl/>
              <w:spacing w:line="240" w:lineRule="exact"/>
              <w:jc w:val="left"/>
              <w:rPr>
                <w:rFonts w:ascii="黑体" w:eastAsia="黑体" w:hAnsi="黑体" w:cs="黑体" w:hint="eastAsia"/>
                <w:kern w:val="0"/>
                <w:sz w:val="18"/>
                <w:szCs w:val="18"/>
              </w:rPr>
            </w:pPr>
          </w:p>
        </w:tc>
        <w:tc>
          <w:tcPr>
            <w:tcW w:w="1284" w:type="dxa"/>
            <w:shd w:val="clear" w:color="auto" w:fill="auto"/>
            <w:vAlign w:val="center"/>
          </w:tcPr>
          <w:p w14:paraId="53FC2020" w14:textId="77777777" w:rsidR="00C71CDD" w:rsidRDefault="00000000">
            <w:pPr>
              <w:widowControl/>
              <w:spacing w:line="240" w:lineRule="exact"/>
              <w:jc w:val="center"/>
              <w:rPr>
                <w:rFonts w:ascii="黑体" w:eastAsia="黑体" w:hAnsi="黑体" w:cs="黑体" w:hint="eastAsia"/>
                <w:kern w:val="0"/>
                <w:sz w:val="18"/>
                <w:szCs w:val="18"/>
              </w:rPr>
            </w:pPr>
            <w:r>
              <w:rPr>
                <w:rFonts w:ascii="黑体" w:eastAsia="黑体" w:hAnsi="黑体" w:cs="黑体" w:hint="eastAsia"/>
                <w:kern w:val="0"/>
                <w:sz w:val="18"/>
                <w:szCs w:val="18"/>
              </w:rPr>
              <w:t>先进水平</w:t>
            </w:r>
          </w:p>
          <w:p w14:paraId="0A694FF5" w14:textId="77777777" w:rsidR="00C71CDD" w:rsidRDefault="00000000">
            <w:pPr>
              <w:widowControl/>
              <w:spacing w:line="240" w:lineRule="exact"/>
              <w:jc w:val="center"/>
              <w:rPr>
                <w:rFonts w:ascii="黑体" w:eastAsia="黑体" w:hAnsi="黑体" w:cs="黑体" w:hint="eastAsia"/>
                <w:kern w:val="0"/>
                <w:sz w:val="18"/>
                <w:szCs w:val="18"/>
              </w:rPr>
            </w:pPr>
            <w:r>
              <w:rPr>
                <w:rFonts w:ascii="黑体" w:eastAsia="黑体" w:hAnsi="黑体" w:cs="黑体" w:hint="eastAsia"/>
                <w:kern w:val="0"/>
                <w:sz w:val="18"/>
                <w:szCs w:val="18"/>
              </w:rPr>
              <w:t>（5星级）</w:t>
            </w:r>
          </w:p>
        </w:tc>
        <w:tc>
          <w:tcPr>
            <w:tcW w:w="1359" w:type="dxa"/>
            <w:shd w:val="clear" w:color="auto" w:fill="auto"/>
            <w:vAlign w:val="center"/>
          </w:tcPr>
          <w:p w14:paraId="052D25CD" w14:textId="77777777" w:rsidR="00C71CDD" w:rsidRDefault="00000000">
            <w:pPr>
              <w:widowControl/>
              <w:spacing w:line="240" w:lineRule="exact"/>
              <w:jc w:val="center"/>
              <w:rPr>
                <w:rFonts w:ascii="黑体" w:eastAsia="黑体" w:hAnsi="黑体" w:cs="黑体" w:hint="eastAsia"/>
                <w:kern w:val="0"/>
                <w:sz w:val="18"/>
                <w:szCs w:val="18"/>
              </w:rPr>
            </w:pPr>
            <w:r>
              <w:rPr>
                <w:rFonts w:ascii="黑体" w:eastAsia="黑体" w:hAnsi="黑体" w:cs="黑体" w:hint="eastAsia"/>
                <w:kern w:val="0"/>
                <w:sz w:val="18"/>
                <w:szCs w:val="18"/>
              </w:rPr>
              <w:t>平均水平</w:t>
            </w:r>
          </w:p>
          <w:p w14:paraId="300FDB00" w14:textId="77777777" w:rsidR="00C71CDD" w:rsidRDefault="00000000">
            <w:pPr>
              <w:widowControl/>
              <w:spacing w:line="240" w:lineRule="exact"/>
              <w:jc w:val="center"/>
              <w:rPr>
                <w:rFonts w:ascii="黑体" w:eastAsia="黑体" w:hAnsi="黑体" w:cs="黑体" w:hint="eastAsia"/>
                <w:kern w:val="0"/>
                <w:sz w:val="18"/>
                <w:szCs w:val="18"/>
              </w:rPr>
            </w:pPr>
            <w:r>
              <w:rPr>
                <w:rFonts w:ascii="黑体" w:eastAsia="黑体" w:hAnsi="黑体" w:cs="黑体" w:hint="eastAsia"/>
                <w:kern w:val="0"/>
                <w:sz w:val="18"/>
                <w:szCs w:val="18"/>
              </w:rPr>
              <w:t>（4星级）</w:t>
            </w:r>
          </w:p>
        </w:tc>
        <w:tc>
          <w:tcPr>
            <w:tcW w:w="1289" w:type="dxa"/>
            <w:shd w:val="clear" w:color="auto" w:fill="auto"/>
            <w:vAlign w:val="center"/>
          </w:tcPr>
          <w:p w14:paraId="6B516B4F" w14:textId="77777777" w:rsidR="00C71CDD" w:rsidRDefault="00000000">
            <w:pPr>
              <w:widowControl/>
              <w:spacing w:line="240" w:lineRule="exact"/>
              <w:jc w:val="center"/>
              <w:rPr>
                <w:rFonts w:ascii="黑体" w:eastAsia="黑体" w:hAnsi="黑体" w:cs="黑体" w:hint="eastAsia"/>
                <w:kern w:val="0"/>
                <w:sz w:val="18"/>
                <w:szCs w:val="18"/>
              </w:rPr>
            </w:pPr>
            <w:r>
              <w:rPr>
                <w:rFonts w:ascii="黑体" w:eastAsia="黑体" w:hAnsi="黑体" w:cs="黑体" w:hint="eastAsia"/>
                <w:kern w:val="0"/>
                <w:sz w:val="18"/>
                <w:szCs w:val="18"/>
              </w:rPr>
              <w:t>基准水平</w:t>
            </w:r>
          </w:p>
          <w:p w14:paraId="2D8EAD83" w14:textId="77777777" w:rsidR="00C71CDD" w:rsidRDefault="00000000">
            <w:pPr>
              <w:widowControl/>
              <w:spacing w:line="240" w:lineRule="exact"/>
              <w:jc w:val="center"/>
              <w:rPr>
                <w:rFonts w:ascii="黑体" w:eastAsia="黑体" w:hAnsi="黑体" w:cs="黑体" w:hint="eastAsia"/>
                <w:kern w:val="0"/>
                <w:sz w:val="18"/>
                <w:szCs w:val="18"/>
              </w:rPr>
            </w:pPr>
            <w:r>
              <w:rPr>
                <w:rFonts w:ascii="黑体" w:eastAsia="黑体" w:hAnsi="黑体" w:cs="黑体" w:hint="eastAsia"/>
                <w:kern w:val="0"/>
                <w:sz w:val="18"/>
                <w:szCs w:val="18"/>
              </w:rPr>
              <w:t>（3星级）</w:t>
            </w:r>
          </w:p>
        </w:tc>
        <w:tc>
          <w:tcPr>
            <w:tcW w:w="1302" w:type="dxa"/>
            <w:vMerge/>
            <w:shd w:val="clear" w:color="auto" w:fill="auto"/>
            <w:vAlign w:val="center"/>
          </w:tcPr>
          <w:p w14:paraId="55A33F26" w14:textId="77777777" w:rsidR="00C71CDD" w:rsidRDefault="00C71CDD">
            <w:pPr>
              <w:widowControl/>
              <w:spacing w:line="240" w:lineRule="exact"/>
              <w:jc w:val="center"/>
              <w:rPr>
                <w:rFonts w:asciiTheme="minorEastAsia" w:hAnsiTheme="minorEastAsia" w:cs="Times New Roman" w:hint="eastAsia"/>
                <w:kern w:val="0"/>
                <w:sz w:val="18"/>
                <w:szCs w:val="18"/>
              </w:rPr>
            </w:pPr>
          </w:p>
        </w:tc>
      </w:tr>
      <w:tr w:rsidR="00C71CDD" w14:paraId="0D35D94D" w14:textId="77777777">
        <w:trPr>
          <w:trHeight w:val="567"/>
          <w:jc w:val="center"/>
        </w:trPr>
        <w:tc>
          <w:tcPr>
            <w:tcW w:w="410" w:type="dxa"/>
            <w:vAlign w:val="center"/>
          </w:tcPr>
          <w:p w14:paraId="765B944A"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lastRenderedPageBreak/>
              <w:t>1</w:t>
            </w:r>
          </w:p>
        </w:tc>
        <w:tc>
          <w:tcPr>
            <w:tcW w:w="640" w:type="dxa"/>
            <w:vMerge w:val="restart"/>
            <w:shd w:val="clear" w:color="auto" w:fill="auto"/>
            <w:vAlign w:val="center"/>
          </w:tcPr>
          <w:p w14:paraId="3254D83D"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基础指标</w:t>
            </w:r>
          </w:p>
        </w:tc>
        <w:tc>
          <w:tcPr>
            <w:tcW w:w="2289" w:type="dxa"/>
            <w:gridSpan w:val="3"/>
            <w:shd w:val="clear" w:color="auto" w:fill="auto"/>
            <w:vAlign w:val="center"/>
          </w:tcPr>
          <w:p w14:paraId="7BF871A6" w14:textId="77777777" w:rsidR="00C71CDD" w:rsidRDefault="00000000">
            <w:pPr>
              <w:widowControl/>
              <w:jc w:val="left"/>
              <w:rPr>
                <w:rFonts w:asciiTheme="minorEastAsia" w:hAnsiTheme="minorEastAsia" w:hint="eastAsia"/>
                <w:kern w:val="0"/>
                <w:sz w:val="18"/>
                <w:szCs w:val="18"/>
              </w:rPr>
            </w:pPr>
            <w:r>
              <w:rPr>
                <w:rFonts w:ascii="宋体" w:eastAsia="宋体" w:hAnsi="宋体" w:cs="宋体" w:hint="eastAsia"/>
                <w:color w:val="000000"/>
                <w:kern w:val="0"/>
                <w:sz w:val="18"/>
                <w:szCs w:val="18"/>
                <w:lang w:bidi="ar"/>
              </w:rPr>
              <w:t>外廓尺寸、</w:t>
            </w:r>
            <w:proofErr w:type="gramStart"/>
            <w:r>
              <w:rPr>
                <w:rFonts w:ascii="宋体" w:eastAsia="宋体" w:hAnsi="宋体" w:cs="宋体" w:hint="eastAsia"/>
                <w:color w:val="000000"/>
                <w:kern w:val="0"/>
                <w:sz w:val="18"/>
                <w:szCs w:val="18"/>
                <w:lang w:bidi="ar"/>
              </w:rPr>
              <w:t>轴荷及</w:t>
            </w:r>
            <w:proofErr w:type="gramEnd"/>
            <w:r>
              <w:rPr>
                <w:rFonts w:ascii="宋体" w:eastAsia="宋体" w:hAnsi="宋体" w:cs="宋体" w:hint="eastAsia"/>
                <w:color w:val="000000"/>
                <w:kern w:val="0"/>
                <w:sz w:val="18"/>
                <w:szCs w:val="18"/>
                <w:lang w:bidi="ar"/>
              </w:rPr>
              <w:t>质量限值</w:t>
            </w:r>
          </w:p>
        </w:tc>
        <w:tc>
          <w:tcPr>
            <w:tcW w:w="1279" w:type="dxa"/>
            <w:shd w:val="clear" w:color="auto" w:fill="auto"/>
            <w:vAlign w:val="center"/>
          </w:tcPr>
          <w:p w14:paraId="052CF72D" w14:textId="77777777" w:rsidR="00C71CDD" w:rsidRDefault="00000000">
            <w:pPr>
              <w:widowControl/>
              <w:jc w:val="center"/>
              <w:rPr>
                <w:rFonts w:asciiTheme="minorEastAsia" w:hAnsiTheme="minorEastAsia" w:cs="Times New Roman" w:hint="eastAsia"/>
                <w:kern w:val="0"/>
                <w:sz w:val="18"/>
                <w:szCs w:val="18"/>
              </w:rPr>
            </w:pPr>
            <w:r>
              <w:rPr>
                <w:rFonts w:ascii="宋体" w:eastAsia="宋体" w:hAnsi="宋体" w:cs="宋体" w:hint="eastAsia"/>
                <w:color w:val="000000"/>
                <w:kern w:val="0"/>
                <w:sz w:val="18"/>
                <w:szCs w:val="18"/>
                <w:lang w:bidi="ar"/>
              </w:rPr>
              <w:t>GB 1589</w:t>
            </w:r>
          </w:p>
        </w:tc>
        <w:tc>
          <w:tcPr>
            <w:tcW w:w="3932" w:type="dxa"/>
            <w:gridSpan w:val="3"/>
            <w:vMerge w:val="restart"/>
            <w:shd w:val="clear" w:color="auto" w:fill="auto"/>
            <w:vAlign w:val="center"/>
          </w:tcPr>
          <w:p w14:paraId="29133538"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符合标准要求</w:t>
            </w:r>
          </w:p>
        </w:tc>
        <w:tc>
          <w:tcPr>
            <w:tcW w:w="1302" w:type="dxa"/>
            <w:shd w:val="clear" w:color="auto" w:fill="auto"/>
            <w:vAlign w:val="center"/>
          </w:tcPr>
          <w:p w14:paraId="60ED5DD7" w14:textId="77777777" w:rsidR="00C71CDD" w:rsidRDefault="00000000">
            <w:pPr>
              <w:widowControl/>
              <w:jc w:val="center"/>
              <w:rPr>
                <w:rFonts w:asciiTheme="minorEastAsia" w:hAnsiTheme="minorEastAsia" w:cs="Times New Roman" w:hint="eastAsia"/>
                <w:kern w:val="0"/>
                <w:sz w:val="18"/>
                <w:szCs w:val="18"/>
              </w:rPr>
            </w:pPr>
            <w:r>
              <w:rPr>
                <w:rFonts w:ascii="宋体" w:eastAsia="宋体" w:hAnsi="宋体" w:cs="宋体" w:hint="eastAsia"/>
                <w:color w:val="000000"/>
                <w:kern w:val="0"/>
                <w:sz w:val="18"/>
                <w:szCs w:val="18"/>
                <w:lang w:bidi="ar"/>
              </w:rPr>
              <w:t>GB 1589</w:t>
            </w:r>
          </w:p>
        </w:tc>
      </w:tr>
      <w:tr w:rsidR="00C71CDD" w14:paraId="5592F4F3" w14:textId="77777777">
        <w:trPr>
          <w:trHeight w:val="567"/>
          <w:jc w:val="center"/>
        </w:trPr>
        <w:tc>
          <w:tcPr>
            <w:tcW w:w="410" w:type="dxa"/>
            <w:vAlign w:val="center"/>
          </w:tcPr>
          <w:p w14:paraId="65DE0A6E"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2</w:t>
            </w:r>
          </w:p>
        </w:tc>
        <w:tc>
          <w:tcPr>
            <w:tcW w:w="640" w:type="dxa"/>
            <w:vMerge/>
            <w:shd w:val="clear" w:color="auto" w:fill="auto"/>
            <w:vAlign w:val="center"/>
          </w:tcPr>
          <w:p w14:paraId="1243054A"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2289" w:type="dxa"/>
            <w:gridSpan w:val="3"/>
            <w:shd w:val="clear" w:color="auto" w:fill="auto"/>
            <w:vAlign w:val="center"/>
          </w:tcPr>
          <w:p w14:paraId="302EADDE" w14:textId="77777777" w:rsidR="00C71CDD" w:rsidRDefault="00000000">
            <w:pPr>
              <w:widowControl/>
              <w:jc w:val="center"/>
              <w:rPr>
                <w:rFonts w:asciiTheme="minorEastAsia" w:hAnsiTheme="minorEastAsia" w:hint="eastAsia"/>
                <w:kern w:val="0"/>
                <w:sz w:val="18"/>
                <w:szCs w:val="18"/>
              </w:rPr>
            </w:pPr>
            <w:r>
              <w:rPr>
                <w:rFonts w:ascii="宋体" w:eastAsia="宋体" w:hAnsi="宋体" w:cs="宋体" w:hint="eastAsia"/>
                <w:color w:val="000000"/>
                <w:kern w:val="0"/>
                <w:sz w:val="18"/>
                <w:szCs w:val="18"/>
                <w:lang w:bidi="ar"/>
              </w:rPr>
              <w:t>防抱制动性能</w:t>
            </w:r>
          </w:p>
        </w:tc>
        <w:tc>
          <w:tcPr>
            <w:tcW w:w="1279" w:type="dxa"/>
            <w:shd w:val="clear" w:color="auto" w:fill="auto"/>
            <w:vAlign w:val="center"/>
          </w:tcPr>
          <w:p w14:paraId="09D0EA27" w14:textId="77777777" w:rsidR="00C71CDD" w:rsidRDefault="00000000">
            <w:pPr>
              <w:widowControl/>
              <w:jc w:val="center"/>
              <w:rPr>
                <w:rFonts w:asciiTheme="minorEastAsia" w:hAnsiTheme="minorEastAsia" w:cs="Times New Roman" w:hint="eastAsia"/>
                <w:kern w:val="0"/>
                <w:sz w:val="18"/>
                <w:szCs w:val="18"/>
              </w:rPr>
            </w:pPr>
            <w:r>
              <w:rPr>
                <w:rFonts w:ascii="宋体" w:eastAsia="宋体" w:hAnsi="宋体" w:cs="宋体" w:hint="eastAsia"/>
                <w:color w:val="000000"/>
                <w:kern w:val="0"/>
                <w:sz w:val="18"/>
                <w:szCs w:val="18"/>
                <w:lang w:bidi="ar"/>
              </w:rPr>
              <w:t>GB/T 13594</w:t>
            </w:r>
          </w:p>
        </w:tc>
        <w:tc>
          <w:tcPr>
            <w:tcW w:w="3932" w:type="dxa"/>
            <w:gridSpan w:val="3"/>
            <w:vMerge/>
            <w:shd w:val="clear" w:color="auto" w:fill="auto"/>
            <w:vAlign w:val="center"/>
          </w:tcPr>
          <w:p w14:paraId="2EB39F1A"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302" w:type="dxa"/>
            <w:shd w:val="clear" w:color="auto" w:fill="auto"/>
            <w:vAlign w:val="center"/>
          </w:tcPr>
          <w:p w14:paraId="3BEB867B" w14:textId="77777777" w:rsidR="00C71CDD" w:rsidRDefault="00000000">
            <w:pPr>
              <w:widowControl/>
              <w:jc w:val="center"/>
              <w:rPr>
                <w:rFonts w:asciiTheme="minorEastAsia" w:hAnsiTheme="minorEastAsia" w:hint="eastAsia"/>
                <w:kern w:val="0"/>
                <w:sz w:val="18"/>
                <w:szCs w:val="18"/>
              </w:rPr>
            </w:pPr>
            <w:r>
              <w:rPr>
                <w:rFonts w:ascii="宋体" w:eastAsia="宋体" w:hAnsi="宋体" w:cs="宋体" w:hint="eastAsia"/>
                <w:color w:val="000000"/>
                <w:kern w:val="0"/>
                <w:sz w:val="18"/>
                <w:szCs w:val="18"/>
                <w:lang w:bidi="ar"/>
              </w:rPr>
              <w:t>GB/T 13594</w:t>
            </w:r>
          </w:p>
        </w:tc>
      </w:tr>
      <w:tr w:rsidR="00C71CDD" w14:paraId="6DE39138" w14:textId="77777777">
        <w:trPr>
          <w:trHeight w:val="567"/>
          <w:jc w:val="center"/>
        </w:trPr>
        <w:tc>
          <w:tcPr>
            <w:tcW w:w="410" w:type="dxa"/>
            <w:vAlign w:val="center"/>
          </w:tcPr>
          <w:p w14:paraId="01CBE712"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3</w:t>
            </w:r>
          </w:p>
        </w:tc>
        <w:tc>
          <w:tcPr>
            <w:tcW w:w="640" w:type="dxa"/>
            <w:vMerge/>
            <w:shd w:val="clear" w:color="auto" w:fill="auto"/>
            <w:vAlign w:val="center"/>
          </w:tcPr>
          <w:p w14:paraId="066C5A62"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2289" w:type="dxa"/>
            <w:gridSpan w:val="3"/>
            <w:shd w:val="clear" w:color="auto" w:fill="auto"/>
            <w:vAlign w:val="center"/>
          </w:tcPr>
          <w:p w14:paraId="05D427F7"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hint="eastAsia"/>
                <w:kern w:val="0"/>
                <w:sz w:val="18"/>
                <w:szCs w:val="18"/>
              </w:rPr>
              <w:t>侧面和后下部防护</w:t>
            </w:r>
          </w:p>
        </w:tc>
        <w:tc>
          <w:tcPr>
            <w:tcW w:w="1279" w:type="dxa"/>
            <w:shd w:val="clear" w:color="auto" w:fill="auto"/>
            <w:vAlign w:val="center"/>
          </w:tcPr>
          <w:p w14:paraId="370DE858" w14:textId="77777777" w:rsidR="00C71CDD" w:rsidRDefault="00000000">
            <w:pPr>
              <w:widowControl/>
              <w:spacing w:line="240" w:lineRule="exact"/>
              <w:jc w:val="center"/>
              <w:rPr>
                <w:rFonts w:asciiTheme="minorEastAsia" w:hAnsiTheme="minorEastAsia" w:hint="eastAsia"/>
                <w:kern w:val="0"/>
                <w:sz w:val="18"/>
                <w:szCs w:val="18"/>
              </w:rPr>
            </w:pPr>
            <w:r>
              <w:rPr>
                <w:rFonts w:asciiTheme="minorEastAsia" w:hAnsiTheme="minorEastAsia" w:hint="eastAsia"/>
                <w:kern w:val="0"/>
                <w:sz w:val="18"/>
                <w:szCs w:val="18"/>
              </w:rPr>
              <w:t>G</w:t>
            </w:r>
            <w:r>
              <w:rPr>
                <w:rFonts w:asciiTheme="minorEastAsia" w:hAnsiTheme="minorEastAsia"/>
                <w:kern w:val="0"/>
                <w:sz w:val="18"/>
                <w:szCs w:val="18"/>
              </w:rPr>
              <w:t>B 11567</w:t>
            </w:r>
          </w:p>
        </w:tc>
        <w:tc>
          <w:tcPr>
            <w:tcW w:w="3932" w:type="dxa"/>
            <w:gridSpan w:val="3"/>
            <w:vMerge/>
            <w:shd w:val="clear" w:color="auto" w:fill="auto"/>
            <w:vAlign w:val="center"/>
          </w:tcPr>
          <w:p w14:paraId="2B973657"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302" w:type="dxa"/>
            <w:shd w:val="clear" w:color="auto" w:fill="auto"/>
            <w:vAlign w:val="center"/>
          </w:tcPr>
          <w:p w14:paraId="630C674B" w14:textId="77777777" w:rsidR="00C71CDD" w:rsidRDefault="00000000">
            <w:pPr>
              <w:widowControl/>
              <w:spacing w:line="240" w:lineRule="exact"/>
              <w:jc w:val="center"/>
              <w:rPr>
                <w:rFonts w:asciiTheme="minorEastAsia" w:hAnsiTheme="minorEastAsia" w:hint="eastAsia"/>
                <w:kern w:val="0"/>
                <w:sz w:val="18"/>
                <w:szCs w:val="18"/>
              </w:rPr>
            </w:pPr>
            <w:r>
              <w:rPr>
                <w:rFonts w:asciiTheme="minorEastAsia" w:hAnsiTheme="minorEastAsia" w:hint="eastAsia"/>
                <w:kern w:val="0"/>
                <w:sz w:val="18"/>
                <w:szCs w:val="18"/>
              </w:rPr>
              <w:t>G</w:t>
            </w:r>
            <w:r>
              <w:rPr>
                <w:rFonts w:asciiTheme="minorEastAsia" w:hAnsiTheme="minorEastAsia"/>
                <w:kern w:val="0"/>
                <w:sz w:val="18"/>
                <w:szCs w:val="18"/>
              </w:rPr>
              <w:t>B 11567</w:t>
            </w:r>
          </w:p>
        </w:tc>
      </w:tr>
      <w:tr w:rsidR="00C71CDD" w14:paraId="44590131" w14:textId="77777777">
        <w:trPr>
          <w:trHeight w:val="567"/>
          <w:jc w:val="center"/>
        </w:trPr>
        <w:tc>
          <w:tcPr>
            <w:tcW w:w="410" w:type="dxa"/>
            <w:vAlign w:val="center"/>
          </w:tcPr>
          <w:p w14:paraId="4E46FD8A"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4</w:t>
            </w:r>
          </w:p>
        </w:tc>
        <w:tc>
          <w:tcPr>
            <w:tcW w:w="640" w:type="dxa"/>
            <w:vMerge/>
            <w:shd w:val="clear" w:color="auto" w:fill="auto"/>
            <w:vAlign w:val="center"/>
          </w:tcPr>
          <w:p w14:paraId="14797C10"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2289" w:type="dxa"/>
            <w:gridSpan w:val="3"/>
            <w:shd w:val="clear" w:color="auto" w:fill="auto"/>
            <w:vAlign w:val="center"/>
          </w:tcPr>
          <w:p w14:paraId="13993EFE" w14:textId="77777777" w:rsidR="00C71CDD" w:rsidRDefault="00000000">
            <w:pPr>
              <w:pStyle w:val="aff6"/>
              <w:numPr>
                <w:ilvl w:val="0"/>
                <w:numId w:val="6"/>
              </w:numPr>
              <w:spacing w:before="156" w:after="156" w:line="240" w:lineRule="exact"/>
              <w:ind w:firstLineChars="0"/>
              <w:jc w:val="center"/>
              <w:rPr>
                <w:rFonts w:asciiTheme="minorEastAsia" w:hAnsiTheme="minorEastAsia" w:hint="eastAsia"/>
                <w:kern w:val="0"/>
                <w:sz w:val="18"/>
                <w:szCs w:val="18"/>
              </w:rPr>
            </w:pPr>
            <w:r>
              <w:rPr>
                <w:rFonts w:asciiTheme="minorEastAsia" w:hAnsiTheme="minorEastAsia" w:hint="eastAsia"/>
                <w:kern w:val="0"/>
                <w:sz w:val="18"/>
                <w:szCs w:val="18"/>
              </w:rPr>
              <w:t>侧倾稳定性</w:t>
            </w:r>
          </w:p>
        </w:tc>
        <w:tc>
          <w:tcPr>
            <w:tcW w:w="1279" w:type="dxa"/>
            <w:shd w:val="clear" w:color="auto" w:fill="auto"/>
            <w:vAlign w:val="center"/>
          </w:tcPr>
          <w:p w14:paraId="79124D31" w14:textId="77777777" w:rsidR="00C71CDD" w:rsidRDefault="00000000">
            <w:pPr>
              <w:widowControl/>
              <w:spacing w:line="240" w:lineRule="exact"/>
              <w:jc w:val="center"/>
              <w:rPr>
                <w:rFonts w:asciiTheme="minorEastAsia" w:hAnsiTheme="minorEastAsia" w:hint="eastAsia"/>
                <w:kern w:val="0"/>
                <w:sz w:val="18"/>
                <w:szCs w:val="18"/>
              </w:rPr>
            </w:pPr>
            <w:r>
              <w:rPr>
                <w:rFonts w:asciiTheme="minorEastAsia" w:hAnsiTheme="minorEastAsia"/>
                <w:kern w:val="0"/>
                <w:sz w:val="18"/>
                <w:szCs w:val="18"/>
              </w:rPr>
              <w:t>GB/T 14172</w:t>
            </w:r>
          </w:p>
          <w:p w14:paraId="4E285679" w14:textId="77777777" w:rsidR="00C71CDD" w:rsidRDefault="00000000">
            <w:pPr>
              <w:widowControl/>
              <w:spacing w:line="240" w:lineRule="exact"/>
              <w:jc w:val="center"/>
              <w:rPr>
                <w:rFonts w:asciiTheme="minorEastAsia" w:hAnsiTheme="minorEastAsia" w:hint="eastAsia"/>
                <w:kern w:val="0"/>
                <w:sz w:val="18"/>
                <w:szCs w:val="18"/>
              </w:rPr>
            </w:pPr>
            <w:r>
              <w:rPr>
                <w:rFonts w:asciiTheme="minorEastAsia" w:hAnsiTheme="minorEastAsia"/>
                <w:kern w:val="0"/>
                <w:sz w:val="18"/>
                <w:szCs w:val="18"/>
              </w:rPr>
              <w:t>GB</w:t>
            </w:r>
            <w:r>
              <w:rPr>
                <w:rFonts w:asciiTheme="minorEastAsia" w:hAnsiTheme="minorEastAsia" w:hint="eastAsia"/>
                <w:kern w:val="0"/>
                <w:sz w:val="18"/>
                <w:szCs w:val="18"/>
              </w:rPr>
              <w:t xml:space="preserve"> 7258</w:t>
            </w:r>
          </w:p>
        </w:tc>
        <w:tc>
          <w:tcPr>
            <w:tcW w:w="3932" w:type="dxa"/>
            <w:gridSpan w:val="3"/>
            <w:vMerge/>
            <w:shd w:val="clear" w:color="auto" w:fill="auto"/>
            <w:vAlign w:val="center"/>
          </w:tcPr>
          <w:p w14:paraId="7C8A3B97"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302" w:type="dxa"/>
            <w:shd w:val="clear" w:color="auto" w:fill="auto"/>
            <w:vAlign w:val="center"/>
          </w:tcPr>
          <w:p w14:paraId="5E1D15AD" w14:textId="77777777" w:rsidR="00C71CDD" w:rsidRDefault="00000000">
            <w:pPr>
              <w:widowControl/>
              <w:spacing w:line="240" w:lineRule="exact"/>
              <w:jc w:val="center"/>
              <w:rPr>
                <w:rFonts w:asciiTheme="minorEastAsia" w:hAnsiTheme="minorEastAsia" w:hint="eastAsia"/>
                <w:kern w:val="0"/>
                <w:sz w:val="18"/>
                <w:szCs w:val="18"/>
              </w:rPr>
            </w:pPr>
            <w:r>
              <w:rPr>
                <w:rFonts w:asciiTheme="minorEastAsia" w:hAnsiTheme="minorEastAsia"/>
                <w:kern w:val="0"/>
                <w:sz w:val="18"/>
                <w:szCs w:val="18"/>
              </w:rPr>
              <w:t>GB/T 14172</w:t>
            </w:r>
          </w:p>
          <w:p w14:paraId="1CD57793" w14:textId="77777777" w:rsidR="00C71CDD" w:rsidRDefault="00000000">
            <w:pPr>
              <w:widowControl/>
              <w:spacing w:line="240" w:lineRule="exact"/>
              <w:jc w:val="center"/>
              <w:rPr>
                <w:rFonts w:asciiTheme="minorEastAsia" w:hAnsiTheme="minorEastAsia" w:hint="eastAsia"/>
                <w:kern w:val="0"/>
                <w:sz w:val="18"/>
                <w:szCs w:val="18"/>
              </w:rPr>
            </w:pPr>
            <w:r>
              <w:rPr>
                <w:rFonts w:asciiTheme="minorEastAsia" w:hAnsiTheme="minorEastAsia"/>
                <w:kern w:val="0"/>
                <w:sz w:val="18"/>
                <w:szCs w:val="18"/>
              </w:rPr>
              <w:t>GB</w:t>
            </w:r>
            <w:r>
              <w:rPr>
                <w:rFonts w:asciiTheme="minorEastAsia" w:hAnsiTheme="minorEastAsia" w:hint="eastAsia"/>
                <w:kern w:val="0"/>
                <w:sz w:val="18"/>
                <w:szCs w:val="18"/>
              </w:rPr>
              <w:t xml:space="preserve"> 7258</w:t>
            </w:r>
          </w:p>
        </w:tc>
      </w:tr>
      <w:tr w:rsidR="00C71CDD" w14:paraId="4A66370C" w14:textId="77777777">
        <w:trPr>
          <w:trHeight w:val="567"/>
          <w:jc w:val="center"/>
        </w:trPr>
        <w:tc>
          <w:tcPr>
            <w:tcW w:w="410" w:type="dxa"/>
            <w:vAlign w:val="center"/>
          </w:tcPr>
          <w:p w14:paraId="258F96E2"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5</w:t>
            </w:r>
          </w:p>
        </w:tc>
        <w:tc>
          <w:tcPr>
            <w:tcW w:w="640" w:type="dxa"/>
            <w:vMerge w:val="restart"/>
            <w:shd w:val="clear" w:color="auto" w:fill="auto"/>
            <w:vAlign w:val="center"/>
          </w:tcPr>
          <w:p w14:paraId="109C2D07"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核心指标</w:t>
            </w:r>
          </w:p>
        </w:tc>
        <w:tc>
          <w:tcPr>
            <w:tcW w:w="590" w:type="dxa"/>
            <w:vMerge w:val="restart"/>
            <w:shd w:val="clear" w:color="auto" w:fill="auto"/>
            <w:vAlign w:val="center"/>
          </w:tcPr>
          <w:p w14:paraId="52781F9D"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动力性</w:t>
            </w:r>
          </w:p>
        </w:tc>
        <w:tc>
          <w:tcPr>
            <w:tcW w:w="1699" w:type="dxa"/>
            <w:gridSpan w:val="2"/>
            <w:shd w:val="clear" w:color="auto" w:fill="auto"/>
            <w:vAlign w:val="center"/>
          </w:tcPr>
          <w:p w14:paraId="65619B1B"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0-</w:t>
            </w:r>
            <w:r>
              <w:rPr>
                <w:rFonts w:asciiTheme="minorEastAsia" w:hAnsiTheme="minorEastAsia" w:cs="Times New Roman" w:hint="eastAsia"/>
                <w:kern w:val="0"/>
                <w:sz w:val="18"/>
                <w:szCs w:val="18"/>
              </w:rPr>
              <w:t>8</w:t>
            </w:r>
            <w:r>
              <w:rPr>
                <w:rFonts w:asciiTheme="minorEastAsia" w:hAnsiTheme="minorEastAsia" w:cs="Times New Roman"/>
                <w:kern w:val="0"/>
                <w:sz w:val="18"/>
                <w:szCs w:val="18"/>
              </w:rPr>
              <w:t>0km/h 全油门起步加速时间算术平均值</w:t>
            </w:r>
            <w:r>
              <w:rPr>
                <w:rFonts w:asciiTheme="minorEastAsia" w:hAnsiTheme="minorEastAsia" w:cs="Times New Roman"/>
                <w:kern w:val="0"/>
                <w:sz w:val="18"/>
                <w:szCs w:val="18"/>
              </w:rPr>
              <w:sym w:font="Symbol" w:char="0060"/>
            </w:r>
            <w:r>
              <w:rPr>
                <w:rFonts w:asciiTheme="minorEastAsia" w:hAnsiTheme="minorEastAsia" w:cs="Times New Roman" w:hint="eastAsia"/>
                <w:kern w:val="0"/>
                <w:sz w:val="18"/>
                <w:szCs w:val="18"/>
              </w:rPr>
              <w:t>t(s)</w:t>
            </w:r>
          </w:p>
        </w:tc>
        <w:tc>
          <w:tcPr>
            <w:tcW w:w="1279" w:type="dxa"/>
            <w:shd w:val="clear" w:color="auto" w:fill="auto"/>
            <w:vAlign w:val="center"/>
          </w:tcPr>
          <w:p w14:paraId="6C88492D"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GB/T 12543</w:t>
            </w:r>
          </w:p>
        </w:tc>
        <w:tc>
          <w:tcPr>
            <w:tcW w:w="1284" w:type="dxa"/>
            <w:shd w:val="clear" w:color="auto" w:fill="auto"/>
            <w:vAlign w:val="center"/>
          </w:tcPr>
          <w:p w14:paraId="436C328B"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sz w:val="18"/>
                <w:szCs w:val="18"/>
              </w:rPr>
              <w:t>t</w:t>
            </w:r>
            <w:r>
              <w:rPr>
                <w:rFonts w:asciiTheme="minorEastAsia" w:hAnsiTheme="minorEastAsia" w:cs="Times New Roman" w:hint="eastAsia"/>
                <w:kern w:val="0"/>
                <w:sz w:val="18"/>
                <w:szCs w:val="18"/>
              </w:rPr>
              <w:t>≤</w:t>
            </w:r>
            <w:r>
              <w:rPr>
                <w:rFonts w:asciiTheme="minorEastAsia" w:hAnsiTheme="minorEastAsia" w:cs="Times New Roman"/>
                <w:kern w:val="0"/>
                <w:sz w:val="18"/>
                <w:szCs w:val="18"/>
              </w:rPr>
              <w:t>2</w:t>
            </w:r>
            <w:r>
              <w:rPr>
                <w:rFonts w:asciiTheme="minorEastAsia" w:hAnsiTheme="minorEastAsia" w:cs="Times New Roman" w:hint="eastAsia"/>
                <w:kern w:val="0"/>
                <w:sz w:val="18"/>
                <w:szCs w:val="18"/>
              </w:rPr>
              <w:t>3.0</w:t>
            </w:r>
          </w:p>
        </w:tc>
        <w:tc>
          <w:tcPr>
            <w:tcW w:w="1359" w:type="dxa"/>
            <w:shd w:val="clear" w:color="auto" w:fill="auto"/>
            <w:vAlign w:val="center"/>
          </w:tcPr>
          <w:p w14:paraId="28DBC741"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2</w:t>
            </w:r>
            <w:r>
              <w:rPr>
                <w:rFonts w:asciiTheme="minorEastAsia" w:hAnsiTheme="minorEastAsia" w:cs="Times New Roman" w:hint="eastAsia"/>
                <w:kern w:val="0"/>
                <w:sz w:val="18"/>
                <w:szCs w:val="18"/>
              </w:rPr>
              <w:t>3.0＜</w:t>
            </w:r>
            <w:r>
              <w:rPr>
                <w:rFonts w:asciiTheme="minorEastAsia" w:hAnsiTheme="minorEastAsia" w:cs="Times New Roman" w:hint="eastAsia"/>
                <w:sz w:val="18"/>
                <w:szCs w:val="18"/>
              </w:rPr>
              <w:t>t</w:t>
            </w:r>
            <w:r>
              <w:rPr>
                <w:rFonts w:asciiTheme="minorEastAsia" w:hAnsiTheme="minorEastAsia" w:cs="Times New Roman" w:hint="eastAsia"/>
                <w:kern w:val="0"/>
                <w:sz w:val="18"/>
                <w:szCs w:val="18"/>
              </w:rPr>
              <w:t>≤25.0</w:t>
            </w:r>
          </w:p>
        </w:tc>
        <w:tc>
          <w:tcPr>
            <w:tcW w:w="1289" w:type="dxa"/>
            <w:shd w:val="clear" w:color="auto" w:fill="auto"/>
            <w:vAlign w:val="center"/>
          </w:tcPr>
          <w:p w14:paraId="1277CA67" w14:textId="77777777" w:rsidR="00C71CDD" w:rsidRDefault="00000000">
            <w:pPr>
              <w:pStyle w:val="aff6"/>
              <w:spacing w:before="156" w:after="156" w:line="240" w:lineRule="exact"/>
              <w:ind w:firstLineChars="0" w:firstLine="0"/>
              <w:jc w:val="center"/>
              <w:rPr>
                <w:rFonts w:asciiTheme="minorEastAsia" w:hAnsiTheme="minorEastAsia" w:cs="Times New Roman" w:hint="eastAsia"/>
                <w:sz w:val="18"/>
                <w:szCs w:val="18"/>
              </w:rPr>
            </w:pPr>
            <w:r>
              <w:rPr>
                <w:rFonts w:asciiTheme="minorEastAsia" w:hAnsiTheme="minorEastAsia" w:cs="Times New Roman" w:hint="eastAsia"/>
                <w:kern w:val="0"/>
                <w:sz w:val="18"/>
                <w:szCs w:val="18"/>
              </w:rPr>
              <w:t>25.0＜</w:t>
            </w:r>
            <w:r>
              <w:rPr>
                <w:rFonts w:asciiTheme="minorEastAsia" w:hAnsiTheme="minorEastAsia" w:cs="Times New Roman" w:hint="eastAsia"/>
                <w:sz w:val="18"/>
                <w:szCs w:val="18"/>
              </w:rPr>
              <w:t>t</w:t>
            </w:r>
            <w:r>
              <w:rPr>
                <w:rFonts w:asciiTheme="minorEastAsia" w:hAnsiTheme="minorEastAsia" w:cs="Times New Roman" w:hint="eastAsia"/>
                <w:kern w:val="0"/>
                <w:sz w:val="18"/>
                <w:szCs w:val="18"/>
              </w:rPr>
              <w:t>≤27.0</w:t>
            </w:r>
          </w:p>
        </w:tc>
        <w:tc>
          <w:tcPr>
            <w:tcW w:w="1302" w:type="dxa"/>
            <w:shd w:val="clear" w:color="auto" w:fill="auto"/>
            <w:vAlign w:val="center"/>
          </w:tcPr>
          <w:p w14:paraId="189C9754"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GB/T 12543</w:t>
            </w:r>
          </w:p>
        </w:tc>
      </w:tr>
      <w:tr w:rsidR="00C71CDD" w14:paraId="3412C563" w14:textId="77777777">
        <w:trPr>
          <w:trHeight w:val="567"/>
          <w:jc w:val="center"/>
        </w:trPr>
        <w:tc>
          <w:tcPr>
            <w:tcW w:w="410" w:type="dxa"/>
            <w:vAlign w:val="center"/>
          </w:tcPr>
          <w:p w14:paraId="4E5AB6C7"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6</w:t>
            </w:r>
          </w:p>
        </w:tc>
        <w:tc>
          <w:tcPr>
            <w:tcW w:w="640" w:type="dxa"/>
            <w:vMerge/>
            <w:shd w:val="clear" w:color="auto" w:fill="auto"/>
            <w:vAlign w:val="center"/>
          </w:tcPr>
          <w:p w14:paraId="0922CDF5"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590" w:type="dxa"/>
            <w:vMerge/>
            <w:shd w:val="clear" w:color="auto" w:fill="auto"/>
            <w:vAlign w:val="center"/>
          </w:tcPr>
          <w:p w14:paraId="1743E56E"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699" w:type="dxa"/>
            <w:gridSpan w:val="2"/>
            <w:shd w:val="clear" w:color="auto" w:fill="auto"/>
            <w:vAlign w:val="center"/>
          </w:tcPr>
          <w:p w14:paraId="22C573FF"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 xml:space="preserve">最大爬坡度 </w:t>
            </w:r>
            <w:proofErr w:type="spellStart"/>
            <w:r>
              <w:rPr>
                <w:rFonts w:asciiTheme="minorEastAsia" w:hAnsiTheme="minorEastAsia" w:cs="Times New Roman" w:hint="eastAsia"/>
                <w:kern w:val="0"/>
                <w:sz w:val="18"/>
                <w:szCs w:val="18"/>
              </w:rPr>
              <w:t>i</w:t>
            </w:r>
            <w:proofErr w:type="spellEnd"/>
            <w:r>
              <w:rPr>
                <w:rFonts w:asciiTheme="minorEastAsia" w:hAnsiTheme="minorEastAsia" w:cs="Times New Roman"/>
                <w:kern w:val="0"/>
                <w:sz w:val="18"/>
                <w:szCs w:val="18"/>
              </w:rPr>
              <w:t>(%)</w:t>
            </w:r>
          </w:p>
        </w:tc>
        <w:tc>
          <w:tcPr>
            <w:tcW w:w="1279" w:type="dxa"/>
            <w:shd w:val="clear" w:color="auto" w:fill="auto"/>
            <w:vAlign w:val="center"/>
          </w:tcPr>
          <w:p w14:paraId="0BFFB89C"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GB/T 12539</w:t>
            </w:r>
          </w:p>
        </w:tc>
        <w:tc>
          <w:tcPr>
            <w:tcW w:w="1284" w:type="dxa"/>
            <w:shd w:val="clear" w:color="auto" w:fill="auto"/>
            <w:vAlign w:val="center"/>
          </w:tcPr>
          <w:p w14:paraId="6C59EA46" w14:textId="77777777" w:rsidR="00C71CDD" w:rsidRDefault="00000000">
            <w:pPr>
              <w:widowControl/>
              <w:spacing w:line="240" w:lineRule="exact"/>
              <w:jc w:val="center"/>
              <w:rPr>
                <w:rFonts w:ascii="宋体" w:eastAsia="宋体" w:hAnsi="宋体" w:cs="Times New Roman" w:hint="eastAsia"/>
                <w:kern w:val="0"/>
                <w:szCs w:val="21"/>
              </w:rPr>
            </w:pPr>
            <w:r>
              <w:rPr>
                <w:rFonts w:asciiTheme="minorEastAsia" w:hAnsiTheme="minorEastAsia" w:cs="Times New Roman" w:hint="eastAsia"/>
                <w:kern w:val="0"/>
                <w:sz w:val="18"/>
                <w:szCs w:val="18"/>
              </w:rPr>
              <w:t>≥35%</w:t>
            </w:r>
          </w:p>
        </w:tc>
        <w:tc>
          <w:tcPr>
            <w:tcW w:w="1359" w:type="dxa"/>
            <w:shd w:val="clear" w:color="auto" w:fill="auto"/>
            <w:vAlign w:val="center"/>
          </w:tcPr>
          <w:p w14:paraId="507D62B6" w14:textId="77777777" w:rsidR="00C71CDD" w:rsidRDefault="00000000">
            <w:pPr>
              <w:widowControl/>
              <w:spacing w:line="240" w:lineRule="exact"/>
              <w:jc w:val="center"/>
              <w:rPr>
                <w:rFonts w:ascii="宋体" w:eastAsia="宋体" w:hAnsi="宋体" w:cs="Times New Roman" w:hint="eastAsia"/>
                <w:kern w:val="0"/>
                <w:szCs w:val="21"/>
              </w:rPr>
            </w:pPr>
            <w:r>
              <w:rPr>
                <w:rFonts w:asciiTheme="minorEastAsia" w:hAnsiTheme="minorEastAsia" w:cs="Times New Roman" w:hint="eastAsia"/>
                <w:kern w:val="0"/>
                <w:sz w:val="18"/>
                <w:szCs w:val="18"/>
              </w:rPr>
              <w:t>35%＞D≥30%</w:t>
            </w:r>
          </w:p>
        </w:tc>
        <w:tc>
          <w:tcPr>
            <w:tcW w:w="1289" w:type="dxa"/>
            <w:shd w:val="clear" w:color="auto" w:fill="auto"/>
            <w:vAlign w:val="center"/>
          </w:tcPr>
          <w:p w14:paraId="7540AD84" w14:textId="77777777" w:rsidR="00C71CDD" w:rsidRDefault="00000000">
            <w:pPr>
              <w:pStyle w:val="aff6"/>
              <w:spacing w:before="156" w:after="156" w:line="240" w:lineRule="exact"/>
              <w:ind w:firstLineChars="0" w:firstLine="0"/>
              <w:jc w:val="center"/>
              <w:rPr>
                <w:rFonts w:eastAsia="宋体" w:hAnsi="宋体" w:cs="Times New Roman" w:hint="eastAsia"/>
                <w:szCs w:val="21"/>
              </w:rPr>
            </w:pPr>
            <w:r>
              <w:rPr>
                <w:rFonts w:asciiTheme="minorEastAsia" w:hAnsiTheme="minorEastAsia" w:cs="Times New Roman" w:hint="eastAsia"/>
                <w:kern w:val="0"/>
                <w:sz w:val="18"/>
                <w:szCs w:val="18"/>
              </w:rPr>
              <w:t>30%＞D≥25%</w:t>
            </w:r>
          </w:p>
        </w:tc>
        <w:tc>
          <w:tcPr>
            <w:tcW w:w="1302" w:type="dxa"/>
            <w:shd w:val="clear" w:color="auto" w:fill="auto"/>
            <w:vAlign w:val="center"/>
          </w:tcPr>
          <w:p w14:paraId="4D4D9325"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GB/T 12539</w:t>
            </w:r>
          </w:p>
        </w:tc>
      </w:tr>
      <w:tr w:rsidR="00C71CDD" w14:paraId="3FD9C001" w14:textId="77777777">
        <w:trPr>
          <w:trHeight w:val="982"/>
          <w:jc w:val="center"/>
        </w:trPr>
        <w:tc>
          <w:tcPr>
            <w:tcW w:w="410" w:type="dxa"/>
            <w:vAlign w:val="center"/>
          </w:tcPr>
          <w:p w14:paraId="4F2B43BA"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7</w:t>
            </w:r>
          </w:p>
        </w:tc>
        <w:tc>
          <w:tcPr>
            <w:tcW w:w="640" w:type="dxa"/>
            <w:vMerge/>
            <w:shd w:val="clear" w:color="auto" w:fill="auto"/>
            <w:vAlign w:val="center"/>
          </w:tcPr>
          <w:p w14:paraId="49D20B77"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590" w:type="dxa"/>
            <w:shd w:val="clear" w:color="auto" w:fill="auto"/>
            <w:vAlign w:val="center"/>
          </w:tcPr>
          <w:p w14:paraId="1A0EA65B"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经济性</w:t>
            </w:r>
          </w:p>
        </w:tc>
        <w:tc>
          <w:tcPr>
            <w:tcW w:w="1699" w:type="dxa"/>
            <w:gridSpan w:val="2"/>
            <w:shd w:val="clear" w:color="auto" w:fill="auto"/>
            <w:vAlign w:val="center"/>
          </w:tcPr>
          <w:p w14:paraId="3F10A788"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道路工况燃料消耗量Q</w:t>
            </w:r>
            <w:r>
              <w:rPr>
                <w:rFonts w:asciiTheme="minorEastAsia" w:hAnsiTheme="minorEastAsia" w:cs="Times New Roman" w:hint="eastAsia"/>
                <w:kern w:val="0"/>
                <w:sz w:val="18"/>
                <w:szCs w:val="18"/>
                <w:vertAlign w:val="subscript"/>
              </w:rPr>
              <w:t>0</w:t>
            </w:r>
            <w:r>
              <w:rPr>
                <w:rFonts w:asciiTheme="minorEastAsia" w:hAnsiTheme="minorEastAsia" w:cs="Times New Roman" w:hint="eastAsia"/>
                <w:kern w:val="0"/>
                <w:sz w:val="18"/>
                <w:szCs w:val="18"/>
              </w:rPr>
              <w:t>(L/100km)</w:t>
            </w:r>
          </w:p>
        </w:tc>
        <w:tc>
          <w:tcPr>
            <w:tcW w:w="1279" w:type="dxa"/>
            <w:shd w:val="clear" w:color="auto" w:fill="auto"/>
            <w:vAlign w:val="center"/>
          </w:tcPr>
          <w:p w14:paraId="7CF7E844"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本文件</w:t>
            </w:r>
          </w:p>
        </w:tc>
        <w:tc>
          <w:tcPr>
            <w:tcW w:w="1284" w:type="dxa"/>
            <w:shd w:val="clear" w:color="auto" w:fill="auto"/>
            <w:vAlign w:val="center"/>
          </w:tcPr>
          <w:p w14:paraId="4D966D11" w14:textId="77777777" w:rsidR="00C71CDD" w:rsidRDefault="00000000">
            <w:pPr>
              <w:widowControl/>
              <w:spacing w:line="240" w:lineRule="exact"/>
              <w:jc w:val="center"/>
              <w:rPr>
                <w:rFonts w:asciiTheme="minorEastAsia" w:hAnsiTheme="minorEastAsia" w:cs="宋体" w:hint="eastAsia"/>
                <w:bCs/>
                <w:sz w:val="18"/>
                <w:szCs w:val="18"/>
              </w:rPr>
            </w:pPr>
            <w:r>
              <w:rPr>
                <w:rFonts w:ascii="宋体" w:eastAsia="宋体" w:hAnsi="宋体" w:cs="宋体"/>
                <w:sz w:val="18"/>
                <w:szCs w:val="18"/>
              </w:rPr>
              <w:t>Q</w:t>
            </w:r>
            <w:r>
              <w:rPr>
                <w:rFonts w:ascii="宋体" w:eastAsia="宋体" w:hAnsi="宋体" w:cs="宋体"/>
                <w:sz w:val="18"/>
                <w:szCs w:val="18"/>
                <w:vertAlign w:val="subscript"/>
              </w:rPr>
              <w:t>0</w:t>
            </w:r>
            <w:r>
              <w:rPr>
                <w:rFonts w:ascii="宋体" w:eastAsia="宋体" w:hAnsi="宋体" w:cs="宋体" w:hint="eastAsia"/>
                <w:sz w:val="18"/>
                <w:szCs w:val="18"/>
              </w:rPr>
              <w:t>≤</w:t>
            </w:r>
            <w:r>
              <w:rPr>
                <w:rFonts w:ascii="宋体" w:eastAsia="宋体" w:hAnsi="宋体" w:cs="宋体"/>
                <w:sz w:val="18"/>
                <w:szCs w:val="18"/>
              </w:rPr>
              <w:t>1</w:t>
            </w:r>
            <w:r>
              <w:rPr>
                <w:rFonts w:ascii="宋体" w:eastAsia="宋体" w:hAnsi="宋体" w:cs="宋体" w:hint="eastAsia"/>
                <w:sz w:val="18"/>
                <w:szCs w:val="18"/>
              </w:rPr>
              <w:t>3</w:t>
            </w:r>
            <w:r>
              <w:rPr>
                <w:rFonts w:ascii="宋体" w:eastAsia="宋体" w:hAnsi="宋体" w:cs="宋体"/>
                <w:sz w:val="18"/>
                <w:szCs w:val="18"/>
              </w:rPr>
              <w:t>.5 L/100km</w:t>
            </w:r>
          </w:p>
        </w:tc>
        <w:tc>
          <w:tcPr>
            <w:tcW w:w="1359" w:type="dxa"/>
            <w:shd w:val="clear" w:color="auto" w:fill="auto"/>
            <w:vAlign w:val="center"/>
          </w:tcPr>
          <w:p w14:paraId="1EE30277" w14:textId="77777777" w:rsidR="00C71CDD" w:rsidRDefault="00000000">
            <w:pPr>
              <w:widowControl/>
              <w:spacing w:line="240" w:lineRule="exact"/>
              <w:jc w:val="center"/>
              <w:rPr>
                <w:rFonts w:asciiTheme="minorEastAsia" w:hAnsiTheme="minorEastAsia" w:cs="宋体" w:hint="eastAsia"/>
                <w:bCs/>
                <w:sz w:val="18"/>
                <w:szCs w:val="18"/>
              </w:rPr>
            </w:pPr>
            <w:r>
              <w:rPr>
                <w:rFonts w:ascii="宋体" w:eastAsia="宋体" w:hAnsi="宋体" w:cs="宋体"/>
                <w:sz w:val="18"/>
                <w:szCs w:val="18"/>
              </w:rPr>
              <w:t>1</w:t>
            </w:r>
            <w:r>
              <w:rPr>
                <w:rFonts w:ascii="宋体" w:eastAsia="宋体" w:hAnsi="宋体" w:cs="宋体" w:hint="eastAsia"/>
                <w:sz w:val="18"/>
                <w:szCs w:val="18"/>
              </w:rPr>
              <w:t>3</w:t>
            </w:r>
            <w:r>
              <w:rPr>
                <w:rFonts w:ascii="宋体" w:eastAsia="宋体" w:hAnsi="宋体" w:cs="宋体"/>
                <w:sz w:val="18"/>
                <w:szCs w:val="18"/>
              </w:rPr>
              <w:t>.5L/100km ＜Q</w:t>
            </w:r>
            <w:r>
              <w:rPr>
                <w:rFonts w:ascii="宋体" w:eastAsia="宋体" w:hAnsi="宋体" w:cs="宋体"/>
                <w:sz w:val="18"/>
                <w:szCs w:val="18"/>
                <w:vertAlign w:val="subscript"/>
              </w:rPr>
              <w:t>0</w:t>
            </w:r>
            <w:r>
              <w:rPr>
                <w:rFonts w:ascii="宋体" w:eastAsia="宋体" w:hAnsi="宋体" w:cs="宋体" w:hint="eastAsia"/>
                <w:sz w:val="18"/>
                <w:szCs w:val="18"/>
              </w:rPr>
              <w:t>≤</w:t>
            </w:r>
            <w:r>
              <w:rPr>
                <w:rFonts w:ascii="宋体" w:eastAsia="宋体" w:hAnsi="宋体" w:cs="宋体"/>
                <w:sz w:val="18"/>
                <w:szCs w:val="18"/>
              </w:rPr>
              <w:t>1</w:t>
            </w:r>
            <w:r>
              <w:rPr>
                <w:rFonts w:ascii="宋体" w:eastAsia="宋体" w:hAnsi="宋体" w:cs="宋体" w:hint="eastAsia"/>
                <w:sz w:val="18"/>
                <w:szCs w:val="18"/>
              </w:rPr>
              <w:t>4</w:t>
            </w:r>
            <w:r>
              <w:rPr>
                <w:rFonts w:ascii="宋体" w:eastAsia="宋体" w:hAnsi="宋体" w:cs="宋体"/>
                <w:sz w:val="18"/>
                <w:szCs w:val="18"/>
              </w:rPr>
              <w:t>.0 L/100km</w:t>
            </w:r>
          </w:p>
        </w:tc>
        <w:tc>
          <w:tcPr>
            <w:tcW w:w="1289" w:type="dxa"/>
            <w:shd w:val="clear" w:color="auto" w:fill="auto"/>
            <w:vAlign w:val="center"/>
          </w:tcPr>
          <w:p w14:paraId="05E2482E" w14:textId="77777777" w:rsidR="00C71CDD" w:rsidRDefault="00000000">
            <w:pPr>
              <w:pStyle w:val="aff6"/>
              <w:spacing w:before="156" w:after="156" w:line="240" w:lineRule="exact"/>
              <w:ind w:firstLineChars="0" w:firstLine="0"/>
              <w:jc w:val="center"/>
              <w:rPr>
                <w:rFonts w:asciiTheme="minorEastAsia" w:hAnsiTheme="minorEastAsia" w:cs="宋体" w:hint="eastAsia"/>
                <w:bCs/>
                <w:sz w:val="18"/>
                <w:szCs w:val="18"/>
              </w:rPr>
            </w:pPr>
            <w:r>
              <w:rPr>
                <w:rFonts w:eastAsia="宋体" w:hAnsi="宋体" w:cs="宋体"/>
                <w:sz w:val="18"/>
                <w:szCs w:val="18"/>
              </w:rPr>
              <w:t>1</w:t>
            </w:r>
            <w:r>
              <w:rPr>
                <w:rFonts w:eastAsia="宋体" w:hAnsi="宋体" w:cs="宋体" w:hint="eastAsia"/>
                <w:sz w:val="18"/>
                <w:szCs w:val="18"/>
              </w:rPr>
              <w:t>4</w:t>
            </w:r>
            <w:r>
              <w:rPr>
                <w:rFonts w:eastAsia="宋体" w:hAnsi="宋体" w:cs="宋体"/>
                <w:sz w:val="18"/>
                <w:szCs w:val="18"/>
              </w:rPr>
              <w:t>.0 L/100km ＜Q</w:t>
            </w:r>
            <w:r>
              <w:rPr>
                <w:rFonts w:eastAsia="宋体" w:hAnsi="宋体" w:cs="宋体"/>
                <w:sz w:val="18"/>
                <w:szCs w:val="18"/>
                <w:vertAlign w:val="subscript"/>
              </w:rPr>
              <w:t>0</w:t>
            </w:r>
            <w:r>
              <w:rPr>
                <w:rFonts w:eastAsia="宋体" w:hAnsi="宋体" w:cs="宋体" w:hint="eastAsia"/>
                <w:sz w:val="18"/>
                <w:szCs w:val="18"/>
              </w:rPr>
              <w:t>≤</w:t>
            </w:r>
            <w:r>
              <w:rPr>
                <w:rFonts w:eastAsia="宋体" w:hAnsi="宋体" w:cs="宋体"/>
                <w:sz w:val="18"/>
                <w:szCs w:val="18"/>
              </w:rPr>
              <w:t>1</w:t>
            </w:r>
            <w:r>
              <w:rPr>
                <w:rFonts w:eastAsia="宋体" w:hAnsi="宋体" w:cs="宋体" w:hint="eastAsia"/>
                <w:sz w:val="18"/>
                <w:szCs w:val="18"/>
              </w:rPr>
              <w:t>4</w:t>
            </w:r>
            <w:r>
              <w:rPr>
                <w:rFonts w:eastAsia="宋体" w:hAnsi="宋体" w:cs="宋体"/>
                <w:sz w:val="18"/>
                <w:szCs w:val="18"/>
              </w:rPr>
              <w:t>.5 L/100km</w:t>
            </w:r>
          </w:p>
        </w:tc>
        <w:tc>
          <w:tcPr>
            <w:tcW w:w="1302" w:type="dxa"/>
            <w:shd w:val="clear" w:color="auto" w:fill="auto"/>
            <w:vAlign w:val="center"/>
          </w:tcPr>
          <w:p w14:paraId="54F7C1FC"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hint="eastAsia"/>
                <w:kern w:val="0"/>
                <w:sz w:val="18"/>
                <w:szCs w:val="18"/>
              </w:rPr>
              <w:t>附录 A</w:t>
            </w:r>
          </w:p>
        </w:tc>
      </w:tr>
      <w:tr w:rsidR="00C71CDD" w14:paraId="24AFC9E8" w14:textId="77777777">
        <w:trPr>
          <w:trHeight w:val="567"/>
          <w:jc w:val="center"/>
        </w:trPr>
        <w:tc>
          <w:tcPr>
            <w:tcW w:w="410" w:type="dxa"/>
            <w:vAlign w:val="center"/>
          </w:tcPr>
          <w:p w14:paraId="1FA7CFF1"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8</w:t>
            </w:r>
          </w:p>
        </w:tc>
        <w:tc>
          <w:tcPr>
            <w:tcW w:w="640" w:type="dxa"/>
            <w:vMerge/>
            <w:shd w:val="clear" w:color="auto" w:fill="auto"/>
            <w:vAlign w:val="center"/>
          </w:tcPr>
          <w:p w14:paraId="03E10168"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590" w:type="dxa"/>
            <w:vMerge w:val="restart"/>
            <w:shd w:val="clear" w:color="auto" w:fill="auto"/>
            <w:vAlign w:val="center"/>
          </w:tcPr>
          <w:p w14:paraId="69FFB6BD"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安全性</w:t>
            </w:r>
          </w:p>
        </w:tc>
        <w:tc>
          <w:tcPr>
            <w:tcW w:w="1699" w:type="dxa"/>
            <w:gridSpan w:val="2"/>
            <w:shd w:val="clear" w:color="auto" w:fill="auto"/>
            <w:vAlign w:val="center"/>
          </w:tcPr>
          <w:p w14:paraId="12126733"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eastAsia="宋体" w:hAnsiTheme="minorEastAsia" w:cs="Times New Roman" w:hint="eastAsia"/>
                <w:kern w:val="0"/>
                <w:sz w:val="18"/>
                <w:szCs w:val="18"/>
              </w:rPr>
              <w:t xml:space="preserve">发动机脱开的 0 </w:t>
            </w:r>
            <w:proofErr w:type="gramStart"/>
            <w:r>
              <w:rPr>
                <w:rFonts w:asciiTheme="minorEastAsia" w:eastAsia="宋体" w:hAnsiTheme="minorEastAsia" w:cs="Times New Roman" w:hint="eastAsia"/>
                <w:kern w:val="0"/>
                <w:sz w:val="18"/>
                <w:szCs w:val="18"/>
              </w:rPr>
              <w:t>型试验</w:t>
            </w:r>
            <w:proofErr w:type="gramEnd"/>
            <w:r>
              <w:rPr>
                <w:rFonts w:asciiTheme="minorEastAsia" w:eastAsia="宋体" w:hAnsiTheme="minorEastAsia" w:cs="Times New Roman" w:hint="eastAsia"/>
                <w:kern w:val="0"/>
                <w:sz w:val="18"/>
                <w:szCs w:val="18"/>
              </w:rPr>
              <w:t>制动距离 S</w:t>
            </w:r>
            <w:r>
              <w:rPr>
                <w:rFonts w:asciiTheme="minorEastAsia" w:eastAsia="宋体" w:hAnsiTheme="minorEastAsia" w:cs="Times New Roman" w:hint="eastAsia"/>
                <w:kern w:val="0"/>
                <w:sz w:val="18"/>
                <w:szCs w:val="18"/>
                <w:vertAlign w:val="subscript"/>
              </w:rPr>
              <w:t>0</w:t>
            </w:r>
            <w:r>
              <w:rPr>
                <w:rFonts w:asciiTheme="minorEastAsia" w:hAnsiTheme="minorEastAsia" w:cs="Times New Roman" w:hint="eastAsia"/>
                <w:kern w:val="0"/>
                <w:sz w:val="18"/>
                <w:szCs w:val="18"/>
              </w:rPr>
              <w:t>(m)</w:t>
            </w:r>
            <w:r>
              <w:rPr>
                <w:rFonts w:asciiTheme="minorEastAsia" w:eastAsia="宋体" w:hAnsiTheme="minorEastAsia" w:cs="Times New Roman" w:hint="eastAsia"/>
                <w:kern w:val="0"/>
                <w:sz w:val="18"/>
                <w:szCs w:val="18"/>
              </w:rPr>
              <w:t>（满载状态，试验车速60km/h）</w:t>
            </w:r>
          </w:p>
        </w:tc>
        <w:tc>
          <w:tcPr>
            <w:tcW w:w="1279" w:type="dxa"/>
            <w:vMerge w:val="restart"/>
            <w:shd w:val="clear" w:color="auto" w:fill="auto"/>
            <w:vAlign w:val="center"/>
          </w:tcPr>
          <w:p w14:paraId="670DD0A3"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GB 12676</w:t>
            </w:r>
          </w:p>
        </w:tc>
        <w:tc>
          <w:tcPr>
            <w:tcW w:w="1284" w:type="dxa"/>
            <w:shd w:val="clear" w:color="auto" w:fill="auto"/>
            <w:vAlign w:val="center"/>
          </w:tcPr>
          <w:p w14:paraId="1809F780" w14:textId="77777777" w:rsidR="00C71CDD" w:rsidRDefault="00000000">
            <w:pPr>
              <w:widowControl/>
              <w:spacing w:line="240" w:lineRule="exact"/>
              <w:jc w:val="center"/>
              <w:rPr>
                <w:rFonts w:ascii="宋体" w:hAnsi="宋体" w:cs="Times New Roman" w:hint="eastAsia"/>
                <w:kern w:val="0"/>
                <w:szCs w:val="21"/>
              </w:rPr>
            </w:pPr>
            <w:r>
              <w:rPr>
                <w:rFonts w:asciiTheme="minorEastAsia" w:hAnsiTheme="minorEastAsia" w:cs="Times New Roman" w:hint="eastAsia"/>
                <w:sz w:val="18"/>
                <w:szCs w:val="18"/>
              </w:rPr>
              <w:t>S</w:t>
            </w:r>
            <w:r>
              <w:rPr>
                <w:rFonts w:asciiTheme="minorEastAsia" w:hAnsiTheme="minorEastAsia" w:cs="Times New Roman" w:hint="eastAsia"/>
                <w:kern w:val="0"/>
                <w:sz w:val="18"/>
                <w:szCs w:val="18"/>
              </w:rPr>
              <w:t>≤26</w:t>
            </w:r>
          </w:p>
        </w:tc>
        <w:tc>
          <w:tcPr>
            <w:tcW w:w="1359" w:type="dxa"/>
            <w:shd w:val="clear" w:color="auto" w:fill="auto"/>
            <w:vAlign w:val="center"/>
          </w:tcPr>
          <w:p w14:paraId="5168ADC2" w14:textId="77777777" w:rsidR="00C71CDD" w:rsidRDefault="00000000">
            <w:pPr>
              <w:widowControl/>
              <w:spacing w:line="240" w:lineRule="exact"/>
              <w:jc w:val="center"/>
              <w:rPr>
                <w:rFonts w:ascii="宋体" w:hAnsi="宋体" w:cs="Times New Roman" w:hint="eastAsia"/>
                <w:kern w:val="0"/>
                <w:szCs w:val="21"/>
              </w:rPr>
            </w:pPr>
            <w:r>
              <w:rPr>
                <w:rFonts w:asciiTheme="minorEastAsia" w:hAnsiTheme="minorEastAsia" w:cs="Times New Roman" w:hint="eastAsia"/>
                <w:kern w:val="0"/>
                <w:sz w:val="18"/>
                <w:szCs w:val="18"/>
              </w:rPr>
              <w:t>26＜</w:t>
            </w:r>
            <w:r>
              <w:rPr>
                <w:rFonts w:asciiTheme="minorEastAsia" w:hAnsiTheme="minorEastAsia" w:cs="Times New Roman" w:hint="eastAsia"/>
                <w:sz w:val="18"/>
                <w:szCs w:val="18"/>
              </w:rPr>
              <w:t>S</w:t>
            </w:r>
            <w:r>
              <w:rPr>
                <w:rFonts w:asciiTheme="minorEastAsia" w:hAnsiTheme="minorEastAsia" w:cs="Times New Roman" w:hint="eastAsia"/>
                <w:kern w:val="0"/>
                <w:sz w:val="18"/>
                <w:szCs w:val="18"/>
              </w:rPr>
              <w:t>≤28</w:t>
            </w:r>
          </w:p>
        </w:tc>
        <w:tc>
          <w:tcPr>
            <w:tcW w:w="1289" w:type="dxa"/>
            <w:shd w:val="clear" w:color="auto" w:fill="auto"/>
            <w:vAlign w:val="center"/>
          </w:tcPr>
          <w:p w14:paraId="37DED786" w14:textId="77777777" w:rsidR="00C71CDD" w:rsidRDefault="00000000">
            <w:pPr>
              <w:pStyle w:val="aff6"/>
              <w:spacing w:before="156" w:after="156" w:line="240" w:lineRule="exact"/>
              <w:ind w:firstLineChars="0" w:firstLine="0"/>
              <w:jc w:val="center"/>
              <w:rPr>
                <w:rFonts w:hAnsi="宋体" w:cs="Times New Roman" w:hint="eastAsia"/>
                <w:kern w:val="0"/>
                <w:szCs w:val="21"/>
              </w:rPr>
            </w:pPr>
            <w:r>
              <w:rPr>
                <w:rFonts w:asciiTheme="minorEastAsia" w:hAnsiTheme="minorEastAsia" w:cs="Times New Roman"/>
                <w:kern w:val="0"/>
                <w:sz w:val="18"/>
                <w:szCs w:val="18"/>
              </w:rPr>
              <w:t>2</w:t>
            </w:r>
            <w:r>
              <w:rPr>
                <w:rFonts w:asciiTheme="minorEastAsia" w:hAnsiTheme="minorEastAsia" w:cs="Times New Roman" w:hint="eastAsia"/>
                <w:kern w:val="0"/>
                <w:sz w:val="18"/>
                <w:szCs w:val="18"/>
              </w:rPr>
              <w:t>8＜</w:t>
            </w:r>
            <w:r>
              <w:rPr>
                <w:rFonts w:asciiTheme="minorEastAsia" w:hAnsiTheme="minorEastAsia" w:cs="Times New Roman" w:hint="eastAsia"/>
                <w:sz w:val="18"/>
                <w:szCs w:val="18"/>
              </w:rPr>
              <w:t>S</w:t>
            </w:r>
            <w:r>
              <w:rPr>
                <w:rFonts w:asciiTheme="minorEastAsia" w:hAnsiTheme="minorEastAsia" w:cs="Times New Roman" w:hint="eastAsia"/>
                <w:kern w:val="0"/>
                <w:sz w:val="18"/>
                <w:szCs w:val="18"/>
              </w:rPr>
              <w:t>≤30</w:t>
            </w:r>
          </w:p>
        </w:tc>
        <w:tc>
          <w:tcPr>
            <w:tcW w:w="1302" w:type="dxa"/>
            <w:vMerge w:val="restart"/>
            <w:shd w:val="clear" w:color="auto" w:fill="auto"/>
            <w:vAlign w:val="center"/>
          </w:tcPr>
          <w:p w14:paraId="7AFF06AB" w14:textId="77777777" w:rsidR="00C71CDD" w:rsidRDefault="00000000">
            <w:pPr>
              <w:pStyle w:val="aff6"/>
              <w:spacing w:before="156" w:after="156" w:line="240" w:lineRule="exact"/>
              <w:ind w:firstLineChars="0" w:firstLine="0"/>
              <w:jc w:val="center"/>
              <w:rPr>
                <w:rFonts w:asciiTheme="minorEastAsia" w:hAnsiTheme="minorEastAsia" w:cs="Times New Roman" w:hint="eastAsia"/>
                <w:sz w:val="18"/>
                <w:szCs w:val="18"/>
              </w:rPr>
            </w:pPr>
            <w:r>
              <w:rPr>
                <w:rFonts w:asciiTheme="minorEastAsia" w:hAnsiTheme="minorEastAsia"/>
                <w:kern w:val="0"/>
                <w:sz w:val="18"/>
                <w:szCs w:val="18"/>
              </w:rPr>
              <w:t>GB 12676</w:t>
            </w:r>
          </w:p>
        </w:tc>
      </w:tr>
      <w:tr w:rsidR="00C71CDD" w14:paraId="170A3085" w14:textId="77777777">
        <w:trPr>
          <w:trHeight w:val="567"/>
          <w:jc w:val="center"/>
        </w:trPr>
        <w:tc>
          <w:tcPr>
            <w:tcW w:w="410" w:type="dxa"/>
            <w:vAlign w:val="center"/>
          </w:tcPr>
          <w:p w14:paraId="06E17F75"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9</w:t>
            </w:r>
          </w:p>
        </w:tc>
        <w:tc>
          <w:tcPr>
            <w:tcW w:w="640" w:type="dxa"/>
            <w:vMerge/>
            <w:shd w:val="clear" w:color="auto" w:fill="auto"/>
            <w:vAlign w:val="center"/>
          </w:tcPr>
          <w:p w14:paraId="13E36B7F"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590" w:type="dxa"/>
            <w:vMerge/>
            <w:shd w:val="clear" w:color="auto" w:fill="auto"/>
            <w:vAlign w:val="center"/>
          </w:tcPr>
          <w:p w14:paraId="169F9F43"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699" w:type="dxa"/>
            <w:gridSpan w:val="2"/>
            <w:shd w:val="clear" w:color="auto" w:fill="auto"/>
            <w:vAlign w:val="center"/>
          </w:tcPr>
          <w:p w14:paraId="04AD82B1"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热衰退后与热衰退前紧急制动距离比值p</w:t>
            </w:r>
            <w:r>
              <w:rPr>
                <w:rFonts w:asciiTheme="minorEastAsia" w:eastAsia="宋体" w:hAnsiTheme="minorEastAsia" w:cs="Times New Roman" w:hint="eastAsia"/>
                <w:kern w:val="0"/>
                <w:sz w:val="18"/>
                <w:szCs w:val="18"/>
              </w:rPr>
              <w:t>（满载状态，试验车速60km/h）</w:t>
            </w:r>
          </w:p>
        </w:tc>
        <w:tc>
          <w:tcPr>
            <w:tcW w:w="1279" w:type="dxa"/>
            <w:vMerge/>
            <w:shd w:val="clear" w:color="auto" w:fill="auto"/>
            <w:vAlign w:val="center"/>
          </w:tcPr>
          <w:p w14:paraId="0F7B805E"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284" w:type="dxa"/>
            <w:shd w:val="clear" w:color="auto" w:fill="auto"/>
            <w:vAlign w:val="center"/>
          </w:tcPr>
          <w:p w14:paraId="0FF8553E" w14:textId="77777777" w:rsidR="00C71CDD" w:rsidRDefault="00000000">
            <w:pPr>
              <w:widowControl/>
              <w:spacing w:line="240" w:lineRule="exact"/>
              <w:jc w:val="center"/>
              <w:rPr>
                <w:rFonts w:asciiTheme="minorEastAsia" w:hAnsiTheme="minorEastAsia" w:cs="Times New Roman" w:hint="eastAsia"/>
                <w:sz w:val="18"/>
                <w:szCs w:val="18"/>
              </w:rPr>
            </w:pPr>
            <w:r>
              <w:rPr>
                <w:rFonts w:asciiTheme="minorEastAsia" w:hAnsiTheme="minorEastAsia" w:cs="Times New Roman"/>
                <w:kern w:val="0"/>
                <w:sz w:val="18"/>
                <w:szCs w:val="18"/>
              </w:rPr>
              <w:t>p</w:t>
            </w:r>
            <w:r>
              <w:rPr>
                <w:rFonts w:asciiTheme="minorEastAsia" w:hAnsiTheme="minorEastAsia" w:cs="Times New Roman" w:hint="eastAsia"/>
                <w:kern w:val="0"/>
                <w:sz w:val="18"/>
                <w:szCs w:val="18"/>
              </w:rPr>
              <w:t>≤1.10</w:t>
            </w:r>
          </w:p>
        </w:tc>
        <w:tc>
          <w:tcPr>
            <w:tcW w:w="1359" w:type="dxa"/>
            <w:shd w:val="clear" w:color="auto" w:fill="auto"/>
            <w:vAlign w:val="center"/>
          </w:tcPr>
          <w:p w14:paraId="44EADCC0" w14:textId="77777777" w:rsidR="00C71CDD" w:rsidRDefault="00000000">
            <w:pPr>
              <w:widowControl/>
              <w:spacing w:line="240" w:lineRule="exact"/>
              <w:jc w:val="center"/>
              <w:rPr>
                <w:rFonts w:asciiTheme="minorEastAsia" w:hAnsiTheme="minorEastAsia" w:cs="Times New Roman" w:hint="eastAsia"/>
                <w:sz w:val="18"/>
                <w:szCs w:val="18"/>
              </w:rPr>
            </w:pPr>
            <w:r>
              <w:rPr>
                <w:rFonts w:asciiTheme="minorEastAsia" w:hAnsiTheme="minorEastAsia" w:cs="Times New Roman" w:hint="eastAsia"/>
                <w:kern w:val="0"/>
                <w:sz w:val="18"/>
                <w:szCs w:val="18"/>
              </w:rPr>
              <w:t>1.10＜</w:t>
            </w:r>
            <w:r>
              <w:rPr>
                <w:rFonts w:asciiTheme="minorEastAsia" w:hAnsiTheme="minorEastAsia" w:cs="Times New Roman"/>
                <w:kern w:val="0"/>
                <w:sz w:val="18"/>
                <w:szCs w:val="18"/>
              </w:rPr>
              <w:t>p</w:t>
            </w:r>
            <w:r>
              <w:rPr>
                <w:rFonts w:asciiTheme="minorEastAsia" w:hAnsiTheme="minorEastAsia" w:cs="Times New Roman" w:hint="eastAsia"/>
                <w:kern w:val="0"/>
                <w:sz w:val="18"/>
                <w:szCs w:val="18"/>
              </w:rPr>
              <w:t>≤1.15</w:t>
            </w:r>
          </w:p>
        </w:tc>
        <w:tc>
          <w:tcPr>
            <w:tcW w:w="1289" w:type="dxa"/>
            <w:shd w:val="clear" w:color="auto" w:fill="auto"/>
            <w:vAlign w:val="center"/>
          </w:tcPr>
          <w:p w14:paraId="0123988E" w14:textId="77777777" w:rsidR="00C71CDD" w:rsidRDefault="00000000">
            <w:pPr>
              <w:pStyle w:val="aff6"/>
              <w:spacing w:before="156" w:after="156" w:line="240" w:lineRule="exact"/>
              <w:ind w:firstLineChars="0" w:firstLine="0"/>
              <w:jc w:val="center"/>
              <w:rPr>
                <w:rFonts w:asciiTheme="minorEastAsia" w:hAnsiTheme="minorEastAsia" w:cs="Times New Roman" w:hint="eastAsia"/>
                <w:sz w:val="18"/>
                <w:szCs w:val="18"/>
              </w:rPr>
            </w:pPr>
            <w:r>
              <w:rPr>
                <w:rFonts w:asciiTheme="minorEastAsia" w:hAnsiTheme="minorEastAsia" w:cs="Times New Roman" w:hint="eastAsia"/>
                <w:kern w:val="0"/>
                <w:sz w:val="18"/>
                <w:szCs w:val="18"/>
              </w:rPr>
              <w:t>1.15＜</w:t>
            </w:r>
            <w:r>
              <w:rPr>
                <w:rFonts w:asciiTheme="minorEastAsia" w:hAnsiTheme="minorEastAsia" w:cs="Times New Roman"/>
                <w:kern w:val="0"/>
                <w:sz w:val="18"/>
                <w:szCs w:val="18"/>
              </w:rPr>
              <w:t>p</w:t>
            </w:r>
            <w:r>
              <w:rPr>
                <w:rFonts w:asciiTheme="minorEastAsia" w:hAnsiTheme="minorEastAsia" w:cs="Times New Roman" w:hint="eastAsia"/>
                <w:kern w:val="0"/>
                <w:sz w:val="18"/>
                <w:szCs w:val="18"/>
              </w:rPr>
              <w:t>≤1.25</w:t>
            </w:r>
          </w:p>
        </w:tc>
        <w:tc>
          <w:tcPr>
            <w:tcW w:w="1302" w:type="dxa"/>
            <w:vMerge/>
            <w:shd w:val="clear" w:color="auto" w:fill="auto"/>
            <w:vAlign w:val="center"/>
          </w:tcPr>
          <w:p w14:paraId="4DA03B27" w14:textId="77777777" w:rsidR="00C71CDD" w:rsidRDefault="00C71CDD">
            <w:pPr>
              <w:pStyle w:val="aff6"/>
              <w:spacing w:before="156" w:after="156" w:line="240" w:lineRule="exact"/>
              <w:ind w:firstLineChars="0" w:firstLine="0"/>
              <w:jc w:val="center"/>
              <w:rPr>
                <w:rFonts w:asciiTheme="minorEastAsia" w:hAnsiTheme="minorEastAsia" w:cs="Times New Roman" w:hint="eastAsia"/>
                <w:sz w:val="18"/>
                <w:szCs w:val="18"/>
              </w:rPr>
            </w:pPr>
          </w:p>
        </w:tc>
      </w:tr>
      <w:tr w:rsidR="00C71CDD" w14:paraId="31B8CF31" w14:textId="77777777">
        <w:trPr>
          <w:trHeight w:val="567"/>
          <w:jc w:val="center"/>
        </w:trPr>
        <w:tc>
          <w:tcPr>
            <w:tcW w:w="410" w:type="dxa"/>
            <w:vAlign w:val="center"/>
          </w:tcPr>
          <w:p w14:paraId="7CF42C17"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10</w:t>
            </w:r>
          </w:p>
        </w:tc>
        <w:tc>
          <w:tcPr>
            <w:tcW w:w="640" w:type="dxa"/>
            <w:vMerge/>
            <w:shd w:val="clear" w:color="auto" w:fill="auto"/>
            <w:vAlign w:val="center"/>
          </w:tcPr>
          <w:p w14:paraId="3E4C5D06"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590" w:type="dxa"/>
            <w:shd w:val="clear" w:color="auto" w:fill="auto"/>
            <w:vAlign w:val="center"/>
          </w:tcPr>
          <w:p w14:paraId="129993F6" w14:textId="77777777" w:rsidR="00C71CDD" w:rsidRDefault="00000000">
            <w:pPr>
              <w:snapToGrid w:val="0"/>
              <w:jc w:val="center"/>
              <w:rPr>
                <w:rFonts w:ascii="宋体" w:hAnsi="宋体" w:hint="eastAsia"/>
                <w:sz w:val="18"/>
                <w:szCs w:val="18"/>
              </w:rPr>
            </w:pPr>
            <w:r>
              <w:rPr>
                <w:rFonts w:ascii="宋体" w:hAnsi="宋体" w:hint="eastAsia"/>
                <w:sz w:val="18"/>
                <w:szCs w:val="18"/>
              </w:rPr>
              <w:t>通过性</w:t>
            </w:r>
          </w:p>
        </w:tc>
        <w:tc>
          <w:tcPr>
            <w:tcW w:w="1699" w:type="dxa"/>
            <w:gridSpan w:val="2"/>
            <w:shd w:val="clear" w:color="auto" w:fill="auto"/>
            <w:vAlign w:val="center"/>
          </w:tcPr>
          <w:p w14:paraId="28CE039C" w14:textId="77777777" w:rsidR="00C71CDD" w:rsidRDefault="00000000">
            <w:pPr>
              <w:snapToGrid w:val="0"/>
              <w:jc w:val="center"/>
              <w:rPr>
                <w:rFonts w:ascii="宋体" w:hAnsi="宋体" w:hint="eastAsia"/>
                <w:sz w:val="18"/>
                <w:szCs w:val="18"/>
              </w:rPr>
            </w:pPr>
            <w:r>
              <w:rPr>
                <w:rFonts w:ascii="宋体" w:hAnsi="宋体" w:hint="eastAsia"/>
                <w:sz w:val="18"/>
                <w:szCs w:val="18"/>
              </w:rPr>
              <w:t>最小</w:t>
            </w:r>
          </w:p>
          <w:p w14:paraId="026D36D7" w14:textId="77777777" w:rsidR="00C71CDD" w:rsidRDefault="00000000">
            <w:pPr>
              <w:snapToGrid w:val="0"/>
              <w:jc w:val="center"/>
              <w:rPr>
                <w:rFonts w:ascii="宋体" w:hAnsi="宋体" w:hint="eastAsia"/>
                <w:sz w:val="18"/>
                <w:szCs w:val="18"/>
              </w:rPr>
            </w:pPr>
            <w:r>
              <w:rPr>
                <w:rFonts w:ascii="宋体" w:hAnsi="宋体" w:hint="eastAsia"/>
                <w:sz w:val="18"/>
                <w:szCs w:val="18"/>
              </w:rPr>
              <w:t>转弯直径</w:t>
            </w:r>
            <w:r>
              <w:rPr>
                <w:rFonts w:ascii="宋体" w:hAnsi="宋体"/>
                <w:sz w:val="18"/>
                <w:szCs w:val="18"/>
              </w:rPr>
              <w:t>d</w:t>
            </w:r>
          </w:p>
        </w:tc>
        <w:tc>
          <w:tcPr>
            <w:tcW w:w="1279" w:type="dxa"/>
            <w:shd w:val="clear" w:color="auto" w:fill="auto"/>
            <w:vAlign w:val="center"/>
          </w:tcPr>
          <w:p w14:paraId="32DD8E4E" w14:textId="77777777" w:rsidR="00C71CDD" w:rsidRDefault="00000000">
            <w:pPr>
              <w:snapToGrid w:val="0"/>
              <w:jc w:val="center"/>
              <w:rPr>
                <w:rFonts w:ascii="宋体" w:hAnsi="宋体" w:hint="eastAsia"/>
                <w:kern w:val="0"/>
                <w:sz w:val="18"/>
                <w:szCs w:val="18"/>
              </w:rPr>
            </w:pPr>
            <w:r>
              <w:rPr>
                <w:rFonts w:ascii="宋体" w:hAnsi="宋体"/>
                <w:kern w:val="0"/>
                <w:sz w:val="18"/>
                <w:szCs w:val="18"/>
              </w:rPr>
              <w:t>GB/T 12540</w:t>
            </w:r>
          </w:p>
        </w:tc>
        <w:tc>
          <w:tcPr>
            <w:tcW w:w="1284" w:type="dxa"/>
            <w:shd w:val="clear" w:color="auto" w:fill="auto"/>
            <w:vAlign w:val="center"/>
          </w:tcPr>
          <w:p w14:paraId="78A902A7" w14:textId="77777777" w:rsidR="00C71CDD" w:rsidRDefault="00000000">
            <w:pPr>
              <w:widowControl/>
              <w:jc w:val="center"/>
              <w:rPr>
                <w:rFonts w:ascii="宋体" w:hAnsi="宋体" w:cs="宋体" w:hint="eastAsia"/>
                <w:kern w:val="0"/>
                <w:sz w:val="18"/>
                <w:szCs w:val="18"/>
              </w:rPr>
            </w:pPr>
            <w:r>
              <w:rPr>
                <w:rFonts w:ascii="宋体" w:hAnsi="宋体" w:cs="宋体"/>
                <w:kern w:val="0"/>
                <w:sz w:val="18"/>
                <w:szCs w:val="18"/>
              </w:rPr>
              <w:t>d</w:t>
            </w:r>
            <w:r>
              <w:rPr>
                <w:rFonts w:ascii="宋体" w:hAnsi="宋体" w:cs="宋体" w:hint="eastAsia"/>
                <w:kern w:val="0"/>
                <w:sz w:val="18"/>
                <w:szCs w:val="18"/>
              </w:rPr>
              <w:t>≤14</w:t>
            </w:r>
            <w:r>
              <w:rPr>
                <w:rFonts w:ascii="宋体" w:hAnsi="宋体" w:cs="宋体"/>
                <w:kern w:val="0"/>
                <w:sz w:val="18"/>
                <w:szCs w:val="18"/>
              </w:rPr>
              <w:t xml:space="preserve"> m</w:t>
            </w:r>
          </w:p>
        </w:tc>
        <w:tc>
          <w:tcPr>
            <w:tcW w:w="1359" w:type="dxa"/>
            <w:shd w:val="clear" w:color="auto" w:fill="auto"/>
            <w:vAlign w:val="center"/>
          </w:tcPr>
          <w:p w14:paraId="06D7B9FB" w14:textId="77777777" w:rsidR="00C71CDD" w:rsidRDefault="00000000">
            <w:pPr>
              <w:widowControl/>
              <w:jc w:val="center"/>
              <w:rPr>
                <w:rFonts w:ascii="宋体" w:hAnsi="宋体" w:cs="宋体" w:hint="eastAsia"/>
                <w:kern w:val="0"/>
                <w:sz w:val="18"/>
                <w:szCs w:val="18"/>
              </w:rPr>
            </w:pPr>
            <w:r>
              <w:rPr>
                <w:rFonts w:ascii="宋体" w:hAnsi="宋体" w:cs="宋体" w:hint="eastAsia"/>
                <w:kern w:val="0"/>
                <w:sz w:val="18"/>
                <w:szCs w:val="18"/>
              </w:rPr>
              <w:t>14</w:t>
            </w:r>
            <w:r>
              <w:rPr>
                <w:rFonts w:ascii="宋体" w:hAnsi="宋体" w:cs="宋体"/>
                <w:kern w:val="0"/>
                <w:sz w:val="18"/>
                <w:szCs w:val="18"/>
              </w:rPr>
              <w:t>m＜d</w:t>
            </w:r>
            <w:r>
              <w:rPr>
                <w:rFonts w:ascii="宋体" w:hAnsi="宋体" w:cs="宋体" w:hint="eastAsia"/>
                <w:kern w:val="0"/>
                <w:sz w:val="18"/>
                <w:szCs w:val="18"/>
              </w:rPr>
              <w:t>≤15</w:t>
            </w:r>
            <w:r>
              <w:rPr>
                <w:rFonts w:ascii="宋体" w:hAnsi="宋体" w:cs="宋体"/>
                <w:kern w:val="0"/>
                <w:sz w:val="18"/>
                <w:szCs w:val="18"/>
              </w:rPr>
              <w:t>m</w:t>
            </w:r>
          </w:p>
        </w:tc>
        <w:tc>
          <w:tcPr>
            <w:tcW w:w="1289" w:type="dxa"/>
            <w:shd w:val="clear" w:color="auto" w:fill="auto"/>
            <w:vAlign w:val="center"/>
          </w:tcPr>
          <w:p w14:paraId="1D0688A9" w14:textId="77777777" w:rsidR="00C71CDD" w:rsidRDefault="00000000">
            <w:pPr>
              <w:widowControl/>
              <w:jc w:val="center"/>
              <w:rPr>
                <w:rFonts w:ascii="宋体" w:hAnsi="宋体" w:cs="宋体" w:hint="eastAsia"/>
                <w:kern w:val="0"/>
                <w:sz w:val="18"/>
                <w:szCs w:val="18"/>
              </w:rPr>
            </w:pPr>
            <w:r>
              <w:rPr>
                <w:rFonts w:ascii="宋体" w:hAnsi="宋体" w:cs="宋体" w:hint="eastAsia"/>
                <w:kern w:val="0"/>
                <w:sz w:val="18"/>
                <w:szCs w:val="18"/>
              </w:rPr>
              <w:t>15</w:t>
            </w:r>
            <w:r>
              <w:rPr>
                <w:rFonts w:ascii="宋体" w:hAnsi="宋体" w:cs="宋体"/>
                <w:kern w:val="0"/>
                <w:sz w:val="18"/>
                <w:szCs w:val="18"/>
              </w:rPr>
              <w:t>m＜d</w:t>
            </w:r>
            <w:r>
              <w:rPr>
                <w:rFonts w:ascii="宋体" w:hAnsi="宋体" w:cs="宋体" w:hint="eastAsia"/>
                <w:kern w:val="0"/>
                <w:sz w:val="18"/>
                <w:szCs w:val="18"/>
              </w:rPr>
              <w:t>≤16</w:t>
            </w:r>
            <w:r>
              <w:rPr>
                <w:rFonts w:ascii="宋体" w:hAnsi="宋体" w:cs="宋体"/>
                <w:kern w:val="0"/>
                <w:sz w:val="18"/>
                <w:szCs w:val="18"/>
              </w:rPr>
              <w:t>m</w:t>
            </w:r>
          </w:p>
        </w:tc>
        <w:tc>
          <w:tcPr>
            <w:tcW w:w="1302" w:type="dxa"/>
            <w:shd w:val="clear" w:color="auto" w:fill="auto"/>
            <w:vAlign w:val="center"/>
          </w:tcPr>
          <w:p w14:paraId="1EB570E5" w14:textId="77777777" w:rsidR="00C71CDD" w:rsidRDefault="00000000">
            <w:pPr>
              <w:widowControl/>
              <w:jc w:val="center"/>
              <w:rPr>
                <w:rFonts w:ascii="宋体" w:hAnsi="宋体" w:hint="eastAsia"/>
                <w:kern w:val="0"/>
                <w:sz w:val="18"/>
                <w:szCs w:val="18"/>
              </w:rPr>
            </w:pPr>
            <w:r>
              <w:rPr>
                <w:rFonts w:ascii="宋体" w:hAnsi="宋体"/>
                <w:kern w:val="0"/>
                <w:sz w:val="18"/>
                <w:szCs w:val="18"/>
              </w:rPr>
              <w:t>GB/T 12540</w:t>
            </w:r>
          </w:p>
        </w:tc>
      </w:tr>
      <w:tr w:rsidR="00C71CDD" w14:paraId="28FC7DCD" w14:textId="77777777">
        <w:trPr>
          <w:trHeight w:val="567"/>
          <w:jc w:val="center"/>
        </w:trPr>
        <w:tc>
          <w:tcPr>
            <w:tcW w:w="410" w:type="dxa"/>
            <w:vAlign w:val="center"/>
          </w:tcPr>
          <w:p w14:paraId="19F16804"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11</w:t>
            </w:r>
          </w:p>
        </w:tc>
        <w:tc>
          <w:tcPr>
            <w:tcW w:w="640" w:type="dxa"/>
            <w:vMerge/>
            <w:shd w:val="clear" w:color="auto" w:fill="auto"/>
            <w:vAlign w:val="center"/>
          </w:tcPr>
          <w:p w14:paraId="5D30136E"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590" w:type="dxa"/>
            <w:shd w:val="clear" w:color="auto" w:fill="auto"/>
            <w:vAlign w:val="center"/>
          </w:tcPr>
          <w:p w14:paraId="186642B9" w14:textId="77777777" w:rsidR="00C71CDD" w:rsidRDefault="00000000">
            <w:pPr>
              <w:snapToGrid w:val="0"/>
              <w:jc w:val="center"/>
              <w:rPr>
                <w:rFonts w:ascii="宋体" w:hAnsi="宋体" w:hint="eastAsia"/>
                <w:sz w:val="18"/>
                <w:szCs w:val="18"/>
              </w:rPr>
            </w:pPr>
            <w:r>
              <w:rPr>
                <w:rFonts w:ascii="宋体" w:hAnsi="宋体" w:hint="eastAsia"/>
                <w:sz w:val="18"/>
                <w:szCs w:val="18"/>
              </w:rPr>
              <w:t>加速噪声</w:t>
            </w:r>
          </w:p>
        </w:tc>
        <w:tc>
          <w:tcPr>
            <w:tcW w:w="1699" w:type="dxa"/>
            <w:gridSpan w:val="2"/>
            <w:shd w:val="clear" w:color="auto" w:fill="auto"/>
            <w:vAlign w:val="center"/>
          </w:tcPr>
          <w:p w14:paraId="261A6BEE" w14:textId="77777777" w:rsidR="00C71CDD" w:rsidRDefault="00000000">
            <w:pPr>
              <w:snapToGrid w:val="0"/>
              <w:jc w:val="center"/>
              <w:rPr>
                <w:rFonts w:ascii="宋体" w:hAnsi="宋体" w:hint="eastAsia"/>
                <w:sz w:val="18"/>
                <w:szCs w:val="18"/>
              </w:rPr>
            </w:pPr>
            <w:r>
              <w:rPr>
                <w:rFonts w:ascii="宋体" w:hAnsi="宋体" w:hint="eastAsia"/>
                <w:sz w:val="18"/>
                <w:szCs w:val="18"/>
              </w:rPr>
              <w:t>加速行驶车外噪声</w:t>
            </w:r>
            <w:r>
              <w:rPr>
                <w:rFonts w:ascii="宋体" w:hAnsi="宋体"/>
                <w:kern w:val="0"/>
                <w:sz w:val="18"/>
                <w:szCs w:val="18"/>
              </w:rPr>
              <w:t>N</w:t>
            </w:r>
            <w:r>
              <w:rPr>
                <w:rFonts w:ascii="宋体" w:hAnsi="宋体"/>
                <w:kern w:val="0"/>
                <w:sz w:val="18"/>
                <w:szCs w:val="18"/>
                <w:vertAlign w:val="subscript"/>
              </w:rPr>
              <w:t>1</w:t>
            </w:r>
          </w:p>
        </w:tc>
        <w:tc>
          <w:tcPr>
            <w:tcW w:w="1279" w:type="dxa"/>
            <w:shd w:val="clear" w:color="auto" w:fill="auto"/>
            <w:vAlign w:val="center"/>
          </w:tcPr>
          <w:p w14:paraId="5EAB5031" w14:textId="77777777" w:rsidR="00C71CDD" w:rsidRDefault="00000000">
            <w:pPr>
              <w:snapToGrid w:val="0"/>
              <w:jc w:val="center"/>
              <w:rPr>
                <w:rFonts w:ascii="宋体" w:hAnsi="宋体" w:hint="eastAsia"/>
                <w:kern w:val="0"/>
                <w:sz w:val="18"/>
                <w:szCs w:val="18"/>
              </w:rPr>
            </w:pPr>
            <w:r>
              <w:rPr>
                <w:rFonts w:ascii="宋体" w:hAnsi="宋体"/>
                <w:kern w:val="0"/>
                <w:sz w:val="18"/>
                <w:szCs w:val="18"/>
              </w:rPr>
              <w:t>GB 1495</w:t>
            </w:r>
          </w:p>
        </w:tc>
        <w:tc>
          <w:tcPr>
            <w:tcW w:w="1284" w:type="dxa"/>
            <w:shd w:val="clear" w:color="auto" w:fill="auto"/>
            <w:vAlign w:val="center"/>
          </w:tcPr>
          <w:p w14:paraId="6D30539F" w14:textId="77777777" w:rsidR="00C71CDD" w:rsidRDefault="00000000">
            <w:pPr>
              <w:widowControl/>
              <w:jc w:val="center"/>
              <w:rPr>
                <w:rFonts w:ascii="宋体" w:hAnsi="宋体" w:cs="宋体" w:hint="eastAsia"/>
                <w:kern w:val="0"/>
                <w:sz w:val="18"/>
                <w:szCs w:val="18"/>
              </w:rPr>
            </w:pPr>
            <w:r>
              <w:rPr>
                <w:rFonts w:ascii="宋体" w:hAnsi="宋体"/>
                <w:kern w:val="0"/>
                <w:sz w:val="18"/>
                <w:szCs w:val="18"/>
              </w:rPr>
              <w:t>N</w:t>
            </w:r>
            <w:r>
              <w:rPr>
                <w:rFonts w:ascii="宋体" w:hAnsi="宋体"/>
                <w:kern w:val="0"/>
                <w:sz w:val="18"/>
                <w:szCs w:val="18"/>
                <w:vertAlign w:val="subscript"/>
              </w:rPr>
              <w:t>1</w:t>
            </w:r>
            <w:r>
              <w:rPr>
                <w:rFonts w:ascii="宋体" w:hAnsi="宋体" w:hint="eastAsia"/>
                <w:kern w:val="0"/>
                <w:sz w:val="18"/>
                <w:szCs w:val="18"/>
              </w:rPr>
              <w:t>≤</w:t>
            </w:r>
            <w:r>
              <w:rPr>
                <w:rFonts w:ascii="宋体" w:hAnsi="宋体" w:cs="宋体" w:hint="eastAsia"/>
                <w:kern w:val="0"/>
                <w:sz w:val="18"/>
                <w:szCs w:val="18"/>
              </w:rPr>
              <w:t>78</w:t>
            </w:r>
            <w:r>
              <w:rPr>
                <w:rFonts w:ascii="宋体" w:hAnsi="宋体"/>
                <w:kern w:val="0"/>
                <w:sz w:val="18"/>
                <w:szCs w:val="18"/>
              </w:rPr>
              <w:t xml:space="preserve"> dB(A)</w:t>
            </w:r>
          </w:p>
        </w:tc>
        <w:tc>
          <w:tcPr>
            <w:tcW w:w="1359" w:type="dxa"/>
            <w:shd w:val="clear" w:color="auto" w:fill="auto"/>
            <w:vAlign w:val="center"/>
          </w:tcPr>
          <w:p w14:paraId="7204E336" w14:textId="77777777" w:rsidR="00C71CDD" w:rsidRDefault="00000000">
            <w:pPr>
              <w:widowControl/>
              <w:jc w:val="center"/>
              <w:rPr>
                <w:rFonts w:ascii="宋体" w:hAnsi="宋体" w:cs="宋体" w:hint="eastAsia"/>
                <w:kern w:val="0"/>
                <w:sz w:val="18"/>
                <w:szCs w:val="18"/>
              </w:rPr>
            </w:pPr>
            <w:r>
              <w:rPr>
                <w:rFonts w:ascii="宋体" w:hAnsi="宋体" w:cs="宋体" w:hint="eastAsia"/>
                <w:kern w:val="0"/>
                <w:sz w:val="18"/>
                <w:szCs w:val="18"/>
              </w:rPr>
              <w:t>78</w:t>
            </w:r>
            <w:r>
              <w:rPr>
                <w:rFonts w:ascii="宋体" w:hAnsi="宋体"/>
                <w:kern w:val="0"/>
                <w:sz w:val="18"/>
                <w:szCs w:val="18"/>
              </w:rPr>
              <w:t xml:space="preserve"> </w:t>
            </w:r>
            <w:r>
              <w:rPr>
                <w:rFonts w:ascii="宋体" w:hAnsi="宋体" w:hint="eastAsia"/>
                <w:kern w:val="0"/>
                <w:sz w:val="18"/>
                <w:szCs w:val="18"/>
              </w:rPr>
              <w:t>dB(A)＜</w:t>
            </w:r>
            <w:r>
              <w:rPr>
                <w:rFonts w:ascii="宋体" w:hAnsi="宋体"/>
                <w:kern w:val="0"/>
                <w:sz w:val="18"/>
                <w:szCs w:val="18"/>
              </w:rPr>
              <w:t>N</w:t>
            </w:r>
            <w:r>
              <w:rPr>
                <w:rFonts w:ascii="宋体" w:hAnsi="宋体"/>
                <w:kern w:val="0"/>
                <w:sz w:val="18"/>
                <w:szCs w:val="18"/>
                <w:vertAlign w:val="subscript"/>
              </w:rPr>
              <w:t>1</w:t>
            </w:r>
            <w:r>
              <w:rPr>
                <w:rFonts w:ascii="宋体" w:hAnsi="宋体" w:hint="eastAsia"/>
                <w:kern w:val="0"/>
                <w:sz w:val="18"/>
                <w:szCs w:val="18"/>
              </w:rPr>
              <w:t>≤</w:t>
            </w:r>
            <w:r>
              <w:rPr>
                <w:rFonts w:ascii="宋体" w:hAnsi="宋体" w:cs="宋体"/>
                <w:kern w:val="0"/>
                <w:sz w:val="18"/>
                <w:szCs w:val="18"/>
              </w:rPr>
              <w:t>8</w:t>
            </w:r>
            <w:r>
              <w:rPr>
                <w:rFonts w:ascii="宋体" w:hAnsi="宋体" w:cs="宋体" w:hint="eastAsia"/>
                <w:kern w:val="0"/>
                <w:sz w:val="18"/>
                <w:szCs w:val="18"/>
              </w:rPr>
              <w:t>0</w:t>
            </w:r>
            <w:r>
              <w:rPr>
                <w:rFonts w:ascii="宋体" w:hAnsi="宋体"/>
                <w:kern w:val="0"/>
                <w:sz w:val="18"/>
                <w:szCs w:val="18"/>
              </w:rPr>
              <w:t xml:space="preserve"> dB(A)</w:t>
            </w:r>
          </w:p>
        </w:tc>
        <w:tc>
          <w:tcPr>
            <w:tcW w:w="1289" w:type="dxa"/>
            <w:shd w:val="clear" w:color="auto" w:fill="auto"/>
            <w:vAlign w:val="center"/>
          </w:tcPr>
          <w:p w14:paraId="408D708C" w14:textId="77777777" w:rsidR="00C71CDD" w:rsidRDefault="00000000">
            <w:pPr>
              <w:widowControl/>
              <w:jc w:val="center"/>
              <w:rPr>
                <w:rFonts w:ascii="宋体" w:hAnsi="宋体" w:cs="宋体" w:hint="eastAsia"/>
                <w:kern w:val="0"/>
                <w:sz w:val="18"/>
                <w:szCs w:val="18"/>
              </w:rPr>
            </w:pPr>
            <w:r>
              <w:rPr>
                <w:rFonts w:ascii="宋体" w:hAnsi="宋体" w:cs="宋体"/>
                <w:kern w:val="0"/>
                <w:sz w:val="18"/>
                <w:szCs w:val="18"/>
              </w:rPr>
              <w:t>8</w:t>
            </w:r>
            <w:r>
              <w:rPr>
                <w:rFonts w:ascii="宋体" w:hAnsi="宋体" w:cs="宋体" w:hint="eastAsia"/>
                <w:kern w:val="0"/>
                <w:sz w:val="18"/>
                <w:szCs w:val="18"/>
              </w:rPr>
              <w:t>0</w:t>
            </w:r>
            <w:r>
              <w:rPr>
                <w:rFonts w:ascii="宋体" w:hAnsi="宋体" w:hint="eastAsia"/>
                <w:kern w:val="0"/>
                <w:sz w:val="18"/>
                <w:szCs w:val="18"/>
              </w:rPr>
              <w:t xml:space="preserve"> dB(A)＜</w:t>
            </w:r>
            <w:r>
              <w:rPr>
                <w:rFonts w:ascii="宋体" w:hAnsi="宋体"/>
                <w:kern w:val="0"/>
                <w:sz w:val="18"/>
                <w:szCs w:val="18"/>
              </w:rPr>
              <w:t>N</w:t>
            </w:r>
            <w:r>
              <w:rPr>
                <w:rFonts w:ascii="宋体" w:hAnsi="宋体"/>
                <w:kern w:val="0"/>
                <w:sz w:val="18"/>
                <w:szCs w:val="18"/>
                <w:vertAlign w:val="subscript"/>
              </w:rPr>
              <w:t>1</w:t>
            </w:r>
            <w:r>
              <w:rPr>
                <w:rFonts w:ascii="宋体" w:hAnsi="宋体" w:hint="eastAsia"/>
                <w:kern w:val="0"/>
                <w:sz w:val="18"/>
                <w:szCs w:val="18"/>
              </w:rPr>
              <w:t>≤</w:t>
            </w:r>
            <w:r>
              <w:rPr>
                <w:rFonts w:ascii="宋体" w:hAnsi="宋体" w:cs="宋体"/>
                <w:kern w:val="0"/>
                <w:sz w:val="18"/>
                <w:szCs w:val="18"/>
              </w:rPr>
              <w:t>8</w:t>
            </w:r>
            <w:r>
              <w:rPr>
                <w:rFonts w:ascii="宋体" w:hAnsi="宋体" w:cs="宋体" w:hint="eastAsia"/>
                <w:kern w:val="0"/>
                <w:sz w:val="18"/>
                <w:szCs w:val="18"/>
              </w:rPr>
              <w:t>2</w:t>
            </w:r>
            <w:r>
              <w:rPr>
                <w:rFonts w:ascii="宋体" w:hAnsi="宋体"/>
                <w:kern w:val="0"/>
                <w:sz w:val="18"/>
                <w:szCs w:val="18"/>
              </w:rPr>
              <w:t xml:space="preserve"> dB(A)</w:t>
            </w:r>
          </w:p>
        </w:tc>
        <w:tc>
          <w:tcPr>
            <w:tcW w:w="1302" w:type="dxa"/>
            <w:shd w:val="clear" w:color="auto" w:fill="auto"/>
            <w:vAlign w:val="center"/>
          </w:tcPr>
          <w:p w14:paraId="0D239449" w14:textId="77777777" w:rsidR="00C71CDD" w:rsidRDefault="00000000">
            <w:pPr>
              <w:widowControl/>
              <w:jc w:val="center"/>
              <w:rPr>
                <w:rFonts w:ascii="宋体" w:hAnsi="宋体" w:hint="eastAsia"/>
                <w:kern w:val="0"/>
                <w:sz w:val="18"/>
                <w:szCs w:val="18"/>
              </w:rPr>
            </w:pPr>
            <w:r>
              <w:rPr>
                <w:rFonts w:ascii="宋体" w:hAnsi="宋体"/>
                <w:kern w:val="0"/>
                <w:sz w:val="18"/>
                <w:szCs w:val="18"/>
              </w:rPr>
              <w:t>GB 1495</w:t>
            </w:r>
          </w:p>
        </w:tc>
      </w:tr>
      <w:tr w:rsidR="00C71CDD" w14:paraId="102AF289" w14:textId="77777777">
        <w:trPr>
          <w:trHeight w:val="567"/>
          <w:jc w:val="center"/>
        </w:trPr>
        <w:tc>
          <w:tcPr>
            <w:tcW w:w="410" w:type="dxa"/>
            <w:vAlign w:val="center"/>
          </w:tcPr>
          <w:p w14:paraId="7972EDAC"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12</w:t>
            </w:r>
          </w:p>
        </w:tc>
        <w:tc>
          <w:tcPr>
            <w:tcW w:w="640" w:type="dxa"/>
            <w:vMerge/>
            <w:shd w:val="clear" w:color="auto" w:fill="auto"/>
            <w:vAlign w:val="center"/>
          </w:tcPr>
          <w:p w14:paraId="4914D545"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2289" w:type="dxa"/>
            <w:gridSpan w:val="3"/>
            <w:shd w:val="clear" w:color="auto" w:fill="auto"/>
            <w:vAlign w:val="center"/>
          </w:tcPr>
          <w:p w14:paraId="3F46A696" w14:textId="77777777" w:rsidR="00C71CDD" w:rsidRDefault="00000000">
            <w:pPr>
              <w:widowControl/>
              <w:jc w:val="center"/>
              <w:rPr>
                <w:rFonts w:asciiTheme="minorEastAsia" w:hAnsiTheme="minorEastAsia" w:hint="eastAsia"/>
                <w:kern w:val="0"/>
                <w:sz w:val="18"/>
                <w:szCs w:val="18"/>
              </w:rPr>
            </w:pPr>
            <w:r>
              <w:rPr>
                <w:rFonts w:ascii="宋体" w:eastAsia="宋体" w:hAnsi="宋体" w:cs="宋体" w:hint="eastAsia"/>
                <w:color w:val="000000"/>
                <w:kern w:val="0"/>
                <w:sz w:val="18"/>
                <w:szCs w:val="18"/>
                <w:lang w:bidi="ar"/>
              </w:rPr>
              <w:t>防雨密封性能</w:t>
            </w:r>
          </w:p>
        </w:tc>
        <w:tc>
          <w:tcPr>
            <w:tcW w:w="1279" w:type="dxa"/>
            <w:shd w:val="clear" w:color="auto" w:fill="auto"/>
            <w:vAlign w:val="center"/>
          </w:tcPr>
          <w:p w14:paraId="14719F43" w14:textId="77777777" w:rsidR="00C71CDD" w:rsidRDefault="00000000">
            <w:pPr>
              <w:widowControl/>
              <w:jc w:val="center"/>
              <w:rPr>
                <w:rFonts w:asciiTheme="minorEastAsia" w:hAnsiTheme="minorEastAsia" w:hint="eastAsia"/>
                <w:kern w:val="0"/>
                <w:sz w:val="18"/>
                <w:szCs w:val="18"/>
              </w:rPr>
            </w:pPr>
            <w:r>
              <w:rPr>
                <w:rFonts w:ascii="宋体" w:eastAsia="宋体" w:hAnsi="宋体" w:cs="宋体" w:hint="eastAsia"/>
                <w:color w:val="000000"/>
                <w:kern w:val="0"/>
                <w:sz w:val="18"/>
                <w:szCs w:val="18"/>
                <w:lang w:bidi="ar"/>
              </w:rPr>
              <w:t>QC/T 453</w:t>
            </w:r>
          </w:p>
        </w:tc>
        <w:tc>
          <w:tcPr>
            <w:tcW w:w="1284" w:type="dxa"/>
            <w:shd w:val="clear" w:color="auto" w:fill="auto"/>
            <w:vAlign w:val="center"/>
          </w:tcPr>
          <w:p w14:paraId="65F78DDA" w14:textId="77777777" w:rsidR="00C71CDD" w:rsidRDefault="00000000">
            <w:pPr>
              <w:widowControl/>
              <w:spacing w:line="240" w:lineRule="exact"/>
              <w:jc w:val="center"/>
              <w:rPr>
                <w:rFonts w:asciiTheme="minorEastAsia" w:hAnsiTheme="minorEastAsia" w:cs="Times New Roman" w:hint="eastAsia"/>
                <w:sz w:val="18"/>
                <w:szCs w:val="18"/>
              </w:rPr>
            </w:pPr>
            <w:r>
              <w:rPr>
                <w:rFonts w:asciiTheme="minorEastAsia" w:hAnsiTheme="minorEastAsia" w:cs="Times New Roman" w:hint="eastAsia"/>
                <w:sz w:val="18"/>
                <w:szCs w:val="18"/>
              </w:rPr>
              <w:t>30min无渗漏</w:t>
            </w:r>
          </w:p>
        </w:tc>
        <w:tc>
          <w:tcPr>
            <w:tcW w:w="1359" w:type="dxa"/>
            <w:shd w:val="clear" w:color="auto" w:fill="auto"/>
            <w:vAlign w:val="center"/>
          </w:tcPr>
          <w:p w14:paraId="6509CD18"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sz w:val="18"/>
                <w:szCs w:val="18"/>
              </w:rPr>
              <w:t>25min无渗漏</w:t>
            </w:r>
          </w:p>
        </w:tc>
        <w:tc>
          <w:tcPr>
            <w:tcW w:w="1289" w:type="dxa"/>
            <w:shd w:val="clear" w:color="auto" w:fill="auto"/>
            <w:vAlign w:val="center"/>
          </w:tcPr>
          <w:p w14:paraId="440DF6F2" w14:textId="77777777" w:rsidR="00C71CDD" w:rsidRDefault="00000000">
            <w:pPr>
              <w:pStyle w:val="aff6"/>
              <w:spacing w:before="156" w:after="156" w:line="240" w:lineRule="exact"/>
              <w:ind w:firstLineChars="0" w:firstLine="0"/>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15min</w:t>
            </w:r>
            <w:r>
              <w:rPr>
                <w:rFonts w:asciiTheme="minorEastAsia" w:hAnsiTheme="minorEastAsia" w:cs="Times New Roman" w:hint="eastAsia"/>
                <w:sz w:val="18"/>
                <w:szCs w:val="18"/>
              </w:rPr>
              <w:t>无渗漏</w:t>
            </w:r>
          </w:p>
        </w:tc>
        <w:tc>
          <w:tcPr>
            <w:tcW w:w="1302" w:type="dxa"/>
            <w:shd w:val="clear" w:color="auto" w:fill="auto"/>
            <w:vAlign w:val="center"/>
          </w:tcPr>
          <w:p w14:paraId="66C78AF6" w14:textId="77777777" w:rsidR="00C71CDD" w:rsidRDefault="00000000">
            <w:pPr>
              <w:pStyle w:val="aff6"/>
              <w:spacing w:before="156" w:after="156" w:line="240" w:lineRule="exact"/>
              <w:ind w:firstLineChars="0" w:firstLine="0"/>
              <w:jc w:val="center"/>
              <w:rPr>
                <w:rFonts w:asciiTheme="minorEastAsia" w:hAnsiTheme="minorEastAsia" w:cs="Times New Roman" w:hint="eastAsia"/>
                <w:sz w:val="18"/>
                <w:szCs w:val="18"/>
              </w:rPr>
            </w:pPr>
            <w:r>
              <w:rPr>
                <w:rFonts w:eastAsia="宋体" w:hAnsi="宋体" w:cs="宋体" w:hint="eastAsia"/>
                <w:color w:val="000000"/>
                <w:kern w:val="0"/>
                <w:sz w:val="18"/>
                <w:szCs w:val="18"/>
                <w:lang w:bidi="ar"/>
              </w:rPr>
              <w:t>QC/T 453</w:t>
            </w:r>
          </w:p>
        </w:tc>
      </w:tr>
      <w:tr w:rsidR="00C71CDD" w14:paraId="6CDDAB9C" w14:textId="77777777">
        <w:trPr>
          <w:trHeight w:val="567"/>
          <w:jc w:val="center"/>
        </w:trPr>
        <w:tc>
          <w:tcPr>
            <w:tcW w:w="410" w:type="dxa"/>
            <w:vAlign w:val="center"/>
          </w:tcPr>
          <w:p w14:paraId="5AA72C36"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13</w:t>
            </w:r>
          </w:p>
        </w:tc>
        <w:tc>
          <w:tcPr>
            <w:tcW w:w="640" w:type="dxa"/>
            <w:vMerge/>
            <w:shd w:val="clear" w:color="auto" w:fill="auto"/>
            <w:vAlign w:val="center"/>
          </w:tcPr>
          <w:p w14:paraId="5A580788"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2289" w:type="dxa"/>
            <w:gridSpan w:val="3"/>
            <w:shd w:val="clear" w:color="auto" w:fill="auto"/>
            <w:vAlign w:val="center"/>
          </w:tcPr>
          <w:p w14:paraId="7E25C62B" w14:textId="77777777" w:rsidR="00C71CDD" w:rsidRDefault="00000000">
            <w:pPr>
              <w:snapToGrid w:val="0"/>
              <w:jc w:val="center"/>
              <w:rPr>
                <w:rFonts w:ascii="宋体" w:eastAsia="宋体" w:hAnsi="宋体" w:cs="宋体" w:hint="eastAsia"/>
                <w:color w:val="000000"/>
                <w:kern w:val="0"/>
                <w:sz w:val="18"/>
                <w:szCs w:val="18"/>
                <w:lang w:bidi="ar"/>
              </w:rPr>
            </w:pPr>
            <w:proofErr w:type="gramStart"/>
            <w:r>
              <w:rPr>
                <w:rFonts w:ascii="宋体" w:hAnsi="宋体" w:hint="eastAsia"/>
                <w:sz w:val="18"/>
                <w:szCs w:val="18"/>
              </w:rPr>
              <w:t>载质量</w:t>
            </w:r>
            <w:proofErr w:type="gramEnd"/>
            <w:r>
              <w:rPr>
                <w:rFonts w:ascii="宋体" w:hAnsi="宋体" w:hint="eastAsia"/>
                <w:sz w:val="18"/>
                <w:szCs w:val="18"/>
              </w:rPr>
              <w:t>利用系数k</w:t>
            </w:r>
          </w:p>
        </w:tc>
        <w:tc>
          <w:tcPr>
            <w:tcW w:w="1279" w:type="dxa"/>
            <w:shd w:val="clear" w:color="auto" w:fill="auto"/>
            <w:vAlign w:val="center"/>
          </w:tcPr>
          <w:p w14:paraId="0A3050B1" w14:textId="77777777" w:rsidR="00C71CDD" w:rsidRDefault="00000000">
            <w:pPr>
              <w:snapToGrid w:val="0"/>
              <w:jc w:val="center"/>
              <w:rPr>
                <w:rFonts w:ascii="宋体" w:hAnsi="宋体" w:hint="eastAsia"/>
                <w:sz w:val="18"/>
                <w:szCs w:val="18"/>
              </w:rPr>
            </w:pPr>
            <w:r>
              <w:rPr>
                <w:rFonts w:ascii="宋体" w:hAnsi="宋体" w:hint="eastAsia"/>
                <w:sz w:val="18"/>
                <w:szCs w:val="18"/>
              </w:rPr>
              <w:t>道路机动车车辆产品准入审查要求</w:t>
            </w:r>
          </w:p>
        </w:tc>
        <w:tc>
          <w:tcPr>
            <w:tcW w:w="1284" w:type="dxa"/>
            <w:shd w:val="clear" w:color="auto" w:fill="auto"/>
            <w:vAlign w:val="center"/>
          </w:tcPr>
          <w:p w14:paraId="7A944D85" w14:textId="77777777" w:rsidR="00C71CDD" w:rsidRDefault="00000000">
            <w:pPr>
              <w:snapToGrid w:val="0"/>
              <w:jc w:val="center"/>
              <w:rPr>
                <w:rFonts w:ascii="宋体" w:hAnsi="宋体" w:hint="eastAsia"/>
                <w:sz w:val="18"/>
                <w:szCs w:val="18"/>
              </w:rPr>
            </w:pPr>
            <w:r>
              <w:rPr>
                <w:rFonts w:ascii="宋体" w:hAnsi="宋体" w:hint="eastAsia"/>
                <w:sz w:val="18"/>
                <w:szCs w:val="18"/>
              </w:rPr>
              <w:t>k≥1.3</w:t>
            </w:r>
          </w:p>
        </w:tc>
        <w:tc>
          <w:tcPr>
            <w:tcW w:w="1359" w:type="dxa"/>
            <w:shd w:val="clear" w:color="auto" w:fill="auto"/>
            <w:vAlign w:val="center"/>
          </w:tcPr>
          <w:p w14:paraId="266EE280" w14:textId="77777777" w:rsidR="00C71CDD" w:rsidRDefault="00000000">
            <w:pPr>
              <w:snapToGrid w:val="0"/>
              <w:jc w:val="center"/>
              <w:rPr>
                <w:rFonts w:ascii="宋体" w:hAnsi="宋体" w:hint="eastAsia"/>
                <w:sz w:val="18"/>
                <w:szCs w:val="18"/>
              </w:rPr>
            </w:pPr>
            <w:r>
              <w:rPr>
                <w:rFonts w:ascii="宋体" w:hAnsi="宋体" w:hint="eastAsia"/>
                <w:sz w:val="18"/>
                <w:szCs w:val="18"/>
              </w:rPr>
              <w:t>1.1≤k＜1.3</w:t>
            </w:r>
          </w:p>
        </w:tc>
        <w:tc>
          <w:tcPr>
            <w:tcW w:w="1289" w:type="dxa"/>
            <w:shd w:val="clear" w:color="auto" w:fill="auto"/>
            <w:vAlign w:val="center"/>
          </w:tcPr>
          <w:p w14:paraId="06F413A8" w14:textId="77777777" w:rsidR="00C71CDD" w:rsidRDefault="00000000">
            <w:pPr>
              <w:snapToGrid w:val="0"/>
              <w:jc w:val="center"/>
              <w:rPr>
                <w:rFonts w:ascii="宋体" w:hAnsi="宋体" w:hint="eastAsia"/>
                <w:sz w:val="18"/>
                <w:szCs w:val="18"/>
              </w:rPr>
            </w:pPr>
            <w:r>
              <w:rPr>
                <w:rFonts w:ascii="宋体" w:hAnsi="宋体" w:hint="eastAsia"/>
                <w:sz w:val="18"/>
                <w:szCs w:val="18"/>
              </w:rPr>
              <w:t>k＜1.1</w:t>
            </w:r>
          </w:p>
        </w:tc>
        <w:tc>
          <w:tcPr>
            <w:tcW w:w="1302" w:type="dxa"/>
            <w:shd w:val="clear" w:color="auto" w:fill="auto"/>
            <w:vAlign w:val="center"/>
          </w:tcPr>
          <w:p w14:paraId="5CA2CEA0" w14:textId="77777777" w:rsidR="00C71CDD" w:rsidRDefault="00000000">
            <w:pPr>
              <w:snapToGrid w:val="0"/>
              <w:jc w:val="center"/>
              <w:rPr>
                <w:rFonts w:ascii="宋体" w:hAnsi="宋体" w:hint="eastAsia"/>
                <w:sz w:val="18"/>
                <w:szCs w:val="18"/>
              </w:rPr>
            </w:pPr>
            <w:r>
              <w:rPr>
                <w:rFonts w:ascii="宋体" w:hAnsi="宋体" w:hint="eastAsia"/>
                <w:sz w:val="18"/>
                <w:szCs w:val="18"/>
              </w:rPr>
              <w:t>道路机动车车辆产品准入审查要求</w:t>
            </w:r>
          </w:p>
        </w:tc>
      </w:tr>
      <w:tr w:rsidR="00C71CDD" w14:paraId="45F51C48" w14:textId="77777777">
        <w:trPr>
          <w:trHeight w:val="567"/>
          <w:jc w:val="center"/>
        </w:trPr>
        <w:tc>
          <w:tcPr>
            <w:tcW w:w="410" w:type="dxa"/>
            <w:vAlign w:val="center"/>
          </w:tcPr>
          <w:p w14:paraId="0F0D778F"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14</w:t>
            </w:r>
          </w:p>
        </w:tc>
        <w:tc>
          <w:tcPr>
            <w:tcW w:w="640" w:type="dxa"/>
            <w:vMerge w:val="restart"/>
            <w:shd w:val="clear" w:color="auto" w:fill="auto"/>
            <w:vAlign w:val="center"/>
          </w:tcPr>
          <w:p w14:paraId="12B07468"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创新性指标</w:t>
            </w:r>
          </w:p>
        </w:tc>
        <w:tc>
          <w:tcPr>
            <w:tcW w:w="970" w:type="dxa"/>
            <w:gridSpan w:val="2"/>
            <w:vMerge w:val="restart"/>
            <w:shd w:val="clear" w:color="auto" w:fill="auto"/>
            <w:vAlign w:val="center"/>
          </w:tcPr>
          <w:p w14:paraId="166E69E3" w14:textId="77777777" w:rsidR="00C71CDD" w:rsidRDefault="00000000">
            <w:pPr>
              <w:snapToGrid w:val="0"/>
              <w:jc w:val="center"/>
              <w:rPr>
                <w:rFonts w:asciiTheme="minorEastAsia" w:hAnsiTheme="minorEastAsia" w:cs="Times New Roman" w:hint="eastAsia"/>
                <w:kern w:val="0"/>
                <w:sz w:val="18"/>
                <w:szCs w:val="18"/>
              </w:rPr>
            </w:pPr>
            <w:r>
              <w:rPr>
                <w:rFonts w:ascii="宋体" w:hAnsi="宋体" w:hint="eastAsia"/>
                <w:sz w:val="18"/>
                <w:szCs w:val="18"/>
              </w:rPr>
              <w:t>驾驶员疲劳监测</w:t>
            </w:r>
          </w:p>
        </w:tc>
        <w:tc>
          <w:tcPr>
            <w:tcW w:w="1319" w:type="dxa"/>
            <w:shd w:val="clear" w:color="auto" w:fill="auto"/>
            <w:vAlign w:val="center"/>
          </w:tcPr>
          <w:p w14:paraId="24E0F478" w14:textId="77777777" w:rsidR="00C71CDD" w:rsidRDefault="00000000">
            <w:pPr>
              <w:snapToGrid w:val="0"/>
              <w:jc w:val="center"/>
              <w:rPr>
                <w:rFonts w:asciiTheme="minorEastAsia" w:hAnsiTheme="minorEastAsia" w:cs="Times New Roman" w:hint="eastAsia"/>
                <w:kern w:val="0"/>
                <w:sz w:val="18"/>
                <w:szCs w:val="18"/>
              </w:rPr>
            </w:pPr>
            <w:r>
              <w:rPr>
                <w:rFonts w:ascii="宋体" w:hAnsi="宋体" w:hint="eastAsia"/>
                <w:sz w:val="18"/>
                <w:szCs w:val="18"/>
              </w:rPr>
              <w:t>平均敏感度</w:t>
            </w:r>
          </w:p>
        </w:tc>
        <w:tc>
          <w:tcPr>
            <w:tcW w:w="1279" w:type="dxa"/>
            <w:vMerge w:val="restart"/>
            <w:shd w:val="clear" w:color="auto" w:fill="auto"/>
            <w:vAlign w:val="center"/>
          </w:tcPr>
          <w:p w14:paraId="650F729D" w14:textId="77777777" w:rsidR="00C71CDD" w:rsidRDefault="00000000">
            <w:pPr>
              <w:spacing w:line="240" w:lineRule="exact"/>
              <w:jc w:val="center"/>
              <w:rPr>
                <w:rFonts w:asciiTheme="minorEastAsia" w:hAnsiTheme="minorEastAsia" w:cs="Times New Roman" w:hint="eastAsia"/>
                <w:sz w:val="18"/>
                <w:szCs w:val="18"/>
              </w:rPr>
            </w:pPr>
            <w:r>
              <w:rPr>
                <w:rFonts w:asciiTheme="minorEastAsia" w:hAnsiTheme="minorEastAsia" w:hint="eastAsia"/>
                <w:kern w:val="0"/>
                <w:sz w:val="18"/>
                <w:szCs w:val="18"/>
              </w:rPr>
              <w:t>本文件</w:t>
            </w:r>
          </w:p>
        </w:tc>
        <w:tc>
          <w:tcPr>
            <w:tcW w:w="1284" w:type="dxa"/>
            <w:shd w:val="clear" w:color="auto" w:fill="auto"/>
            <w:vAlign w:val="center"/>
          </w:tcPr>
          <w:p w14:paraId="1CACD4C4" w14:textId="77777777" w:rsidR="00C71CDD" w:rsidRDefault="00000000">
            <w:pPr>
              <w:widowControl/>
              <w:jc w:val="center"/>
              <w:rPr>
                <w:rFonts w:ascii="宋体" w:hAnsi="宋体" w:cs="宋体" w:hint="eastAsia"/>
                <w:kern w:val="0"/>
                <w:sz w:val="18"/>
                <w:szCs w:val="18"/>
              </w:rPr>
            </w:pPr>
            <w:r>
              <w:rPr>
                <w:rFonts w:ascii="宋体" w:hAnsi="宋体" w:cs="宋体" w:hint="eastAsia"/>
                <w:bCs/>
                <w:sz w:val="18"/>
                <w:szCs w:val="18"/>
              </w:rPr>
              <w:t>8</w:t>
            </w:r>
            <w:r>
              <w:rPr>
                <w:rFonts w:ascii="宋体" w:hAnsi="宋体" w:cs="宋体"/>
                <w:bCs/>
                <w:sz w:val="18"/>
                <w:szCs w:val="18"/>
              </w:rPr>
              <w:t>0%</w:t>
            </w:r>
            <w:r>
              <w:rPr>
                <w:rFonts w:ascii="宋体" w:hAnsi="宋体" w:cs="宋体"/>
                <w:kern w:val="0"/>
                <w:sz w:val="18"/>
                <w:szCs w:val="18"/>
              </w:rPr>
              <w:t>≤</w:t>
            </w:r>
            <w:r>
              <w:rPr>
                <w:rFonts w:ascii="宋体" w:hAnsi="宋体" w:hint="eastAsia"/>
                <w:sz w:val="18"/>
                <w:szCs w:val="18"/>
              </w:rPr>
              <w:t>平均敏感度</w:t>
            </w:r>
          </w:p>
        </w:tc>
        <w:tc>
          <w:tcPr>
            <w:tcW w:w="1359" w:type="dxa"/>
            <w:shd w:val="clear" w:color="auto" w:fill="auto"/>
            <w:vAlign w:val="center"/>
          </w:tcPr>
          <w:p w14:paraId="2D6B33FA" w14:textId="77777777" w:rsidR="00C71CDD" w:rsidRDefault="00000000">
            <w:pPr>
              <w:widowControl/>
              <w:jc w:val="center"/>
              <w:rPr>
                <w:rFonts w:ascii="宋体" w:hAnsi="宋体" w:cs="宋体" w:hint="eastAsia"/>
                <w:bCs/>
                <w:sz w:val="18"/>
                <w:szCs w:val="18"/>
              </w:rPr>
            </w:pPr>
            <w:r>
              <w:rPr>
                <w:rFonts w:ascii="宋体" w:hAnsi="宋体" w:cs="宋体" w:hint="eastAsia"/>
                <w:bCs/>
                <w:sz w:val="18"/>
                <w:szCs w:val="18"/>
              </w:rPr>
              <w:t>6</w:t>
            </w:r>
            <w:r>
              <w:rPr>
                <w:rFonts w:ascii="宋体" w:hAnsi="宋体" w:cs="宋体"/>
                <w:bCs/>
                <w:sz w:val="18"/>
                <w:szCs w:val="18"/>
              </w:rPr>
              <w:t>0%</w:t>
            </w:r>
            <w:r>
              <w:rPr>
                <w:rFonts w:ascii="宋体" w:hAnsi="宋体" w:cs="宋体"/>
                <w:kern w:val="0"/>
                <w:sz w:val="18"/>
                <w:szCs w:val="18"/>
              </w:rPr>
              <w:t>≤</w:t>
            </w:r>
            <w:r>
              <w:rPr>
                <w:rFonts w:ascii="宋体" w:hAnsi="宋体" w:hint="eastAsia"/>
                <w:sz w:val="18"/>
                <w:szCs w:val="18"/>
              </w:rPr>
              <w:t>平均敏感度</w:t>
            </w:r>
            <w:r>
              <w:rPr>
                <w:rFonts w:ascii="宋体" w:hAnsi="宋体" w:cs="宋体" w:hint="eastAsia"/>
                <w:kern w:val="0"/>
                <w:sz w:val="18"/>
                <w:szCs w:val="18"/>
              </w:rPr>
              <w:t>＜8</w:t>
            </w:r>
            <w:r>
              <w:rPr>
                <w:rFonts w:ascii="宋体" w:hAnsi="宋体" w:cs="宋体"/>
                <w:kern w:val="0"/>
                <w:sz w:val="18"/>
                <w:szCs w:val="18"/>
              </w:rPr>
              <w:t>0%</w:t>
            </w:r>
          </w:p>
        </w:tc>
        <w:tc>
          <w:tcPr>
            <w:tcW w:w="1289" w:type="dxa"/>
            <w:shd w:val="clear" w:color="auto" w:fill="auto"/>
            <w:vAlign w:val="center"/>
          </w:tcPr>
          <w:p w14:paraId="04B5D052" w14:textId="77777777" w:rsidR="00C71CDD" w:rsidRDefault="00000000">
            <w:pPr>
              <w:widowControl/>
              <w:jc w:val="center"/>
              <w:rPr>
                <w:rFonts w:ascii="宋体" w:hAnsi="宋体" w:cs="宋体" w:hint="eastAsia"/>
                <w:bCs/>
                <w:sz w:val="18"/>
                <w:szCs w:val="18"/>
              </w:rPr>
            </w:pPr>
            <w:r>
              <w:rPr>
                <w:rFonts w:asciiTheme="minorEastAsia" w:hAnsiTheme="minorEastAsia" w:cs="Times New Roman" w:hint="eastAsia"/>
                <w:sz w:val="18"/>
                <w:szCs w:val="18"/>
              </w:rPr>
              <w:t>--</w:t>
            </w:r>
          </w:p>
        </w:tc>
        <w:tc>
          <w:tcPr>
            <w:tcW w:w="1302" w:type="dxa"/>
            <w:vMerge w:val="restart"/>
            <w:shd w:val="clear" w:color="auto" w:fill="auto"/>
            <w:vAlign w:val="center"/>
          </w:tcPr>
          <w:p w14:paraId="4E058CBD" w14:textId="77777777" w:rsidR="00C71CDD" w:rsidRDefault="00000000">
            <w:pPr>
              <w:widowControl/>
              <w:spacing w:line="240" w:lineRule="exact"/>
              <w:jc w:val="center"/>
              <w:rPr>
                <w:rFonts w:asciiTheme="minorEastAsia" w:hAnsiTheme="minorEastAsia" w:cs="Times New Roman" w:hint="eastAsia"/>
                <w:sz w:val="18"/>
                <w:szCs w:val="18"/>
              </w:rPr>
            </w:pPr>
            <w:r>
              <w:rPr>
                <w:rFonts w:ascii="宋体" w:hAnsi="宋体" w:hint="eastAsia"/>
                <w:sz w:val="18"/>
                <w:szCs w:val="18"/>
              </w:rPr>
              <w:t>附录B</w:t>
            </w:r>
          </w:p>
        </w:tc>
      </w:tr>
      <w:tr w:rsidR="00C71CDD" w14:paraId="07F7937B" w14:textId="77777777">
        <w:trPr>
          <w:trHeight w:val="567"/>
          <w:jc w:val="center"/>
        </w:trPr>
        <w:tc>
          <w:tcPr>
            <w:tcW w:w="410" w:type="dxa"/>
            <w:vAlign w:val="center"/>
          </w:tcPr>
          <w:p w14:paraId="674AC607"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15</w:t>
            </w:r>
          </w:p>
        </w:tc>
        <w:tc>
          <w:tcPr>
            <w:tcW w:w="640" w:type="dxa"/>
            <w:vMerge/>
            <w:shd w:val="clear" w:color="auto" w:fill="auto"/>
            <w:vAlign w:val="center"/>
          </w:tcPr>
          <w:p w14:paraId="3A9BEC82"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970" w:type="dxa"/>
            <w:gridSpan w:val="2"/>
            <w:vMerge/>
            <w:shd w:val="clear" w:color="auto" w:fill="auto"/>
            <w:vAlign w:val="center"/>
          </w:tcPr>
          <w:p w14:paraId="0ACD1BA2" w14:textId="77777777" w:rsidR="00C71CDD" w:rsidRDefault="00C71CDD">
            <w:pPr>
              <w:snapToGrid w:val="0"/>
              <w:jc w:val="center"/>
              <w:rPr>
                <w:rFonts w:asciiTheme="minorEastAsia" w:hAnsiTheme="minorEastAsia" w:cs="Times New Roman" w:hint="eastAsia"/>
                <w:kern w:val="0"/>
                <w:sz w:val="18"/>
                <w:szCs w:val="18"/>
              </w:rPr>
            </w:pPr>
          </w:p>
        </w:tc>
        <w:tc>
          <w:tcPr>
            <w:tcW w:w="1319" w:type="dxa"/>
            <w:shd w:val="clear" w:color="auto" w:fill="auto"/>
            <w:vAlign w:val="center"/>
          </w:tcPr>
          <w:p w14:paraId="79A9D89C" w14:textId="77777777" w:rsidR="00C71CDD" w:rsidRDefault="00000000">
            <w:pPr>
              <w:snapToGrid w:val="0"/>
              <w:jc w:val="center"/>
              <w:rPr>
                <w:rFonts w:asciiTheme="minorEastAsia" w:hAnsiTheme="minorEastAsia" w:cs="Times New Roman" w:hint="eastAsia"/>
                <w:kern w:val="0"/>
                <w:sz w:val="18"/>
                <w:szCs w:val="18"/>
              </w:rPr>
            </w:pPr>
            <w:r>
              <w:rPr>
                <w:rFonts w:ascii="宋体" w:hAnsi="宋体"/>
                <w:sz w:val="18"/>
                <w:szCs w:val="18"/>
              </w:rPr>
              <w:t>灵敏度结果的90%置信区间</w:t>
            </w:r>
          </w:p>
        </w:tc>
        <w:tc>
          <w:tcPr>
            <w:tcW w:w="1279" w:type="dxa"/>
            <w:vMerge/>
            <w:shd w:val="clear" w:color="auto" w:fill="auto"/>
            <w:vAlign w:val="center"/>
          </w:tcPr>
          <w:p w14:paraId="03E7D2CF" w14:textId="77777777" w:rsidR="00C71CDD" w:rsidRDefault="00C71CDD">
            <w:pPr>
              <w:spacing w:line="240" w:lineRule="exact"/>
              <w:jc w:val="center"/>
              <w:rPr>
                <w:rFonts w:asciiTheme="minorEastAsia" w:hAnsiTheme="minorEastAsia" w:cs="Times New Roman" w:hint="eastAsia"/>
                <w:sz w:val="18"/>
                <w:szCs w:val="18"/>
              </w:rPr>
            </w:pPr>
          </w:p>
        </w:tc>
        <w:tc>
          <w:tcPr>
            <w:tcW w:w="1284" w:type="dxa"/>
            <w:shd w:val="clear" w:color="auto" w:fill="auto"/>
            <w:vAlign w:val="center"/>
          </w:tcPr>
          <w:p w14:paraId="6F8F05AB" w14:textId="77777777" w:rsidR="00C71CDD" w:rsidRDefault="00000000">
            <w:pPr>
              <w:widowControl/>
              <w:jc w:val="center"/>
              <w:rPr>
                <w:rFonts w:ascii="宋体" w:hAnsi="宋体" w:cs="宋体" w:hint="eastAsia"/>
                <w:kern w:val="0"/>
                <w:sz w:val="18"/>
                <w:szCs w:val="18"/>
              </w:rPr>
            </w:pPr>
            <w:r>
              <w:rPr>
                <w:rFonts w:ascii="宋体" w:hAnsi="宋体" w:cs="宋体"/>
                <w:bCs/>
                <w:sz w:val="18"/>
                <w:szCs w:val="18"/>
              </w:rPr>
              <w:t>60%</w:t>
            </w:r>
            <w:r>
              <w:rPr>
                <w:rFonts w:ascii="宋体" w:hAnsi="宋体" w:cs="宋体"/>
                <w:kern w:val="0"/>
                <w:sz w:val="18"/>
                <w:szCs w:val="18"/>
              </w:rPr>
              <w:t>≤</w:t>
            </w:r>
            <w:r>
              <w:rPr>
                <w:rFonts w:ascii="宋体" w:hAnsi="宋体"/>
                <w:sz w:val="18"/>
                <w:szCs w:val="18"/>
              </w:rPr>
              <w:t>置信区间</w:t>
            </w:r>
          </w:p>
        </w:tc>
        <w:tc>
          <w:tcPr>
            <w:tcW w:w="1359" w:type="dxa"/>
            <w:shd w:val="clear" w:color="auto" w:fill="auto"/>
            <w:vAlign w:val="center"/>
          </w:tcPr>
          <w:p w14:paraId="5CD97358" w14:textId="77777777" w:rsidR="00C71CDD" w:rsidRDefault="00000000">
            <w:pPr>
              <w:widowControl/>
              <w:jc w:val="center"/>
              <w:rPr>
                <w:rFonts w:ascii="宋体" w:hAnsi="宋体" w:cs="宋体" w:hint="eastAsia"/>
                <w:bCs/>
                <w:sz w:val="18"/>
                <w:szCs w:val="18"/>
              </w:rPr>
            </w:pPr>
            <w:r>
              <w:rPr>
                <w:rFonts w:ascii="宋体" w:hAnsi="宋体" w:cs="宋体"/>
                <w:bCs/>
                <w:sz w:val="18"/>
                <w:szCs w:val="18"/>
              </w:rPr>
              <w:t>20%</w:t>
            </w:r>
            <w:r>
              <w:rPr>
                <w:rFonts w:ascii="宋体" w:hAnsi="宋体" w:cs="宋体"/>
                <w:kern w:val="0"/>
                <w:sz w:val="18"/>
                <w:szCs w:val="18"/>
              </w:rPr>
              <w:t>≤</w:t>
            </w:r>
            <w:r>
              <w:rPr>
                <w:rFonts w:ascii="宋体" w:hAnsi="宋体"/>
                <w:sz w:val="18"/>
                <w:szCs w:val="18"/>
              </w:rPr>
              <w:t>置信区间</w:t>
            </w:r>
            <w:r>
              <w:rPr>
                <w:rFonts w:ascii="宋体" w:hAnsi="宋体" w:cs="宋体" w:hint="eastAsia"/>
                <w:kern w:val="0"/>
                <w:sz w:val="18"/>
                <w:szCs w:val="18"/>
              </w:rPr>
              <w:t>＜</w:t>
            </w:r>
            <w:r>
              <w:rPr>
                <w:rFonts w:ascii="宋体" w:hAnsi="宋体" w:cs="宋体"/>
                <w:kern w:val="0"/>
                <w:sz w:val="18"/>
                <w:szCs w:val="18"/>
              </w:rPr>
              <w:t>60%</w:t>
            </w:r>
          </w:p>
        </w:tc>
        <w:tc>
          <w:tcPr>
            <w:tcW w:w="1289" w:type="dxa"/>
            <w:shd w:val="clear" w:color="auto" w:fill="auto"/>
            <w:vAlign w:val="center"/>
          </w:tcPr>
          <w:p w14:paraId="1D2AEB7C" w14:textId="77777777" w:rsidR="00C71CDD" w:rsidRDefault="00000000">
            <w:pPr>
              <w:widowControl/>
              <w:jc w:val="center"/>
              <w:rPr>
                <w:rFonts w:ascii="宋体" w:hAnsi="宋体" w:cs="宋体" w:hint="eastAsia"/>
                <w:bCs/>
                <w:sz w:val="18"/>
                <w:szCs w:val="18"/>
              </w:rPr>
            </w:pPr>
            <w:r>
              <w:rPr>
                <w:rFonts w:asciiTheme="minorEastAsia" w:hAnsiTheme="minorEastAsia" w:cs="Times New Roman" w:hint="eastAsia"/>
                <w:sz w:val="18"/>
                <w:szCs w:val="18"/>
              </w:rPr>
              <w:t>--</w:t>
            </w:r>
          </w:p>
        </w:tc>
        <w:tc>
          <w:tcPr>
            <w:tcW w:w="1302" w:type="dxa"/>
            <w:vMerge/>
            <w:shd w:val="clear" w:color="auto" w:fill="auto"/>
            <w:vAlign w:val="center"/>
          </w:tcPr>
          <w:p w14:paraId="1298B8D6" w14:textId="77777777" w:rsidR="00C71CDD" w:rsidRDefault="00C71CDD">
            <w:pPr>
              <w:widowControl/>
              <w:spacing w:line="240" w:lineRule="exact"/>
              <w:jc w:val="center"/>
              <w:rPr>
                <w:rFonts w:asciiTheme="minorEastAsia" w:hAnsiTheme="minorEastAsia" w:cs="Times New Roman" w:hint="eastAsia"/>
                <w:sz w:val="18"/>
                <w:szCs w:val="18"/>
              </w:rPr>
            </w:pPr>
          </w:p>
        </w:tc>
      </w:tr>
      <w:tr w:rsidR="00C71CDD" w14:paraId="03EF394D" w14:textId="77777777">
        <w:trPr>
          <w:trHeight w:val="567"/>
          <w:jc w:val="center"/>
        </w:trPr>
        <w:tc>
          <w:tcPr>
            <w:tcW w:w="410" w:type="dxa"/>
            <w:vAlign w:val="center"/>
          </w:tcPr>
          <w:p w14:paraId="3FE18FD4"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16</w:t>
            </w:r>
          </w:p>
        </w:tc>
        <w:tc>
          <w:tcPr>
            <w:tcW w:w="640" w:type="dxa"/>
            <w:vMerge w:val="restart"/>
            <w:shd w:val="clear" w:color="auto" w:fill="auto"/>
            <w:vAlign w:val="center"/>
          </w:tcPr>
          <w:p w14:paraId="4B57900E"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创新性指标</w:t>
            </w:r>
          </w:p>
        </w:tc>
        <w:tc>
          <w:tcPr>
            <w:tcW w:w="970" w:type="dxa"/>
            <w:gridSpan w:val="2"/>
            <w:vMerge w:val="restart"/>
            <w:shd w:val="clear" w:color="auto" w:fill="auto"/>
            <w:vAlign w:val="center"/>
          </w:tcPr>
          <w:p w14:paraId="793E5355" w14:textId="77777777" w:rsidR="00C71CDD" w:rsidRDefault="00000000">
            <w:pPr>
              <w:snapToGrid w:val="0"/>
              <w:jc w:val="center"/>
              <w:rPr>
                <w:rFonts w:ascii="宋体" w:hAnsi="宋体" w:hint="eastAsia"/>
                <w:sz w:val="18"/>
                <w:szCs w:val="18"/>
              </w:rPr>
            </w:pPr>
            <w:r>
              <w:rPr>
                <w:rFonts w:ascii="宋体" w:hAnsi="宋体" w:hint="eastAsia"/>
                <w:sz w:val="18"/>
                <w:szCs w:val="18"/>
              </w:rPr>
              <w:t>驾驶员注意力监测</w:t>
            </w:r>
          </w:p>
          <w:p w14:paraId="670FD372" w14:textId="77777777" w:rsidR="00C71CDD" w:rsidRDefault="00C71CDD">
            <w:pPr>
              <w:snapToGrid w:val="0"/>
              <w:jc w:val="center"/>
              <w:rPr>
                <w:rFonts w:asciiTheme="minorEastAsia" w:hAnsiTheme="minorEastAsia" w:cs="Times New Roman" w:hint="eastAsia"/>
                <w:kern w:val="0"/>
                <w:sz w:val="18"/>
                <w:szCs w:val="18"/>
              </w:rPr>
            </w:pPr>
          </w:p>
        </w:tc>
        <w:tc>
          <w:tcPr>
            <w:tcW w:w="1319" w:type="dxa"/>
            <w:shd w:val="clear" w:color="auto" w:fill="auto"/>
            <w:vAlign w:val="center"/>
          </w:tcPr>
          <w:p w14:paraId="652FA816" w14:textId="77777777" w:rsidR="00C71CDD" w:rsidRDefault="00000000">
            <w:pPr>
              <w:snapToGrid w:val="0"/>
              <w:jc w:val="center"/>
              <w:rPr>
                <w:rFonts w:ascii="宋体" w:hAnsi="宋体" w:hint="eastAsia"/>
                <w:sz w:val="18"/>
                <w:szCs w:val="18"/>
              </w:rPr>
            </w:pPr>
            <w:r>
              <w:rPr>
                <w:rFonts w:ascii="宋体" w:hAnsi="宋体" w:hint="eastAsia"/>
                <w:sz w:val="18"/>
                <w:szCs w:val="18"/>
              </w:rPr>
              <w:t>检出率(</w:t>
            </w:r>
            <w:r>
              <w:rPr>
                <w:rFonts w:ascii="宋体" w:eastAsia="宋体" w:hAnsi="宋体" w:cs="宋体" w:hint="eastAsia"/>
                <w:sz w:val="18"/>
                <w:szCs w:val="18"/>
              </w:rPr>
              <w:t>驾驶员闭眼、头部姿态异常、接打手持电话</w:t>
            </w:r>
            <w:r>
              <w:rPr>
                <w:rFonts w:ascii="宋体" w:hAnsi="宋体" w:hint="eastAsia"/>
                <w:sz w:val="18"/>
                <w:szCs w:val="18"/>
              </w:rPr>
              <w:t>)</w:t>
            </w:r>
          </w:p>
        </w:tc>
        <w:tc>
          <w:tcPr>
            <w:tcW w:w="1279" w:type="dxa"/>
            <w:vMerge w:val="restart"/>
            <w:shd w:val="clear" w:color="auto" w:fill="auto"/>
            <w:vAlign w:val="center"/>
          </w:tcPr>
          <w:p w14:paraId="70502E81" w14:textId="77777777" w:rsidR="00C71CDD" w:rsidRDefault="00000000">
            <w:pPr>
              <w:spacing w:line="240" w:lineRule="exact"/>
              <w:jc w:val="center"/>
              <w:rPr>
                <w:rFonts w:asciiTheme="minorEastAsia" w:hAnsiTheme="minorEastAsia" w:cs="Times New Roman" w:hint="eastAsia"/>
                <w:sz w:val="18"/>
                <w:szCs w:val="18"/>
              </w:rPr>
            </w:pPr>
            <w:r>
              <w:rPr>
                <w:rFonts w:ascii="宋体" w:hAnsi="宋体" w:hint="eastAsia"/>
                <w:sz w:val="18"/>
                <w:szCs w:val="18"/>
              </w:rPr>
              <w:t>G</w:t>
            </w:r>
            <w:r>
              <w:rPr>
                <w:rFonts w:ascii="宋体" w:hAnsi="宋体"/>
                <w:sz w:val="18"/>
                <w:szCs w:val="18"/>
              </w:rPr>
              <w:t>B/T 41797</w:t>
            </w:r>
          </w:p>
        </w:tc>
        <w:tc>
          <w:tcPr>
            <w:tcW w:w="1284" w:type="dxa"/>
            <w:shd w:val="clear" w:color="auto" w:fill="auto"/>
            <w:vAlign w:val="center"/>
          </w:tcPr>
          <w:p w14:paraId="4F14F4E3" w14:textId="77777777" w:rsidR="00C71CDD" w:rsidRDefault="00000000">
            <w:pPr>
              <w:jc w:val="center"/>
              <w:rPr>
                <w:rFonts w:ascii="宋体" w:hAnsi="宋体" w:cs="宋体" w:hint="eastAsia"/>
                <w:kern w:val="0"/>
                <w:sz w:val="18"/>
                <w:szCs w:val="18"/>
              </w:rPr>
            </w:pPr>
            <w:r>
              <w:rPr>
                <w:rFonts w:ascii="宋体" w:hAnsi="宋体" w:cs="宋体" w:hint="eastAsia"/>
                <w:bCs/>
                <w:sz w:val="18"/>
                <w:szCs w:val="18"/>
              </w:rPr>
              <w:t>9</w:t>
            </w:r>
            <w:r>
              <w:rPr>
                <w:rFonts w:ascii="宋体" w:hAnsi="宋体" w:cs="宋体"/>
                <w:bCs/>
                <w:sz w:val="18"/>
                <w:szCs w:val="18"/>
              </w:rPr>
              <w:t>8%</w:t>
            </w:r>
            <w:r>
              <w:rPr>
                <w:rFonts w:ascii="宋体" w:hAnsi="宋体" w:cs="宋体"/>
                <w:kern w:val="0"/>
                <w:sz w:val="18"/>
                <w:szCs w:val="18"/>
              </w:rPr>
              <w:t>≤</w:t>
            </w:r>
            <w:r>
              <w:rPr>
                <w:rFonts w:ascii="宋体" w:hAnsi="宋体" w:hint="eastAsia"/>
                <w:sz w:val="18"/>
                <w:szCs w:val="18"/>
              </w:rPr>
              <w:t>检出率</w:t>
            </w:r>
          </w:p>
        </w:tc>
        <w:tc>
          <w:tcPr>
            <w:tcW w:w="1359" w:type="dxa"/>
            <w:shd w:val="clear" w:color="auto" w:fill="auto"/>
            <w:vAlign w:val="center"/>
          </w:tcPr>
          <w:p w14:paraId="72038333" w14:textId="77777777" w:rsidR="00C71CDD" w:rsidRDefault="00000000">
            <w:pPr>
              <w:widowControl/>
              <w:jc w:val="center"/>
              <w:rPr>
                <w:rFonts w:ascii="宋体" w:hAnsi="宋体" w:cs="宋体" w:hint="eastAsia"/>
                <w:bCs/>
                <w:sz w:val="18"/>
                <w:szCs w:val="18"/>
              </w:rPr>
            </w:pPr>
            <w:r>
              <w:rPr>
                <w:rFonts w:ascii="宋体" w:hAnsi="宋体" w:cs="宋体" w:hint="eastAsia"/>
                <w:bCs/>
                <w:sz w:val="18"/>
                <w:szCs w:val="18"/>
              </w:rPr>
              <w:t>9</w:t>
            </w:r>
            <w:r>
              <w:rPr>
                <w:rFonts w:ascii="宋体" w:hAnsi="宋体" w:cs="宋体"/>
                <w:bCs/>
                <w:sz w:val="18"/>
                <w:szCs w:val="18"/>
              </w:rPr>
              <w:t>5%</w:t>
            </w:r>
            <w:r>
              <w:rPr>
                <w:rFonts w:ascii="宋体" w:hAnsi="宋体" w:cs="宋体"/>
                <w:kern w:val="0"/>
                <w:sz w:val="18"/>
                <w:szCs w:val="18"/>
              </w:rPr>
              <w:t>≤</w:t>
            </w:r>
            <w:r>
              <w:rPr>
                <w:rFonts w:ascii="宋体" w:hAnsi="宋体" w:hint="eastAsia"/>
                <w:sz w:val="18"/>
                <w:szCs w:val="18"/>
              </w:rPr>
              <w:t>检出率</w:t>
            </w:r>
            <w:r>
              <w:rPr>
                <w:rFonts w:ascii="宋体" w:hAnsi="宋体" w:cs="宋体" w:hint="eastAsia"/>
                <w:kern w:val="0"/>
                <w:sz w:val="18"/>
                <w:szCs w:val="18"/>
              </w:rPr>
              <w:t>＜</w:t>
            </w:r>
            <w:r>
              <w:rPr>
                <w:rFonts w:ascii="宋体" w:hAnsi="宋体" w:cs="宋体"/>
                <w:kern w:val="0"/>
                <w:sz w:val="18"/>
                <w:szCs w:val="18"/>
              </w:rPr>
              <w:t>98%</w:t>
            </w:r>
          </w:p>
        </w:tc>
        <w:tc>
          <w:tcPr>
            <w:tcW w:w="1289" w:type="dxa"/>
            <w:shd w:val="clear" w:color="auto" w:fill="auto"/>
            <w:vAlign w:val="center"/>
          </w:tcPr>
          <w:p w14:paraId="0BCD3A76" w14:textId="77777777" w:rsidR="00C71CDD" w:rsidRDefault="00000000">
            <w:pPr>
              <w:widowControl/>
              <w:jc w:val="center"/>
              <w:rPr>
                <w:rFonts w:ascii="宋体" w:hAnsi="宋体" w:cs="宋体" w:hint="eastAsia"/>
                <w:bCs/>
                <w:sz w:val="18"/>
                <w:szCs w:val="18"/>
              </w:rPr>
            </w:pPr>
            <w:r>
              <w:rPr>
                <w:rFonts w:asciiTheme="minorEastAsia" w:hAnsiTheme="minorEastAsia" w:cs="Times New Roman" w:hint="eastAsia"/>
                <w:sz w:val="18"/>
                <w:szCs w:val="18"/>
              </w:rPr>
              <w:t>--</w:t>
            </w:r>
          </w:p>
        </w:tc>
        <w:tc>
          <w:tcPr>
            <w:tcW w:w="1302" w:type="dxa"/>
            <w:vMerge w:val="restart"/>
            <w:shd w:val="clear" w:color="auto" w:fill="auto"/>
            <w:vAlign w:val="center"/>
          </w:tcPr>
          <w:p w14:paraId="5B4868F4" w14:textId="77777777" w:rsidR="00C71CDD" w:rsidRDefault="00000000">
            <w:pPr>
              <w:widowControl/>
              <w:spacing w:line="240" w:lineRule="exact"/>
              <w:jc w:val="center"/>
              <w:rPr>
                <w:rFonts w:asciiTheme="minorEastAsia" w:hAnsiTheme="minorEastAsia" w:cs="Times New Roman" w:hint="eastAsia"/>
                <w:sz w:val="18"/>
                <w:szCs w:val="18"/>
              </w:rPr>
            </w:pPr>
            <w:r>
              <w:rPr>
                <w:rFonts w:ascii="宋体" w:hAnsi="宋体" w:hint="eastAsia"/>
                <w:sz w:val="18"/>
                <w:szCs w:val="18"/>
              </w:rPr>
              <w:t>G</w:t>
            </w:r>
            <w:r>
              <w:rPr>
                <w:rFonts w:ascii="宋体" w:hAnsi="宋体"/>
                <w:sz w:val="18"/>
                <w:szCs w:val="18"/>
              </w:rPr>
              <w:t>B/T 41797</w:t>
            </w:r>
          </w:p>
        </w:tc>
      </w:tr>
      <w:tr w:rsidR="00C71CDD" w14:paraId="5BF263D8" w14:textId="77777777">
        <w:trPr>
          <w:trHeight w:val="567"/>
          <w:jc w:val="center"/>
        </w:trPr>
        <w:tc>
          <w:tcPr>
            <w:tcW w:w="410" w:type="dxa"/>
            <w:vAlign w:val="center"/>
          </w:tcPr>
          <w:p w14:paraId="0B75FE97"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17</w:t>
            </w:r>
          </w:p>
        </w:tc>
        <w:tc>
          <w:tcPr>
            <w:tcW w:w="640" w:type="dxa"/>
            <w:vMerge/>
            <w:shd w:val="clear" w:color="auto" w:fill="auto"/>
            <w:vAlign w:val="center"/>
          </w:tcPr>
          <w:p w14:paraId="48B4A280"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970" w:type="dxa"/>
            <w:gridSpan w:val="2"/>
            <w:vMerge/>
            <w:shd w:val="clear" w:color="auto" w:fill="auto"/>
            <w:vAlign w:val="center"/>
          </w:tcPr>
          <w:p w14:paraId="54CAD274" w14:textId="77777777" w:rsidR="00C71CDD" w:rsidRDefault="00C71CDD">
            <w:pPr>
              <w:snapToGrid w:val="0"/>
              <w:jc w:val="center"/>
              <w:rPr>
                <w:rFonts w:asciiTheme="minorEastAsia" w:hAnsiTheme="minorEastAsia" w:cs="Times New Roman" w:hint="eastAsia"/>
                <w:kern w:val="0"/>
                <w:sz w:val="18"/>
                <w:szCs w:val="18"/>
              </w:rPr>
            </w:pPr>
          </w:p>
        </w:tc>
        <w:tc>
          <w:tcPr>
            <w:tcW w:w="1319" w:type="dxa"/>
            <w:shd w:val="clear" w:color="auto" w:fill="auto"/>
            <w:vAlign w:val="center"/>
          </w:tcPr>
          <w:p w14:paraId="03F890B3" w14:textId="77777777" w:rsidR="00C71CDD" w:rsidRDefault="00000000">
            <w:pPr>
              <w:snapToGrid w:val="0"/>
              <w:jc w:val="center"/>
              <w:rPr>
                <w:rFonts w:ascii="宋体" w:hAnsi="宋体" w:hint="eastAsia"/>
                <w:sz w:val="18"/>
                <w:szCs w:val="18"/>
              </w:rPr>
            </w:pPr>
            <w:r>
              <w:rPr>
                <w:rFonts w:ascii="宋体" w:hAnsi="宋体" w:hint="eastAsia"/>
                <w:sz w:val="18"/>
                <w:szCs w:val="18"/>
              </w:rPr>
              <w:t>准确率</w:t>
            </w:r>
          </w:p>
        </w:tc>
        <w:tc>
          <w:tcPr>
            <w:tcW w:w="1279" w:type="dxa"/>
            <w:vMerge/>
            <w:shd w:val="clear" w:color="auto" w:fill="auto"/>
            <w:vAlign w:val="center"/>
          </w:tcPr>
          <w:p w14:paraId="71D3CD5C" w14:textId="77777777" w:rsidR="00C71CDD" w:rsidRDefault="00C71CDD">
            <w:pPr>
              <w:spacing w:line="240" w:lineRule="exact"/>
              <w:jc w:val="center"/>
              <w:rPr>
                <w:rFonts w:asciiTheme="minorEastAsia" w:hAnsiTheme="minorEastAsia" w:cs="Times New Roman" w:hint="eastAsia"/>
                <w:sz w:val="18"/>
                <w:szCs w:val="18"/>
              </w:rPr>
            </w:pPr>
          </w:p>
        </w:tc>
        <w:tc>
          <w:tcPr>
            <w:tcW w:w="1284" w:type="dxa"/>
            <w:shd w:val="clear" w:color="auto" w:fill="auto"/>
            <w:vAlign w:val="center"/>
          </w:tcPr>
          <w:p w14:paraId="657A3450" w14:textId="77777777" w:rsidR="00C71CDD" w:rsidRDefault="00000000">
            <w:pPr>
              <w:jc w:val="center"/>
              <w:rPr>
                <w:rFonts w:ascii="宋体" w:hAnsi="宋体" w:cs="宋体" w:hint="eastAsia"/>
                <w:bCs/>
                <w:sz w:val="18"/>
                <w:szCs w:val="18"/>
              </w:rPr>
            </w:pPr>
            <w:r>
              <w:rPr>
                <w:rFonts w:ascii="宋体" w:hAnsi="宋体" w:cs="宋体" w:hint="eastAsia"/>
                <w:bCs/>
                <w:sz w:val="18"/>
                <w:szCs w:val="18"/>
              </w:rPr>
              <w:t>9</w:t>
            </w:r>
            <w:r>
              <w:rPr>
                <w:rFonts w:ascii="宋体" w:hAnsi="宋体" w:cs="宋体"/>
                <w:bCs/>
                <w:sz w:val="18"/>
                <w:szCs w:val="18"/>
              </w:rPr>
              <w:t>8%</w:t>
            </w:r>
            <w:r>
              <w:rPr>
                <w:rFonts w:ascii="宋体" w:hAnsi="宋体" w:cs="宋体"/>
                <w:kern w:val="0"/>
                <w:sz w:val="18"/>
                <w:szCs w:val="18"/>
              </w:rPr>
              <w:t>≤</w:t>
            </w:r>
            <w:r>
              <w:rPr>
                <w:rFonts w:ascii="宋体" w:hAnsi="宋体" w:hint="eastAsia"/>
                <w:sz w:val="18"/>
                <w:szCs w:val="18"/>
              </w:rPr>
              <w:t>准确率</w:t>
            </w:r>
          </w:p>
        </w:tc>
        <w:tc>
          <w:tcPr>
            <w:tcW w:w="1359" w:type="dxa"/>
            <w:shd w:val="clear" w:color="auto" w:fill="auto"/>
            <w:vAlign w:val="center"/>
          </w:tcPr>
          <w:p w14:paraId="1C35BE80" w14:textId="77777777" w:rsidR="00C71CDD" w:rsidRDefault="00000000">
            <w:pPr>
              <w:jc w:val="center"/>
              <w:rPr>
                <w:rFonts w:ascii="宋体" w:hAnsi="宋体" w:cs="宋体" w:hint="eastAsia"/>
                <w:bCs/>
                <w:sz w:val="18"/>
                <w:szCs w:val="18"/>
              </w:rPr>
            </w:pPr>
            <w:r>
              <w:rPr>
                <w:rFonts w:ascii="宋体" w:hAnsi="宋体" w:cs="宋体" w:hint="eastAsia"/>
                <w:bCs/>
                <w:sz w:val="18"/>
                <w:szCs w:val="18"/>
              </w:rPr>
              <w:t>9</w:t>
            </w:r>
            <w:r>
              <w:rPr>
                <w:rFonts w:ascii="宋体" w:hAnsi="宋体" w:cs="宋体"/>
                <w:bCs/>
                <w:sz w:val="18"/>
                <w:szCs w:val="18"/>
              </w:rPr>
              <w:t>5%</w:t>
            </w:r>
            <w:r>
              <w:rPr>
                <w:rFonts w:ascii="宋体" w:hAnsi="宋体" w:cs="宋体"/>
                <w:kern w:val="0"/>
                <w:sz w:val="18"/>
                <w:szCs w:val="18"/>
              </w:rPr>
              <w:t>≤</w:t>
            </w:r>
            <w:r>
              <w:rPr>
                <w:rFonts w:ascii="宋体" w:hAnsi="宋体" w:hint="eastAsia"/>
                <w:sz w:val="18"/>
                <w:szCs w:val="18"/>
              </w:rPr>
              <w:t>准确率</w:t>
            </w:r>
            <w:r>
              <w:rPr>
                <w:rFonts w:ascii="宋体" w:hAnsi="宋体" w:cs="宋体" w:hint="eastAsia"/>
                <w:kern w:val="0"/>
                <w:sz w:val="18"/>
                <w:szCs w:val="18"/>
              </w:rPr>
              <w:t>＜</w:t>
            </w:r>
            <w:r>
              <w:rPr>
                <w:rFonts w:ascii="宋体" w:hAnsi="宋体" w:cs="宋体"/>
                <w:kern w:val="0"/>
                <w:sz w:val="18"/>
                <w:szCs w:val="18"/>
              </w:rPr>
              <w:t>98%</w:t>
            </w:r>
          </w:p>
        </w:tc>
        <w:tc>
          <w:tcPr>
            <w:tcW w:w="1289" w:type="dxa"/>
            <w:shd w:val="clear" w:color="auto" w:fill="auto"/>
            <w:vAlign w:val="center"/>
          </w:tcPr>
          <w:p w14:paraId="54D9FB62" w14:textId="77777777" w:rsidR="00C71CDD" w:rsidRDefault="00000000">
            <w:pPr>
              <w:jc w:val="center"/>
              <w:rPr>
                <w:rFonts w:ascii="宋体" w:hAnsi="宋体" w:cs="宋体" w:hint="eastAsia"/>
                <w:bCs/>
                <w:sz w:val="18"/>
                <w:szCs w:val="18"/>
              </w:rPr>
            </w:pPr>
            <w:r>
              <w:rPr>
                <w:rFonts w:asciiTheme="minorEastAsia" w:hAnsiTheme="minorEastAsia" w:cs="Times New Roman" w:hint="eastAsia"/>
                <w:sz w:val="18"/>
                <w:szCs w:val="18"/>
              </w:rPr>
              <w:t>--</w:t>
            </w:r>
          </w:p>
        </w:tc>
        <w:tc>
          <w:tcPr>
            <w:tcW w:w="1302" w:type="dxa"/>
            <w:vMerge/>
            <w:shd w:val="clear" w:color="auto" w:fill="auto"/>
            <w:vAlign w:val="center"/>
          </w:tcPr>
          <w:p w14:paraId="498DB1FF" w14:textId="77777777" w:rsidR="00C71CDD" w:rsidRDefault="00C71CDD">
            <w:pPr>
              <w:widowControl/>
              <w:spacing w:line="240" w:lineRule="exact"/>
              <w:jc w:val="center"/>
              <w:rPr>
                <w:rFonts w:asciiTheme="minorEastAsia" w:hAnsiTheme="minorEastAsia" w:cs="Times New Roman" w:hint="eastAsia"/>
                <w:sz w:val="18"/>
                <w:szCs w:val="18"/>
              </w:rPr>
            </w:pPr>
          </w:p>
        </w:tc>
      </w:tr>
      <w:tr w:rsidR="00C71CDD" w14:paraId="726816FC" w14:textId="77777777">
        <w:trPr>
          <w:trHeight w:val="567"/>
          <w:jc w:val="center"/>
        </w:trPr>
        <w:tc>
          <w:tcPr>
            <w:tcW w:w="410" w:type="dxa"/>
            <w:vAlign w:val="center"/>
          </w:tcPr>
          <w:p w14:paraId="7CED37FF"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lastRenderedPageBreak/>
              <w:t>18</w:t>
            </w:r>
          </w:p>
        </w:tc>
        <w:tc>
          <w:tcPr>
            <w:tcW w:w="640" w:type="dxa"/>
            <w:vMerge/>
            <w:shd w:val="clear" w:color="auto" w:fill="auto"/>
            <w:vAlign w:val="center"/>
          </w:tcPr>
          <w:p w14:paraId="338A2C5F"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970" w:type="dxa"/>
            <w:gridSpan w:val="2"/>
            <w:shd w:val="clear" w:color="auto" w:fill="auto"/>
            <w:vAlign w:val="center"/>
          </w:tcPr>
          <w:p w14:paraId="56D5005E" w14:textId="77777777" w:rsidR="00C71CDD" w:rsidRDefault="00000000">
            <w:pPr>
              <w:snapToGrid w:val="0"/>
              <w:jc w:val="center"/>
              <w:rPr>
                <w:rFonts w:asciiTheme="minorEastAsia" w:hAnsiTheme="minorEastAsia" w:hint="eastAsia"/>
                <w:sz w:val="18"/>
                <w:szCs w:val="18"/>
              </w:rPr>
            </w:pPr>
            <w:r>
              <w:rPr>
                <w:rFonts w:ascii="宋体" w:hAnsi="宋体" w:hint="eastAsia"/>
                <w:sz w:val="18"/>
                <w:szCs w:val="18"/>
              </w:rPr>
              <w:t>平顺性</w:t>
            </w:r>
          </w:p>
        </w:tc>
        <w:tc>
          <w:tcPr>
            <w:tcW w:w="1319" w:type="dxa"/>
            <w:shd w:val="clear" w:color="auto" w:fill="auto"/>
            <w:vAlign w:val="center"/>
          </w:tcPr>
          <w:p w14:paraId="447BF768" w14:textId="77777777" w:rsidR="00C71CDD" w:rsidRDefault="00000000">
            <w:pPr>
              <w:snapToGrid w:val="0"/>
              <w:jc w:val="center"/>
              <w:rPr>
                <w:rFonts w:ascii="宋体" w:hAnsi="宋体" w:hint="eastAsia"/>
                <w:sz w:val="18"/>
                <w:szCs w:val="18"/>
              </w:rPr>
            </w:pPr>
            <w:r>
              <w:rPr>
                <w:rFonts w:ascii="宋体" w:hAnsi="宋体" w:hint="eastAsia"/>
                <w:sz w:val="18"/>
                <w:szCs w:val="18"/>
              </w:rPr>
              <w:t>随机</w:t>
            </w:r>
            <w:r>
              <w:rPr>
                <w:rFonts w:ascii="宋体" w:hAnsi="宋体"/>
                <w:sz w:val="18"/>
                <w:szCs w:val="18"/>
              </w:rPr>
              <w:t>输入行驶试验中</w:t>
            </w:r>
            <w:r>
              <w:rPr>
                <w:rFonts w:ascii="宋体" w:hAnsi="宋体" w:hint="eastAsia"/>
                <w:sz w:val="18"/>
                <w:szCs w:val="18"/>
              </w:rPr>
              <w:t>综合</w:t>
            </w:r>
            <w:r>
              <w:rPr>
                <w:rFonts w:ascii="宋体" w:hAnsi="宋体"/>
                <w:sz w:val="18"/>
                <w:szCs w:val="18"/>
              </w:rPr>
              <w:t>总加权加速度</w:t>
            </w:r>
            <w:proofErr w:type="gramStart"/>
            <w:r>
              <w:rPr>
                <w:rFonts w:ascii="宋体" w:hAnsi="宋体"/>
                <w:sz w:val="18"/>
                <w:szCs w:val="18"/>
              </w:rPr>
              <w:t>均方根值</w:t>
            </w:r>
            <w:proofErr w:type="gramEnd"/>
            <w:r>
              <w:rPr>
                <w:rFonts w:ascii="宋体" w:hAnsi="宋体"/>
                <w:position w:val="-10"/>
                <w:sz w:val="18"/>
                <w:szCs w:val="18"/>
              </w:rPr>
              <w:object w:dxaOrig="251" w:dyaOrig="368" w14:anchorId="59359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8.15pt" o:ole="">
                  <v:imagedata r:id="rId12" o:title=""/>
                </v:shape>
                <o:OLEObject Type="Embed" ProgID="Equation.3" ShapeID="_x0000_i1025" DrawAspect="Content" ObjectID="_1791955783" r:id="rId13"/>
              </w:object>
            </w:r>
          </w:p>
        </w:tc>
        <w:tc>
          <w:tcPr>
            <w:tcW w:w="1279" w:type="dxa"/>
            <w:shd w:val="clear" w:color="auto" w:fill="auto"/>
            <w:vAlign w:val="center"/>
          </w:tcPr>
          <w:p w14:paraId="62CF21C7" w14:textId="77777777" w:rsidR="00C71CDD" w:rsidRDefault="00000000">
            <w:pPr>
              <w:snapToGrid w:val="0"/>
              <w:jc w:val="center"/>
              <w:rPr>
                <w:rFonts w:asciiTheme="minorEastAsia" w:hAnsiTheme="minorEastAsia" w:cs="Times New Roman" w:hint="eastAsia"/>
                <w:sz w:val="18"/>
                <w:szCs w:val="18"/>
              </w:rPr>
            </w:pPr>
            <w:r>
              <w:rPr>
                <w:rFonts w:ascii="宋体" w:hAnsi="宋体" w:hint="eastAsia"/>
                <w:kern w:val="0"/>
                <w:sz w:val="18"/>
                <w:szCs w:val="18"/>
              </w:rPr>
              <w:t>本文件</w:t>
            </w:r>
          </w:p>
        </w:tc>
        <w:tc>
          <w:tcPr>
            <w:tcW w:w="1284" w:type="dxa"/>
            <w:shd w:val="clear" w:color="auto" w:fill="auto"/>
            <w:vAlign w:val="center"/>
          </w:tcPr>
          <w:p w14:paraId="3F4FB6B2" w14:textId="77777777" w:rsidR="00C71CDD" w:rsidRDefault="00000000">
            <w:pPr>
              <w:widowControl/>
              <w:jc w:val="center"/>
              <w:rPr>
                <w:rFonts w:ascii="宋体" w:hAnsi="宋体" w:cs="宋体" w:hint="eastAsia"/>
                <w:bCs/>
                <w:sz w:val="18"/>
                <w:szCs w:val="18"/>
              </w:rPr>
            </w:pPr>
            <w:r>
              <w:rPr>
                <w:rFonts w:ascii="宋体" w:hAnsi="宋体"/>
                <w:position w:val="-10"/>
                <w:sz w:val="18"/>
                <w:szCs w:val="18"/>
              </w:rPr>
              <w:object w:dxaOrig="201" w:dyaOrig="301" w14:anchorId="7862169D">
                <v:shape id="_x0000_i1026" type="#_x0000_t75" style="width:10pt;height:15.05pt" o:ole="">
                  <v:imagedata r:id="rId14" o:title=""/>
                </v:shape>
                <o:OLEObject Type="Embed" ProgID="Equation.3" ShapeID="_x0000_i1026" DrawAspect="Content" ObjectID="_1791955784" r:id="rId15"/>
              </w:object>
            </w:r>
            <w:r>
              <w:rPr>
                <w:rFonts w:ascii="宋体" w:hAnsi="宋体" w:cs="宋体" w:hint="eastAsia"/>
                <w:bCs/>
                <w:sz w:val="18"/>
                <w:szCs w:val="18"/>
              </w:rPr>
              <w:t>≤</w:t>
            </w:r>
            <w:r>
              <w:rPr>
                <w:rFonts w:ascii="宋体" w:hAnsi="宋体" w:cs="宋体"/>
                <w:bCs/>
                <w:sz w:val="18"/>
                <w:szCs w:val="18"/>
              </w:rPr>
              <w:t>0.32 m/s</w:t>
            </w:r>
            <w:r>
              <w:rPr>
                <w:rFonts w:ascii="宋体" w:hAnsi="宋体" w:cs="宋体"/>
                <w:bCs/>
                <w:sz w:val="18"/>
                <w:szCs w:val="18"/>
                <w:vertAlign w:val="superscript"/>
              </w:rPr>
              <w:t>2</w:t>
            </w:r>
          </w:p>
        </w:tc>
        <w:tc>
          <w:tcPr>
            <w:tcW w:w="1359" w:type="dxa"/>
            <w:shd w:val="clear" w:color="auto" w:fill="auto"/>
            <w:vAlign w:val="center"/>
          </w:tcPr>
          <w:p w14:paraId="7020979D" w14:textId="77777777" w:rsidR="00C71CDD" w:rsidRDefault="00000000">
            <w:pPr>
              <w:widowControl/>
              <w:jc w:val="center"/>
              <w:rPr>
                <w:rFonts w:ascii="宋体" w:hAnsi="宋体" w:cs="宋体" w:hint="eastAsia"/>
                <w:bCs/>
                <w:sz w:val="18"/>
                <w:szCs w:val="18"/>
              </w:rPr>
            </w:pPr>
            <w:r>
              <w:rPr>
                <w:rFonts w:ascii="宋体" w:hAnsi="宋体" w:cs="宋体"/>
                <w:bCs/>
                <w:sz w:val="18"/>
                <w:szCs w:val="18"/>
              </w:rPr>
              <w:t>0.32 m/s</w:t>
            </w:r>
            <w:r>
              <w:rPr>
                <w:rFonts w:ascii="宋体" w:hAnsi="宋体" w:cs="宋体"/>
                <w:bCs/>
                <w:sz w:val="18"/>
                <w:szCs w:val="18"/>
                <w:vertAlign w:val="superscript"/>
              </w:rPr>
              <w:t>2</w:t>
            </w:r>
            <w:r>
              <w:rPr>
                <w:rFonts w:ascii="宋体" w:hAnsi="宋体" w:hint="eastAsia"/>
                <w:sz w:val="18"/>
                <w:szCs w:val="18"/>
              </w:rPr>
              <w:t>＜</w:t>
            </w:r>
            <w:r>
              <w:rPr>
                <w:rFonts w:ascii="宋体" w:hAnsi="宋体"/>
                <w:position w:val="-10"/>
                <w:sz w:val="18"/>
                <w:szCs w:val="18"/>
              </w:rPr>
              <w:object w:dxaOrig="201" w:dyaOrig="301" w14:anchorId="660A87B5">
                <v:shape id="_x0000_i1027" type="#_x0000_t75" style="width:10pt;height:15.05pt" o:ole="">
                  <v:imagedata r:id="rId14" o:title=""/>
                </v:shape>
                <o:OLEObject Type="Embed" ProgID="Equation.3" ShapeID="_x0000_i1027" DrawAspect="Content" ObjectID="_1791955785" r:id="rId16"/>
              </w:object>
            </w:r>
            <w:r>
              <w:rPr>
                <w:rFonts w:ascii="宋体" w:hAnsi="宋体" w:cs="宋体" w:hint="eastAsia"/>
                <w:bCs/>
                <w:sz w:val="18"/>
                <w:szCs w:val="18"/>
              </w:rPr>
              <w:t>≤</w:t>
            </w:r>
            <w:r>
              <w:rPr>
                <w:rFonts w:ascii="宋体" w:hAnsi="宋体" w:cs="宋体"/>
                <w:bCs/>
                <w:sz w:val="18"/>
                <w:szCs w:val="18"/>
              </w:rPr>
              <w:t>0.34 m/s</w:t>
            </w:r>
            <w:r>
              <w:rPr>
                <w:rFonts w:ascii="宋体" w:hAnsi="宋体" w:cs="宋体"/>
                <w:bCs/>
                <w:sz w:val="18"/>
                <w:szCs w:val="18"/>
                <w:vertAlign w:val="superscript"/>
              </w:rPr>
              <w:t>2</w:t>
            </w:r>
          </w:p>
        </w:tc>
        <w:tc>
          <w:tcPr>
            <w:tcW w:w="1289" w:type="dxa"/>
            <w:shd w:val="clear" w:color="auto" w:fill="auto"/>
            <w:vAlign w:val="center"/>
          </w:tcPr>
          <w:p w14:paraId="2D6550C8" w14:textId="77777777" w:rsidR="00C71CDD" w:rsidRDefault="00000000">
            <w:pPr>
              <w:pStyle w:val="aff6"/>
              <w:spacing w:before="156" w:after="156" w:line="240" w:lineRule="exact"/>
              <w:ind w:firstLineChars="0" w:firstLine="0"/>
              <w:jc w:val="center"/>
              <w:rPr>
                <w:rFonts w:asciiTheme="minorEastAsia" w:hAnsiTheme="minorEastAsia" w:cs="Times New Roman" w:hint="eastAsia"/>
                <w:sz w:val="18"/>
                <w:szCs w:val="18"/>
              </w:rPr>
            </w:pPr>
            <w:r>
              <w:rPr>
                <w:rFonts w:asciiTheme="minorEastAsia" w:hAnsiTheme="minorEastAsia" w:cs="Times New Roman" w:hint="eastAsia"/>
                <w:sz w:val="18"/>
                <w:szCs w:val="18"/>
              </w:rPr>
              <w:t>--</w:t>
            </w:r>
          </w:p>
        </w:tc>
        <w:tc>
          <w:tcPr>
            <w:tcW w:w="1302" w:type="dxa"/>
            <w:shd w:val="clear" w:color="auto" w:fill="auto"/>
            <w:vAlign w:val="center"/>
          </w:tcPr>
          <w:p w14:paraId="22D8CE1E" w14:textId="77777777" w:rsidR="00C71CDD" w:rsidRDefault="00000000">
            <w:pPr>
              <w:spacing w:line="240" w:lineRule="exact"/>
              <w:jc w:val="center"/>
              <w:rPr>
                <w:rFonts w:asciiTheme="minorEastAsia" w:hAnsiTheme="minorEastAsia" w:cs="Times New Roman" w:hint="eastAsia"/>
                <w:sz w:val="18"/>
                <w:szCs w:val="18"/>
              </w:rPr>
            </w:pPr>
            <w:r>
              <w:rPr>
                <w:rFonts w:ascii="宋体" w:hAnsi="宋体" w:hint="eastAsia"/>
                <w:kern w:val="0"/>
                <w:sz w:val="18"/>
                <w:szCs w:val="18"/>
              </w:rPr>
              <w:t>附录C</w:t>
            </w:r>
          </w:p>
        </w:tc>
      </w:tr>
      <w:tr w:rsidR="00C71CDD" w14:paraId="6F7FE6D0" w14:textId="77777777">
        <w:trPr>
          <w:trHeight w:val="567"/>
          <w:jc w:val="center"/>
        </w:trPr>
        <w:tc>
          <w:tcPr>
            <w:tcW w:w="410" w:type="dxa"/>
            <w:vAlign w:val="center"/>
          </w:tcPr>
          <w:p w14:paraId="1E46A355"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19</w:t>
            </w:r>
          </w:p>
        </w:tc>
        <w:tc>
          <w:tcPr>
            <w:tcW w:w="640" w:type="dxa"/>
            <w:vMerge/>
            <w:shd w:val="clear" w:color="auto" w:fill="auto"/>
            <w:vAlign w:val="center"/>
          </w:tcPr>
          <w:p w14:paraId="16F4A902"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2289" w:type="dxa"/>
            <w:gridSpan w:val="3"/>
            <w:shd w:val="clear" w:color="auto" w:fill="auto"/>
            <w:vAlign w:val="center"/>
          </w:tcPr>
          <w:p w14:paraId="43045CE3" w14:textId="77777777" w:rsidR="00C71CDD" w:rsidRDefault="00000000">
            <w:pPr>
              <w:widowControl/>
              <w:spacing w:line="240" w:lineRule="exact"/>
              <w:jc w:val="center"/>
              <w:rPr>
                <w:rFonts w:asciiTheme="minorEastAsia" w:hAnsiTheme="minorEastAsia" w:hint="eastAsia"/>
                <w:sz w:val="18"/>
                <w:szCs w:val="18"/>
              </w:rPr>
            </w:pPr>
            <w:r>
              <w:rPr>
                <w:rFonts w:ascii="宋体" w:eastAsia="宋体" w:hAnsi="宋体" w:cs="宋体" w:hint="eastAsia"/>
                <w:sz w:val="18"/>
                <w:szCs w:val="18"/>
              </w:rPr>
              <w:t>车对车自动紧急制动系统性能（试验车速为80km/h）</w:t>
            </w:r>
          </w:p>
        </w:tc>
        <w:tc>
          <w:tcPr>
            <w:tcW w:w="1279" w:type="dxa"/>
            <w:shd w:val="clear" w:color="auto" w:fill="auto"/>
            <w:vAlign w:val="center"/>
          </w:tcPr>
          <w:p w14:paraId="196C3BEC" w14:textId="77777777" w:rsidR="00C71CDD" w:rsidRDefault="00000000">
            <w:pPr>
              <w:spacing w:line="240" w:lineRule="exact"/>
              <w:jc w:val="center"/>
              <w:rPr>
                <w:rFonts w:asciiTheme="minorEastAsia" w:hAnsiTheme="minorEastAsia" w:hint="eastAsia"/>
                <w:kern w:val="0"/>
                <w:sz w:val="18"/>
                <w:szCs w:val="18"/>
              </w:rPr>
            </w:pPr>
            <w:r>
              <w:rPr>
                <w:rFonts w:ascii="宋体" w:hAnsi="宋体" w:hint="eastAsia"/>
                <w:kern w:val="0"/>
                <w:sz w:val="18"/>
                <w:szCs w:val="18"/>
              </w:rPr>
              <w:t>本文件</w:t>
            </w:r>
          </w:p>
        </w:tc>
        <w:tc>
          <w:tcPr>
            <w:tcW w:w="1284" w:type="dxa"/>
            <w:shd w:val="clear" w:color="auto" w:fill="auto"/>
            <w:vAlign w:val="center"/>
          </w:tcPr>
          <w:p w14:paraId="68437CD6" w14:textId="77777777" w:rsidR="00C71CDD" w:rsidRDefault="00000000">
            <w:pPr>
              <w:widowControl/>
              <w:spacing w:line="240" w:lineRule="exact"/>
              <w:jc w:val="center"/>
              <w:rPr>
                <w:rFonts w:asciiTheme="minorEastAsia" w:hAnsiTheme="minorEastAsia" w:cs="Times New Roman" w:hint="eastAsia"/>
                <w:iCs/>
                <w:sz w:val="18"/>
                <w:szCs w:val="18"/>
              </w:rPr>
            </w:pPr>
            <w:r>
              <w:rPr>
                <w:rFonts w:asciiTheme="minorEastAsia" w:hAnsiTheme="minorEastAsia" w:cs="Times New Roman" w:hint="eastAsia"/>
                <w:iCs/>
                <w:sz w:val="18"/>
                <w:szCs w:val="18"/>
              </w:rPr>
              <w:t>ΔV≥50</w:t>
            </w:r>
          </w:p>
        </w:tc>
        <w:tc>
          <w:tcPr>
            <w:tcW w:w="1359" w:type="dxa"/>
            <w:shd w:val="clear" w:color="auto" w:fill="auto"/>
            <w:vAlign w:val="center"/>
          </w:tcPr>
          <w:p w14:paraId="00190F1D" w14:textId="77777777" w:rsidR="00C71CDD" w:rsidRDefault="00000000">
            <w:pPr>
              <w:widowControl/>
              <w:spacing w:line="240" w:lineRule="exact"/>
              <w:jc w:val="center"/>
              <w:rPr>
                <w:rFonts w:asciiTheme="minorEastAsia" w:hAnsiTheme="minorEastAsia" w:cs="Times New Roman" w:hint="eastAsia"/>
                <w:sz w:val="18"/>
                <w:szCs w:val="18"/>
                <w:highlight w:val="yellow"/>
              </w:rPr>
            </w:pPr>
            <w:r>
              <w:rPr>
                <w:rFonts w:asciiTheme="minorEastAsia" w:hAnsiTheme="minorEastAsia" w:cs="Times New Roman" w:hint="eastAsia"/>
                <w:kern w:val="0"/>
                <w:sz w:val="18"/>
                <w:szCs w:val="18"/>
              </w:rPr>
              <w:t>50＞</w:t>
            </w:r>
            <w:r>
              <w:rPr>
                <w:rFonts w:asciiTheme="minorEastAsia" w:hAnsiTheme="minorEastAsia" w:cs="Times New Roman" w:hint="eastAsia"/>
                <w:iCs/>
                <w:sz w:val="18"/>
                <w:szCs w:val="18"/>
              </w:rPr>
              <w:t>ΔV≥40</w:t>
            </w:r>
          </w:p>
        </w:tc>
        <w:tc>
          <w:tcPr>
            <w:tcW w:w="1289" w:type="dxa"/>
            <w:shd w:val="clear" w:color="auto" w:fill="auto"/>
            <w:vAlign w:val="center"/>
          </w:tcPr>
          <w:p w14:paraId="5C657831" w14:textId="77777777" w:rsidR="00C71CDD" w:rsidRDefault="00000000">
            <w:pPr>
              <w:widowControl/>
              <w:spacing w:line="240" w:lineRule="exact"/>
              <w:jc w:val="center"/>
              <w:rPr>
                <w:rFonts w:asciiTheme="minorEastAsia" w:hAnsiTheme="minorEastAsia" w:cs="Times New Roman" w:hint="eastAsia"/>
                <w:sz w:val="18"/>
                <w:szCs w:val="18"/>
                <w:highlight w:val="yellow"/>
              </w:rPr>
            </w:pPr>
            <w:r>
              <w:rPr>
                <w:rFonts w:asciiTheme="minorEastAsia" w:hAnsiTheme="minorEastAsia" w:cs="Times New Roman" w:hint="eastAsia"/>
                <w:sz w:val="18"/>
                <w:szCs w:val="18"/>
              </w:rPr>
              <w:t>--</w:t>
            </w:r>
          </w:p>
        </w:tc>
        <w:tc>
          <w:tcPr>
            <w:tcW w:w="1302" w:type="dxa"/>
            <w:shd w:val="clear" w:color="auto" w:fill="auto"/>
            <w:vAlign w:val="center"/>
          </w:tcPr>
          <w:p w14:paraId="3BC0D388" w14:textId="77777777" w:rsidR="00C71CDD" w:rsidRDefault="00000000">
            <w:pPr>
              <w:spacing w:line="240" w:lineRule="exact"/>
              <w:jc w:val="center"/>
              <w:rPr>
                <w:rFonts w:asciiTheme="minorEastAsia" w:hAnsiTheme="minorEastAsia" w:cs="Times New Roman" w:hint="eastAsia"/>
                <w:kern w:val="0"/>
                <w:sz w:val="18"/>
                <w:szCs w:val="18"/>
                <w:highlight w:val="yellow"/>
              </w:rPr>
            </w:pPr>
            <w:r>
              <w:rPr>
                <w:rFonts w:ascii="宋体" w:hAnsi="宋体" w:hint="eastAsia"/>
                <w:kern w:val="0"/>
                <w:sz w:val="18"/>
                <w:szCs w:val="18"/>
              </w:rPr>
              <w:t>附录D</w:t>
            </w:r>
          </w:p>
        </w:tc>
      </w:tr>
    </w:tbl>
    <w:p w14:paraId="18C6B4AC" w14:textId="77777777" w:rsidR="00C71CDD" w:rsidRDefault="00C71CDD">
      <w:pPr>
        <w:spacing w:line="274" w:lineRule="auto"/>
        <w:rPr>
          <w:rFonts w:ascii="Times New Roman" w:hAnsi="Times New Roman"/>
        </w:rPr>
      </w:pPr>
    </w:p>
    <w:p w14:paraId="1A0DEEBF" w14:textId="77777777" w:rsidR="00C71CDD" w:rsidRDefault="00000000">
      <w:pPr>
        <w:spacing w:line="274" w:lineRule="auto"/>
        <w:rPr>
          <w:rFonts w:ascii="Times New Roman" w:hAnsi="Times New Roman"/>
        </w:rPr>
      </w:pPr>
      <w:r>
        <w:rPr>
          <w:rFonts w:ascii="Times New Roman" w:hAnsi="Times New Roman" w:hint="eastAsia"/>
        </w:rPr>
        <w:t xml:space="preserve">4.3.2  </w:t>
      </w:r>
      <w:r>
        <w:rPr>
          <w:rFonts w:ascii="Times New Roman" w:hAnsi="Times New Roman" w:hint="eastAsia"/>
        </w:rPr>
        <w:t>中型厢式运输车（</w:t>
      </w:r>
      <w:proofErr w:type="gramStart"/>
      <w:r>
        <w:rPr>
          <w:rFonts w:ascii="Times New Roman" w:hAnsi="Times New Roman" w:hint="eastAsia"/>
        </w:rPr>
        <w:t>最大总</w:t>
      </w:r>
      <w:proofErr w:type="gramEnd"/>
      <w:r>
        <w:rPr>
          <w:rFonts w:ascii="Times New Roman" w:hAnsi="Times New Roman" w:hint="eastAsia"/>
        </w:rPr>
        <w:t>质</w:t>
      </w:r>
      <w:r>
        <w:rPr>
          <w:rFonts w:ascii="宋体" w:eastAsia="宋体" w:hAnsi="宋体" w:cs="宋体" w:hint="eastAsia"/>
        </w:rPr>
        <w:t>量＞7000kg且</w:t>
      </w:r>
      <w:r>
        <w:rPr>
          <w:rFonts w:asciiTheme="minorEastAsia" w:hAnsiTheme="minorEastAsia" w:cs="Times New Roman" w:hint="eastAsia"/>
        </w:rPr>
        <w:t>≤10000kg</w:t>
      </w:r>
      <w:r>
        <w:rPr>
          <w:rFonts w:ascii="Times New Roman" w:hAnsi="Times New Roman" w:hint="eastAsia"/>
        </w:rPr>
        <w:t>）“领跑者”标准评价指标体系见表</w:t>
      </w:r>
      <w:r>
        <w:rPr>
          <w:rFonts w:ascii="Times New Roman" w:hAnsi="Times New Roman" w:hint="eastAsia"/>
        </w:rPr>
        <w:t>2</w:t>
      </w:r>
      <w:r>
        <w:rPr>
          <w:rFonts w:ascii="Times New Roman" w:hAnsi="Times New Roman" w:hint="eastAsia"/>
        </w:rPr>
        <w:t>。</w:t>
      </w:r>
    </w:p>
    <w:p w14:paraId="238CDB12" w14:textId="77777777" w:rsidR="00C71CDD" w:rsidRDefault="00000000">
      <w:pPr>
        <w:spacing w:beforeLines="50" w:before="156" w:afterLines="50" w:after="156"/>
        <w:ind w:firstLineChars="200" w:firstLine="420"/>
        <w:jc w:val="center"/>
        <w:rPr>
          <w:rFonts w:ascii="黑体" w:eastAsia="黑体" w:hAnsi="黑体" w:cs="黑体" w:hint="eastAsia"/>
          <w:szCs w:val="21"/>
        </w:rPr>
      </w:pPr>
      <w:r>
        <w:rPr>
          <w:rFonts w:ascii="黑体" w:eastAsia="黑体" w:hAnsi="黑体" w:cs="黑体" w:hint="eastAsia"/>
          <w:szCs w:val="21"/>
        </w:rPr>
        <w:t>表2 中型厢式运输车（</w:t>
      </w:r>
      <w:proofErr w:type="gramStart"/>
      <w:r>
        <w:rPr>
          <w:rFonts w:ascii="黑体" w:eastAsia="黑体" w:hAnsi="黑体" w:cs="黑体" w:hint="eastAsia"/>
          <w:szCs w:val="21"/>
        </w:rPr>
        <w:t>最大总</w:t>
      </w:r>
      <w:proofErr w:type="gramEnd"/>
      <w:r>
        <w:rPr>
          <w:rFonts w:ascii="黑体" w:eastAsia="黑体" w:hAnsi="黑体" w:cs="黑体" w:hint="eastAsia"/>
          <w:szCs w:val="21"/>
        </w:rPr>
        <w:t>质量＞7000kg且≤10000kg）评价指标体系</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595"/>
        <w:gridCol w:w="609"/>
        <w:gridCol w:w="378"/>
        <w:gridCol w:w="1323"/>
        <w:gridCol w:w="84"/>
        <w:gridCol w:w="1194"/>
        <w:gridCol w:w="1283"/>
        <w:gridCol w:w="1367"/>
        <w:gridCol w:w="1288"/>
        <w:gridCol w:w="1300"/>
      </w:tblGrid>
      <w:tr w:rsidR="00C71CDD" w14:paraId="49D9FED9" w14:textId="77777777">
        <w:trPr>
          <w:trHeight w:val="457"/>
          <w:jc w:val="center"/>
        </w:trPr>
        <w:tc>
          <w:tcPr>
            <w:tcW w:w="430" w:type="dxa"/>
            <w:vMerge w:val="restart"/>
            <w:vAlign w:val="center"/>
          </w:tcPr>
          <w:p w14:paraId="6DBD1887"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序号</w:t>
            </w:r>
          </w:p>
        </w:tc>
        <w:tc>
          <w:tcPr>
            <w:tcW w:w="596" w:type="dxa"/>
            <w:vMerge w:val="restart"/>
            <w:shd w:val="clear" w:color="auto" w:fill="auto"/>
            <w:vAlign w:val="center"/>
          </w:tcPr>
          <w:p w14:paraId="0A62EED4"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指标类型</w:t>
            </w:r>
          </w:p>
        </w:tc>
        <w:tc>
          <w:tcPr>
            <w:tcW w:w="2398" w:type="dxa"/>
            <w:gridSpan w:val="4"/>
            <w:vMerge w:val="restart"/>
            <w:shd w:val="clear" w:color="auto" w:fill="auto"/>
            <w:vAlign w:val="center"/>
          </w:tcPr>
          <w:p w14:paraId="1070F131"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评价指标</w:t>
            </w:r>
          </w:p>
        </w:tc>
        <w:tc>
          <w:tcPr>
            <w:tcW w:w="1189" w:type="dxa"/>
            <w:vMerge w:val="restart"/>
            <w:shd w:val="clear" w:color="auto" w:fill="auto"/>
            <w:vAlign w:val="center"/>
          </w:tcPr>
          <w:p w14:paraId="57E1A4CA"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指标来源</w:t>
            </w:r>
          </w:p>
        </w:tc>
        <w:tc>
          <w:tcPr>
            <w:tcW w:w="3937" w:type="dxa"/>
            <w:gridSpan w:val="3"/>
            <w:shd w:val="clear" w:color="auto" w:fill="auto"/>
            <w:vAlign w:val="center"/>
          </w:tcPr>
          <w:p w14:paraId="067BB7DF"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指标水平分级</w:t>
            </w:r>
          </w:p>
        </w:tc>
        <w:tc>
          <w:tcPr>
            <w:tcW w:w="1302" w:type="dxa"/>
            <w:vMerge w:val="restart"/>
            <w:shd w:val="clear" w:color="auto" w:fill="auto"/>
            <w:vAlign w:val="center"/>
          </w:tcPr>
          <w:p w14:paraId="53499B5C"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判定依据</w:t>
            </w:r>
            <w:r>
              <w:rPr>
                <w:rFonts w:asciiTheme="minorEastAsia" w:hAnsiTheme="minorEastAsia" w:cs="Times New Roman" w:hint="eastAsia"/>
                <w:kern w:val="0"/>
                <w:sz w:val="18"/>
                <w:szCs w:val="18"/>
              </w:rPr>
              <w:t>/</w:t>
            </w:r>
            <w:r>
              <w:rPr>
                <w:rFonts w:asciiTheme="minorEastAsia" w:hAnsiTheme="minorEastAsia" w:cs="Times New Roman"/>
                <w:kern w:val="0"/>
                <w:sz w:val="18"/>
                <w:szCs w:val="18"/>
              </w:rPr>
              <w:t>方法</w:t>
            </w:r>
          </w:p>
        </w:tc>
      </w:tr>
      <w:tr w:rsidR="00C71CDD" w14:paraId="21E0BAD0" w14:textId="77777777">
        <w:trPr>
          <w:trHeight w:val="567"/>
          <w:jc w:val="center"/>
        </w:trPr>
        <w:tc>
          <w:tcPr>
            <w:tcW w:w="430" w:type="dxa"/>
            <w:vMerge/>
            <w:vAlign w:val="center"/>
          </w:tcPr>
          <w:p w14:paraId="4B12B049" w14:textId="77777777" w:rsidR="00C71CDD" w:rsidRDefault="00C71CDD">
            <w:pPr>
              <w:widowControl/>
              <w:spacing w:line="240" w:lineRule="exact"/>
              <w:jc w:val="left"/>
              <w:rPr>
                <w:rFonts w:asciiTheme="minorEastAsia" w:hAnsiTheme="minorEastAsia" w:cs="Times New Roman" w:hint="eastAsia"/>
                <w:kern w:val="0"/>
                <w:sz w:val="18"/>
                <w:szCs w:val="18"/>
              </w:rPr>
            </w:pPr>
          </w:p>
        </w:tc>
        <w:tc>
          <w:tcPr>
            <w:tcW w:w="596" w:type="dxa"/>
            <w:vMerge/>
            <w:vAlign w:val="center"/>
          </w:tcPr>
          <w:p w14:paraId="2701B81D" w14:textId="77777777" w:rsidR="00C71CDD" w:rsidRDefault="00C71CDD">
            <w:pPr>
              <w:widowControl/>
              <w:spacing w:line="240" w:lineRule="exact"/>
              <w:jc w:val="left"/>
              <w:rPr>
                <w:rFonts w:asciiTheme="minorEastAsia" w:hAnsiTheme="minorEastAsia" w:cs="Times New Roman" w:hint="eastAsia"/>
                <w:kern w:val="0"/>
                <w:sz w:val="18"/>
                <w:szCs w:val="18"/>
              </w:rPr>
            </w:pPr>
          </w:p>
        </w:tc>
        <w:tc>
          <w:tcPr>
            <w:tcW w:w="2398" w:type="dxa"/>
            <w:gridSpan w:val="4"/>
            <w:vMerge/>
            <w:vAlign w:val="center"/>
          </w:tcPr>
          <w:p w14:paraId="0800F0FA"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189" w:type="dxa"/>
            <w:vMerge/>
            <w:vAlign w:val="center"/>
          </w:tcPr>
          <w:p w14:paraId="27296264" w14:textId="77777777" w:rsidR="00C71CDD" w:rsidRDefault="00C71CDD">
            <w:pPr>
              <w:widowControl/>
              <w:spacing w:line="240" w:lineRule="exact"/>
              <w:jc w:val="left"/>
              <w:rPr>
                <w:rFonts w:asciiTheme="minorEastAsia" w:hAnsiTheme="minorEastAsia" w:cs="Times New Roman" w:hint="eastAsia"/>
                <w:kern w:val="0"/>
                <w:sz w:val="18"/>
                <w:szCs w:val="18"/>
              </w:rPr>
            </w:pPr>
          </w:p>
        </w:tc>
        <w:tc>
          <w:tcPr>
            <w:tcW w:w="1284" w:type="dxa"/>
            <w:shd w:val="clear" w:color="auto" w:fill="auto"/>
            <w:vAlign w:val="center"/>
          </w:tcPr>
          <w:p w14:paraId="79B05950"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先进水平</w:t>
            </w:r>
          </w:p>
          <w:p w14:paraId="7D5F3ABC"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（5星级）</w:t>
            </w:r>
          </w:p>
        </w:tc>
        <w:tc>
          <w:tcPr>
            <w:tcW w:w="1364" w:type="dxa"/>
            <w:shd w:val="clear" w:color="auto" w:fill="auto"/>
            <w:vAlign w:val="center"/>
          </w:tcPr>
          <w:p w14:paraId="495D350F"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平均水平</w:t>
            </w:r>
          </w:p>
          <w:p w14:paraId="17C9568B"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（4星级）</w:t>
            </w:r>
          </w:p>
        </w:tc>
        <w:tc>
          <w:tcPr>
            <w:tcW w:w="1289" w:type="dxa"/>
            <w:shd w:val="clear" w:color="auto" w:fill="auto"/>
            <w:vAlign w:val="center"/>
          </w:tcPr>
          <w:p w14:paraId="2209E106"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基准水平</w:t>
            </w:r>
          </w:p>
          <w:p w14:paraId="700A6471"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（3星级）</w:t>
            </w:r>
          </w:p>
        </w:tc>
        <w:tc>
          <w:tcPr>
            <w:tcW w:w="1302" w:type="dxa"/>
            <w:vMerge/>
            <w:shd w:val="clear" w:color="auto" w:fill="auto"/>
            <w:vAlign w:val="center"/>
          </w:tcPr>
          <w:p w14:paraId="59BC24E8" w14:textId="77777777" w:rsidR="00C71CDD" w:rsidRDefault="00C71CDD">
            <w:pPr>
              <w:widowControl/>
              <w:spacing w:line="240" w:lineRule="exact"/>
              <w:jc w:val="center"/>
              <w:rPr>
                <w:rFonts w:asciiTheme="minorEastAsia" w:hAnsiTheme="minorEastAsia" w:cs="Times New Roman" w:hint="eastAsia"/>
                <w:kern w:val="0"/>
                <w:sz w:val="18"/>
                <w:szCs w:val="18"/>
              </w:rPr>
            </w:pPr>
          </w:p>
        </w:tc>
      </w:tr>
      <w:tr w:rsidR="00C71CDD" w14:paraId="01F675D9" w14:textId="77777777">
        <w:trPr>
          <w:trHeight w:val="487"/>
          <w:jc w:val="center"/>
        </w:trPr>
        <w:tc>
          <w:tcPr>
            <w:tcW w:w="430" w:type="dxa"/>
            <w:vAlign w:val="center"/>
          </w:tcPr>
          <w:p w14:paraId="456B91EF"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1</w:t>
            </w:r>
          </w:p>
        </w:tc>
        <w:tc>
          <w:tcPr>
            <w:tcW w:w="596" w:type="dxa"/>
            <w:vMerge w:val="restart"/>
            <w:shd w:val="clear" w:color="auto" w:fill="auto"/>
            <w:vAlign w:val="center"/>
          </w:tcPr>
          <w:p w14:paraId="4ACA4588"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基础指标</w:t>
            </w:r>
          </w:p>
        </w:tc>
        <w:tc>
          <w:tcPr>
            <w:tcW w:w="2398" w:type="dxa"/>
            <w:gridSpan w:val="4"/>
            <w:shd w:val="clear" w:color="auto" w:fill="auto"/>
            <w:vAlign w:val="center"/>
          </w:tcPr>
          <w:p w14:paraId="4CDA45BA" w14:textId="77777777" w:rsidR="00C71CDD" w:rsidRDefault="00000000">
            <w:pPr>
              <w:widowControl/>
              <w:jc w:val="left"/>
              <w:rPr>
                <w:rFonts w:asciiTheme="minorEastAsia" w:hAnsiTheme="minorEastAsia" w:hint="eastAsia"/>
                <w:kern w:val="0"/>
                <w:sz w:val="18"/>
                <w:szCs w:val="18"/>
              </w:rPr>
            </w:pPr>
            <w:r>
              <w:rPr>
                <w:rFonts w:ascii="宋体" w:eastAsia="宋体" w:hAnsi="宋体" w:cs="宋体" w:hint="eastAsia"/>
                <w:color w:val="000000"/>
                <w:kern w:val="0"/>
                <w:sz w:val="18"/>
                <w:szCs w:val="18"/>
                <w:lang w:bidi="ar"/>
              </w:rPr>
              <w:t>外廓尺寸、</w:t>
            </w:r>
            <w:proofErr w:type="gramStart"/>
            <w:r>
              <w:rPr>
                <w:rFonts w:ascii="宋体" w:eastAsia="宋体" w:hAnsi="宋体" w:cs="宋体" w:hint="eastAsia"/>
                <w:color w:val="000000"/>
                <w:kern w:val="0"/>
                <w:sz w:val="18"/>
                <w:szCs w:val="18"/>
                <w:lang w:bidi="ar"/>
              </w:rPr>
              <w:t>轴荷及</w:t>
            </w:r>
            <w:proofErr w:type="gramEnd"/>
            <w:r>
              <w:rPr>
                <w:rFonts w:ascii="宋体" w:eastAsia="宋体" w:hAnsi="宋体" w:cs="宋体" w:hint="eastAsia"/>
                <w:color w:val="000000"/>
                <w:kern w:val="0"/>
                <w:sz w:val="18"/>
                <w:szCs w:val="18"/>
                <w:lang w:bidi="ar"/>
              </w:rPr>
              <w:t>质量限值</w:t>
            </w:r>
          </w:p>
        </w:tc>
        <w:tc>
          <w:tcPr>
            <w:tcW w:w="1189" w:type="dxa"/>
            <w:shd w:val="clear" w:color="auto" w:fill="auto"/>
            <w:vAlign w:val="center"/>
          </w:tcPr>
          <w:p w14:paraId="6CB1C9CF" w14:textId="77777777" w:rsidR="00C71CDD" w:rsidRDefault="00000000">
            <w:pPr>
              <w:widowControl/>
              <w:jc w:val="center"/>
              <w:rPr>
                <w:rFonts w:asciiTheme="minorEastAsia" w:hAnsiTheme="minorEastAsia" w:cs="Times New Roman" w:hint="eastAsia"/>
                <w:kern w:val="0"/>
                <w:sz w:val="18"/>
                <w:szCs w:val="18"/>
              </w:rPr>
            </w:pPr>
            <w:r>
              <w:rPr>
                <w:rFonts w:ascii="宋体" w:eastAsia="宋体" w:hAnsi="宋体" w:cs="宋体" w:hint="eastAsia"/>
                <w:color w:val="000000"/>
                <w:kern w:val="0"/>
                <w:sz w:val="18"/>
                <w:szCs w:val="18"/>
                <w:lang w:bidi="ar"/>
              </w:rPr>
              <w:t>GB 1589</w:t>
            </w:r>
          </w:p>
        </w:tc>
        <w:tc>
          <w:tcPr>
            <w:tcW w:w="3937" w:type="dxa"/>
            <w:gridSpan w:val="3"/>
            <w:vMerge w:val="restart"/>
            <w:shd w:val="clear" w:color="auto" w:fill="auto"/>
            <w:vAlign w:val="center"/>
          </w:tcPr>
          <w:p w14:paraId="7B97F0D9"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符合标准要求</w:t>
            </w:r>
          </w:p>
        </w:tc>
        <w:tc>
          <w:tcPr>
            <w:tcW w:w="1302" w:type="dxa"/>
            <w:shd w:val="clear" w:color="auto" w:fill="auto"/>
            <w:vAlign w:val="center"/>
          </w:tcPr>
          <w:p w14:paraId="0EFFAF58" w14:textId="77777777" w:rsidR="00C71CDD" w:rsidRDefault="00000000">
            <w:pPr>
              <w:widowControl/>
              <w:jc w:val="center"/>
              <w:rPr>
                <w:rFonts w:asciiTheme="minorEastAsia" w:hAnsiTheme="minorEastAsia" w:cs="Times New Roman" w:hint="eastAsia"/>
                <w:kern w:val="0"/>
                <w:sz w:val="18"/>
                <w:szCs w:val="18"/>
              </w:rPr>
            </w:pPr>
            <w:r>
              <w:rPr>
                <w:rFonts w:ascii="宋体" w:eastAsia="宋体" w:hAnsi="宋体" w:cs="宋体" w:hint="eastAsia"/>
                <w:color w:val="000000"/>
                <w:kern w:val="0"/>
                <w:sz w:val="18"/>
                <w:szCs w:val="18"/>
                <w:lang w:bidi="ar"/>
              </w:rPr>
              <w:t>GB 1589</w:t>
            </w:r>
          </w:p>
        </w:tc>
      </w:tr>
      <w:tr w:rsidR="00C71CDD" w14:paraId="2A6641DC" w14:textId="77777777">
        <w:trPr>
          <w:trHeight w:val="497"/>
          <w:jc w:val="center"/>
        </w:trPr>
        <w:tc>
          <w:tcPr>
            <w:tcW w:w="430" w:type="dxa"/>
            <w:vAlign w:val="center"/>
          </w:tcPr>
          <w:p w14:paraId="6713C61E"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2</w:t>
            </w:r>
          </w:p>
        </w:tc>
        <w:tc>
          <w:tcPr>
            <w:tcW w:w="596" w:type="dxa"/>
            <w:vMerge/>
            <w:shd w:val="clear" w:color="auto" w:fill="auto"/>
            <w:vAlign w:val="center"/>
          </w:tcPr>
          <w:p w14:paraId="7CA46741"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2398" w:type="dxa"/>
            <w:gridSpan w:val="4"/>
            <w:shd w:val="clear" w:color="auto" w:fill="auto"/>
            <w:vAlign w:val="center"/>
          </w:tcPr>
          <w:p w14:paraId="4A1A3135" w14:textId="77777777" w:rsidR="00C71CDD" w:rsidRDefault="00000000">
            <w:pPr>
              <w:widowControl/>
              <w:jc w:val="center"/>
              <w:rPr>
                <w:rFonts w:asciiTheme="minorEastAsia" w:hAnsiTheme="minorEastAsia" w:hint="eastAsia"/>
                <w:kern w:val="0"/>
                <w:sz w:val="18"/>
                <w:szCs w:val="18"/>
              </w:rPr>
            </w:pPr>
            <w:r>
              <w:rPr>
                <w:rFonts w:ascii="宋体" w:eastAsia="宋体" w:hAnsi="宋体" w:cs="宋体" w:hint="eastAsia"/>
                <w:color w:val="000000"/>
                <w:kern w:val="0"/>
                <w:sz w:val="18"/>
                <w:szCs w:val="18"/>
                <w:lang w:bidi="ar"/>
              </w:rPr>
              <w:t>防抱制动性能</w:t>
            </w:r>
          </w:p>
        </w:tc>
        <w:tc>
          <w:tcPr>
            <w:tcW w:w="1189" w:type="dxa"/>
            <w:shd w:val="clear" w:color="auto" w:fill="auto"/>
            <w:vAlign w:val="center"/>
          </w:tcPr>
          <w:p w14:paraId="69DE9D30" w14:textId="77777777" w:rsidR="00C71CDD" w:rsidRDefault="00000000">
            <w:pPr>
              <w:widowControl/>
              <w:jc w:val="center"/>
              <w:rPr>
                <w:rFonts w:asciiTheme="minorEastAsia" w:hAnsiTheme="minorEastAsia" w:cs="Times New Roman" w:hint="eastAsia"/>
                <w:kern w:val="0"/>
                <w:sz w:val="18"/>
                <w:szCs w:val="18"/>
              </w:rPr>
            </w:pPr>
            <w:r>
              <w:rPr>
                <w:rFonts w:ascii="宋体" w:eastAsia="宋体" w:hAnsi="宋体" w:cs="宋体" w:hint="eastAsia"/>
                <w:color w:val="000000"/>
                <w:kern w:val="0"/>
                <w:sz w:val="18"/>
                <w:szCs w:val="18"/>
                <w:lang w:bidi="ar"/>
              </w:rPr>
              <w:t>GB/T 13594</w:t>
            </w:r>
          </w:p>
        </w:tc>
        <w:tc>
          <w:tcPr>
            <w:tcW w:w="3937" w:type="dxa"/>
            <w:gridSpan w:val="3"/>
            <w:vMerge/>
            <w:shd w:val="clear" w:color="auto" w:fill="auto"/>
            <w:vAlign w:val="center"/>
          </w:tcPr>
          <w:p w14:paraId="1C411999"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302" w:type="dxa"/>
            <w:shd w:val="clear" w:color="auto" w:fill="auto"/>
            <w:vAlign w:val="center"/>
          </w:tcPr>
          <w:p w14:paraId="087FD049" w14:textId="77777777" w:rsidR="00C71CDD" w:rsidRDefault="00000000">
            <w:pPr>
              <w:widowControl/>
              <w:jc w:val="center"/>
              <w:rPr>
                <w:rFonts w:asciiTheme="minorEastAsia" w:hAnsiTheme="minorEastAsia" w:hint="eastAsia"/>
                <w:kern w:val="0"/>
                <w:sz w:val="18"/>
                <w:szCs w:val="18"/>
              </w:rPr>
            </w:pPr>
            <w:r>
              <w:rPr>
                <w:rFonts w:ascii="宋体" w:eastAsia="宋体" w:hAnsi="宋体" w:cs="宋体" w:hint="eastAsia"/>
                <w:color w:val="000000"/>
                <w:kern w:val="0"/>
                <w:sz w:val="18"/>
                <w:szCs w:val="18"/>
                <w:lang w:bidi="ar"/>
              </w:rPr>
              <w:t>GB/T 13594</w:t>
            </w:r>
          </w:p>
        </w:tc>
      </w:tr>
      <w:tr w:rsidR="00C71CDD" w14:paraId="73321918" w14:textId="77777777">
        <w:trPr>
          <w:trHeight w:val="507"/>
          <w:jc w:val="center"/>
        </w:trPr>
        <w:tc>
          <w:tcPr>
            <w:tcW w:w="430" w:type="dxa"/>
            <w:vAlign w:val="center"/>
          </w:tcPr>
          <w:p w14:paraId="2FF95762"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3</w:t>
            </w:r>
          </w:p>
        </w:tc>
        <w:tc>
          <w:tcPr>
            <w:tcW w:w="596" w:type="dxa"/>
            <w:vMerge/>
            <w:shd w:val="clear" w:color="auto" w:fill="auto"/>
            <w:vAlign w:val="center"/>
          </w:tcPr>
          <w:p w14:paraId="0B9A28DD"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2398" w:type="dxa"/>
            <w:gridSpan w:val="4"/>
            <w:shd w:val="clear" w:color="auto" w:fill="auto"/>
            <w:vAlign w:val="center"/>
          </w:tcPr>
          <w:p w14:paraId="341E6D18"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hint="eastAsia"/>
                <w:kern w:val="0"/>
                <w:sz w:val="18"/>
                <w:szCs w:val="18"/>
              </w:rPr>
              <w:t>侧面和后下部防护</w:t>
            </w:r>
          </w:p>
        </w:tc>
        <w:tc>
          <w:tcPr>
            <w:tcW w:w="1189" w:type="dxa"/>
            <w:shd w:val="clear" w:color="auto" w:fill="auto"/>
            <w:vAlign w:val="center"/>
          </w:tcPr>
          <w:p w14:paraId="0E4BFE26" w14:textId="77777777" w:rsidR="00C71CDD" w:rsidRDefault="00000000">
            <w:pPr>
              <w:widowControl/>
              <w:spacing w:line="240" w:lineRule="exact"/>
              <w:jc w:val="center"/>
              <w:rPr>
                <w:rFonts w:asciiTheme="minorEastAsia" w:hAnsiTheme="minorEastAsia" w:hint="eastAsia"/>
                <w:kern w:val="0"/>
                <w:sz w:val="18"/>
                <w:szCs w:val="18"/>
              </w:rPr>
            </w:pPr>
            <w:r>
              <w:rPr>
                <w:rFonts w:asciiTheme="minorEastAsia" w:hAnsiTheme="minorEastAsia" w:hint="eastAsia"/>
                <w:kern w:val="0"/>
                <w:sz w:val="18"/>
                <w:szCs w:val="18"/>
              </w:rPr>
              <w:t>G</w:t>
            </w:r>
            <w:r>
              <w:rPr>
                <w:rFonts w:asciiTheme="minorEastAsia" w:hAnsiTheme="minorEastAsia"/>
                <w:kern w:val="0"/>
                <w:sz w:val="18"/>
                <w:szCs w:val="18"/>
              </w:rPr>
              <w:t>B 11567</w:t>
            </w:r>
          </w:p>
        </w:tc>
        <w:tc>
          <w:tcPr>
            <w:tcW w:w="3937" w:type="dxa"/>
            <w:gridSpan w:val="3"/>
            <w:vMerge/>
            <w:shd w:val="clear" w:color="auto" w:fill="auto"/>
            <w:vAlign w:val="center"/>
          </w:tcPr>
          <w:p w14:paraId="1461B5C6"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302" w:type="dxa"/>
            <w:shd w:val="clear" w:color="auto" w:fill="auto"/>
            <w:vAlign w:val="center"/>
          </w:tcPr>
          <w:p w14:paraId="038728BA" w14:textId="77777777" w:rsidR="00C71CDD" w:rsidRDefault="00000000">
            <w:pPr>
              <w:widowControl/>
              <w:spacing w:line="240" w:lineRule="exact"/>
              <w:jc w:val="center"/>
              <w:rPr>
                <w:rFonts w:asciiTheme="minorEastAsia" w:hAnsiTheme="minorEastAsia" w:hint="eastAsia"/>
                <w:kern w:val="0"/>
                <w:sz w:val="18"/>
                <w:szCs w:val="18"/>
              </w:rPr>
            </w:pPr>
            <w:r>
              <w:rPr>
                <w:rFonts w:asciiTheme="minorEastAsia" w:hAnsiTheme="minorEastAsia" w:hint="eastAsia"/>
                <w:kern w:val="0"/>
                <w:sz w:val="18"/>
                <w:szCs w:val="18"/>
              </w:rPr>
              <w:t>G</w:t>
            </w:r>
            <w:r>
              <w:rPr>
                <w:rFonts w:asciiTheme="minorEastAsia" w:hAnsiTheme="minorEastAsia"/>
                <w:kern w:val="0"/>
                <w:sz w:val="18"/>
                <w:szCs w:val="18"/>
              </w:rPr>
              <w:t>B 11567</w:t>
            </w:r>
          </w:p>
        </w:tc>
      </w:tr>
      <w:tr w:rsidR="00C71CDD" w14:paraId="38A26AFD" w14:textId="77777777">
        <w:trPr>
          <w:trHeight w:val="567"/>
          <w:jc w:val="center"/>
        </w:trPr>
        <w:tc>
          <w:tcPr>
            <w:tcW w:w="430" w:type="dxa"/>
            <w:vAlign w:val="center"/>
          </w:tcPr>
          <w:p w14:paraId="63F9B064"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4</w:t>
            </w:r>
          </w:p>
        </w:tc>
        <w:tc>
          <w:tcPr>
            <w:tcW w:w="596" w:type="dxa"/>
            <w:vMerge/>
            <w:shd w:val="clear" w:color="auto" w:fill="auto"/>
            <w:vAlign w:val="center"/>
          </w:tcPr>
          <w:p w14:paraId="7CF0E423"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2398" w:type="dxa"/>
            <w:gridSpan w:val="4"/>
            <w:shd w:val="clear" w:color="auto" w:fill="auto"/>
            <w:vAlign w:val="center"/>
          </w:tcPr>
          <w:p w14:paraId="406CFD90" w14:textId="77777777" w:rsidR="00C71CDD" w:rsidRDefault="00000000">
            <w:pPr>
              <w:pStyle w:val="aff6"/>
              <w:numPr>
                <w:ilvl w:val="0"/>
                <w:numId w:val="6"/>
              </w:numPr>
              <w:spacing w:before="156" w:after="156" w:line="240" w:lineRule="exact"/>
              <w:ind w:firstLineChars="0"/>
              <w:jc w:val="center"/>
              <w:rPr>
                <w:rFonts w:asciiTheme="minorEastAsia" w:hAnsiTheme="minorEastAsia" w:hint="eastAsia"/>
                <w:kern w:val="0"/>
                <w:sz w:val="18"/>
                <w:szCs w:val="18"/>
              </w:rPr>
            </w:pPr>
            <w:r>
              <w:rPr>
                <w:rFonts w:asciiTheme="minorEastAsia" w:hAnsiTheme="minorEastAsia" w:hint="eastAsia"/>
                <w:kern w:val="0"/>
                <w:sz w:val="18"/>
                <w:szCs w:val="18"/>
              </w:rPr>
              <w:t>侧倾稳定性</w:t>
            </w:r>
          </w:p>
        </w:tc>
        <w:tc>
          <w:tcPr>
            <w:tcW w:w="1189" w:type="dxa"/>
            <w:shd w:val="clear" w:color="auto" w:fill="auto"/>
            <w:vAlign w:val="center"/>
          </w:tcPr>
          <w:p w14:paraId="3048580D" w14:textId="77777777" w:rsidR="00C71CDD" w:rsidRDefault="00000000">
            <w:pPr>
              <w:widowControl/>
              <w:spacing w:line="240" w:lineRule="exact"/>
              <w:jc w:val="center"/>
              <w:rPr>
                <w:rFonts w:asciiTheme="minorEastAsia" w:hAnsiTheme="minorEastAsia" w:hint="eastAsia"/>
                <w:kern w:val="0"/>
                <w:sz w:val="18"/>
                <w:szCs w:val="18"/>
              </w:rPr>
            </w:pPr>
            <w:r>
              <w:rPr>
                <w:rFonts w:asciiTheme="minorEastAsia" w:hAnsiTheme="minorEastAsia"/>
                <w:kern w:val="0"/>
                <w:sz w:val="18"/>
                <w:szCs w:val="18"/>
              </w:rPr>
              <w:t>GB/T 14172</w:t>
            </w:r>
          </w:p>
          <w:p w14:paraId="6266C349" w14:textId="77777777" w:rsidR="00C71CDD" w:rsidRDefault="00000000">
            <w:pPr>
              <w:widowControl/>
              <w:spacing w:line="240" w:lineRule="exact"/>
              <w:jc w:val="center"/>
              <w:rPr>
                <w:rFonts w:asciiTheme="minorEastAsia" w:hAnsiTheme="minorEastAsia" w:hint="eastAsia"/>
                <w:kern w:val="0"/>
                <w:sz w:val="18"/>
                <w:szCs w:val="18"/>
              </w:rPr>
            </w:pPr>
            <w:r>
              <w:rPr>
                <w:rFonts w:asciiTheme="minorEastAsia" w:hAnsiTheme="minorEastAsia"/>
                <w:kern w:val="0"/>
                <w:sz w:val="18"/>
                <w:szCs w:val="18"/>
              </w:rPr>
              <w:t>GB</w:t>
            </w:r>
            <w:r>
              <w:rPr>
                <w:rFonts w:asciiTheme="minorEastAsia" w:hAnsiTheme="minorEastAsia" w:hint="eastAsia"/>
                <w:kern w:val="0"/>
                <w:sz w:val="18"/>
                <w:szCs w:val="18"/>
              </w:rPr>
              <w:t xml:space="preserve"> 7258</w:t>
            </w:r>
          </w:p>
        </w:tc>
        <w:tc>
          <w:tcPr>
            <w:tcW w:w="3937" w:type="dxa"/>
            <w:gridSpan w:val="3"/>
            <w:vMerge/>
            <w:shd w:val="clear" w:color="auto" w:fill="auto"/>
            <w:vAlign w:val="center"/>
          </w:tcPr>
          <w:p w14:paraId="1B5EBC2F"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302" w:type="dxa"/>
            <w:shd w:val="clear" w:color="auto" w:fill="auto"/>
            <w:vAlign w:val="center"/>
          </w:tcPr>
          <w:p w14:paraId="1C6629CC" w14:textId="77777777" w:rsidR="00C71CDD" w:rsidRDefault="00000000">
            <w:pPr>
              <w:widowControl/>
              <w:spacing w:line="240" w:lineRule="exact"/>
              <w:jc w:val="center"/>
              <w:rPr>
                <w:rFonts w:asciiTheme="minorEastAsia" w:hAnsiTheme="minorEastAsia" w:hint="eastAsia"/>
                <w:kern w:val="0"/>
                <w:sz w:val="18"/>
                <w:szCs w:val="18"/>
              </w:rPr>
            </w:pPr>
            <w:r>
              <w:rPr>
                <w:rFonts w:asciiTheme="minorEastAsia" w:hAnsiTheme="minorEastAsia"/>
                <w:kern w:val="0"/>
                <w:sz w:val="18"/>
                <w:szCs w:val="18"/>
              </w:rPr>
              <w:t>GB/T 14172</w:t>
            </w:r>
          </w:p>
          <w:p w14:paraId="165E3EF8" w14:textId="77777777" w:rsidR="00C71CDD" w:rsidRDefault="00000000">
            <w:pPr>
              <w:widowControl/>
              <w:spacing w:line="240" w:lineRule="exact"/>
              <w:jc w:val="center"/>
              <w:rPr>
                <w:rFonts w:asciiTheme="minorEastAsia" w:hAnsiTheme="minorEastAsia" w:hint="eastAsia"/>
                <w:kern w:val="0"/>
                <w:sz w:val="18"/>
                <w:szCs w:val="18"/>
              </w:rPr>
            </w:pPr>
            <w:r>
              <w:rPr>
                <w:rFonts w:asciiTheme="minorEastAsia" w:hAnsiTheme="minorEastAsia"/>
                <w:kern w:val="0"/>
                <w:sz w:val="18"/>
                <w:szCs w:val="18"/>
              </w:rPr>
              <w:t>GB</w:t>
            </w:r>
            <w:r>
              <w:rPr>
                <w:rFonts w:asciiTheme="minorEastAsia" w:hAnsiTheme="minorEastAsia" w:hint="eastAsia"/>
                <w:kern w:val="0"/>
                <w:sz w:val="18"/>
                <w:szCs w:val="18"/>
              </w:rPr>
              <w:t xml:space="preserve"> 7258</w:t>
            </w:r>
          </w:p>
        </w:tc>
      </w:tr>
      <w:tr w:rsidR="00C71CDD" w14:paraId="24C82664" w14:textId="77777777">
        <w:trPr>
          <w:trHeight w:val="567"/>
          <w:jc w:val="center"/>
        </w:trPr>
        <w:tc>
          <w:tcPr>
            <w:tcW w:w="430" w:type="dxa"/>
            <w:vAlign w:val="center"/>
          </w:tcPr>
          <w:p w14:paraId="49EF3CE8"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5</w:t>
            </w:r>
          </w:p>
        </w:tc>
        <w:tc>
          <w:tcPr>
            <w:tcW w:w="596" w:type="dxa"/>
            <w:vMerge w:val="restart"/>
            <w:shd w:val="clear" w:color="auto" w:fill="auto"/>
            <w:vAlign w:val="center"/>
          </w:tcPr>
          <w:p w14:paraId="7A0077AE"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核心指标</w:t>
            </w:r>
          </w:p>
        </w:tc>
        <w:tc>
          <w:tcPr>
            <w:tcW w:w="610" w:type="dxa"/>
            <w:vMerge w:val="restart"/>
            <w:shd w:val="clear" w:color="auto" w:fill="auto"/>
            <w:vAlign w:val="center"/>
          </w:tcPr>
          <w:p w14:paraId="7EFC4186"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动力性</w:t>
            </w:r>
          </w:p>
        </w:tc>
        <w:tc>
          <w:tcPr>
            <w:tcW w:w="1788" w:type="dxa"/>
            <w:gridSpan w:val="3"/>
            <w:shd w:val="clear" w:color="auto" w:fill="auto"/>
            <w:vAlign w:val="center"/>
          </w:tcPr>
          <w:p w14:paraId="2E6AA080"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0-</w:t>
            </w:r>
            <w:r>
              <w:rPr>
                <w:rFonts w:asciiTheme="minorEastAsia" w:hAnsiTheme="minorEastAsia" w:cs="Times New Roman" w:hint="eastAsia"/>
                <w:kern w:val="0"/>
                <w:sz w:val="18"/>
                <w:szCs w:val="18"/>
              </w:rPr>
              <w:t>8</w:t>
            </w:r>
            <w:r>
              <w:rPr>
                <w:rFonts w:asciiTheme="minorEastAsia" w:hAnsiTheme="minorEastAsia" w:cs="Times New Roman"/>
                <w:kern w:val="0"/>
                <w:sz w:val="18"/>
                <w:szCs w:val="18"/>
              </w:rPr>
              <w:t>0km/h 全油门起步加速时间算术平均值</w:t>
            </w:r>
            <w:r>
              <w:rPr>
                <w:rFonts w:asciiTheme="minorEastAsia" w:hAnsiTheme="minorEastAsia" w:cs="Times New Roman"/>
                <w:kern w:val="0"/>
                <w:sz w:val="18"/>
                <w:szCs w:val="18"/>
              </w:rPr>
              <w:sym w:font="Symbol" w:char="0060"/>
            </w:r>
            <w:r>
              <w:rPr>
                <w:rFonts w:asciiTheme="minorEastAsia" w:hAnsiTheme="minorEastAsia" w:cs="Times New Roman" w:hint="eastAsia"/>
                <w:kern w:val="0"/>
                <w:sz w:val="18"/>
                <w:szCs w:val="18"/>
              </w:rPr>
              <w:t>t(s)</w:t>
            </w:r>
          </w:p>
        </w:tc>
        <w:tc>
          <w:tcPr>
            <w:tcW w:w="1189" w:type="dxa"/>
            <w:shd w:val="clear" w:color="auto" w:fill="auto"/>
            <w:vAlign w:val="center"/>
          </w:tcPr>
          <w:p w14:paraId="4B9C1ADA"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GB/T 12543</w:t>
            </w:r>
          </w:p>
        </w:tc>
        <w:tc>
          <w:tcPr>
            <w:tcW w:w="1284" w:type="dxa"/>
            <w:shd w:val="clear" w:color="auto" w:fill="auto"/>
            <w:vAlign w:val="center"/>
          </w:tcPr>
          <w:p w14:paraId="3EBEFA8E"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sz w:val="18"/>
                <w:szCs w:val="18"/>
              </w:rPr>
              <w:t>t</w:t>
            </w:r>
            <w:r>
              <w:rPr>
                <w:rFonts w:asciiTheme="minorEastAsia" w:hAnsiTheme="minorEastAsia" w:cs="Times New Roman" w:hint="eastAsia"/>
                <w:kern w:val="0"/>
                <w:sz w:val="18"/>
                <w:szCs w:val="18"/>
              </w:rPr>
              <w:t>≤</w:t>
            </w:r>
            <w:r>
              <w:rPr>
                <w:rFonts w:asciiTheme="minorEastAsia" w:hAnsiTheme="minorEastAsia" w:cs="Times New Roman"/>
                <w:kern w:val="0"/>
                <w:sz w:val="18"/>
                <w:szCs w:val="18"/>
              </w:rPr>
              <w:t>2</w:t>
            </w:r>
            <w:r>
              <w:rPr>
                <w:rFonts w:asciiTheme="minorEastAsia" w:hAnsiTheme="minorEastAsia" w:cs="Times New Roman" w:hint="eastAsia"/>
                <w:kern w:val="0"/>
                <w:sz w:val="18"/>
                <w:szCs w:val="18"/>
              </w:rPr>
              <w:t>6.0</w:t>
            </w:r>
          </w:p>
        </w:tc>
        <w:tc>
          <w:tcPr>
            <w:tcW w:w="1364" w:type="dxa"/>
            <w:shd w:val="clear" w:color="auto" w:fill="auto"/>
            <w:vAlign w:val="center"/>
          </w:tcPr>
          <w:p w14:paraId="3F9EFFDD"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2</w:t>
            </w:r>
            <w:r>
              <w:rPr>
                <w:rFonts w:asciiTheme="minorEastAsia" w:hAnsiTheme="minorEastAsia" w:cs="Times New Roman" w:hint="eastAsia"/>
                <w:kern w:val="0"/>
                <w:sz w:val="18"/>
                <w:szCs w:val="18"/>
              </w:rPr>
              <w:t>6.0＜</w:t>
            </w:r>
            <w:r>
              <w:rPr>
                <w:rFonts w:asciiTheme="minorEastAsia" w:hAnsiTheme="minorEastAsia" w:cs="Times New Roman" w:hint="eastAsia"/>
                <w:sz w:val="18"/>
                <w:szCs w:val="18"/>
              </w:rPr>
              <w:t>t</w:t>
            </w:r>
            <w:r>
              <w:rPr>
                <w:rFonts w:asciiTheme="minorEastAsia" w:hAnsiTheme="minorEastAsia" w:cs="Times New Roman" w:hint="eastAsia"/>
                <w:kern w:val="0"/>
                <w:sz w:val="18"/>
                <w:szCs w:val="18"/>
              </w:rPr>
              <w:t>≤28.0</w:t>
            </w:r>
          </w:p>
        </w:tc>
        <w:tc>
          <w:tcPr>
            <w:tcW w:w="1289" w:type="dxa"/>
            <w:shd w:val="clear" w:color="auto" w:fill="auto"/>
            <w:vAlign w:val="center"/>
          </w:tcPr>
          <w:p w14:paraId="51CA98CD" w14:textId="77777777" w:rsidR="00C71CDD" w:rsidRDefault="00000000">
            <w:pPr>
              <w:pStyle w:val="aff6"/>
              <w:spacing w:before="156" w:after="156" w:line="240" w:lineRule="exact"/>
              <w:ind w:firstLineChars="0" w:firstLine="0"/>
              <w:jc w:val="center"/>
              <w:rPr>
                <w:rFonts w:asciiTheme="minorEastAsia" w:hAnsiTheme="minorEastAsia" w:cs="Times New Roman" w:hint="eastAsia"/>
                <w:sz w:val="18"/>
                <w:szCs w:val="18"/>
              </w:rPr>
            </w:pPr>
            <w:r>
              <w:rPr>
                <w:rFonts w:asciiTheme="minorEastAsia" w:hAnsiTheme="minorEastAsia" w:cs="Times New Roman" w:hint="eastAsia"/>
                <w:kern w:val="0"/>
                <w:sz w:val="18"/>
                <w:szCs w:val="18"/>
              </w:rPr>
              <w:t>28.0＜</w:t>
            </w:r>
            <w:r>
              <w:rPr>
                <w:rFonts w:asciiTheme="minorEastAsia" w:hAnsiTheme="minorEastAsia" w:cs="Times New Roman" w:hint="eastAsia"/>
                <w:sz w:val="18"/>
                <w:szCs w:val="18"/>
              </w:rPr>
              <w:t>t</w:t>
            </w:r>
            <w:r>
              <w:rPr>
                <w:rFonts w:asciiTheme="minorEastAsia" w:hAnsiTheme="minorEastAsia" w:cs="Times New Roman" w:hint="eastAsia"/>
                <w:kern w:val="0"/>
                <w:sz w:val="18"/>
                <w:szCs w:val="18"/>
              </w:rPr>
              <w:t>≤30.0</w:t>
            </w:r>
          </w:p>
        </w:tc>
        <w:tc>
          <w:tcPr>
            <w:tcW w:w="1302" w:type="dxa"/>
            <w:shd w:val="clear" w:color="auto" w:fill="auto"/>
            <w:vAlign w:val="center"/>
          </w:tcPr>
          <w:p w14:paraId="6454D04E"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GB/T 12543</w:t>
            </w:r>
          </w:p>
        </w:tc>
      </w:tr>
      <w:tr w:rsidR="00C71CDD" w14:paraId="159941AB" w14:textId="77777777">
        <w:trPr>
          <w:trHeight w:val="567"/>
          <w:jc w:val="center"/>
        </w:trPr>
        <w:tc>
          <w:tcPr>
            <w:tcW w:w="430" w:type="dxa"/>
            <w:vAlign w:val="center"/>
          </w:tcPr>
          <w:p w14:paraId="2D758CF1"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6</w:t>
            </w:r>
          </w:p>
        </w:tc>
        <w:tc>
          <w:tcPr>
            <w:tcW w:w="596" w:type="dxa"/>
            <w:vMerge/>
            <w:shd w:val="clear" w:color="auto" w:fill="auto"/>
            <w:vAlign w:val="center"/>
          </w:tcPr>
          <w:p w14:paraId="11ACBF63"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610" w:type="dxa"/>
            <w:vMerge/>
            <w:shd w:val="clear" w:color="auto" w:fill="auto"/>
            <w:vAlign w:val="center"/>
          </w:tcPr>
          <w:p w14:paraId="2B36F788"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788" w:type="dxa"/>
            <w:gridSpan w:val="3"/>
            <w:shd w:val="clear" w:color="auto" w:fill="auto"/>
            <w:vAlign w:val="center"/>
          </w:tcPr>
          <w:p w14:paraId="76C2E994"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 xml:space="preserve">最大爬坡度 </w:t>
            </w:r>
            <w:proofErr w:type="spellStart"/>
            <w:r>
              <w:rPr>
                <w:rFonts w:asciiTheme="minorEastAsia" w:hAnsiTheme="minorEastAsia" w:cs="Times New Roman" w:hint="eastAsia"/>
                <w:kern w:val="0"/>
                <w:sz w:val="18"/>
                <w:szCs w:val="18"/>
              </w:rPr>
              <w:t>i</w:t>
            </w:r>
            <w:proofErr w:type="spellEnd"/>
            <w:r>
              <w:rPr>
                <w:rFonts w:asciiTheme="minorEastAsia" w:hAnsiTheme="minorEastAsia" w:cs="Times New Roman"/>
                <w:kern w:val="0"/>
                <w:sz w:val="18"/>
                <w:szCs w:val="18"/>
              </w:rPr>
              <w:t>(%)</w:t>
            </w:r>
          </w:p>
        </w:tc>
        <w:tc>
          <w:tcPr>
            <w:tcW w:w="1189" w:type="dxa"/>
            <w:shd w:val="clear" w:color="auto" w:fill="auto"/>
            <w:vAlign w:val="center"/>
          </w:tcPr>
          <w:p w14:paraId="2E87D66B"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GB/T 12539</w:t>
            </w:r>
          </w:p>
        </w:tc>
        <w:tc>
          <w:tcPr>
            <w:tcW w:w="1284" w:type="dxa"/>
            <w:shd w:val="clear" w:color="auto" w:fill="auto"/>
            <w:vAlign w:val="center"/>
          </w:tcPr>
          <w:p w14:paraId="2C397FE5" w14:textId="77777777" w:rsidR="00C71CDD" w:rsidRDefault="00000000">
            <w:pPr>
              <w:widowControl/>
              <w:spacing w:line="240" w:lineRule="exact"/>
              <w:jc w:val="center"/>
              <w:rPr>
                <w:rFonts w:ascii="宋体" w:eastAsia="宋体" w:hAnsi="宋体" w:cs="Times New Roman" w:hint="eastAsia"/>
                <w:kern w:val="0"/>
                <w:szCs w:val="21"/>
              </w:rPr>
            </w:pPr>
            <w:r>
              <w:rPr>
                <w:rFonts w:asciiTheme="minorEastAsia" w:hAnsiTheme="minorEastAsia" w:cs="Times New Roman" w:hint="eastAsia"/>
                <w:kern w:val="0"/>
                <w:sz w:val="18"/>
                <w:szCs w:val="18"/>
              </w:rPr>
              <w:t>≥35%</w:t>
            </w:r>
          </w:p>
        </w:tc>
        <w:tc>
          <w:tcPr>
            <w:tcW w:w="1364" w:type="dxa"/>
            <w:shd w:val="clear" w:color="auto" w:fill="auto"/>
            <w:vAlign w:val="center"/>
          </w:tcPr>
          <w:p w14:paraId="34EC306F" w14:textId="77777777" w:rsidR="00C71CDD" w:rsidRDefault="00000000">
            <w:pPr>
              <w:widowControl/>
              <w:spacing w:line="240" w:lineRule="exact"/>
              <w:jc w:val="center"/>
              <w:rPr>
                <w:rFonts w:ascii="宋体" w:eastAsia="宋体" w:hAnsi="宋体" w:cs="Times New Roman" w:hint="eastAsia"/>
                <w:kern w:val="0"/>
                <w:szCs w:val="21"/>
              </w:rPr>
            </w:pPr>
            <w:r>
              <w:rPr>
                <w:rFonts w:asciiTheme="minorEastAsia" w:hAnsiTheme="minorEastAsia" w:cs="Times New Roman" w:hint="eastAsia"/>
                <w:kern w:val="0"/>
                <w:sz w:val="18"/>
                <w:szCs w:val="18"/>
              </w:rPr>
              <w:t>35%＞D≥30%</w:t>
            </w:r>
          </w:p>
        </w:tc>
        <w:tc>
          <w:tcPr>
            <w:tcW w:w="1289" w:type="dxa"/>
            <w:shd w:val="clear" w:color="auto" w:fill="auto"/>
            <w:vAlign w:val="center"/>
          </w:tcPr>
          <w:p w14:paraId="640AEDA9" w14:textId="77777777" w:rsidR="00C71CDD" w:rsidRDefault="00000000">
            <w:pPr>
              <w:pStyle w:val="aff6"/>
              <w:spacing w:before="156" w:after="156" w:line="240" w:lineRule="exact"/>
              <w:ind w:firstLineChars="0" w:firstLine="0"/>
              <w:jc w:val="center"/>
              <w:rPr>
                <w:rFonts w:eastAsia="宋体" w:hAnsi="宋体" w:cs="Times New Roman" w:hint="eastAsia"/>
                <w:szCs w:val="21"/>
              </w:rPr>
            </w:pPr>
            <w:r>
              <w:rPr>
                <w:rFonts w:asciiTheme="minorEastAsia" w:hAnsiTheme="minorEastAsia" w:cs="Times New Roman" w:hint="eastAsia"/>
                <w:kern w:val="0"/>
                <w:sz w:val="18"/>
                <w:szCs w:val="18"/>
              </w:rPr>
              <w:t>30%＞D≥25%</w:t>
            </w:r>
          </w:p>
        </w:tc>
        <w:tc>
          <w:tcPr>
            <w:tcW w:w="1302" w:type="dxa"/>
            <w:shd w:val="clear" w:color="auto" w:fill="auto"/>
            <w:vAlign w:val="center"/>
          </w:tcPr>
          <w:p w14:paraId="124C5659"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GB/T 12539</w:t>
            </w:r>
          </w:p>
        </w:tc>
      </w:tr>
      <w:tr w:rsidR="00C71CDD" w14:paraId="4523991B" w14:textId="77777777">
        <w:trPr>
          <w:trHeight w:val="567"/>
          <w:jc w:val="center"/>
        </w:trPr>
        <w:tc>
          <w:tcPr>
            <w:tcW w:w="430" w:type="dxa"/>
            <w:vAlign w:val="center"/>
          </w:tcPr>
          <w:p w14:paraId="3378EC7A"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7</w:t>
            </w:r>
          </w:p>
        </w:tc>
        <w:tc>
          <w:tcPr>
            <w:tcW w:w="596" w:type="dxa"/>
            <w:vMerge/>
            <w:shd w:val="clear" w:color="auto" w:fill="auto"/>
            <w:vAlign w:val="center"/>
          </w:tcPr>
          <w:p w14:paraId="4114D65E"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610" w:type="dxa"/>
            <w:shd w:val="clear" w:color="auto" w:fill="auto"/>
            <w:vAlign w:val="center"/>
          </w:tcPr>
          <w:p w14:paraId="5770AA04"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经济性</w:t>
            </w:r>
          </w:p>
        </w:tc>
        <w:tc>
          <w:tcPr>
            <w:tcW w:w="1788" w:type="dxa"/>
            <w:gridSpan w:val="3"/>
            <w:shd w:val="clear" w:color="auto" w:fill="auto"/>
            <w:vAlign w:val="center"/>
          </w:tcPr>
          <w:p w14:paraId="18373B70"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道路工况燃料消耗量Q</w:t>
            </w:r>
            <w:r>
              <w:rPr>
                <w:rFonts w:asciiTheme="minorEastAsia" w:hAnsiTheme="minorEastAsia" w:cs="Times New Roman" w:hint="eastAsia"/>
                <w:kern w:val="0"/>
                <w:sz w:val="18"/>
                <w:szCs w:val="18"/>
                <w:vertAlign w:val="subscript"/>
              </w:rPr>
              <w:t>0</w:t>
            </w:r>
            <w:r>
              <w:rPr>
                <w:rFonts w:asciiTheme="minorEastAsia" w:hAnsiTheme="minorEastAsia" w:cs="Times New Roman" w:hint="eastAsia"/>
                <w:kern w:val="0"/>
                <w:sz w:val="18"/>
                <w:szCs w:val="18"/>
              </w:rPr>
              <w:t>(L/100km)</w:t>
            </w:r>
          </w:p>
        </w:tc>
        <w:tc>
          <w:tcPr>
            <w:tcW w:w="1189" w:type="dxa"/>
            <w:shd w:val="clear" w:color="auto" w:fill="auto"/>
            <w:vAlign w:val="center"/>
          </w:tcPr>
          <w:p w14:paraId="19F00551"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本文件</w:t>
            </w:r>
          </w:p>
        </w:tc>
        <w:tc>
          <w:tcPr>
            <w:tcW w:w="1284" w:type="dxa"/>
            <w:shd w:val="clear" w:color="auto" w:fill="auto"/>
            <w:vAlign w:val="center"/>
          </w:tcPr>
          <w:p w14:paraId="2808AECC" w14:textId="77777777" w:rsidR="00C71CDD" w:rsidRDefault="00000000">
            <w:pPr>
              <w:widowControl/>
              <w:spacing w:line="240" w:lineRule="exact"/>
              <w:jc w:val="center"/>
              <w:rPr>
                <w:rFonts w:asciiTheme="minorEastAsia" w:hAnsiTheme="minorEastAsia" w:cs="宋体" w:hint="eastAsia"/>
                <w:bCs/>
                <w:sz w:val="18"/>
                <w:szCs w:val="18"/>
              </w:rPr>
            </w:pPr>
            <w:r>
              <w:rPr>
                <w:rFonts w:ascii="宋体" w:eastAsia="宋体" w:hAnsi="宋体" w:cs="宋体"/>
                <w:sz w:val="18"/>
                <w:szCs w:val="18"/>
              </w:rPr>
              <w:t>Q</w:t>
            </w:r>
            <w:r>
              <w:rPr>
                <w:rFonts w:ascii="宋体" w:eastAsia="宋体" w:hAnsi="宋体" w:cs="宋体"/>
                <w:sz w:val="18"/>
                <w:szCs w:val="18"/>
                <w:vertAlign w:val="subscript"/>
              </w:rPr>
              <w:t>0</w:t>
            </w:r>
            <w:r>
              <w:rPr>
                <w:rFonts w:ascii="宋体" w:eastAsia="宋体" w:hAnsi="宋体" w:cs="宋体" w:hint="eastAsia"/>
                <w:sz w:val="18"/>
                <w:szCs w:val="18"/>
              </w:rPr>
              <w:t>≤</w:t>
            </w:r>
            <w:r>
              <w:rPr>
                <w:rFonts w:ascii="宋体" w:eastAsia="宋体" w:hAnsi="宋体" w:cs="宋体"/>
                <w:sz w:val="18"/>
                <w:szCs w:val="18"/>
              </w:rPr>
              <w:t>1</w:t>
            </w:r>
            <w:r>
              <w:rPr>
                <w:rFonts w:ascii="宋体" w:eastAsia="宋体" w:hAnsi="宋体" w:cs="宋体" w:hint="eastAsia"/>
                <w:sz w:val="18"/>
                <w:szCs w:val="18"/>
              </w:rPr>
              <w:t>6</w:t>
            </w:r>
            <w:r>
              <w:rPr>
                <w:rFonts w:ascii="宋体" w:eastAsia="宋体" w:hAnsi="宋体" w:cs="宋体"/>
                <w:sz w:val="18"/>
                <w:szCs w:val="18"/>
              </w:rPr>
              <w:t>.5 L/100km</w:t>
            </w:r>
          </w:p>
        </w:tc>
        <w:tc>
          <w:tcPr>
            <w:tcW w:w="1364" w:type="dxa"/>
            <w:shd w:val="clear" w:color="auto" w:fill="auto"/>
            <w:vAlign w:val="center"/>
          </w:tcPr>
          <w:p w14:paraId="70268EB0" w14:textId="77777777" w:rsidR="00C71CDD" w:rsidRDefault="00000000">
            <w:pPr>
              <w:widowControl/>
              <w:spacing w:line="240" w:lineRule="exact"/>
              <w:jc w:val="center"/>
              <w:rPr>
                <w:rFonts w:asciiTheme="minorEastAsia" w:hAnsiTheme="minorEastAsia" w:cs="宋体" w:hint="eastAsia"/>
                <w:bCs/>
                <w:sz w:val="18"/>
                <w:szCs w:val="18"/>
              </w:rPr>
            </w:pPr>
            <w:r>
              <w:rPr>
                <w:rFonts w:ascii="宋体" w:eastAsia="宋体" w:hAnsi="宋体" w:cs="宋体"/>
                <w:sz w:val="18"/>
                <w:szCs w:val="18"/>
              </w:rPr>
              <w:t>1</w:t>
            </w:r>
            <w:r>
              <w:rPr>
                <w:rFonts w:ascii="宋体" w:eastAsia="宋体" w:hAnsi="宋体" w:cs="宋体" w:hint="eastAsia"/>
                <w:sz w:val="18"/>
                <w:szCs w:val="18"/>
              </w:rPr>
              <w:t>6</w:t>
            </w:r>
            <w:r>
              <w:rPr>
                <w:rFonts w:ascii="宋体" w:eastAsia="宋体" w:hAnsi="宋体" w:cs="宋体"/>
                <w:sz w:val="18"/>
                <w:szCs w:val="18"/>
              </w:rPr>
              <w:t>.5L/100km ＜Q</w:t>
            </w:r>
            <w:r>
              <w:rPr>
                <w:rFonts w:ascii="宋体" w:eastAsia="宋体" w:hAnsi="宋体" w:cs="宋体"/>
                <w:sz w:val="18"/>
                <w:szCs w:val="18"/>
                <w:vertAlign w:val="subscript"/>
              </w:rPr>
              <w:t>0</w:t>
            </w:r>
            <w:r>
              <w:rPr>
                <w:rFonts w:ascii="宋体" w:eastAsia="宋体" w:hAnsi="宋体" w:cs="宋体" w:hint="eastAsia"/>
                <w:sz w:val="18"/>
                <w:szCs w:val="18"/>
              </w:rPr>
              <w:t>≤</w:t>
            </w:r>
            <w:r>
              <w:rPr>
                <w:rFonts w:ascii="宋体" w:eastAsia="宋体" w:hAnsi="宋体" w:cs="宋体"/>
                <w:sz w:val="18"/>
                <w:szCs w:val="18"/>
              </w:rPr>
              <w:t>1</w:t>
            </w:r>
            <w:r>
              <w:rPr>
                <w:rFonts w:ascii="宋体" w:eastAsia="宋体" w:hAnsi="宋体" w:cs="宋体" w:hint="eastAsia"/>
                <w:sz w:val="18"/>
                <w:szCs w:val="18"/>
              </w:rPr>
              <w:t>7</w:t>
            </w:r>
            <w:r>
              <w:rPr>
                <w:rFonts w:ascii="宋体" w:eastAsia="宋体" w:hAnsi="宋体" w:cs="宋体"/>
                <w:sz w:val="18"/>
                <w:szCs w:val="18"/>
              </w:rPr>
              <w:t>.0 L/100km</w:t>
            </w:r>
          </w:p>
        </w:tc>
        <w:tc>
          <w:tcPr>
            <w:tcW w:w="1289" w:type="dxa"/>
            <w:shd w:val="clear" w:color="auto" w:fill="auto"/>
            <w:vAlign w:val="center"/>
          </w:tcPr>
          <w:p w14:paraId="123CFA30" w14:textId="77777777" w:rsidR="00C71CDD" w:rsidRDefault="00000000">
            <w:pPr>
              <w:pStyle w:val="aff6"/>
              <w:spacing w:before="156" w:after="156" w:line="240" w:lineRule="exact"/>
              <w:ind w:firstLineChars="0" w:firstLine="0"/>
              <w:jc w:val="center"/>
              <w:rPr>
                <w:rFonts w:asciiTheme="minorEastAsia" w:hAnsiTheme="minorEastAsia" w:cs="宋体" w:hint="eastAsia"/>
                <w:bCs/>
                <w:sz w:val="18"/>
                <w:szCs w:val="18"/>
              </w:rPr>
            </w:pPr>
            <w:r>
              <w:rPr>
                <w:rFonts w:eastAsia="宋体" w:hAnsi="宋体" w:cs="宋体"/>
                <w:sz w:val="18"/>
                <w:szCs w:val="18"/>
              </w:rPr>
              <w:t>1</w:t>
            </w:r>
            <w:r>
              <w:rPr>
                <w:rFonts w:eastAsia="宋体" w:hAnsi="宋体" w:cs="宋体" w:hint="eastAsia"/>
                <w:sz w:val="18"/>
                <w:szCs w:val="18"/>
              </w:rPr>
              <w:t>7</w:t>
            </w:r>
            <w:r>
              <w:rPr>
                <w:rFonts w:eastAsia="宋体" w:hAnsi="宋体" w:cs="宋体"/>
                <w:sz w:val="18"/>
                <w:szCs w:val="18"/>
              </w:rPr>
              <w:t>.0 L/100km ＜Q</w:t>
            </w:r>
            <w:r>
              <w:rPr>
                <w:rFonts w:eastAsia="宋体" w:hAnsi="宋体" w:cs="宋体"/>
                <w:sz w:val="18"/>
                <w:szCs w:val="18"/>
                <w:vertAlign w:val="subscript"/>
              </w:rPr>
              <w:t>0</w:t>
            </w:r>
            <w:r>
              <w:rPr>
                <w:rFonts w:eastAsia="宋体" w:hAnsi="宋体" w:cs="宋体" w:hint="eastAsia"/>
                <w:sz w:val="18"/>
                <w:szCs w:val="18"/>
              </w:rPr>
              <w:t>≤</w:t>
            </w:r>
            <w:r>
              <w:rPr>
                <w:rFonts w:eastAsia="宋体" w:hAnsi="宋体" w:cs="宋体"/>
                <w:sz w:val="18"/>
                <w:szCs w:val="18"/>
              </w:rPr>
              <w:t>1</w:t>
            </w:r>
            <w:r>
              <w:rPr>
                <w:rFonts w:eastAsia="宋体" w:hAnsi="宋体" w:cs="宋体" w:hint="eastAsia"/>
                <w:sz w:val="18"/>
                <w:szCs w:val="18"/>
              </w:rPr>
              <w:t>7</w:t>
            </w:r>
            <w:r>
              <w:rPr>
                <w:rFonts w:eastAsia="宋体" w:hAnsi="宋体" w:cs="宋体"/>
                <w:sz w:val="18"/>
                <w:szCs w:val="18"/>
              </w:rPr>
              <w:t>.5 L/100km</w:t>
            </w:r>
          </w:p>
        </w:tc>
        <w:tc>
          <w:tcPr>
            <w:tcW w:w="1302" w:type="dxa"/>
            <w:shd w:val="clear" w:color="auto" w:fill="auto"/>
            <w:vAlign w:val="center"/>
          </w:tcPr>
          <w:p w14:paraId="4856CDD7"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hint="eastAsia"/>
                <w:kern w:val="0"/>
                <w:sz w:val="18"/>
                <w:szCs w:val="18"/>
              </w:rPr>
              <w:t>附录 A</w:t>
            </w:r>
          </w:p>
        </w:tc>
      </w:tr>
      <w:tr w:rsidR="00C71CDD" w14:paraId="7D9623D2" w14:textId="77777777">
        <w:trPr>
          <w:trHeight w:val="567"/>
          <w:jc w:val="center"/>
        </w:trPr>
        <w:tc>
          <w:tcPr>
            <w:tcW w:w="430" w:type="dxa"/>
            <w:vAlign w:val="center"/>
          </w:tcPr>
          <w:p w14:paraId="01B57F26"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8</w:t>
            </w:r>
          </w:p>
        </w:tc>
        <w:tc>
          <w:tcPr>
            <w:tcW w:w="596" w:type="dxa"/>
            <w:vMerge w:val="restart"/>
            <w:shd w:val="clear" w:color="auto" w:fill="auto"/>
            <w:vAlign w:val="center"/>
          </w:tcPr>
          <w:p w14:paraId="2ADB7C38"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核心指标</w:t>
            </w:r>
          </w:p>
        </w:tc>
        <w:tc>
          <w:tcPr>
            <w:tcW w:w="610" w:type="dxa"/>
            <w:vMerge w:val="restart"/>
            <w:shd w:val="clear" w:color="auto" w:fill="auto"/>
            <w:vAlign w:val="center"/>
          </w:tcPr>
          <w:p w14:paraId="413938A7"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安全性</w:t>
            </w:r>
          </w:p>
        </w:tc>
        <w:tc>
          <w:tcPr>
            <w:tcW w:w="1788" w:type="dxa"/>
            <w:gridSpan w:val="3"/>
            <w:shd w:val="clear" w:color="auto" w:fill="auto"/>
            <w:vAlign w:val="center"/>
          </w:tcPr>
          <w:p w14:paraId="4B3F3403"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eastAsia="宋体" w:hAnsiTheme="minorEastAsia" w:cs="Times New Roman" w:hint="eastAsia"/>
                <w:kern w:val="0"/>
                <w:sz w:val="18"/>
                <w:szCs w:val="18"/>
              </w:rPr>
              <w:t xml:space="preserve">发动机脱开的 0 </w:t>
            </w:r>
            <w:proofErr w:type="gramStart"/>
            <w:r>
              <w:rPr>
                <w:rFonts w:asciiTheme="minorEastAsia" w:eastAsia="宋体" w:hAnsiTheme="minorEastAsia" w:cs="Times New Roman" w:hint="eastAsia"/>
                <w:kern w:val="0"/>
                <w:sz w:val="18"/>
                <w:szCs w:val="18"/>
              </w:rPr>
              <w:t>型试验</w:t>
            </w:r>
            <w:proofErr w:type="gramEnd"/>
            <w:r>
              <w:rPr>
                <w:rFonts w:asciiTheme="minorEastAsia" w:eastAsia="宋体" w:hAnsiTheme="minorEastAsia" w:cs="Times New Roman" w:hint="eastAsia"/>
                <w:kern w:val="0"/>
                <w:sz w:val="18"/>
                <w:szCs w:val="18"/>
              </w:rPr>
              <w:t>制动距离 S</w:t>
            </w:r>
            <w:r>
              <w:rPr>
                <w:rFonts w:asciiTheme="minorEastAsia" w:eastAsia="宋体" w:hAnsiTheme="minorEastAsia" w:cs="Times New Roman" w:hint="eastAsia"/>
                <w:kern w:val="0"/>
                <w:sz w:val="18"/>
                <w:szCs w:val="18"/>
                <w:vertAlign w:val="subscript"/>
              </w:rPr>
              <w:t>0</w:t>
            </w:r>
            <w:r>
              <w:rPr>
                <w:rFonts w:asciiTheme="minorEastAsia" w:hAnsiTheme="minorEastAsia" w:cs="Times New Roman" w:hint="eastAsia"/>
                <w:kern w:val="0"/>
                <w:sz w:val="18"/>
                <w:szCs w:val="18"/>
              </w:rPr>
              <w:t>(m)</w:t>
            </w:r>
            <w:r>
              <w:rPr>
                <w:rFonts w:asciiTheme="minorEastAsia" w:eastAsia="宋体" w:hAnsiTheme="minorEastAsia" w:cs="Times New Roman" w:hint="eastAsia"/>
                <w:kern w:val="0"/>
                <w:sz w:val="18"/>
                <w:szCs w:val="18"/>
              </w:rPr>
              <w:t>（满载状态，试验车速60km/h）</w:t>
            </w:r>
          </w:p>
        </w:tc>
        <w:tc>
          <w:tcPr>
            <w:tcW w:w="1189" w:type="dxa"/>
            <w:vMerge w:val="restart"/>
            <w:shd w:val="clear" w:color="auto" w:fill="auto"/>
            <w:vAlign w:val="center"/>
          </w:tcPr>
          <w:p w14:paraId="52BB2CA8"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GB 12676</w:t>
            </w:r>
          </w:p>
        </w:tc>
        <w:tc>
          <w:tcPr>
            <w:tcW w:w="1284" w:type="dxa"/>
            <w:shd w:val="clear" w:color="auto" w:fill="auto"/>
            <w:vAlign w:val="center"/>
          </w:tcPr>
          <w:p w14:paraId="71AD1380" w14:textId="77777777" w:rsidR="00C71CDD" w:rsidRDefault="00000000">
            <w:pPr>
              <w:widowControl/>
              <w:spacing w:line="240" w:lineRule="exact"/>
              <w:jc w:val="center"/>
              <w:rPr>
                <w:rFonts w:ascii="宋体" w:hAnsi="宋体" w:cs="Times New Roman" w:hint="eastAsia"/>
                <w:kern w:val="0"/>
                <w:szCs w:val="21"/>
              </w:rPr>
            </w:pPr>
            <w:r>
              <w:rPr>
                <w:rFonts w:asciiTheme="minorEastAsia" w:hAnsiTheme="minorEastAsia" w:cs="Times New Roman" w:hint="eastAsia"/>
                <w:sz w:val="18"/>
                <w:szCs w:val="18"/>
              </w:rPr>
              <w:t>S</w:t>
            </w:r>
            <w:r>
              <w:rPr>
                <w:rFonts w:asciiTheme="minorEastAsia" w:hAnsiTheme="minorEastAsia" w:cs="Times New Roman" w:hint="eastAsia"/>
                <w:kern w:val="0"/>
                <w:sz w:val="18"/>
                <w:szCs w:val="18"/>
              </w:rPr>
              <w:t>≤28</w:t>
            </w:r>
          </w:p>
        </w:tc>
        <w:tc>
          <w:tcPr>
            <w:tcW w:w="1364" w:type="dxa"/>
            <w:shd w:val="clear" w:color="auto" w:fill="auto"/>
            <w:vAlign w:val="center"/>
          </w:tcPr>
          <w:p w14:paraId="17D219FA" w14:textId="77777777" w:rsidR="00C71CDD" w:rsidRDefault="00000000">
            <w:pPr>
              <w:widowControl/>
              <w:spacing w:line="240" w:lineRule="exact"/>
              <w:jc w:val="center"/>
              <w:rPr>
                <w:rFonts w:ascii="宋体" w:hAnsi="宋体" w:cs="Times New Roman" w:hint="eastAsia"/>
                <w:kern w:val="0"/>
                <w:szCs w:val="21"/>
              </w:rPr>
            </w:pPr>
            <w:r>
              <w:rPr>
                <w:rFonts w:asciiTheme="minorEastAsia" w:hAnsiTheme="minorEastAsia" w:cs="Times New Roman" w:hint="eastAsia"/>
                <w:kern w:val="0"/>
                <w:sz w:val="18"/>
                <w:szCs w:val="18"/>
              </w:rPr>
              <w:t>28＜</w:t>
            </w:r>
            <w:r>
              <w:rPr>
                <w:rFonts w:asciiTheme="minorEastAsia" w:hAnsiTheme="minorEastAsia" w:cs="Times New Roman" w:hint="eastAsia"/>
                <w:sz w:val="18"/>
                <w:szCs w:val="18"/>
              </w:rPr>
              <w:t>S</w:t>
            </w:r>
            <w:r>
              <w:rPr>
                <w:rFonts w:asciiTheme="minorEastAsia" w:hAnsiTheme="minorEastAsia" w:cs="Times New Roman" w:hint="eastAsia"/>
                <w:kern w:val="0"/>
                <w:sz w:val="18"/>
                <w:szCs w:val="18"/>
              </w:rPr>
              <w:t>≤30</w:t>
            </w:r>
          </w:p>
        </w:tc>
        <w:tc>
          <w:tcPr>
            <w:tcW w:w="1289" w:type="dxa"/>
            <w:shd w:val="clear" w:color="auto" w:fill="auto"/>
            <w:vAlign w:val="center"/>
          </w:tcPr>
          <w:p w14:paraId="723B44B0" w14:textId="77777777" w:rsidR="00C71CDD" w:rsidRDefault="00000000">
            <w:pPr>
              <w:pStyle w:val="aff6"/>
              <w:spacing w:before="156" w:after="156" w:line="240" w:lineRule="exact"/>
              <w:ind w:firstLineChars="0" w:firstLine="0"/>
              <w:jc w:val="center"/>
              <w:rPr>
                <w:rFonts w:hAnsi="宋体" w:cs="Times New Roman" w:hint="eastAsia"/>
                <w:kern w:val="0"/>
                <w:szCs w:val="21"/>
              </w:rPr>
            </w:pPr>
            <w:r>
              <w:rPr>
                <w:rFonts w:asciiTheme="minorEastAsia" w:hAnsiTheme="minorEastAsia" w:cs="Times New Roman" w:hint="eastAsia"/>
                <w:kern w:val="0"/>
                <w:sz w:val="18"/>
                <w:szCs w:val="18"/>
              </w:rPr>
              <w:t>30＜</w:t>
            </w:r>
            <w:r>
              <w:rPr>
                <w:rFonts w:asciiTheme="minorEastAsia" w:hAnsiTheme="minorEastAsia" w:cs="Times New Roman" w:hint="eastAsia"/>
                <w:sz w:val="18"/>
                <w:szCs w:val="18"/>
              </w:rPr>
              <w:t>S</w:t>
            </w:r>
            <w:r>
              <w:rPr>
                <w:rFonts w:asciiTheme="minorEastAsia" w:hAnsiTheme="minorEastAsia" w:cs="Times New Roman" w:hint="eastAsia"/>
                <w:kern w:val="0"/>
                <w:sz w:val="18"/>
                <w:szCs w:val="18"/>
              </w:rPr>
              <w:t>≤32</w:t>
            </w:r>
          </w:p>
        </w:tc>
        <w:tc>
          <w:tcPr>
            <w:tcW w:w="1302" w:type="dxa"/>
            <w:vMerge w:val="restart"/>
            <w:shd w:val="clear" w:color="auto" w:fill="auto"/>
            <w:vAlign w:val="center"/>
          </w:tcPr>
          <w:p w14:paraId="66C70EF8" w14:textId="77777777" w:rsidR="00C71CDD" w:rsidRDefault="00000000">
            <w:pPr>
              <w:pStyle w:val="aff6"/>
              <w:spacing w:before="156" w:after="156" w:line="240" w:lineRule="exact"/>
              <w:ind w:firstLineChars="0" w:firstLine="0"/>
              <w:jc w:val="center"/>
              <w:rPr>
                <w:rFonts w:asciiTheme="minorEastAsia" w:hAnsiTheme="minorEastAsia" w:cs="Times New Roman" w:hint="eastAsia"/>
                <w:sz w:val="18"/>
                <w:szCs w:val="18"/>
              </w:rPr>
            </w:pPr>
            <w:r>
              <w:rPr>
                <w:rFonts w:asciiTheme="minorEastAsia" w:hAnsiTheme="minorEastAsia"/>
                <w:kern w:val="0"/>
                <w:sz w:val="18"/>
                <w:szCs w:val="18"/>
              </w:rPr>
              <w:t>GB 12676</w:t>
            </w:r>
          </w:p>
        </w:tc>
      </w:tr>
      <w:tr w:rsidR="00C71CDD" w14:paraId="7FF05B23" w14:textId="77777777">
        <w:trPr>
          <w:trHeight w:val="257"/>
          <w:jc w:val="center"/>
        </w:trPr>
        <w:tc>
          <w:tcPr>
            <w:tcW w:w="430" w:type="dxa"/>
            <w:vAlign w:val="center"/>
          </w:tcPr>
          <w:p w14:paraId="03E9266E"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9</w:t>
            </w:r>
          </w:p>
        </w:tc>
        <w:tc>
          <w:tcPr>
            <w:tcW w:w="596" w:type="dxa"/>
            <w:vMerge/>
            <w:shd w:val="clear" w:color="auto" w:fill="auto"/>
            <w:vAlign w:val="center"/>
          </w:tcPr>
          <w:p w14:paraId="2273F63F"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610" w:type="dxa"/>
            <w:vMerge/>
            <w:shd w:val="clear" w:color="auto" w:fill="auto"/>
            <w:vAlign w:val="center"/>
          </w:tcPr>
          <w:p w14:paraId="55BA8FC6"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788" w:type="dxa"/>
            <w:gridSpan w:val="3"/>
            <w:shd w:val="clear" w:color="auto" w:fill="auto"/>
            <w:vAlign w:val="center"/>
          </w:tcPr>
          <w:p w14:paraId="712A844E"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热衰退后与热衰退前紧急制动距离比值p</w:t>
            </w:r>
            <w:r>
              <w:rPr>
                <w:rFonts w:asciiTheme="minorEastAsia" w:eastAsia="宋体" w:hAnsiTheme="minorEastAsia" w:cs="Times New Roman" w:hint="eastAsia"/>
                <w:kern w:val="0"/>
                <w:sz w:val="18"/>
                <w:szCs w:val="18"/>
              </w:rPr>
              <w:t>（满载状态，试验车速60km/h）</w:t>
            </w:r>
          </w:p>
        </w:tc>
        <w:tc>
          <w:tcPr>
            <w:tcW w:w="1189" w:type="dxa"/>
            <w:vMerge/>
            <w:shd w:val="clear" w:color="auto" w:fill="auto"/>
            <w:vAlign w:val="center"/>
          </w:tcPr>
          <w:p w14:paraId="07229B53"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284" w:type="dxa"/>
            <w:shd w:val="clear" w:color="auto" w:fill="auto"/>
            <w:vAlign w:val="center"/>
          </w:tcPr>
          <w:p w14:paraId="55AD83B6" w14:textId="77777777" w:rsidR="00C71CDD" w:rsidRDefault="00000000">
            <w:pPr>
              <w:widowControl/>
              <w:spacing w:line="240" w:lineRule="exact"/>
              <w:jc w:val="center"/>
              <w:rPr>
                <w:rFonts w:asciiTheme="minorEastAsia" w:hAnsiTheme="minorEastAsia" w:cs="Times New Roman" w:hint="eastAsia"/>
                <w:sz w:val="18"/>
                <w:szCs w:val="18"/>
              </w:rPr>
            </w:pPr>
            <w:r>
              <w:rPr>
                <w:rFonts w:asciiTheme="minorEastAsia" w:hAnsiTheme="minorEastAsia" w:cs="Times New Roman"/>
                <w:kern w:val="0"/>
                <w:sz w:val="18"/>
                <w:szCs w:val="18"/>
              </w:rPr>
              <w:t>p</w:t>
            </w:r>
            <w:r>
              <w:rPr>
                <w:rFonts w:asciiTheme="minorEastAsia" w:hAnsiTheme="minorEastAsia" w:cs="Times New Roman" w:hint="eastAsia"/>
                <w:kern w:val="0"/>
                <w:sz w:val="18"/>
                <w:szCs w:val="18"/>
              </w:rPr>
              <w:t>≤1.10</w:t>
            </w:r>
          </w:p>
        </w:tc>
        <w:tc>
          <w:tcPr>
            <w:tcW w:w="1364" w:type="dxa"/>
            <w:shd w:val="clear" w:color="auto" w:fill="auto"/>
            <w:vAlign w:val="center"/>
          </w:tcPr>
          <w:p w14:paraId="7CA2BEAC" w14:textId="77777777" w:rsidR="00C71CDD" w:rsidRDefault="00000000">
            <w:pPr>
              <w:widowControl/>
              <w:spacing w:line="240" w:lineRule="exact"/>
              <w:jc w:val="center"/>
              <w:rPr>
                <w:rFonts w:asciiTheme="minorEastAsia" w:hAnsiTheme="minorEastAsia" w:cs="Times New Roman" w:hint="eastAsia"/>
                <w:sz w:val="18"/>
                <w:szCs w:val="18"/>
              </w:rPr>
            </w:pPr>
            <w:r>
              <w:rPr>
                <w:rFonts w:asciiTheme="minorEastAsia" w:hAnsiTheme="minorEastAsia" w:cs="Times New Roman" w:hint="eastAsia"/>
                <w:kern w:val="0"/>
                <w:sz w:val="18"/>
                <w:szCs w:val="18"/>
              </w:rPr>
              <w:t>1.10＜</w:t>
            </w:r>
            <w:r>
              <w:rPr>
                <w:rFonts w:asciiTheme="minorEastAsia" w:hAnsiTheme="minorEastAsia" w:cs="Times New Roman"/>
                <w:kern w:val="0"/>
                <w:sz w:val="18"/>
                <w:szCs w:val="18"/>
              </w:rPr>
              <w:t>p</w:t>
            </w:r>
            <w:r>
              <w:rPr>
                <w:rFonts w:asciiTheme="minorEastAsia" w:hAnsiTheme="minorEastAsia" w:cs="Times New Roman" w:hint="eastAsia"/>
                <w:kern w:val="0"/>
                <w:sz w:val="18"/>
                <w:szCs w:val="18"/>
              </w:rPr>
              <w:t>≤1.15</w:t>
            </w:r>
          </w:p>
        </w:tc>
        <w:tc>
          <w:tcPr>
            <w:tcW w:w="1289" w:type="dxa"/>
            <w:shd w:val="clear" w:color="auto" w:fill="auto"/>
            <w:vAlign w:val="center"/>
          </w:tcPr>
          <w:p w14:paraId="0A79B95C" w14:textId="77777777" w:rsidR="00C71CDD" w:rsidRDefault="00000000">
            <w:pPr>
              <w:pStyle w:val="aff6"/>
              <w:spacing w:before="156" w:after="156" w:line="240" w:lineRule="exact"/>
              <w:ind w:firstLineChars="0" w:firstLine="0"/>
              <w:jc w:val="center"/>
              <w:rPr>
                <w:rFonts w:asciiTheme="minorEastAsia" w:hAnsiTheme="minorEastAsia" w:cs="Times New Roman" w:hint="eastAsia"/>
                <w:sz w:val="18"/>
                <w:szCs w:val="18"/>
              </w:rPr>
            </w:pPr>
            <w:r>
              <w:rPr>
                <w:rFonts w:asciiTheme="minorEastAsia" w:hAnsiTheme="minorEastAsia" w:cs="Times New Roman" w:hint="eastAsia"/>
                <w:kern w:val="0"/>
                <w:sz w:val="18"/>
                <w:szCs w:val="18"/>
              </w:rPr>
              <w:t>1.15＜</w:t>
            </w:r>
            <w:r>
              <w:rPr>
                <w:rFonts w:asciiTheme="minorEastAsia" w:hAnsiTheme="minorEastAsia" w:cs="Times New Roman"/>
                <w:kern w:val="0"/>
                <w:sz w:val="18"/>
                <w:szCs w:val="18"/>
              </w:rPr>
              <w:t>p</w:t>
            </w:r>
            <w:r>
              <w:rPr>
                <w:rFonts w:asciiTheme="minorEastAsia" w:hAnsiTheme="minorEastAsia" w:cs="Times New Roman" w:hint="eastAsia"/>
                <w:kern w:val="0"/>
                <w:sz w:val="18"/>
                <w:szCs w:val="18"/>
              </w:rPr>
              <w:t>≤1.25</w:t>
            </w:r>
          </w:p>
        </w:tc>
        <w:tc>
          <w:tcPr>
            <w:tcW w:w="1302" w:type="dxa"/>
            <w:vMerge/>
            <w:shd w:val="clear" w:color="auto" w:fill="auto"/>
            <w:vAlign w:val="center"/>
          </w:tcPr>
          <w:p w14:paraId="7AC8AF0C" w14:textId="77777777" w:rsidR="00C71CDD" w:rsidRDefault="00C71CDD">
            <w:pPr>
              <w:pStyle w:val="aff6"/>
              <w:spacing w:before="156" w:after="156" w:line="240" w:lineRule="exact"/>
              <w:ind w:firstLineChars="0" w:firstLine="0"/>
              <w:jc w:val="center"/>
              <w:rPr>
                <w:rFonts w:asciiTheme="minorEastAsia" w:hAnsiTheme="minorEastAsia" w:cs="Times New Roman" w:hint="eastAsia"/>
                <w:sz w:val="18"/>
                <w:szCs w:val="18"/>
              </w:rPr>
            </w:pPr>
          </w:p>
        </w:tc>
      </w:tr>
      <w:tr w:rsidR="00C71CDD" w14:paraId="042E8195" w14:textId="77777777">
        <w:trPr>
          <w:trHeight w:val="567"/>
          <w:jc w:val="center"/>
        </w:trPr>
        <w:tc>
          <w:tcPr>
            <w:tcW w:w="430" w:type="dxa"/>
            <w:vAlign w:val="center"/>
          </w:tcPr>
          <w:p w14:paraId="42E5509D"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10</w:t>
            </w:r>
          </w:p>
        </w:tc>
        <w:tc>
          <w:tcPr>
            <w:tcW w:w="596" w:type="dxa"/>
            <w:vMerge w:val="restart"/>
            <w:shd w:val="clear" w:color="auto" w:fill="auto"/>
            <w:vAlign w:val="center"/>
          </w:tcPr>
          <w:p w14:paraId="72527D76"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核心指标</w:t>
            </w:r>
          </w:p>
        </w:tc>
        <w:tc>
          <w:tcPr>
            <w:tcW w:w="609" w:type="dxa"/>
            <w:shd w:val="clear" w:color="auto" w:fill="auto"/>
            <w:vAlign w:val="center"/>
          </w:tcPr>
          <w:p w14:paraId="61A3FD52" w14:textId="77777777" w:rsidR="00C71CDD" w:rsidRDefault="00000000">
            <w:pPr>
              <w:snapToGrid w:val="0"/>
              <w:jc w:val="center"/>
              <w:rPr>
                <w:rFonts w:ascii="宋体" w:hAnsi="宋体" w:hint="eastAsia"/>
                <w:sz w:val="18"/>
                <w:szCs w:val="18"/>
              </w:rPr>
            </w:pPr>
            <w:r>
              <w:rPr>
                <w:rFonts w:ascii="宋体" w:hAnsi="宋体" w:hint="eastAsia"/>
                <w:sz w:val="18"/>
                <w:szCs w:val="18"/>
              </w:rPr>
              <w:t>通过性</w:t>
            </w:r>
          </w:p>
        </w:tc>
        <w:tc>
          <w:tcPr>
            <w:tcW w:w="1704" w:type="dxa"/>
            <w:gridSpan w:val="2"/>
            <w:shd w:val="clear" w:color="auto" w:fill="auto"/>
            <w:vAlign w:val="center"/>
          </w:tcPr>
          <w:p w14:paraId="6B3A0A87" w14:textId="77777777" w:rsidR="00C71CDD" w:rsidRDefault="00000000">
            <w:pPr>
              <w:snapToGrid w:val="0"/>
              <w:jc w:val="center"/>
              <w:rPr>
                <w:rFonts w:ascii="宋体" w:hAnsi="宋体" w:hint="eastAsia"/>
                <w:sz w:val="18"/>
                <w:szCs w:val="18"/>
              </w:rPr>
            </w:pPr>
            <w:r>
              <w:rPr>
                <w:rFonts w:ascii="宋体" w:hAnsi="宋体" w:hint="eastAsia"/>
                <w:sz w:val="18"/>
                <w:szCs w:val="18"/>
              </w:rPr>
              <w:t>最小</w:t>
            </w:r>
          </w:p>
          <w:p w14:paraId="2CB2D1C8" w14:textId="77777777" w:rsidR="00C71CDD" w:rsidRDefault="00000000">
            <w:pPr>
              <w:snapToGrid w:val="0"/>
              <w:jc w:val="center"/>
              <w:rPr>
                <w:rFonts w:ascii="宋体" w:hAnsi="宋体" w:hint="eastAsia"/>
                <w:sz w:val="18"/>
                <w:szCs w:val="18"/>
              </w:rPr>
            </w:pPr>
            <w:r>
              <w:rPr>
                <w:rFonts w:ascii="宋体" w:hAnsi="宋体" w:hint="eastAsia"/>
                <w:sz w:val="18"/>
                <w:szCs w:val="18"/>
              </w:rPr>
              <w:t>转弯直径</w:t>
            </w:r>
            <w:r>
              <w:rPr>
                <w:rFonts w:ascii="宋体" w:hAnsi="宋体"/>
                <w:sz w:val="18"/>
                <w:szCs w:val="18"/>
              </w:rPr>
              <w:t>d</w:t>
            </w:r>
          </w:p>
        </w:tc>
        <w:tc>
          <w:tcPr>
            <w:tcW w:w="1279" w:type="dxa"/>
            <w:gridSpan w:val="2"/>
            <w:shd w:val="clear" w:color="auto" w:fill="auto"/>
            <w:vAlign w:val="center"/>
          </w:tcPr>
          <w:p w14:paraId="6326BF7E" w14:textId="77777777" w:rsidR="00C71CDD" w:rsidRDefault="00000000">
            <w:pPr>
              <w:snapToGrid w:val="0"/>
              <w:jc w:val="center"/>
              <w:rPr>
                <w:rFonts w:ascii="宋体" w:hAnsi="宋体" w:hint="eastAsia"/>
                <w:kern w:val="0"/>
                <w:sz w:val="18"/>
                <w:szCs w:val="18"/>
              </w:rPr>
            </w:pPr>
            <w:r>
              <w:rPr>
                <w:rFonts w:ascii="宋体" w:hAnsi="宋体"/>
                <w:kern w:val="0"/>
                <w:sz w:val="18"/>
                <w:szCs w:val="18"/>
              </w:rPr>
              <w:t>GB/T 12540</w:t>
            </w:r>
          </w:p>
        </w:tc>
        <w:tc>
          <w:tcPr>
            <w:tcW w:w="1274" w:type="dxa"/>
            <w:shd w:val="clear" w:color="auto" w:fill="auto"/>
            <w:vAlign w:val="center"/>
          </w:tcPr>
          <w:p w14:paraId="608D3CCF" w14:textId="77777777" w:rsidR="00C71CDD" w:rsidRDefault="00000000">
            <w:pPr>
              <w:widowControl/>
              <w:jc w:val="center"/>
              <w:rPr>
                <w:rFonts w:ascii="宋体" w:hAnsi="宋体" w:cs="宋体" w:hint="eastAsia"/>
                <w:kern w:val="0"/>
                <w:sz w:val="18"/>
                <w:szCs w:val="18"/>
              </w:rPr>
            </w:pPr>
            <w:r>
              <w:rPr>
                <w:rFonts w:ascii="宋体" w:hAnsi="宋体" w:cs="宋体"/>
                <w:kern w:val="0"/>
                <w:sz w:val="18"/>
                <w:szCs w:val="18"/>
              </w:rPr>
              <w:t>d</w:t>
            </w:r>
            <w:r>
              <w:rPr>
                <w:rFonts w:ascii="宋体" w:hAnsi="宋体" w:cs="宋体" w:hint="eastAsia"/>
                <w:kern w:val="0"/>
                <w:sz w:val="18"/>
                <w:szCs w:val="18"/>
              </w:rPr>
              <w:t>≤16</w:t>
            </w:r>
            <w:r>
              <w:rPr>
                <w:rFonts w:ascii="宋体" w:hAnsi="宋体" w:cs="宋体"/>
                <w:kern w:val="0"/>
                <w:sz w:val="18"/>
                <w:szCs w:val="18"/>
              </w:rPr>
              <w:t xml:space="preserve"> m</w:t>
            </w:r>
          </w:p>
        </w:tc>
        <w:tc>
          <w:tcPr>
            <w:tcW w:w="1369" w:type="dxa"/>
            <w:shd w:val="clear" w:color="auto" w:fill="auto"/>
            <w:vAlign w:val="center"/>
          </w:tcPr>
          <w:p w14:paraId="2562AA97" w14:textId="77777777" w:rsidR="00C71CDD" w:rsidRDefault="00000000">
            <w:pPr>
              <w:widowControl/>
              <w:jc w:val="center"/>
              <w:rPr>
                <w:rFonts w:ascii="宋体" w:hAnsi="宋体" w:cs="宋体" w:hint="eastAsia"/>
                <w:kern w:val="0"/>
                <w:sz w:val="18"/>
                <w:szCs w:val="18"/>
              </w:rPr>
            </w:pPr>
            <w:r>
              <w:rPr>
                <w:rFonts w:ascii="宋体" w:hAnsi="宋体" w:cs="宋体" w:hint="eastAsia"/>
                <w:kern w:val="0"/>
                <w:sz w:val="18"/>
                <w:szCs w:val="18"/>
              </w:rPr>
              <w:t>16</w:t>
            </w:r>
            <w:r>
              <w:rPr>
                <w:rFonts w:ascii="宋体" w:hAnsi="宋体" w:cs="宋体"/>
                <w:kern w:val="0"/>
                <w:sz w:val="18"/>
                <w:szCs w:val="18"/>
              </w:rPr>
              <w:t>m＜d</w:t>
            </w:r>
            <w:r>
              <w:rPr>
                <w:rFonts w:ascii="宋体" w:hAnsi="宋体" w:cs="宋体" w:hint="eastAsia"/>
                <w:kern w:val="0"/>
                <w:sz w:val="18"/>
                <w:szCs w:val="18"/>
              </w:rPr>
              <w:t>≤17</w:t>
            </w:r>
            <w:r>
              <w:rPr>
                <w:rFonts w:ascii="宋体" w:hAnsi="宋体" w:cs="宋体"/>
                <w:kern w:val="0"/>
                <w:sz w:val="18"/>
                <w:szCs w:val="18"/>
              </w:rPr>
              <w:t>m</w:t>
            </w:r>
          </w:p>
        </w:tc>
        <w:tc>
          <w:tcPr>
            <w:tcW w:w="1289" w:type="dxa"/>
            <w:shd w:val="clear" w:color="auto" w:fill="auto"/>
            <w:vAlign w:val="center"/>
          </w:tcPr>
          <w:p w14:paraId="55373114" w14:textId="77777777" w:rsidR="00C71CDD" w:rsidRDefault="00000000">
            <w:pPr>
              <w:widowControl/>
              <w:jc w:val="center"/>
              <w:rPr>
                <w:rFonts w:ascii="宋体" w:hAnsi="宋体" w:cs="宋体" w:hint="eastAsia"/>
                <w:kern w:val="0"/>
                <w:sz w:val="18"/>
                <w:szCs w:val="18"/>
              </w:rPr>
            </w:pPr>
            <w:r>
              <w:rPr>
                <w:rFonts w:ascii="宋体" w:hAnsi="宋体" w:cs="宋体" w:hint="eastAsia"/>
                <w:kern w:val="0"/>
                <w:sz w:val="18"/>
                <w:szCs w:val="18"/>
              </w:rPr>
              <w:t>17</w:t>
            </w:r>
            <w:r>
              <w:rPr>
                <w:rFonts w:ascii="宋体" w:hAnsi="宋体" w:cs="宋体"/>
                <w:kern w:val="0"/>
                <w:sz w:val="18"/>
                <w:szCs w:val="18"/>
              </w:rPr>
              <w:t>m＜d</w:t>
            </w:r>
            <w:r>
              <w:rPr>
                <w:rFonts w:ascii="宋体" w:hAnsi="宋体" w:cs="宋体" w:hint="eastAsia"/>
                <w:kern w:val="0"/>
                <w:sz w:val="18"/>
                <w:szCs w:val="18"/>
              </w:rPr>
              <w:t>≤18</w:t>
            </w:r>
            <w:r>
              <w:rPr>
                <w:rFonts w:ascii="宋体" w:hAnsi="宋体" w:cs="宋体"/>
                <w:kern w:val="0"/>
                <w:sz w:val="18"/>
                <w:szCs w:val="18"/>
              </w:rPr>
              <w:t>m</w:t>
            </w:r>
          </w:p>
        </w:tc>
        <w:tc>
          <w:tcPr>
            <w:tcW w:w="1302" w:type="dxa"/>
            <w:shd w:val="clear" w:color="auto" w:fill="auto"/>
            <w:vAlign w:val="center"/>
          </w:tcPr>
          <w:p w14:paraId="4162BE62" w14:textId="77777777" w:rsidR="00C71CDD" w:rsidRDefault="00000000">
            <w:pPr>
              <w:widowControl/>
              <w:jc w:val="center"/>
              <w:rPr>
                <w:rFonts w:ascii="宋体" w:hAnsi="宋体" w:hint="eastAsia"/>
                <w:kern w:val="0"/>
                <w:sz w:val="18"/>
                <w:szCs w:val="18"/>
              </w:rPr>
            </w:pPr>
            <w:r>
              <w:rPr>
                <w:rFonts w:ascii="宋体" w:hAnsi="宋体"/>
                <w:kern w:val="0"/>
                <w:sz w:val="18"/>
                <w:szCs w:val="18"/>
              </w:rPr>
              <w:t>GB/T 12540</w:t>
            </w:r>
          </w:p>
        </w:tc>
      </w:tr>
      <w:tr w:rsidR="00C71CDD" w14:paraId="74AD96DC" w14:textId="77777777">
        <w:trPr>
          <w:trHeight w:val="567"/>
          <w:jc w:val="center"/>
        </w:trPr>
        <w:tc>
          <w:tcPr>
            <w:tcW w:w="430" w:type="dxa"/>
            <w:vAlign w:val="center"/>
          </w:tcPr>
          <w:p w14:paraId="072DEBA7"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11</w:t>
            </w:r>
          </w:p>
        </w:tc>
        <w:tc>
          <w:tcPr>
            <w:tcW w:w="596" w:type="dxa"/>
            <w:vMerge/>
            <w:shd w:val="clear" w:color="auto" w:fill="auto"/>
            <w:vAlign w:val="center"/>
          </w:tcPr>
          <w:p w14:paraId="07B613D4"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609" w:type="dxa"/>
            <w:shd w:val="clear" w:color="auto" w:fill="auto"/>
            <w:vAlign w:val="center"/>
          </w:tcPr>
          <w:p w14:paraId="6F235B4B" w14:textId="77777777" w:rsidR="00C71CDD" w:rsidRDefault="00000000">
            <w:pPr>
              <w:snapToGrid w:val="0"/>
              <w:jc w:val="center"/>
              <w:rPr>
                <w:rFonts w:ascii="宋体" w:hAnsi="宋体" w:hint="eastAsia"/>
                <w:sz w:val="18"/>
                <w:szCs w:val="18"/>
              </w:rPr>
            </w:pPr>
            <w:r>
              <w:rPr>
                <w:rFonts w:ascii="宋体" w:hAnsi="宋体" w:hint="eastAsia"/>
                <w:sz w:val="18"/>
                <w:szCs w:val="18"/>
              </w:rPr>
              <w:t>加速噪声</w:t>
            </w:r>
          </w:p>
        </w:tc>
        <w:tc>
          <w:tcPr>
            <w:tcW w:w="1704" w:type="dxa"/>
            <w:gridSpan w:val="2"/>
            <w:shd w:val="clear" w:color="auto" w:fill="auto"/>
            <w:vAlign w:val="center"/>
          </w:tcPr>
          <w:p w14:paraId="3A723DB0" w14:textId="77777777" w:rsidR="00C71CDD" w:rsidRDefault="00000000">
            <w:pPr>
              <w:snapToGrid w:val="0"/>
              <w:jc w:val="center"/>
              <w:rPr>
                <w:rFonts w:ascii="宋体" w:hAnsi="宋体" w:hint="eastAsia"/>
                <w:sz w:val="18"/>
                <w:szCs w:val="18"/>
              </w:rPr>
            </w:pPr>
            <w:r>
              <w:rPr>
                <w:rFonts w:ascii="宋体" w:hAnsi="宋体" w:hint="eastAsia"/>
                <w:sz w:val="18"/>
                <w:szCs w:val="18"/>
              </w:rPr>
              <w:t>加速行驶车外噪声</w:t>
            </w:r>
            <w:r>
              <w:rPr>
                <w:rFonts w:ascii="宋体" w:hAnsi="宋体"/>
                <w:kern w:val="0"/>
                <w:sz w:val="18"/>
                <w:szCs w:val="18"/>
              </w:rPr>
              <w:t>N</w:t>
            </w:r>
            <w:r>
              <w:rPr>
                <w:rFonts w:ascii="宋体" w:hAnsi="宋体"/>
                <w:kern w:val="0"/>
                <w:sz w:val="18"/>
                <w:szCs w:val="18"/>
                <w:vertAlign w:val="subscript"/>
              </w:rPr>
              <w:t>1</w:t>
            </w:r>
          </w:p>
        </w:tc>
        <w:tc>
          <w:tcPr>
            <w:tcW w:w="1279" w:type="dxa"/>
            <w:gridSpan w:val="2"/>
            <w:shd w:val="clear" w:color="auto" w:fill="auto"/>
            <w:vAlign w:val="center"/>
          </w:tcPr>
          <w:p w14:paraId="4BB56313" w14:textId="77777777" w:rsidR="00C71CDD" w:rsidRDefault="00000000">
            <w:pPr>
              <w:snapToGrid w:val="0"/>
              <w:jc w:val="center"/>
              <w:rPr>
                <w:rFonts w:ascii="宋体" w:hAnsi="宋体" w:hint="eastAsia"/>
                <w:kern w:val="0"/>
                <w:sz w:val="18"/>
                <w:szCs w:val="18"/>
              </w:rPr>
            </w:pPr>
            <w:r>
              <w:rPr>
                <w:rFonts w:ascii="宋体" w:hAnsi="宋体"/>
                <w:kern w:val="0"/>
                <w:sz w:val="18"/>
                <w:szCs w:val="18"/>
              </w:rPr>
              <w:t>GB 1495</w:t>
            </w:r>
          </w:p>
        </w:tc>
        <w:tc>
          <w:tcPr>
            <w:tcW w:w="1274" w:type="dxa"/>
            <w:shd w:val="clear" w:color="auto" w:fill="auto"/>
            <w:vAlign w:val="center"/>
          </w:tcPr>
          <w:p w14:paraId="08A6BD74" w14:textId="77777777" w:rsidR="00C71CDD" w:rsidRDefault="00000000">
            <w:pPr>
              <w:widowControl/>
              <w:jc w:val="center"/>
              <w:rPr>
                <w:rFonts w:ascii="宋体" w:hAnsi="宋体" w:cs="宋体" w:hint="eastAsia"/>
                <w:kern w:val="0"/>
                <w:sz w:val="18"/>
                <w:szCs w:val="18"/>
              </w:rPr>
            </w:pPr>
            <w:r>
              <w:rPr>
                <w:rFonts w:ascii="宋体" w:hAnsi="宋体"/>
                <w:kern w:val="0"/>
                <w:sz w:val="18"/>
                <w:szCs w:val="18"/>
              </w:rPr>
              <w:t>N</w:t>
            </w:r>
            <w:r>
              <w:rPr>
                <w:rFonts w:ascii="宋体" w:hAnsi="宋体"/>
                <w:kern w:val="0"/>
                <w:sz w:val="18"/>
                <w:szCs w:val="18"/>
                <w:vertAlign w:val="subscript"/>
              </w:rPr>
              <w:t>1</w:t>
            </w:r>
            <w:r>
              <w:rPr>
                <w:rFonts w:ascii="宋体" w:hAnsi="宋体" w:hint="eastAsia"/>
                <w:kern w:val="0"/>
                <w:sz w:val="18"/>
                <w:szCs w:val="18"/>
              </w:rPr>
              <w:t>≤</w:t>
            </w:r>
            <w:r>
              <w:rPr>
                <w:rFonts w:ascii="宋体" w:hAnsi="宋体" w:cs="宋体" w:hint="eastAsia"/>
                <w:kern w:val="0"/>
                <w:sz w:val="18"/>
                <w:szCs w:val="18"/>
              </w:rPr>
              <w:t>81</w:t>
            </w:r>
            <w:r>
              <w:rPr>
                <w:rFonts w:ascii="宋体" w:hAnsi="宋体"/>
                <w:kern w:val="0"/>
                <w:sz w:val="18"/>
                <w:szCs w:val="18"/>
              </w:rPr>
              <w:t xml:space="preserve"> dB(A)</w:t>
            </w:r>
          </w:p>
        </w:tc>
        <w:tc>
          <w:tcPr>
            <w:tcW w:w="1369" w:type="dxa"/>
            <w:shd w:val="clear" w:color="auto" w:fill="auto"/>
            <w:vAlign w:val="center"/>
          </w:tcPr>
          <w:p w14:paraId="7FBEADAE" w14:textId="77777777" w:rsidR="00C71CDD" w:rsidRDefault="00000000">
            <w:pPr>
              <w:widowControl/>
              <w:jc w:val="center"/>
              <w:rPr>
                <w:rFonts w:ascii="宋体" w:hAnsi="宋体" w:cs="宋体" w:hint="eastAsia"/>
                <w:kern w:val="0"/>
                <w:sz w:val="18"/>
                <w:szCs w:val="18"/>
              </w:rPr>
            </w:pPr>
            <w:r>
              <w:rPr>
                <w:rFonts w:ascii="宋体" w:hAnsi="宋体" w:cs="宋体" w:hint="eastAsia"/>
                <w:kern w:val="0"/>
                <w:sz w:val="18"/>
                <w:szCs w:val="18"/>
              </w:rPr>
              <w:t>81</w:t>
            </w:r>
            <w:r>
              <w:rPr>
                <w:rFonts w:ascii="宋体" w:hAnsi="宋体"/>
                <w:kern w:val="0"/>
                <w:sz w:val="18"/>
                <w:szCs w:val="18"/>
              </w:rPr>
              <w:t xml:space="preserve"> </w:t>
            </w:r>
            <w:r>
              <w:rPr>
                <w:rFonts w:ascii="宋体" w:hAnsi="宋体" w:hint="eastAsia"/>
                <w:kern w:val="0"/>
                <w:sz w:val="18"/>
                <w:szCs w:val="18"/>
              </w:rPr>
              <w:t>dB(A)＜</w:t>
            </w:r>
            <w:r>
              <w:rPr>
                <w:rFonts w:ascii="宋体" w:hAnsi="宋体"/>
                <w:kern w:val="0"/>
                <w:sz w:val="18"/>
                <w:szCs w:val="18"/>
              </w:rPr>
              <w:t>N</w:t>
            </w:r>
            <w:r>
              <w:rPr>
                <w:rFonts w:ascii="宋体" w:hAnsi="宋体"/>
                <w:kern w:val="0"/>
                <w:sz w:val="18"/>
                <w:szCs w:val="18"/>
                <w:vertAlign w:val="subscript"/>
              </w:rPr>
              <w:t>1</w:t>
            </w:r>
            <w:r>
              <w:rPr>
                <w:rFonts w:ascii="宋体" w:hAnsi="宋体" w:hint="eastAsia"/>
                <w:kern w:val="0"/>
                <w:sz w:val="18"/>
                <w:szCs w:val="18"/>
              </w:rPr>
              <w:t>≤</w:t>
            </w:r>
            <w:r>
              <w:rPr>
                <w:rFonts w:ascii="宋体" w:hAnsi="宋体" w:cs="宋体"/>
                <w:kern w:val="0"/>
                <w:sz w:val="18"/>
                <w:szCs w:val="18"/>
              </w:rPr>
              <w:t>8</w:t>
            </w:r>
            <w:r>
              <w:rPr>
                <w:rFonts w:ascii="宋体" w:hAnsi="宋体" w:cs="宋体" w:hint="eastAsia"/>
                <w:kern w:val="0"/>
                <w:sz w:val="18"/>
                <w:szCs w:val="18"/>
              </w:rPr>
              <w:t>3</w:t>
            </w:r>
            <w:r>
              <w:rPr>
                <w:rFonts w:ascii="宋体" w:hAnsi="宋体"/>
                <w:kern w:val="0"/>
                <w:sz w:val="18"/>
                <w:szCs w:val="18"/>
              </w:rPr>
              <w:t xml:space="preserve"> dB(A)</w:t>
            </w:r>
          </w:p>
        </w:tc>
        <w:tc>
          <w:tcPr>
            <w:tcW w:w="1289" w:type="dxa"/>
            <w:shd w:val="clear" w:color="auto" w:fill="auto"/>
            <w:vAlign w:val="center"/>
          </w:tcPr>
          <w:p w14:paraId="5119E24C" w14:textId="77777777" w:rsidR="00C71CDD" w:rsidRDefault="00000000">
            <w:pPr>
              <w:widowControl/>
              <w:jc w:val="center"/>
              <w:rPr>
                <w:rFonts w:ascii="宋体" w:hAnsi="宋体" w:cs="宋体" w:hint="eastAsia"/>
                <w:kern w:val="0"/>
                <w:sz w:val="18"/>
                <w:szCs w:val="18"/>
              </w:rPr>
            </w:pPr>
            <w:r>
              <w:rPr>
                <w:rFonts w:ascii="宋体" w:hAnsi="宋体" w:cs="宋体"/>
                <w:kern w:val="0"/>
                <w:sz w:val="18"/>
                <w:szCs w:val="18"/>
              </w:rPr>
              <w:t>8</w:t>
            </w:r>
            <w:r>
              <w:rPr>
                <w:rFonts w:ascii="宋体" w:hAnsi="宋体" w:cs="宋体" w:hint="eastAsia"/>
                <w:kern w:val="0"/>
                <w:sz w:val="18"/>
                <w:szCs w:val="18"/>
              </w:rPr>
              <w:t>3</w:t>
            </w:r>
            <w:r>
              <w:rPr>
                <w:rFonts w:ascii="宋体" w:hAnsi="宋体" w:hint="eastAsia"/>
                <w:kern w:val="0"/>
                <w:sz w:val="18"/>
                <w:szCs w:val="18"/>
              </w:rPr>
              <w:t xml:space="preserve"> dB(A)＜</w:t>
            </w:r>
            <w:r>
              <w:rPr>
                <w:rFonts w:ascii="宋体" w:hAnsi="宋体"/>
                <w:kern w:val="0"/>
                <w:sz w:val="18"/>
                <w:szCs w:val="18"/>
              </w:rPr>
              <w:t>N</w:t>
            </w:r>
            <w:r>
              <w:rPr>
                <w:rFonts w:ascii="宋体" w:hAnsi="宋体"/>
                <w:kern w:val="0"/>
                <w:sz w:val="18"/>
                <w:szCs w:val="18"/>
                <w:vertAlign w:val="subscript"/>
              </w:rPr>
              <w:t>1</w:t>
            </w:r>
            <w:r>
              <w:rPr>
                <w:rFonts w:ascii="宋体" w:hAnsi="宋体" w:hint="eastAsia"/>
                <w:kern w:val="0"/>
                <w:sz w:val="18"/>
                <w:szCs w:val="18"/>
              </w:rPr>
              <w:t>≤</w:t>
            </w:r>
            <w:r>
              <w:rPr>
                <w:rFonts w:ascii="宋体" w:hAnsi="宋体" w:cs="宋体"/>
                <w:kern w:val="0"/>
                <w:sz w:val="18"/>
                <w:szCs w:val="18"/>
              </w:rPr>
              <w:t>8</w:t>
            </w:r>
            <w:r>
              <w:rPr>
                <w:rFonts w:ascii="宋体" w:hAnsi="宋体" w:cs="宋体" w:hint="eastAsia"/>
                <w:kern w:val="0"/>
                <w:sz w:val="18"/>
                <w:szCs w:val="18"/>
              </w:rPr>
              <w:t>5</w:t>
            </w:r>
            <w:r>
              <w:rPr>
                <w:rFonts w:ascii="宋体" w:hAnsi="宋体"/>
                <w:kern w:val="0"/>
                <w:sz w:val="18"/>
                <w:szCs w:val="18"/>
              </w:rPr>
              <w:t xml:space="preserve"> dB(A)</w:t>
            </w:r>
          </w:p>
        </w:tc>
        <w:tc>
          <w:tcPr>
            <w:tcW w:w="1302" w:type="dxa"/>
            <w:shd w:val="clear" w:color="auto" w:fill="auto"/>
            <w:vAlign w:val="center"/>
          </w:tcPr>
          <w:p w14:paraId="690B61A3" w14:textId="77777777" w:rsidR="00C71CDD" w:rsidRDefault="00000000">
            <w:pPr>
              <w:widowControl/>
              <w:jc w:val="center"/>
              <w:rPr>
                <w:rFonts w:ascii="宋体" w:hAnsi="宋体" w:hint="eastAsia"/>
                <w:kern w:val="0"/>
                <w:sz w:val="18"/>
                <w:szCs w:val="18"/>
              </w:rPr>
            </w:pPr>
            <w:r>
              <w:rPr>
                <w:rFonts w:ascii="宋体" w:hAnsi="宋体"/>
                <w:kern w:val="0"/>
                <w:sz w:val="18"/>
                <w:szCs w:val="18"/>
              </w:rPr>
              <w:t>GB 1495</w:t>
            </w:r>
          </w:p>
        </w:tc>
      </w:tr>
      <w:tr w:rsidR="00C71CDD" w14:paraId="7C83FF2B" w14:textId="77777777">
        <w:trPr>
          <w:trHeight w:val="567"/>
          <w:jc w:val="center"/>
        </w:trPr>
        <w:tc>
          <w:tcPr>
            <w:tcW w:w="430" w:type="dxa"/>
            <w:vAlign w:val="center"/>
          </w:tcPr>
          <w:p w14:paraId="42815E4C"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12</w:t>
            </w:r>
          </w:p>
        </w:tc>
        <w:tc>
          <w:tcPr>
            <w:tcW w:w="596" w:type="dxa"/>
            <w:vMerge/>
            <w:shd w:val="clear" w:color="auto" w:fill="auto"/>
            <w:vAlign w:val="center"/>
          </w:tcPr>
          <w:p w14:paraId="780B647F"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2313" w:type="dxa"/>
            <w:gridSpan w:val="3"/>
            <w:shd w:val="clear" w:color="auto" w:fill="auto"/>
            <w:vAlign w:val="center"/>
          </w:tcPr>
          <w:p w14:paraId="681B42A3" w14:textId="77777777" w:rsidR="00C71CDD" w:rsidRDefault="00000000">
            <w:pPr>
              <w:widowControl/>
              <w:jc w:val="center"/>
              <w:rPr>
                <w:rFonts w:asciiTheme="minorEastAsia" w:hAnsiTheme="minorEastAsia" w:hint="eastAsia"/>
                <w:kern w:val="0"/>
                <w:sz w:val="18"/>
                <w:szCs w:val="18"/>
              </w:rPr>
            </w:pPr>
            <w:r>
              <w:rPr>
                <w:rFonts w:ascii="宋体" w:eastAsia="宋体" w:hAnsi="宋体" w:cs="宋体" w:hint="eastAsia"/>
                <w:color w:val="000000"/>
                <w:kern w:val="0"/>
                <w:sz w:val="18"/>
                <w:szCs w:val="18"/>
                <w:lang w:bidi="ar"/>
              </w:rPr>
              <w:t>防雨密封性能</w:t>
            </w:r>
          </w:p>
        </w:tc>
        <w:tc>
          <w:tcPr>
            <w:tcW w:w="1279" w:type="dxa"/>
            <w:gridSpan w:val="2"/>
            <w:shd w:val="clear" w:color="auto" w:fill="auto"/>
            <w:vAlign w:val="center"/>
          </w:tcPr>
          <w:p w14:paraId="78D853A2" w14:textId="77777777" w:rsidR="00C71CDD" w:rsidRDefault="00000000">
            <w:pPr>
              <w:widowControl/>
              <w:jc w:val="center"/>
              <w:rPr>
                <w:rFonts w:asciiTheme="minorEastAsia" w:hAnsiTheme="minorEastAsia" w:hint="eastAsia"/>
                <w:kern w:val="0"/>
                <w:sz w:val="18"/>
                <w:szCs w:val="18"/>
              </w:rPr>
            </w:pPr>
            <w:r>
              <w:rPr>
                <w:rFonts w:ascii="宋体" w:eastAsia="宋体" w:hAnsi="宋体" w:cs="宋体" w:hint="eastAsia"/>
                <w:color w:val="000000"/>
                <w:kern w:val="0"/>
                <w:sz w:val="18"/>
                <w:szCs w:val="18"/>
                <w:lang w:bidi="ar"/>
              </w:rPr>
              <w:t>QC/T 453</w:t>
            </w:r>
          </w:p>
        </w:tc>
        <w:tc>
          <w:tcPr>
            <w:tcW w:w="1274" w:type="dxa"/>
            <w:shd w:val="clear" w:color="auto" w:fill="auto"/>
            <w:vAlign w:val="center"/>
          </w:tcPr>
          <w:p w14:paraId="1E0D67B0" w14:textId="77777777" w:rsidR="00C71CDD" w:rsidRDefault="00000000">
            <w:pPr>
              <w:widowControl/>
              <w:spacing w:line="240" w:lineRule="exact"/>
              <w:jc w:val="center"/>
              <w:rPr>
                <w:rFonts w:asciiTheme="minorEastAsia" w:hAnsiTheme="minorEastAsia" w:cs="Times New Roman" w:hint="eastAsia"/>
                <w:sz w:val="18"/>
                <w:szCs w:val="18"/>
              </w:rPr>
            </w:pPr>
            <w:r>
              <w:rPr>
                <w:rFonts w:asciiTheme="minorEastAsia" w:hAnsiTheme="minorEastAsia" w:cs="Times New Roman" w:hint="eastAsia"/>
                <w:sz w:val="18"/>
                <w:szCs w:val="18"/>
              </w:rPr>
              <w:t>30min无渗漏</w:t>
            </w:r>
          </w:p>
        </w:tc>
        <w:tc>
          <w:tcPr>
            <w:tcW w:w="1369" w:type="dxa"/>
            <w:shd w:val="clear" w:color="auto" w:fill="auto"/>
            <w:vAlign w:val="center"/>
          </w:tcPr>
          <w:p w14:paraId="034F8BE8"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sz w:val="18"/>
                <w:szCs w:val="18"/>
              </w:rPr>
              <w:t>25min无渗漏</w:t>
            </w:r>
          </w:p>
        </w:tc>
        <w:tc>
          <w:tcPr>
            <w:tcW w:w="1289" w:type="dxa"/>
            <w:shd w:val="clear" w:color="auto" w:fill="auto"/>
            <w:vAlign w:val="center"/>
          </w:tcPr>
          <w:p w14:paraId="1DB6E2E7" w14:textId="77777777" w:rsidR="00C71CDD" w:rsidRDefault="00000000">
            <w:pPr>
              <w:pStyle w:val="aff6"/>
              <w:spacing w:before="156" w:after="156" w:line="240" w:lineRule="exact"/>
              <w:ind w:firstLineChars="0" w:firstLine="0"/>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15min</w:t>
            </w:r>
            <w:r>
              <w:rPr>
                <w:rFonts w:asciiTheme="minorEastAsia" w:hAnsiTheme="minorEastAsia" w:cs="Times New Roman" w:hint="eastAsia"/>
                <w:sz w:val="18"/>
                <w:szCs w:val="18"/>
              </w:rPr>
              <w:t>无渗漏</w:t>
            </w:r>
          </w:p>
        </w:tc>
        <w:tc>
          <w:tcPr>
            <w:tcW w:w="1302" w:type="dxa"/>
            <w:shd w:val="clear" w:color="auto" w:fill="auto"/>
            <w:vAlign w:val="center"/>
          </w:tcPr>
          <w:p w14:paraId="0C2B846D" w14:textId="77777777" w:rsidR="00C71CDD" w:rsidRDefault="00000000">
            <w:pPr>
              <w:pStyle w:val="aff6"/>
              <w:spacing w:before="156" w:after="156" w:line="240" w:lineRule="exact"/>
              <w:ind w:firstLineChars="0" w:firstLine="0"/>
              <w:jc w:val="center"/>
              <w:rPr>
                <w:rFonts w:asciiTheme="minorEastAsia" w:hAnsiTheme="minorEastAsia" w:cs="Times New Roman" w:hint="eastAsia"/>
                <w:sz w:val="18"/>
                <w:szCs w:val="18"/>
              </w:rPr>
            </w:pPr>
            <w:r>
              <w:rPr>
                <w:rFonts w:eastAsia="宋体" w:hAnsi="宋体" w:cs="宋体" w:hint="eastAsia"/>
                <w:color w:val="000000"/>
                <w:kern w:val="0"/>
                <w:sz w:val="18"/>
                <w:szCs w:val="18"/>
                <w:lang w:bidi="ar"/>
              </w:rPr>
              <w:t>QC/T 453</w:t>
            </w:r>
          </w:p>
        </w:tc>
      </w:tr>
      <w:tr w:rsidR="00C71CDD" w14:paraId="426FF678" w14:textId="77777777">
        <w:trPr>
          <w:trHeight w:val="567"/>
          <w:jc w:val="center"/>
        </w:trPr>
        <w:tc>
          <w:tcPr>
            <w:tcW w:w="430" w:type="dxa"/>
            <w:vAlign w:val="center"/>
          </w:tcPr>
          <w:p w14:paraId="6EE10FF3"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13</w:t>
            </w:r>
          </w:p>
        </w:tc>
        <w:tc>
          <w:tcPr>
            <w:tcW w:w="596" w:type="dxa"/>
            <w:vMerge/>
            <w:shd w:val="clear" w:color="auto" w:fill="auto"/>
            <w:vAlign w:val="center"/>
          </w:tcPr>
          <w:p w14:paraId="4B2DDCE1"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2313" w:type="dxa"/>
            <w:gridSpan w:val="3"/>
            <w:shd w:val="clear" w:color="auto" w:fill="auto"/>
            <w:vAlign w:val="center"/>
          </w:tcPr>
          <w:p w14:paraId="397F8A77" w14:textId="77777777" w:rsidR="00C71CDD" w:rsidRDefault="00000000">
            <w:pPr>
              <w:snapToGrid w:val="0"/>
              <w:jc w:val="center"/>
              <w:rPr>
                <w:rFonts w:ascii="宋体" w:eastAsia="宋体" w:hAnsi="宋体" w:cs="宋体" w:hint="eastAsia"/>
                <w:color w:val="000000"/>
                <w:kern w:val="0"/>
                <w:sz w:val="18"/>
                <w:szCs w:val="18"/>
                <w:lang w:bidi="ar"/>
              </w:rPr>
            </w:pPr>
            <w:proofErr w:type="gramStart"/>
            <w:r>
              <w:rPr>
                <w:rFonts w:ascii="宋体" w:hAnsi="宋体" w:hint="eastAsia"/>
                <w:sz w:val="18"/>
                <w:szCs w:val="18"/>
              </w:rPr>
              <w:t>载质量</w:t>
            </w:r>
            <w:proofErr w:type="gramEnd"/>
            <w:r>
              <w:rPr>
                <w:rFonts w:ascii="宋体" w:hAnsi="宋体" w:hint="eastAsia"/>
                <w:sz w:val="18"/>
                <w:szCs w:val="18"/>
              </w:rPr>
              <w:t>利用系数k</w:t>
            </w:r>
          </w:p>
        </w:tc>
        <w:tc>
          <w:tcPr>
            <w:tcW w:w="1279" w:type="dxa"/>
            <w:gridSpan w:val="2"/>
            <w:shd w:val="clear" w:color="auto" w:fill="auto"/>
            <w:vAlign w:val="center"/>
          </w:tcPr>
          <w:p w14:paraId="6CEFD231" w14:textId="77777777" w:rsidR="00C71CDD" w:rsidRDefault="00000000">
            <w:pPr>
              <w:snapToGrid w:val="0"/>
              <w:jc w:val="center"/>
              <w:rPr>
                <w:rFonts w:ascii="宋体" w:hAnsi="宋体" w:hint="eastAsia"/>
                <w:sz w:val="18"/>
                <w:szCs w:val="18"/>
              </w:rPr>
            </w:pPr>
            <w:r>
              <w:rPr>
                <w:rFonts w:ascii="宋体" w:hAnsi="宋体" w:hint="eastAsia"/>
                <w:sz w:val="18"/>
                <w:szCs w:val="18"/>
              </w:rPr>
              <w:t>道路机动车车辆产品准入审查要求</w:t>
            </w:r>
          </w:p>
        </w:tc>
        <w:tc>
          <w:tcPr>
            <w:tcW w:w="1274" w:type="dxa"/>
            <w:shd w:val="clear" w:color="auto" w:fill="auto"/>
            <w:vAlign w:val="center"/>
          </w:tcPr>
          <w:p w14:paraId="475F8F45" w14:textId="77777777" w:rsidR="00C71CDD" w:rsidRDefault="00000000">
            <w:pPr>
              <w:snapToGrid w:val="0"/>
              <w:jc w:val="center"/>
              <w:rPr>
                <w:rFonts w:ascii="宋体" w:hAnsi="宋体" w:hint="eastAsia"/>
                <w:sz w:val="18"/>
                <w:szCs w:val="18"/>
              </w:rPr>
            </w:pPr>
            <w:r>
              <w:rPr>
                <w:rFonts w:ascii="宋体" w:hAnsi="宋体" w:hint="eastAsia"/>
                <w:sz w:val="18"/>
                <w:szCs w:val="18"/>
              </w:rPr>
              <w:t>k≥1.4</w:t>
            </w:r>
          </w:p>
        </w:tc>
        <w:tc>
          <w:tcPr>
            <w:tcW w:w="1369" w:type="dxa"/>
            <w:shd w:val="clear" w:color="auto" w:fill="auto"/>
            <w:vAlign w:val="center"/>
          </w:tcPr>
          <w:p w14:paraId="38083271" w14:textId="77777777" w:rsidR="00C71CDD" w:rsidRDefault="00000000">
            <w:pPr>
              <w:snapToGrid w:val="0"/>
              <w:jc w:val="center"/>
              <w:rPr>
                <w:rFonts w:ascii="宋体" w:hAnsi="宋体" w:hint="eastAsia"/>
                <w:sz w:val="18"/>
                <w:szCs w:val="18"/>
              </w:rPr>
            </w:pPr>
            <w:r>
              <w:rPr>
                <w:rFonts w:ascii="宋体" w:hAnsi="宋体" w:hint="eastAsia"/>
                <w:sz w:val="18"/>
                <w:szCs w:val="18"/>
              </w:rPr>
              <w:t>1.2≤k＜1.4</w:t>
            </w:r>
          </w:p>
        </w:tc>
        <w:tc>
          <w:tcPr>
            <w:tcW w:w="1289" w:type="dxa"/>
            <w:shd w:val="clear" w:color="auto" w:fill="auto"/>
            <w:vAlign w:val="center"/>
          </w:tcPr>
          <w:p w14:paraId="2D83F3DE" w14:textId="77777777" w:rsidR="00C71CDD" w:rsidRDefault="00000000">
            <w:pPr>
              <w:snapToGrid w:val="0"/>
              <w:jc w:val="center"/>
              <w:rPr>
                <w:rFonts w:ascii="宋体" w:hAnsi="宋体" w:hint="eastAsia"/>
                <w:sz w:val="18"/>
                <w:szCs w:val="18"/>
              </w:rPr>
            </w:pPr>
            <w:r>
              <w:rPr>
                <w:rFonts w:ascii="宋体" w:hAnsi="宋体" w:hint="eastAsia"/>
                <w:sz w:val="18"/>
                <w:szCs w:val="18"/>
              </w:rPr>
              <w:t>k＜1.2</w:t>
            </w:r>
          </w:p>
        </w:tc>
        <w:tc>
          <w:tcPr>
            <w:tcW w:w="1302" w:type="dxa"/>
            <w:shd w:val="clear" w:color="auto" w:fill="auto"/>
            <w:vAlign w:val="center"/>
          </w:tcPr>
          <w:p w14:paraId="3A2F44D2" w14:textId="77777777" w:rsidR="00C71CDD" w:rsidRDefault="00000000">
            <w:pPr>
              <w:snapToGrid w:val="0"/>
              <w:jc w:val="center"/>
              <w:rPr>
                <w:rFonts w:ascii="宋体" w:hAnsi="宋体" w:hint="eastAsia"/>
                <w:sz w:val="18"/>
                <w:szCs w:val="18"/>
              </w:rPr>
            </w:pPr>
            <w:r>
              <w:rPr>
                <w:rFonts w:ascii="宋体" w:hAnsi="宋体" w:hint="eastAsia"/>
                <w:sz w:val="18"/>
                <w:szCs w:val="18"/>
              </w:rPr>
              <w:t>道路机动车车辆产品准入审查要求</w:t>
            </w:r>
          </w:p>
        </w:tc>
      </w:tr>
      <w:tr w:rsidR="00C71CDD" w14:paraId="32B72E54" w14:textId="77777777">
        <w:trPr>
          <w:trHeight w:val="567"/>
          <w:jc w:val="center"/>
        </w:trPr>
        <w:tc>
          <w:tcPr>
            <w:tcW w:w="430" w:type="dxa"/>
            <w:vAlign w:val="center"/>
          </w:tcPr>
          <w:p w14:paraId="5C4F2CB0"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lastRenderedPageBreak/>
              <w:t>14</w:t>
            </w:r>
          </w:p>
        </w:tc>
        <w:tc>
          <w:tcPr>
            <w:tcW w:w="596" w:type="dxa"/>
            <w:vMerge w:val="restart"/>
            <w:shd w:val="clear" w:color="auto" w:fill="auto"/>
            <w:vAlign w:val="center"/>
          </w:tcPr>
          <w:p w14:paraId="647246A2"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创新性指标</w:t>
            </w:r>
          </w:p>
        </w:tc>
        <w:tc>
          <w:tcPr>
            <w:tcW w:w="989" w:type="dxa"/>
            <w:gridSpan w:val="2"/>
            <w:vMerge w:val="restart"/>
            <w:shd w:val="clear" w:color="auto" w:fill="auto"/>
            <w:vAlign w:val="center"/>
          </w:tcPr>
          <w:p w14:paraId="0F0CA7DF" w14:textId="77777777" w:rsidR="00C71CDD" w:rsidRDefault="00000000">
            <w:pPr>
              <w:snapToGrid w:val="0"/>
              <w:jc w:val="center"/>
              <w:rPr>
                <w:rFonts w:asciiTheme="minorEastAsia" w:hAnsiTheme="minorEastAsia" w:cs="Times New Roman" w:hint="eastAsia"/>
                <w:kern w:val="0"/>
                <w:sz w:val="18"/>
                <w:szCs w:val="18"/>
              </w:rPr>
            </w:pPr>
            <w:r>
              <w:rPr>
                <w:rFonts w:ascii="宋体" w:hAnsi="宋体" w:hint="eastAsia"/>
                <w:sz w:val="18"/>
                <w:szCs w:val="18"/>
              </w:rPr>
              <w:t>驾驶员疲劳监测</w:t>
            </w:r>
          </w:p>
        </w:tc>
        <w:tc>
          <w:tcPr>
            <w:tcW w:w="1324" w:type="dxa"/>
            <w:shd w:val="clear" w:color="auto" w:fill="auto"/>
            <w:vAlign w:val="center"/>
          </w:tcPr>
          <w:p w14:paraId="7390C284" w14:textId="77777777" w:rsidR="00C71CDD" w:rsidRDefault="00000000">
            <w:pPr>
              <w:snapToGrid w:val="0"/>
              <w:jc w:val="center"/>
              <w:rPr>
                <w:rFonts w:asciiTheme="minorEastAsia" w:hAnsiTheme="minorEastAsia" w:cs="Times New Roman" w:hint="eastAsia"/>
                <w:kern w:val="0"/>
                <w:sz w:val="18"/>
                <w:szCs w:val="18"/>
              </w:rPr>
            </w:pPr>
            <w:r>
              <w:rPr>
                <w:rFonts w:ascii="宋体" w:hAnsi="宋体" w:hint="eastAsia"/>
                <w:sz w:val="18"/>
                <w:szCs w:val="18"/>
              </w:rPr>
              <w:t>平均敏感度</w:t>
            </w:r>
          </w:p>
        </w:tc>
        <w:tc>
          <w:tcPr>
            <w:tcW w:w="1279" w:type="dxa"/>
            <w:gridSpan w:val="2"/>
            <w:vMerge w:val="restart"/>
            <w:shd w:val="clear" w:color="auto" w:fill="auto"/>
            <w:vAlign w:val="center"/>
          </w:tcPr>
          <w:p w14:paraId="13833E1D" w14:textId="77777777" w:rsidR="00C71CDD" w:rsidRDefault="00000000">
            <w:pPr>
              <w:spacing w:line="240" w:lineRule="exact"/>
              <w:jc w:val="center"/>
              <w:rPr>
                <w:rFonts w:asciiTheme="minorEastAsia" w:hAnsiTheme="minorEastAsia" w:cs="Times New Roman" w:hint="eastAsia"/>
                <w:sz w:val="18"/>
                <w:szCs w:val="18"/>
              </w:rPr>
            </w:pPr>
            <w:r>
              <w:rPr>
                <w:rFonts w:ascii="宋体" w:hAnsi="宋体" w:hint="eastAsia"/>
                <w:sz w:val="18"/>
                <w:szCs w:val="18"/>
              </w:rPr>
              <w:t>本文件</w:t>
            </w:r>
          </w:p>
        </w:tc>
        <w:tc>
          <w:tcPr>
            <w:tcW w:w="1274" w:type="dxa"/>
            <w:shd w:val="clear" w:color="auto" w:fill="auto"/>
            <w:vAlign w:val="center"/>
          </w:tcPr>
          <w:p w14:paraId="2CF29143" w14:textId="77777777" w:rsidR="00C71CDD" w:rsidRDefault="00000000">
            <w:pPr>
              <w:widowControl/>
              <w:jc w:val="center"/>
              <w:rPr>
                <w:rFonts w:ascii="宋体" w:hAnsi="宋体" w:cs="宋体" w:hint="eastAsia"/>
                <w:kern w:val="0"/>
                <w:sz w:val="18"/>
                <w:szCs w:val="18"/>
              </w:rPr>
            </w:pPr>
            <w:r>
              <w:rPr>
                <w:rFonts w:ascii="宋体" w:hAnsi="宋体" w:cs="宋体" w:hint="eastAsia"/>
                <w:bCs/>
                <w:sz w:val="18"/>
                <w:szCs w:val="18"/>
              </w:rPr>
              <w:t>8</w:t>
            </w:r>
            <w:r>
              <w:rPr>
                <w:rFonts w:ascii="宋体" w:hAnsi="宋体" w:cs="宋体"/>
                <w:bCs/>
                <w:sz w:val="18"/>
                <w:szCs w:val="18"/>
              </w:rPr>
              <w:t>0%</w:t>
            </w:r>
            <w:r>
              <w:rPr>
                <w:rFonts w:ascii="宋体" w:hAnsi="宋体" w:cs="宋体"/>
                <w:kern w:val="0"/>
                <w:sz w:val="18"/>
                <w:szCs w:val="18"/>
              </w:rPr>
              <w:t>≤</w:t>
            </w:r>
            <w:r>
              <w:rPr>
                <w:rFonts w:ascii="宋体" w:hAnsi="宋体" w:hint="eastAsia"/>
                <w:sz w:val="18"/>
                <w:szCs w:val="18"/>
              </w:rPr>
              <w:t>平均敏感度</w:t>
            </w:r>
          </w:p>
        </w:tc>
        <w:tc>
          <w:tcPr>
            <w:tcW w:w="1369" w:type="dxa"/>
            <w:shd w:val="clear" w:color="auto" w:fill="auto"/>
            <w:vAlign w:val="center"/>
          </w:tcPr>
          <w:p w14:paraId="70BB900D" w14:textId="77777777" w:rsidR="00C71CDD" w:rsidRDefault="00000000">
            <w:pPr>
              <w:widowControl/>
              <w:jc w:val="center"/>
              <w:rPr>
                <w:rFonts w:ascii="宋体" w:hAnsi="宋体" w:cs="宋体" w:hint="eastAsia"/>
                <w:bCs/>
                <w:sz w:val="18"/>
                <w:szCs w:val="18"/>
              </w:rPr>
            </w:pPr>
            <w:r>
              <w:rPr>
                <w:rFonts w:ascii="宋体" w:hAnsi="宋体" w:cs="宋体" w:hint="eastAsia"/>
                <w:bCs/>
                <w:sz w:val="18"/>
                <w:szCs w:val="18"/>
              </w:rPr>
              <w:t>6</w:t>
            </w:r>
            <w:r>
              <w:rPr>
                <w:rFonts w:ascii="宋体" w:hAnsi="宋体" w:cs="宋体"/>
                <w:bCs/>
                <w:sz w:val="18"/>
                <w:szCs w:val="18"/>
              </w:rPr>
              <w:t>0%</w:t>
            </w:r>
            <w:r>
              <w:rPr>
                <w:rFonts w:ascii="宋体" w:hAnsi="宋体" w:cs="宋体"/>
                <w:kern w:val="0"/>
                <w:sz w:val="18"/>
                <w:szCs w:val="18"/>
              </w:rPr>
              <w:t>≤</w:t>
            </w:r>
            <w:r>
              <w:rPr>
                <w:rFonts w:ascii="宋体" w:hAnsi="宋体" w:hint="eastAsia"/>
                <w:sz w:val="18"/>
                <w:szCs w:val="18"/>
              </w:rPr>
              <w:t>平均敏感度</w:t>
            </w:r>
            <w:r>
              <w:rPr>
                <w:rFonts w:ascii="宋体" w:hAnsi="宋体" w:cs="宋体" w:hint="eastAsia"/>
                <w:kern w:val="0"/>
                <w:sz w:val="18"/>
                <w:szCs w:val="18"/>
              </w:rPr>
              <w:t>＜8</w:t>
            </w:r>
            <w:r>
              <w:rPr>
                <w:rFonts w:ascii="宋体" w:hAnsi="宋体" w:cs="宋体"/>
                <w:kern w:val="0"/>
                <w:sz w:val="18"/>
                <w:szCs w:val="18"/>
              </w:rPr>
              <w:t>0%</w:t>
            </w:r>
          </w:p>
        </w:tc>
        <w:tc>
          <w:tcPr>
            <w:tcW w:w="1289" w:type="dxa"/>
            <w:shd w:val="clear" w:color="auto" w:fill="auto"/>
            <w:vAlign w:val="center"/>
          </w:tcPr>
          <w:p w14:paraId="66924552" w14:textId="77777777" w:rsidR="00C71CDD" w:rsidRDefault="00000000">
            <w:pPr>
              <w:widowControl/>
              <w:jc w:val="center"/>
              <w:rPr>
                <w:rFonts w:ascii="宋体" w:hAnsi="宋体" w:cs="宋体" w:hint="eastAsia"/>
                <w:bCs/>
                <w:sz w:val="18"/>
                <w:szCs w:val="18"/>
              </w:rPr>
            </w:pPr>
            <w:r>
              <w:rPr>
                <w:rFonts w:asciiTheme="minorEastAsia" w:hAnsiTheme="minorEastAsia" w:cs="Times New Roman" w:hint="eastAsia"/>
                <w:sz w:val="18"/>
                <w:szCs w:val="18"/>
              </w:rPr>
              <w:t>--</w:t>
            </w:r>
          </w:p>
        </w:tc>
        <w:tc>
          <w:tcPr>
            <w:tcW w:w="1302" w:type="dxa"/>
            <w:vMerge w:val="restart"/>
            <w:shd w:val="clear" w:color="auto" w:fill="auto"/>
            <w:vAlign w:val="center"/>
          </w:tcPr>
          <w:p w14:paraId="147A4BB5" w14:textId="77777777" w:rsidR="00C71CDD" w:rsidRDefault="00000000">
            <w:pPr>
              <w:widowControl/>
              <w:spacing w:line="240" w:lineRule="exact"/>
              <w:jc w:val="center"/>
              <w:rPr>
                <w:rFonts w:asciiTheme="minorEastAsia" w:hAnsiTheme="minorEastAsia" w:cs="Times New Roman" w:hint="eastAsia"/>
                <w:sz w:val="18"/>
                <w:szCs w:val="18"/>
              </w:rPr>
            </w:pPr>
            <w:r>
              <w:rPr>
                <w:rFonts w:ascii="宋体" w:hAnsi="宋体" w:hint="eastAsia"/>
                <w:sz w:val="18"/>
                <w:szCs w:val="18"/>
              </w:rPr>
              <w:t>附录B</w:t>
            </w:r>
          </w:p>
        </w:tc>
      </w:tr>
      <w:tr w:rsidR="00C71CDD" w14:paraId="6D13AD39" w14:textId="77777777">
        <w:trPr>
          <w:trHeight w:val="567"/>
          <w:jc w:val="center"/>
        </w:trPr>
        <w:tc>
          <w:tcPr>
            <w:tcW w:w="430" w:type="dxa"/>
            <w:vAlign w:val="center"/>
          </w:tcPr>
          <w:p w14:paraId="3879229C"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15</w:t>
            </w:r>
          </w:p>
        </w:tc>
        <w:tc>
          <w:tcPr>
            <w:tcW w:w="596" w:type="dxa"/>
            <w:vMerge/>
            <w:shd w:val="clear" w:color="auto" w:fill="auto"/>
            <w:vAlign w:val="center"/>
          </w:tcPr>
          <w:p w14:paraId="1A318933"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989" w:type="dxa"/>
            <w:gridSpan w:val="2"/>
            <w:vMerge/>
            <w:shd w:val="clear" w:color="auto" w:fill="auto"/>
            <w:vAlign w:val="center"/>
          </w:tcPr>
          <w:p w14:paraId="79692AC9" w14:textId="77777777" w:rsidR="00C71CDD" w:rsidRDefault="00C71CDD">
            <w:pPr>
              <w:snapToGrid w:val="0"/>
              <w:jc w:val="center"/>
              <w:rPr>
                <w:rFonts w:asciiTheme="minorEastAsia" w:hAnsiTheme="minorEastAsia" w:cs="Times New Roman" w:hint="eastAsia"/>
                <w:kern w:val="0"/>
                <w:sz w:val="18"/>
                <w:szCs w:val="18"/>
              </w:rPr>
            </w:pPr>
          </w:p>
        </w:tc>
        <w:tc>
          <w:tcPr>
            <w:tcW w:w="1324" w:type="dxa"/>
            <w:shd w:val="clear" w:color="auto" w:fill="auto"/>
            <w:vAlign w:val="center"/>
          </w:tcPr>
          <w:p w14:paraId="529B693D" w14:textId="77777777" w:rsidR="00C71CDD" w:rsidRDefault="00000000">
            <w:pPr>
              <w:snapToGrid w:val="0"/>
              <w:jc w:val="center"/>
              <w:rPr>
                <w:rFonts w:asciiTheme="minorEastAsia" w:hAnsiTheme="minorEastAsia" w:cs="Times New Roman" w:hint="eastAsia"/>
                <w:kern w:val="0"/>
                <w:sz w:val="18"/>
                <w:szCs w:val="18"/>
              </w:rPr>
            </w:pPr>
            <w:r>
              <w:rPr>
                <w:rFonts w:ascii="宋体" w:hAnsi="宋体"/>
                <w:sz w:val="18"/>
                <w:szCs w:val="18"/>
              </w:rPr>
              <w:t>灵敏度结果的90%置信区间</w:t>
            </w:r>
          </w:p>
        </w:tc>
        <w:tc>
          <w:tcPr>
            <w:tcW w:w="1279" w:type="dxa"/>
            <w:gridSpan w:val="2"/>
            <w:vMerge/>
            <w:shd w:val="clear" w:color="auto" w:fill="auto"/>
            <w:vAlign w:val="center"/>
          </w:tcPr>
          <w:p w14:paraId="2F212BB1" w14:textId="77777777" w:rsidR="00C71CDD" w:rsidRDefault="00C71CDD">
            <w:pPr>
              <w:spacing w:line="240" w:lineRule="exact"/>
              <w:jc w:val="center"/>
              <w:rPr>
                <w:rFonts w:asciiTheme="minorEastAsia" w:hAnsiTheme="minorEastAsia" w:cs="Times New Roman" w:hint="eastAsia"/>
                <w:sz w:val="18"/>
                <w:szCs w:val="18"/>
              </w:rPr>
            </w:pPr>
          </w:p>
        </w:tc>
        <w:tc>
          <w:tcPr>
            <w:tcW w:w="1274" w:type="dxa"/>
            <w:shd w:val="clear" w:color="auto" w:fill="auto"/>
            <w:vAlign w:val="center"/>
          </w:tcPr>
          <w:p w14:paraId="2695F9AC" w14:textId="77777777" w:rsidR="00C71CDD" w:rsidRDefault="00000000">
            <w:pPr>
              <w:widowControl/>
              <w:jc w:val="center"/>
              <w:rPr>
                <w:rFonts w:ascii="宋体" w:hAnsi="宋体" w:cs="宋体" w:hint="eastAsia"/>
                <w:kern w:val="0"/>
                <w:sz w:val="18"/>
                <w:szCs w:val="18"/>
              </w:rPr>
            </w:pPr>
            <w:r>
              <w:rPr>
                <w:rFonts w:ascii="宋体" w:hAnsi="宋体" w:cs="宋体"/>
                <w:bCs/>
                <w:sz w:val="18"/>
                <w:szCs w:val="18"/>
              </w:rPr>
              <w:t>60%</w:t>
            </w:r>
            <w:r>
              <w:rPr>
                <w:rFonts w:ascii="宋体" w:hAnsi="宋体" w:cs="宋体"/>
                <w:kern w:val="0"/>
                <w:sz w:val="18"/>
                <w:szCs w:val="18"/>
              </w:rPr>
              <w:t>≤</w:t>
            </w:r>
            <w:r>
              <w:rPr>
                <w:rFonts w:ascii="宋体" w:hAnsi="宋体"/>
                <w:sz w:val="18"/>
                <w:szCs w:val="18"/>
              </w:rPr>
              <w:t>置信区间</w:t>
            </w:r>
          </w:p>
        </w:tc>
        <w:tc>
          <w:tcPr>
            <w:tcW w:w="1369" w:type="dxa"/>
            <w:shd w:val="clear" w:color="auto" w:fill="auto"/>
            <w:vAlign w:val="center"/>
          </w:tcPr>
          <w:p w14:paraId="62980330" w14:textId="77777777" w:rsidR="00C71CDD" w:rsidRDefault="00000000">
            <w:pPr>
              <w:widowControl/>
              <w:jc w:val="center"/>
              <w:rPr>
                <w:rFonts w:ascii="宋体" w:hAnsi="宋体" w:cs="宋体" w:hint="eastAsia"/>
                <w:bCs/>
                <w:sz w:val="18"/>
                <w:szCs w:val="18"/>
              </w:rPr>
            </w:pPr>
            <w:r>
              <w:rPr>
                <w:rFonts w:ascii="宋体" w:hAnsi="宋体" w:cs="宋体"/>
                <w:bCs/>
                <w:sz w:val="18"/>
                <w:szCs w:val="18"/>
              </w:rPr>
              <w:t>20%</w:t>
            </w:r>
            <w:r>
              <w:rPr>
                <w:rFonts w:ascii="宋体" w:hAnsi="宋体" w:cs="宋体"/>
                <w:kern w:val="0"/>
                <w:sz w:val="18"/>
                <w:szCs w:val="18"/>
              </w:rPr>
              <w:t>≤</w:t>
            </w:r>
            <w:r>
              <w:rPr>
                <w:rFonts w:ascii="宋体" w:hAnsi="宋体"/>
                <w:sz w:val="18"/>
                <w:szCs w:val="18"/>
              </w:rPr>
              <w:t>置信区间</w:t>
            </w:r>
            <w:r>
              <w:rPr>
                <w:rFonts w:ascii="宋体" w:hAnsi="宋体" w:cs="宋体" w:hint="eastAsia"/>
                <w:kern w:val="0"/>
                <w:sz w:val="18"/>
                <w:szCs w:val="18"/>
              </w:rPr>
              <w:t>＜</w:t>
            </w:r>
            <w:r>
              <w:rPr>
                <w:rFonts w:ascii="宋体" w:hAnsi="宋体" w:cs="宋体"/>
                <w:kern w:val="0"/>
                <w:sz w:val="18"/>
                <w:szCs w:val="18"/>
              </w:rPr>
              <w:t>60%</w:t>
            </w:r>
          </w:p>
        </w:tc>
        <w:tc>
          <w:tcPr>
            <w:tcW w:w="1289" w:type="dxa"/>
            <w:shd w:val="clear" w:color="auto" w:fill="auto"/>
            <w:vAlign w:val="center"/>
          </w:tcPr>
          <w:p w14:paraId="7CBF421E" w14:textId="77777777" w:rsidR="00C71CDD" w:rsidRDefault="00000000">
            <w:pPr>
              <w:widowControl/>
              <w:jc w:val="center"/>
              <w:rPr>
                <w:rFonts w:ascii="宋体" w:hAnsi="宋体" w:cs="宋体" w:hint="eastAsia"/>
                <w:bCs/>
                <w:sz w:val="18"/>
                <w:szCs w:val="18"/>
              </w:rPr>
            </w:pPr>
            <w:r>
              <w:rPr>
                <w:rFonts w:asciiTheme="minorEastAsia" w:hAnsiTheme="minorEastAsia" w:cs="Times New Roman" w:hint="eastAsia"/>
                <w:sz w:val="18"/>
                <w:szCs w:val="18"/>
              </w:rPr>
              <w:t>--</w:t>
            </w:r>
          </w:p>
        </w:tc>
        <w:tc>
          <w:tcPr>
            <w:tcW w:w="1302" w:type="dxa"/>
            <w:vMerge/>
            <w:shd w:val="clear" w:color="auto" w:fill="auto"/>
            <w:vAlign w:val="center"/>
          </w:tcPr>
          <w:p w14:paraId="50587880" w14:textId="77777777" w:rsidR="00C71CDD" w:rsidRDefault="00C71CDD">
            <w:pPr>
              <w:widowControl/>
              <w:spacing w:line="240" w:lineRule="exact"/>
              <w:jc w:val="center"/>
              <w:rPr>
                <w:rFonts w:asciiTheme="minorEastAsia" w:hAnsiTheme="minorEastAsia" w:cs="Times New Roman" w:hint="eastAsia"/>
                <w:sz w:val="18"/>
                <w:szCs w:val="18"/>
              </w:rPr>
            </w:pPr>
          </w:p>
        </w:tc>
      </w:tr>
      <w:tr w:rsidR="00C71CDD" w14:paraId="3472EB99" w14:textId="77777777">
        <w:trPr>
          <w:trHeight w:val="567"/>
          <w:jc w:val="center"/>
        </w:trPr>
        <w:tc>
          <w:tcPr>
            <w:tcW w:w="430" w:type="dxa"/>
            <w:vAlign w:val="center"/>
          </w:tcPr>
          <w:p w14:paraId="26E96509"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16</w:t>
            </w:r>
          </w:p>
        </w:tc>
        <w:tc>
          <w:tcPr>
            <w:tcW w:w="596" w:type="dxa"/>
            <w:vMerge/>
            <w:shd w:val="clear" w:color="auto" w:fill="auto"/>
            <w:vAlign w:val="center"/>
          </w:tcPr>
          <w:p w14:paraId="62D5D186"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989" w:type="dxa"/>
            <w:gridSpan w:val="2"/>
            <w:vMerge w:val="restart"/>
            <w:shd w:val="clear" w:color="auto" w:fill="auto"/>
            <w:vAlign w:val="center"/>
          </w:tcPr>
          <w:p w14:paraId="3FD3F7EB" w14:textId="77777777" w:rsidR="00C71CDD" w:rsidRDefault="00000000">
            <w:pPr>
              <w:snapToGrid w:val="0"/>
              <w:jc w:val="center"/>
              <w:rPr>
                <w:rFonts w:ascii="宋体" w:hAnsi="宋体" w:hint="eastAsia"/>
                <w:sz w:val="18"/>
                <w:szCs w:val="18"/>
              </w:rPr>
            </w:pPr>
            <w:r>
              <w:rPr>
                <w:rFonts w:ascii="宋体" w:hAnsi="宋体" w:hint="eastAsia"/>
                <w:sz w:val="18"/>
                <w:szCs w:val="18"/>
              </w:rPr>
              <w:t>驾驶员注意力监测</w:t>
            </w:r>
          </w:p>
          <w:p w14:paraId="41DABDF9" w14:textId="77777777" w:rsidR="00C71CDD" w:rsidRDefault="00C71CDD">
            <w:pPr>
              <w:snapToGrid w:val="0"/>
              <w:jc w:val="center"/>
              <w:rPr>
                <w:rFonts w:asciiTheme="minorEastAsia" w:hAnsiTheme="minorEastAsia" w:cs="Times New Roman" w:hint="eastAsia"/>
                <w:kern w:val="0"/>
                <w:sz w:val="18"/>
                <w:szCs w:val="18"/>
              </w:rPr>
            </w:pPr>
          </w:p>
        </w:tc>
        <w:tc>
          <w:tcPr>
            <w:tcW w:w="1324" w:type="dxa"/>
            <w:shd w:val="clear" w:color="auto" w:fill="auto"/>
            <w:vAlign w:val="center"/>
          </w:tcPr>
          <w:p w14:paraId="7FB6DDDB" w14:textId="77777777" w:rsidR="00C71CDD" w:rsidRDefault="00000000">
            <w:pPr>
              <w:snapToGrid w:val="0"/>
              <w:jc w:val="center"/>
              <w:rPr>
                <w:rFonts w:ascii="宋体" w:hAnsi="宋体" w:hint="eastAsia"/>
                <w:sz w:val="18"/>
                <w:szCs w:val="18"/>
              </w:rPr>
            </w:pPr>
            <w:r>
              <w:rPr>
                <w:rFonts w:ascii="宋体" w:hAnsi="宋体" w:hint="eastAsia"/>
                <w:sz w:val="18"/>
                <w:szCs w:val="18"/>
              </w:rPr>
              <w:t>检出率(</w:t>
            </w:r>
            <w:r>
              <w:rPr>
                <w:rFonts w:ascii="宋体" w:eastAsia="宋体" w:hAnsi="宋体" w:cs="宋体" w:hint="eastAsia"/>
                <w:sz w:val="18"/>
                <w:szCs w:val="18"/>
              </w:rPr>
              <w:t>驾驶员闭眼、头部姿态异常、接打手持电话</w:t>
            </w:r>
            <w:r>
              <w:rPr>
                <w:rFonts w:ascii="宋体" w:hAnsi="宋体" w:hint="eastAsia"/>
                <w:sz w:val="18"/>
                <w:szCs w:val="18"/>
              </w:rPr>
              <w:t>)</w:t>
            </w:r>
          </w:p>
        </w:tc>
        <w:tc>
          <w:tcPr>
            <w:tcW w:w="1279" w:type="dxa"/>
            <w:gridSpan w:val="2"/>
            <w:vMerge w:val="restart"/>
            <w:shd w:val="clear" w:color="auto" w:fill="auto"/>
            <w:vAlign w:val="center"/>
          </w:tcPr>
          <w:p w14:paraId="256A2A0C" w14:textId="77777777" w:rsidR="00C71CDD" w:rsidRDefault="00000000">
            <w:pPr>
              <w:spacing w:line="240" w:lineRule="exact"/>
              <w:jc w:val="center"/>
              <w:rPr>
                <w:rFonts w:asciiTheme="minorEastAsia" w:hAnsiTheme="minorEastAsia" w:cs="Times New Roman" w:hint="eastAsia"/>
                <w:sz w:val="18"/>
                <w:szCs w:val="18"/>
              </w:rPr>
            </w:pPr>
            <w:r>
              <w:rPr>
                <w:rFonts w:ascii="宋体" w:hAnsi="宋体" w:hint="eastAsia"/>
                <w:sz w:val="18"/>
                <w:szCs w:val="18"/>
              </w:rPr>
              <w:t>G</w:t>
            </w:r>
            <w:r>
              <w:rPr>
                <w:rFonts w:ascii="宋体" w:hAnsi="宋体"/>
                <w:sz w:val="18"/>
                <w:szCs w:val="18"/>
              </w:rPr>
              <w:t>B/T 41797</w:t>
            </w:r>
          </w:p>
        </w:tc>
        <w:tc>
          <w:tcPr>
            <w:tcW w:w="1274" w:type="dxa"/>
            <w:shd w:val="clear" w:color="auto" w:fill="auto"/>
            <w:vAlign w:val="center"/>
          </w:tcPr>
          <w:p w14:paraId="74DBE234" w14:textId="77777777" w:rsidR="00C71CDD" w:rsidRDefault="00000000">
            <w:pPr>
              <w:jc w:val="center"/>
              <w:rPr>
                <w:rFonts w:ascii="宋体" w:hAnsi="宋体" w:cs="宋体" w:hint="eastAsia"/>
                <w:kern w:val="0"/>
                <w:sz w:val="18"/>
                <w:szCs w:val="18"/>
              </w:rPr>
            </w:pPr>
            <w:r>
              <w:rPr>
                <w:rFonts w:ascii="宋体" w:hAnsi="宋体" w:cs="宋体" w:hint="eastAsia"/>
                <w:bCs/>
                <w:sz w:val="18"/>
                <w:szCs w:val="18"/>
              </w:rPr>
              <w:t>9</w:t>
            </w:r>
            <w:r>
              <w:rPr>
                <w:rFonts w:ascii="宋体" w:hAnsi="宋体" w:cs="宋体"/>
                <w:bCs/>
                <w:sz w:val="18"/>
                <w:szCs w:val="18"/>
              </w:rPr>
              <w:t>8%</w:t>
            </w:r>
            <w:r>
              <w:rPr>
                <w:rFonts w:ascii="宋体" w:hAnsi="宋体" w:cs="宋体"/>
                <w:kern w:val="0"/>
                <w:sz w:val="18"/>
                <w:szCs w:val="18"/>
              </w:rPr>
              <w:t>≤</w:t>
            </w:r>
            <w:r>
              <w:rPr>
                <w:rFonts w:ascii="宋体" w:hAnsi="宋体" w:hint="eastAsia"/>
                <w:sz w:val="18"/>
                <w:szCs w:val="18"/>
              </w:rPr>
              <w:t>检出率</w:t>
            </w:r>
          </w:p>
        </w:tc>
        <w:tc>
          <w:tcPr>
            <w:tcW w:w="1369" w:type="dxa"/>
            <w:shd w:val="clear" w:color="auto" w:fill="auto"/>
            <w:vAlign w:val="center"/>
          </w:tcPr>
          <w:p w14:paraId="3281C88C" w14:textId="77777777" w:rsidR="00C71CDD" w:rsidRDefault="00000000">
            <w:pPr>
              <w:widowControl/>
              <w:jc w:val="center"/>
              <w:rPr>
                <w:rFonts w:ascii="宋体" w:hAnsi="宋体" w:cs="宋体" w:hint="eastAsia"/>
                <w:bCs/>
                <w:sz w:val="18"/>
                <w:szCs w:val="18"/>
              </w:rPr>
            </w:pPr>
            <w:r>
              <w:rPr>
                <w:rFonts w:ascii="宋体" w:hAnsi="宋体" w:cs="宋体" w:hint="eastAsia"/>
                <w:bCs/>
                <w:sz w:val="18"/>
                <w:szCs w:val="18"/>
              </w:rPr>
              <w:t>9</w:t>
            </w:r>
            <w:r>
              <w:rPr>
                <w:rFonts w:ascii="宋体" w:hAnsi="宋体" w:cs="宋体"/>
                <w:bCs/>
                <w:sz w:val="18"/>
                <w:szCs w:val="18"/>
              </w:rPr>
              <w:t>5%</w:t>
            </w:r>
            <w:r>
              <w:rPr>
                <w:rFonts w:ascii="宋体" w:hAnsi="宋体" w:cs="宋体"/>
                <w:kern w:val="0"/>
                <w:sz w:val="18"/>
                <w:szCs w:val="18"/>
              </w:rPr>
              <w:t>≤</w:t>
            </w:r>
            <w:r>
              <w:rPr>
                <w:rFonts w:ascii="宋体" w:hAnsi="宋体" w:hint="eastAsia"/>
                <w:sz w:val="18"/>
                <w:szCs w:val="18"/>
              </w:rPr>
              <w:t>检出率</w:t>
            </w:r>
            <w:r>
              <w:rPr>
                <w:rFonts w:ascii="宋体" w:hAnsi="宋体" w:cs="宋体" w:hint="eastAsia"/>
                <w:kern w:val="0"/>
                <w:sz w:val="18"/>
                <w:szCs w:val="18"/>
              </w:rPr>
              <w:t>＜</w:t>
            </w:r>
            <w:r>
              <w:rPr>
                <w:rFonts w:ascii="宋体" w:hAnsi="宋体" w:cs="宋体"/>
                <w:kern w:val="0"/>
                <w:sz w:val="18"/>
                <w:szCs w:val="18"/>
              </w:rPr>
              <w:t>98%</w:t>
            </w:r>
          </w:p>
        </w:tc>
        <w:tc>
          <w:tcPr>
            <w:tcW w:w="1289" w:type="dxa"/>
            <w:shd w:val="clear" w:color="auto" w:fill="auto"/>
            <w:vAlign w:val="center"/>
          </w:tcPr>
          <w:p w14:paraId="37F76CD0" w14:textId="77777777" w:rsidR="00C71CDD" w:rsidRDefault="00000000">
            <w:pPr>
              <w:widowControl/>
              <w:jc w:val="center"/>
              <w:rPr>
                <w:rFonts w:ascii="宋体" w:hAnsi="宋体" w:cs="宋体" w:hint="eastAsia"/>
                <w:bCs/>
                <w:sz w:val="18"/>
                <w:szCs w:val="18"/>
              </w:rPr>
            </w:pPr>
            <w:r>
              <w:rPr>
                <w:rFonts w:asciiTheme="minorEastAsia" w:hAnsiTheme="minorEastAsia" w:cs="Times New Roman" w:hint="eastAsia"/>
                <w:sz w:val="18"/>
                <w:szCs w:val="18"/>
              </w:rPr>
              <w:t>--</w:t>
            </w:r>
          </w:p>
        </w:tc>
        <w:tc>
          <w:tcPr>
            <w:tcW w:w="1302" w:type="dxa"/>
            <w:vMerge w:val="restart"/>
            <w:shd w:val="clear" w:color="auto" w:fill="auto"/>
            <w:vAlign w:val="center"/>
          </w:tcPr>
          <w:p w14:paraId="2A164C1E" w14:textId="77777777" w:rsidR="00C71CDD" w:rsidRDefault="00000000">
            <w:pPr>
              <w:widowControl/>
              <w:spacing w:line="240" w:lineRule="exact"/>
              <w:jc w:val="center"/>
              <w:rPr>
                <w:rFonts w:asciiTheme="minorEastAsia" w:hAnsiTheme="minorEastAsia" w:cs="Times New Roman" w:hint="eastAsia"/>
                <w:sz w:val="18"/>
                <w:szCs w:val="18"/>
              </w:rPr>
            </w:pPr>
            <w:r>
              <w:rPr>
                <w:rFonts w:ascii="宋体" w:hAnsi="宋体" w:hint="eastAsia"/>
                <w:sz w:val="18"/>
                <w:szCs w:val="18"/>
              </w:rPr>
              <w:t>G</w:t>
            </w:r>
            <w:r>
              <w:rPr>
                <w:rFonts w:ascii="宋体" w:hAnsi="宋体"/>
                <w:sz w:val="18"/>
                <w:szCs w:val="18"/>
              </w:rPr>
              <w:t>B/T 41797</w:t>
            </w:r>
          </w:p>
        </w:tc>
      </w:tr>
      <w:tr w:rsidR="00C71CDD" w14:paraId="3ADB887A" w14:textId="77777777">
        <w:trPr>
          <w:trHeight w:val="567"/>
          <w:jc w:val="center"/>
        </w:trPr>
        <w:tc>
          <w:tcPr>
            <w:tcW w:w="430" w:type="dxa"/>
            <w:vAlign w:val="center"/>
          </w:tcPr>
          <w:p w14:paraId="37C5181C"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17</w:t>
            </w:r>
          </w:p>
        </w:tc>
        <w:tc>
          <w:tcPr>
            <w:tcW w:w="596" w:type="dxa"/>
            <w:vMerge/>
            <w:shd w:val="clear" w:color="auto" w:fill="auto"/>
            <w:vAlign w:val="center"/>
          </w:tcPr>
          <w:p w14:paraId="1F3AC79C"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989" w:type="dxa"/>
            <w:gridSpan w:val="2"/>
            <w:vMerge/>
            <w:shd w:val="clear" w:color="auto" w:fill="auto"/>
            <w:vAlign w:val="center"/>
          </w:tcPr>
          <w:p w14:paraId="2D08728E" w14:textId="77777777" w:rsidR="00C71CDD" w:rsidRDefault="00C71CDD">
            <w:pPr>
              <w:snapToGrid w:val="0"/>
              <w:jc w:val="center"/>
              <w:rPr>
                <w:rFonts w:asciiTheme="minorEastAsia" w:hAnsiTheme="minorEastAsia" w:cs="Times New Roman" w:hint="eastAsia"/>
                <w:kern w:val="0"/>
                <w:sz w:val="18"/>
                <w:szCs w:val="18"/>
              </w:rPr>
            </w:pPr>
          </w:p>
        </w:tc>
        <w:tc>
          <w:tcPr>
            <w:tcW w:w="1324" w:type="dxa"/>
            <w:shd w:val="clear" w:color="auto" w:fill="auto"/>
            <w:vAlign w:val="center"/>
          </w:tcPr>
          <w:p w14:paraId="381F84FB" w14:textId="77777777" w:rsidR="00C71CDD" w:rsidRDefault="00000000">
            <w:pPr>
              <w:snapToGrid w:val="0"/>
              <w:jc w:val="center"/>
              <w:rPr>
                <w:rFonts w:ascii="宋体" w:hAnsi="宋体" w:hint="eastAsia"/>
                <w:sz w:val="18"/>
                <w:szCs w:val="18"/>
              </w:rPr>
            </w:pPr>
            <w:r>
              <w:rPr>
                <w:rFonts w:ascii="宋体" w:hAnsi="宋体" w:hint="eastAsia"/>
                <w:sz w:val="18"/>
                <w:szCs w:val="18"/>
              </w:rPr>
              <w:t>准确率</w:t>
            </w:r>
          </w:p>
        </w:tc>
        <w:tc>
          <w:tcPr>
            <w:tcW w:w="1279" w:type="dxa"/>
            <w:gridSpan w:val="2"/>
            <w:vMerge/>
            <w:shd w:val="clear" w:color="auto" w:fill="auto"/>
            <w:vAlign w:val="center"/>
          </w:tcPr>
          <w:p w14:paraId="2C3D7165" w14:textId="77777777" w:rsidR="00C71CDD" w:rsidRDefault="00C71CDD">
            <w:pPr>
              <w:spacing w:line="240" w:lineRule="exact"/>
              <w:jc w:val="center"/>
              <w:rPr>
                <w:rFonts w:asciiTheme="minorEastAsia" w:hAnsiTheme="minorEastAsia" w:cs="Times New Roman" w:hint="eastAsia"/>
                <w:sz w:val="18"/>
                <w:szCs w:val="18"/>
              </w:rPr>
            </w:pPr>
          </w:p>
        </w:tc>
        <w:tc>
          <w:tcPr>
            <w:tcW w:w="1274" w:type="dxa"/>
            <w:shd w:val="clear" w:color="auto" w:fill="auto"/>
            <w:vAlign w:val="center"/>
          </w:tcPr>
          <w:p w14:paraId="4C33EBDC" w14:textId="77777777" w:rsidR="00C71CDD" w:rsidRDefault="00000000">
            <w:pPr>
              <w:jc w:val="center"/>
              <w:rPr>
                <w:rFonts w:ascii="宋体" w:hAnsi="宋体" w:cs="宋体" w:hint="eastAsia"/>
                <w:bCs/>
                <w:sz w:val="18"/>
                <w:szCs w:val="18"/>
              </w:rPr>
            </w:pPr>
            <w:r>
              <w:rPr>
                <w:rFonts w:ascii="宋体" w:hAnsi="宋体" w:cs="宋体" w:hint="eastAsia"/>
                <w:bCs/>
                <w:sz w:val="18"/>
                <w:szCs w:val="18"/>
              </w:rPr>
              <w:t>9</w:t>
            </w:r>
            <w:r>
              <w:rPr>
                <w:rFonts w:ascii="宋体" w:hAnsi="宋体" w:cs="宋体"/>
                <w:bCs/>
                <w:sz w:val="18"/>
                <w:szCs w:val="18"/>
              </w:rPr>
              <w:t>8%</w:t>
            </w:r>
            <w:r>
              <w:rPr>
                <w:rFonts w:ascii="宋体" w:hAnsi="宋体" w:cs="宋体"/>
                <w:kern w:val="0"/>
                <w:sz w:val="18"/>
                <w:szCs w:val="18"/>
              </w:rPr>
              <w:t>≤</w:t>
            </w:r>
            <w:r>
              <w:rPr>
                <w:rFonts w:ascii="宋体" w:hAnsi="宋体" w:hint="eastAsia"/>
                <w:sz w:val="18"/>
                <w:szCs w:val="18"/>
              </w:rPr>
              <w:t>准确率</w:t>
            </w:r>
          </w:p>
        </w:tc>
        <w:tc>
          <w:tcPr>
            <w:tcW w:w="1369" w:type="dxa"/>
            <w:shd w:val="clear" w:color="auto" w:fill="auto"/>
            <w:vAlign w:val="center"/>
          </w:tcPr>
          <w:p w14:paraId="7EEC2B4A" w14:textId="77777777" w:rsidR="00C71CDD" w:rsidRDefault="00000000">
            <w:pPr>
              <w:jc w:val="center"/>
              <w:rPr>
                <w:rFonts w:ascii="宋体" w:hAnsi="宋体" w:cs="宋体" w:hint="eastAsia"/>
                <w:bCs/>
                <w:sz w:val="18"/>
                <w:szCs w:val="18"/>
              </w:rPr>
            </w:pPr>
            <w:r>
              <w:rPr>
                <w:rFonts w:ascii="宋体" w:hAnsi="宋体" w:cs="宋体" w:hint="eastAsia"/>
                <w:bCs/>
                <w:sz w:val="18"/>
                <w:szCs w:val="18"/>
              </w:rPr>
              <w:t>9</w:t>
            </w:r>
            <w:r>
              <w:rPr>
                <w:rFonts w:ascii="宋体" w:hAnsi="宋体" w:cs="宋体"/>
                <w:bCs/>
                <w:sz w:val="18"/>
                <w:szCs w:val="18"/>
              </w:rPr>
              <w:t>5%</w:t>
            </w:r>
            <w:r>
              <w:rPr>
                <w:rFonts w:ascii="宋体" w:hAnsi="宋体" w:cs="宋体"/>
                <w:kern w:val="0"/>
                <w:sz w:val="18"/>
                <w:szCs w:val="18"/>
              </w:rPr>
              <w:t>≤</w:t>
            </w:r>
            <w:r>
              <w:rPr>
                <w:rFonts w:ascii="宋体" w:hAnsi="宋体" w:hint="eastAsia"/>
                <w:sz w:val="18"/>
                <w:szCs w:val="18"/>
              </w:rPr>
              <w:t>准确率</w:t>
            </w:r>
            <w:r>
              <w:rPr>
                <w:rFonts w:ascii="宋体" w:hAnsi="宋体" w:cs="宋体" w:hint="eastAsia"/>
                <w:kern w:val="0"/>
                <w:sz w:val="18"/>
                <w:szCs w:val="18"/>
              </w:rPr>
              <w:t>＜</w:t>
            </w:r>
            <w:r>
              <w:rPr>
                <w:rFonts w:ascii="宋体" w:hAnsi="宋体" w:cs="宋体"/>
                <w:kern w:val="0"/>
                <w:sz w:val="18"/>
                <w:szCs w:val="18"/>
              </w:rPr>
              <w:t>98%</w:t>
            </w:r>
          </w:p>
        </w:tc>
        <w:tc>
          <w:tcPr>
            <w:tcW w:w="1289" w:type="dxa"/>
            <w:shd w:val="clear" w:color="auto" w:fill="auto"/>
            <w:vAlign w:val="center"/>
          </w:tcPr>
          <w:p w14:paraId="4545A3F4" w14:textId="77777777" w:rsidR="00C71CDD" w:rsidRDefault="00000000">
            <w:pPr>
              <w:jc w:val="center"/>
              <w:rPr>
                <w:rFonts w:ascii="宋体" w:hAnsi="宋体" w:cs="宋体" w:hint="eastAsia"/>
                <w:bCs/>
                <w:sz w:val="18"/>
                <w:szCs w:val="18"/>
              </w:rPr>
            </w:pPr>
            <w:r>
              <w:rPr>
                <w:rFonts w:asciiTheme="minorEastAsia" w:hAnsiTheme="minorEastAsia" w:cs="Times New Roman" w:hint="eastAsia"/>
                <w:sz w:val="18"/>
                <w:szCs w:val="18"/>
              </w:rPr>
              <w:t>--</w:t>
            </w:r>
          </w:p>
        </w:tc>
        <w:tc>
          <w:tcPr>
            <w:tcW w:w="1302" w:type="dxa"/>
            <w:vMerge/>
            <w:shd w:val="clear" w:color="auto" w:fill="auto"/>
            <w:vAlign w:val="center"/>
          </w:tcPr>
          <w:p w14:paraId="1BAF9B0A" w14:textId="77777777" w:rsidR="00C71CDD" w:rsidRDefault="00C71CDD">
            <w:pPr>
              <w:widowControl/>
              <w:spacing w:line="240" w:lineRule="exact"/>
              <w:jc w:val="center"/>
              <w:rPr>
                <w:rFonts w:asciiTheme="minorEastAsia" w:hAnsiTheme="minorEastAsia" w:cs="Times New Roman" w:hint="eastAsia"/>
                <w:sz w:val="18"/>
                <w:szCs w:val="18"/>
              </w:rPr>
            </w:pPr>
          </w:p>
        </w:tc>
      </w:tr>
      <w:tr w:rsidR="00C71CDD" w14:paraId="25D8C9D8" w14:textId="77777777">
        <w:trPr>
          <w:trHeight w:val="567"/>
          <w:jc w:val="center"/>
        </w:trPr>
        <w:tc>
          <w:tcPr>
            <w:tcW w:w="430" w:type="dxa"/>
            <w:vAlign w:val="center"/>
          </w:tcPr>
          <w:p w14:paraId="130F92DB"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18</w:t>
            </w:r>
          </w:p>
        </w:tc>
        <w:tc>
          <w:tcPr>
            <w:tcW w:w="596" w:type="dxa"/>
            <w:vMerge/>
            <w:shd w:val="clear" w:color="auto" w:fill="auto"/>
            <w:vAlign w:val="center"/>
          </w:tcPr>
          <w:p w14:paraId="57818990"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989" w:type="dxa"/>
            <w:gridSpan w:val="2"/>
            <w:shd w:val="clear" w:color="auto" w:fill="auto"/>
            <w:vAlign w:val="center"/>
          </w:tcPr>
          <w:p w14:paraId="1F874762" w14:textId="77777777" w:rsidR="00C71CDD" w:rsidRDefault="00000000">
            <w:pPr>
              <w:snapToGrid w:val="0"/>
              <w:jc w:val="center"/>
              <w:rPr>
                <w:rFonts w:asciiTheme="minorEastAsia" w:hAnsiTheme="minorEastAsia" w:hint="eastAsia"/>
                <w:sz w:val="18"/>
                <w:szCs w:val="18"/>
              </w:rPr>
            </w:pPr>
            <w:r>
              <w:rPr>
                <w:rFonts w:ascii="宋体" w:hAnsi="宋体" w:hint="eastAsia"/>
                <w:sz w:val="18"/>
                <w:szCs w:val="18"/>
              </w:rPr>
              <w:t>平顺性</w:t>
            </w:r>
          </w:p>
        </w:tc>
        <w:tc>
          <w:tcPr>
            <w:tcW w:w="1324" w:type="dxa"/>
            <w:shd w:val="clear" w:color="auto" w:fill="auto"/>
            <w:vAlign w:val="center"/>
          </w:tcPr>
          <w:p w14:paraId="23CA4DED" w14:textId="77777777" w:rsidR="00C71CDD" w:rsidRDefault="00000000">
            <w:pPr>
              <w:snapToGrid w:val="0"/>
              <w:jc w:val="center"/>
              <w:rPr>
                <w:rFonts w:ascii="宋体" w:hAnsi="宋体" w:hint="eastAsia"/>
                <w:sz w:val="18"/>
                <w:szCs w:val="18"/>
              </w:rPr>
            </w:pPr>
            <w:r>
              <w:rPr>
                <w:rFonts w:ascii="宋体" w:hAnsi="宋体" w:hint="eastAsia"/>
                <w:sz w:val="18"/>
                <w:szCs w:val="18"/>
              </w:rPr>
              <w:t>随机</w:t>
            </w:r>
            <w:r>
              <w:rPr>
                <w:rFonts w:ascii="宋体" w:hAnsi="宋体"/>
                <w:sz w:val="18"/>
                <w:szCs w:val="18"/>
              </w:rPr>
              <w:t>输入行驶试验中</w:t>
            </w:r>
            <w:r>
              <w:rPr>
                <w:rFonts w:ascii="宋体" w:hAnsi="宋体" w:hint="eastAsia"/>
                <w:sz w:val="18"/>
                <w:szCs w:val="18"/>
              </w:rPr>
              <w:t>综合</w:t>
            </w:r>
            <w:r>
              <w:rPr>
                <w:rFonts w:ascii="宋体" w:hAnsi="宋体"/>
                <w:sz w:val="18"/>
                <w:szCs w:val="18"/>
              </w:rPr>
              <w:t>总加权加速度</w:t>
            </w:r>
            <w:proofErr w:type="gramStart"/>
            <w:r>
              <w:rPr>
                <w:rFonts w:ascii="宋体" w:hAnsi="宋体"/>
                <w:sz w:val="18"/>
                <w:szCs w:val="18"/>
              </w:rPr>
              <w:t>均方根值</w:t>
            </w:r>
            <w:proofErr w:type="gramEnd"/>
            <w:r>
              <w:rPr>
                <w:rFonts w:ascii="宋体" w:hAnsi="宋体"/>
                <w:position w:val="-10"/>
                <w:sz w:val="18"/>
                <w:szCs w:val="18"/>
              </w:rPr>
              <w:object w:dxaOrig="251" w:dyaOrig="368" w14:anchorId="3D052291">
                <v:shape id="_x0000_i1028" type="#_x0000_t75" style="width:12.5pt;height:18.15pt" o:ole="">
                  <v:imagedata r:id="rId12" o:title=""/>
                </v:shape>
                <o:OLEObject Type="Embed" ProgID="Equation.3" ShapeID="_x0000_i1028" DrawAspect="Content" ObjectID="_1791955786" r:id="rId17"/>
              </w:object>
            </w:r>
          </w:p>
        </w:tc>
        <w:tc>
          <w:tcPr>
            <w:tcW w:w="1279" w:type="dxa"/>
            <w:gridSpan w:val="2"/>
            <w:shd w:val="clear" w:color="auto" w:fill="auto"/>
            <w:vAlign w:val="center"/>
          </w:tcPr>
          <w:p w14:paraId="231C2FFA" w14:textId="77777777" w:rsidR="00C71CDD" w:rsidRDefault="00000000">
            <w:pPr>
              <w:snapToGrid w:val="0"/>
              <w:jc w:val="center"/>
              <w:rPr>
                <w:rFonts w:asciiTheme="minorEastAsia" w:hAnsiTheme="minorEastAsia" w:cs="Times New Roman" w:hint="eastAsia"/>
                <w:sz w:val="18"/>
                <w:szCs w:val="18"/>
                <w:highlight w:val="yellow"/>
              </w:rPr>
            </w:pPr>
            <w:r>
              <w:rPr>
                <w:rFonts w:ascii="宋体" w:hAnsi="宋体" w:hint="eastAsia"/>
                <w:kern w:val="0"/>
                <w:sz w:val="18"/>
                <w:szCs w:val="18"/>
              </w:rPr>
              <w:t>本文件</w:t>
            </w:r>
          </w:p>
        </w:tc>
        <w:tc>
          <w:tcPr>
            <w:tcW w:w="1274" w:type="dxa"/>
            <w:shd w:val="clear" w:color="auto" w:fill="auto"/>
            <w:vAlign w:val="center"/>
          </w:tcPr>
          <w:p w14:paraId="0B694A1D" w14:textId="77777777" w:rsidR="00C71CDD" w:rsidRDefault="00000000">
            <w:pPr>
              <w:widowControl/>
              <w:jc w:val="center"/>
              <w:rPr>
                <w:rFonts w:asciiTheme="minorEastAsia" w:hAnsiTheme="minorEastAsia" w:cs="Times New Roman" w:hint="eastAsia"/>
                <w:sz w:val="18"/>
                <w:szCs w:val="18"/>
              </w:rPr>
            </w:pPr>
            <w:r>
              <w:rPr>
                <w:rFonts w:ascii="宋体" w:hAnsi="宋体"/>
                <w:position w:val="-10"/>
                <w:sz w:val="18"/>
                <w:szCs w:val="18"/>
              </w:rPr>
              <w:object w:dxaOrig="201" w:dyaOrig="301" w14:anchorId="090BD92A">
                <v:shape id="_x0000_i1029" type="#_x0000_t75" style="width:10pt;height:15.05pt" o:ole="">
                  <v:imagedata r:id="rId14" o:title=""/>
                </v:shape>
                <o:OLEObject Type="Embed" ProgID="Equation.3" ShapeID="_x0000_i1029" DrawAspect="Content" ObjectID="_1791955787" r:id="rId18"/>
              </w:object>
            </w:r>
            <w:r>
              <w:rPr>
                <w:rFonts w:ascii="宋体" w:hAnsi="宋体" w:cs="宋体" w:hint="eastAsia"/>
                <w:bCs/>
                <w:sz w:val="18"/>
                <w:szCs w:val="18"/>
              </w:rPr>
              <w:t>≤</w:t>
            </w:r>
            <w:r>
              <w:rPr>
                <w:rFonts w:ascii="宋体" w:hAnsi="宋体" w:cs="宋体"/>
                <w:bCs/>
                <w:sz w:val="18"/>
                <w:szCs w:val="18"/>
              </w:rPr>
              <w:t>0.32 m/s</w:t>
            </w:r>
            <w:r>
              <w:rPr>
                <w:rFonts w:ascii="宋体" w:hAnsi="宋体" w:cs="宋体"/>
                <w:bCs/>
                <w:sz w:val="18"/>
                <w:szCs w:val="18"/>
                <w:vertAlign w:val="superscript"/>
              </w:rPr>
              <w:t>2</w:t>
            </w:r>
          </w:p>
        </w:tc>
        <w:tc>
          <w:tcPr>
            <w:tcW w:w="1369" w:type="dxa"/>
            <w:shd w:val="clear" w:color="auto" w:fill="auto"/>
            <w:vAlign w:val="center"/>
          </w:tcPr>
          <w:p w14:paraId="614CE82A" w14:textId="77777777" w:rsidR="00C71CDD" w:rsidRDefault="00000000">
            <w:pPr>
              <w:widowControl/>
              <w:jc w:val="center"/>
              <w:rPr>
                <w:rFonts w:asciiTheme="minorEastAsia" w:hAnsiTheme="minorEastAsia" w:cs="Times New Roman" w:hint="eastAsia"/>
                <w:sz w:val="18"/>
                <w:szCs w:val="18"/>
              </w:rPr>
            </w:pPr>
            <w:r>
              <w:rPr>
                <w:rFonts w:ascii="宋体" w:hAnsi="宋体" w:cs="宋体"/>
                <w:bCs/>
                <w:sz w:val="18"/>
                <w:szCs w:val="18"/>
              </w:rPr>
              <w:t>0.32 m/s</w:t>
            </w:r>
            <w:r>
              <w:rPr>
                <w:rFonts w:ascii="宋体" w:hAnsi="宋体" w:cs="宋体"/>
                <w:bCs/>
                <w:sz w:val="18"/>
                <w:szCs w:val="18"/>
                <w:vertAlign w:val="superscript"/>
              </w:rPr>
              <w:t>2</w:t>
            </w:r>
            <w:r>
              <w:rPr>
                <w:rFonts w:ascii="宋体" w:hAnsi="宋体" w:hint="eastAsia"/>
                <w:sz w:val="18"/>
                <w:szCs w:val="18"/>
              </w:rPr>
              <w:t>＜</w:t>
            </w:r>
            <w:r>
              <w:rPr>
                <w:rFonts w:ascii="宋体" w:hAnsi="宋体"/>
                <w:position w:val="-10"/>
                <w:sz w:val="18"/>
                <w:szCs w:val="18"/>
              </w:rPr>
              <w:object w:dxaOrig="201" w:dyaOrig="301" w14:anchorId="2696D47C">
                <v:shape id="_x0000_i1030" type="#_x0000_t75" style="width:10pt;height:15.05pt" o:ole="">
                  <v:imagedata r:id="rId14" o:title=""/>
                </v:shape>
                <o:OLEObject Type="Embed" ProgID="Equation.3" ShapeID="_x0000_i1030" DrawAspect="Content" ObjectID="_1791955788" r:id="rId19"/>
              </w:object>
            </w:r>
            <w:r>
              <w:rPr>
                <w:rFonts w:ascii="宋体" w:hAnsi="宋体" w:cs="宋体" w:hint="eastAsia"/>
                <w:bCs/>
                <w:sz w:val="18"/>
                <w:szCs w:val="18"/>
              </w:rPr>
              <w:t>≤</w:t>
            </w:r>
            <w:r>
              <w:rPr>
                <w:rFonts w:ascii="宋体" w:hAnsi="宋体" w:cs="宋体"/>
                <w:bCs/>
                <w:sz w:val="18"/>
                <w:szCs w:val="18"/>
              </w:rPr>
              <w:t>0.34 m/s</w:t>
            </w:r>
            <w:r>
              <w:rPr>
                <w:rFonts w:ascii="宋体" w:hAnsi="宋体" w:cs="宋体"/>
                <w:bCs/>
                <w:sz w:val="18"/>
                <w:szCs w:val="18"/>
                <w:vertAlign w:val="superscript"/>
              </w:rPr>
              <w:t>2</w:t>
            </w:r>
          </w:p>
        </w:tc>
        <w:tc>
          <w:tcPr>
            <w:tcW w:w="1289" w:type="dxa"/>
            <w:shd w:val="clear" w:color="auto" w:fill="auto"/>
            <w:vAlign w:val="center"/>
          </w:tcPr>
          <w:p w14:paraId="5E7384D9" w14:textId="77777777" w:rsidR="00C71CDD" w:rsidRDefault="00000000">
            <w:pPr>
              <w:pStyle w:val="aff6"/>
              <w:spacing w:before="156" w:after="156" w:line="240" w:lineRule="exact"/>
              <w:ind w:firstLineChars="0" w:firstLine="0"/>
              <w:jc w:val="center"/>
              <w:rPr>
                <w:rFonts w:asciiTheme="minorEastAsia" w:hAnsiTheme="minorEastAsia" w:cs="Times New Roman" w:hint="eastAsia"/>
                <w:sz w:val="18"/>
                <w:szCs w:val="18"/>
              </w:rPr>
            </w:pPr>
            <w:r>
              <w:rPr>
                <w:rFonts w:asciiTheme="minorEastAsia" w:hAnsiTheme="minorEastAsia" w:cs="Times New Roman" w:hint="eastAsia"/>
                <w:sz w:val="18"/>
                <w:szCs w:val="18"/>
              </w:rPr>
              <w:t>--</w:t>
            </w:r>
          </w:p>
        </w:tc>
        <w:tc>
          <w:tcPr>
            <w:tcW w:w="1302" w:type="dxa"/>
            <w:shd w:val="clear" w:color="auto" w:fill="auto"/>
            <w:vAlign w:val="center"/>
          </w:tcPr>
          <w:p w14:paraId="10BC60C3" w14:textId="77777777" w:rsidR="00C71CDD" w:rsidRDefault="00000000">
            <w:pPr>
              <w:spacing w:line="240" w:lineRule="exact"/>
              <w:jc w:val="center"/>
              <w:rPr>
                <w:rFonts w:asciiTheme="minorEastAsia" w:hAnsiTheme="minorEastAsia" w:cs="Times New Roman" w:hint="eastAsia"/>
                <w:kern w:val="0"/>
                <w:sz w:val="18"/>
                <w:szCs w:val="18"/>
                <w:highlight w:val="yellow"/>
              </w:rPr>
            </w:pPr>
            <w:r>
              <w:rPr>
                <w:rFonts w:ascii="宋体" w:hAnsi="宋体" w:hint="eastAsia"/>
                <w:kern w:val="0"/>
                <w:sz w:val="18"/>
                <w:szCs w:val="18"/>
              </w:rPr>
              <w:t>附录C</w:t>
            </w:r>
          </w:p>
        </w:tc>
      </w:tr>
      <w:tr w:rsidR="00C71CDD" w14:paraId="502FD48A" w14:textId="77777777">
        <w:trPr>
          <w:trHeight w:val="567"/>
          <w:jc w:val="center"/>
        </w:trPr>
        <w:tc>
          <w:tcPr>
            <w:tcW w:w="430" w:type="dxa"/>
            <w:vAlign w:val="center"/>
          </w:tcPr>
          <w:p w14:paraId="08C4355E"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19</w:t>
            </w:r>
          </w:p>
        </w:tc>
        <w:tc>
          <w:tcPr>
            <w:tcW w:w="596" w:type="dxa"/>
            <w:vMerge/>
            <w:shd w:val="clear" w:color="auto" w:fill="auto"/>
            <w:vAlign w:val="center"/>
          </w:tcPr>
          <w:p w14:paraId="6A401F14"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2313" w:type="dxa"/>
            <w:gridSpan w:val="3"/>
            <w:shd w:val="clear" w:color="auto" w:fill="auto"/>
            <w:vAlign w:val="center"/>
          </w:tcPr>
          <w:p w14:paraId="38F52A7E" w14:textId="77777777" w:rsidR="00C71CDD" w:rsidRDefault="00000000">
            <w:pPr>
              <w:snapToGrid w:val="0"/>
              <w:jc w:val="center"/>
              <w:rPr>
                <w:rFonts w:ascii="宋体" w:hAnsi="宋体" w:hint="eastAsia"/>
                <w:sz w:val="18"/>
                <w:szCs w:val="18"/>
              </w:rPr>
            </w:pPr>
            <w:r>
              <w:rPr>
                <w:rFonts w:ascii="宋体" w:eastAsia="宋体" w:hAnsi="宋体" w:cs="宋体" w:hint="eastAsia"/>
                <w:sz w:val="18"/>
                <w:szCs w:val="18"/>
              </w:rPr>
              <w:t>车对车自动紧急制动系统性能（试验车速为80km/h）</w:t>
            </w:r>
          </w:p>
        </w:tc>
        <w:tc>
          <w:tcPr>
            <w:tcW w:w="1279" w:type="dxa"/>
            <w:gridSpan w:val="2"/>
            <w:shd w:val="clear" w:color="auto" w:fill="auto"/>
            <w:vAlign w:val="center"/>
          </w:tcPr>
          <w:p w14:paraId="306BF0A7" w14:textId="77777777" w:rsidR="00C71CDD" w:rsidRDefault="00000000">
            <w:pPr>
              <w:spacing w:line="240" w:lineRule="exact"/>
              <w:jc w:val="center"/>
              <w:rPr>
                <w:rFonts w:asciiTheme="minorEastAsia" w:hAnsiTheme="minorEastAsia" w:hint="eastAsia"/>
                <w:kern w:val="0"/>
                <w:sz w:val="18"/>
                <w:szCs w:val="18"/>
              </w:rPr>
            </w:pPr>
            <w:r>
              <w:rPr>
                <w:rFonts w:ascii="宋体" w:hAnsi="宋体" w:hint="eastAsia"/>
                <w:kern w:val="0"/>
                <w:sz w:val="18"/>
                <w:szCs w:val="18"/>
              </w:rPr>
              <w:t>本文件</w:t>
            </w:r>
          </w:p>
        </w:tc>
        <w:tc>
          <w:tcPr>
            <w:tcW w:w="1274" w:type="dxa"/>
            <w:shd w:val="clear" w:color="auto" w:fill="auto"/>
            <w:vAlign w:val="center"/>
          </w:tcPr>
          <w:p w14:paraId="37FBF815" w14:textId="77777777" w:rsidR="00C71CDD" w:rsidRDefault="00000000">
            <w:pPr>
              <w:widowControl/>
              <w:spacing w:line="240" w:lineRule="exact"/>
              <w:jc w:val="center"/>
              <w:rPr>
                <w:rFonts w:asciiTheme="minorEastAsia" w:hAnsiTheme="minorEastAsia" w:cs="Times New Roman" w:hint="eastAsia"/>
                <w:iCs/>
                <w:sz w:val="18"/>
                <w:szCs w:val="18"/>
              </w:rPr>
            </w:pPr>
            <w:r>
              <w:rPr>
                <w:rFonts w:asciiTheme="minorEastAsia" w:hAnsiTheme="minorEastAsia" w:cs="Times New Roman" w:hint="eastAsia"/>
                <w:iCs/>
                <w:sz w:val="18"/>
                <w:szCs w:val="18"/>
              </w:rPr>
              <w:t>ΔV≥50</w:t>
            </w:r>
          </w:p>
        </w:tc>
        <w:tc>
          <w:tcPr>
            <w:tcW w:w="1369" w:type="dxa"/>
            <w:shd w:val="clear" w:color="auto" w:fill="auto"/>
            <w:vAlign w:val="center"/>
          </w:tcPr>
          <w:p w14:paraId="5869070F" w14:textId="77777777" w:rsidR="00C71CDD" w:rsidRDefault="00000000">
            <w:pPr>
              <w:widowControl/>
              <w:spacing w:line="240" w:lineRule="exact"/>
              <w:jc w:val="center"/>
              <w:rPr>
                <w:rFonts w:asciiTheme="minorEastAsia" w:hAnsiTheme="minorEastAsia" w:cs="Times New Roman" w:hint="eastAsia"/>
                <w:sz w:val="18"/>
                <w:szCs w:val="18"/>
                <w:highlight w:val="yellow"/>
              </w:rPr>
            </w:pPr>
            <w:r>
              <w:rPr>
                <w:rFonts w:asciiTheme="minorEastAsia" w:hAnsiTheme="minorEastAsia" w:cs="Times New Roman" w:hint="eastAsia"/>
                <w:kern w:val="0"/>
                <w:sz w:val="18"/>
                <w:szCs w:val="18"/>
              </w:rPr>
              <w:t>50＞</w:t>
            </w:r>
            <w:r>
              <w:rPr>
                <w:rFonts w:asciiTheme="minorEastAsia" w:hAnsiTheme="minorEastAsia" w:cs="Times New Roman" w:hint="eastAsia"/>
                <w:iCs/>
                <w:sz w:val="18"/>
                <w:szCs w:val="18"/>
              </w:rPr>
              <w:t>ΔV≥40</w:t>
            </w:r>
          </w:p>
        </w:tc>
        <w:tc>
          <w:tcPr>
            <w:tcW w:w="1289" w:type="dxa"/>
            <w:shd w:val="clear" w:color="auto" w:fill="auto"/>
            <w:vAlign w:val="center"/>
          </w:tcPr>
          <w:p w14:paraId="5040A496" w14:textId="77777777" w:rsidR="00C71CDD" w:rsidRDefault="00000000">
            <w:pPr>
              <w:widowControl/>
              <w:spacing w:line="240" w:lineRule="exact"/>
              <w:jc w:val="center"/>
              <w:rPr>
                <w:rFonts w:asciiTheme="minorEastAsia" w:hAnsiTheme="minorEastAsia" w:cs="Times New Roman" w:hint="eastAsia"/>
                <w:sz w:val="18"/>
                <w:szCs w:val="18"/>
                <w:highlight w:val="yellow"/>
              </w:rPr>
            </w:pPr>
            <w:r>
              <w:rPr>
                <w:rFonts w:asciiTheme="minorEastAsia" w:hAnsiTheme="minorEastAsia" w:cs="Times New Roman" w:hint="eastAsia"/>
                <w:sz w:val="18"/>
                <w:szCs w:val="18"/>
              </w:rPr>
              <w:t>--</w:t>
            </w:r>
          </w:p>
        </w:tc>
        <w:tc>
          <w:tcPr>
            <w:tcW w:w="1302" w:type="dxa"/>
            <w:shd w:val="clear" w:color="auto" w:fill="auto"/>
            <w:vAlign w:val="center"/>
          </w:tcPr>
          <w:p w14:paraId="5AF6FC09" w14:textId="77777777" w:rsidR="00C71CDD" w:rsidRDefault="00000000">
            <w:pPr>
              <w:spacing w:line="240" w:lineRule="exact"/>
              <w:jc w:val="center"/>
              <w:rPr>
                <w:rFonts w:asciiTheme="minorEastAsia" w:hAnsiTheme="minorEastAsia" w:cs="Times New Roman" w:hint="eastAsia"/>
                <w:kern w:val="0"/>
                <w:sz w:val="18"/>
                <w:szCs w:val="18"/>
                <w:highlight w:val="yellow"/>
              </w:rPr>
            </w:pPr>
            <w:r>
              <w:rPr>
                <w:rFonts w:ascii="宋体" w:hAnsi="宋体" w:hint="eastAsia"/>
                <w:kern w:val="0"/>
                <w:sz w:val="18"/>
                <w:szCs w:val="18"/>
              </w:rPr>
              <w:t>附录D</w:t>
            </w:r>
          </w:p>
        </w:tc>
      </w:tr>
    </w:tbl>
    <w:p w14:paraId="55F981DB" w14:textId="77777777" w:rsidR="00C71CDD" w:rsidRDefault="00C71CDD">
      <w:pPr>
        <w:spacing w:line="274" w:lineRule="auto"/>
        <w:jc w:val="left"/>
        <w:rPr>
          <w:rFonts w:ascii="Times New Roman" w:hAnsi="Times New Roman"/>
        </w:rPr>
      </w:pPr>
    </w:p>
    <w:p w14:paraId="5FF79296" w14:textId="77777777" w:rsidR="00C71CDD" w:rsidRDefault="00000000">
      <w:pPr>
        <w:spacing w:line="274" w:lineRule="auto"/>
        <w:jc w:val="left"/>
        <w:rPr>
          <w:rFonts w:ascii="Times New Roman" w:hAnsi="Times New Roman"/>
        </w:rPr>
      </w:pPr>
      <w:r>
        <w:rPr>
          <w:rFonts w:ascii="Times New Roman" w:hAnsi="Times New Roman" w:hint="eastAsia"/>
        </w:rPr>
        <w:t xml:space="preserve">4.3.3  </w:t>
      </w:r>
      <w:r>
        <w:rPr>
          <w:rFonts w:ascii="Times New Roman" w:hAnsi="Times New Roman" w:hint="eastAsia"/>
        </w:rPr>
        <w:t>中型厢式运输车（</w:t>
      </w:r>
      <w:proofErr w:type="gramStart"/>
      <w:r>
        <w:rPr>
          <w:rFonts w:ascii="Times New Roman" w:hAnsi="Times New Roman" w:hint="eastAsia"/>
        </w:rPr>
        <w:t>最大总</w:t>
      </w:r>
      <w:proofErr w:type="gramEnd"/>
      <w:r>
        <w:rPr>
          <w:rFonts w:ascii="宋体" w:eastAsia="宋体" w:hAnsi="宋体" w:cs="宋体" w:hint="eastAsia"/>
        </w:rPr>
        <w:t>质量＞10000kg且≤12000</w:t>
      </w:r>
      <w:r>
        <w:rPr>
          <w:rFonts w:asciiTheme="minorEastAsia" w:hAnsiTheme="minorEastAsia" w:cs="Times New Roman" w:hint="eastAsia"/>
        </w:rPr>
        <w:t>kg</w:t>
      </w:r>
      <w:r>
        <w:rPr>
          <w:rFonts w:ascii="Times New Roman" w:hAnsi="Times New Roman" w:hint="eastAsia"/>
        </w:rPr>
        <w:t>）“领跑者”标准评价指标体系见表</w:t>
      </w:r>
      <w:r>
        <w:rPr>
          <w:rFonts w:ascii="Times New Roman" w:hAnsi="Times New Roman" w:hint="eastAsia"/>
        </w:rPr>
        <w:t>3</w:t>
      </w:r>
      <w:r>
        <w:rPr>
          <w:rFonts w:ascii="Times New Roman" w:hAnsi="Times New Roman" w:hint="eastAsia"/>
        </w:rPr>
        <w:t>。</w:t>
      </w:r>
    </w:p>
    <w:p w14:paraId="37BF7124" w14:textId="77777777" w:rsidR="00C71CDD" w:rsidRDefault="00000000">
      <w:pPr>
        <w:spacing w:beforeLines="50" w:before="156" w:afterLines="50" w:after="156"/>
        <w:ind w:firstLineChars="200" w:firstLine="420"/>
        <w:jc w:val="center"/>
        <w:rPr>
          <w:rFonts w:ascii="黑体" w:eastAsia="黑体" w:hAnsi="黑体" w:cs="黑体" w:hint="eastAsia"/>
          <w:szCs w:val="21"/>
        </w:rPr>
      </w:pPr>
      <w:r>
        <w:rPr>
          <w:rFonts w:ascii="黑体" w:eastAsia="黑体" w:hAnsi="黑体" w:cs="黑体" w:hint="eastAsia"/>
          <w:szCs w:val="21"/>
        </w:rPr>
        <w:t>表3 中型厢式运输车（</w:t>
      </w:r>
      <w:proofErr w:type="gramStart"/>
      <w:r>
        <w:rPr>
          <w:rFonts w:ascii="黑体" w:eastAsia="黑体" w:hAnsi="黑体" w:cs="黑体" w:hint="eastAsia"/>
          <w:szCs w:val="21"/>
        </w:rPr>
        <w:t>最大总</w:t>
      </w:r>
      <w:proofErr w:type="gramEnd"/>
      <w:r>
        <w:rPr>
          <w:rFonts w:ascii="黑体" w:eastAsia="黑体" w:hAnsi="黑体" w:cs="黑体" w:hint="eastAsia"/>
          <w:szCs w:val="21"/>
        </w:rPr>
        <w:t>质量＞10000kg且≤12000kg）评价指标体系</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640"/>
        <w:gridCol w:w="590"/>
        <w:gridCol w:w="380"/>
        <w:gridCol w:w="1319"/>
        <w:gridCol w:w="1279"/>
        <w:gridCol w:w="1283"/>
        <w:gridCol w:w="1359"/>
        <w:gridCol w:w="1289"/>
        <w:gridCol w:w="1302"/>
      </w:tblGrid>
      <w:tr w:rsidR="00C71CDD" w14:paraId="5A9DB113" w14:textId="77777777">
        <w:trPr>
          <w:trHeight w:val="567"/>
          <w:jc w:val="center"/>
        </w:trPr>
        <w:tc>
          <w:tcPr>
            <w:tcW w:w="409" w:type="dxa"/>
            <w:vMerge w:val="restart"/>
            <w:vAlign w:val="center"/>
          </w:tcPr>
          <w:p w14:paraId="46643417"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序号</w:t>
            </w:r>
          </w:p>
        </w:tc>
        <w:tc>
          <w:tcPr>
            <w:tcW w:w="640" w:type="dxa"/>
            <w:vMerge w:val="restart"/>
            <w:shd w:val="clear" w:color="auto" w:fill="auto"/>
            <w:vAlign w:val="center"/>
          </w:tcPr>
          <w:p w14:paraId="0D2F312C"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指标类型</w:t>
            </w:r>
          </w:p>
        </w:tc>
        <w:tc>
          <w:tcPr>
            <w:tcW w:w="2290" w:type="dxa"/>
            <w:gridSpan w:val="3"/>
            <w:vMerge w:val="restart"/>
            <w:shd w:val="clear" w:color="auto" w:fill="auto"/>
            <w:vAlign w:val="center"/>
          </w:tcPr>
          <w:p w14:paraId="667E1E27"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评价指标</w:t>
            </w:r>
          </w:p>
        </w:tc>
        <w:tc>
          <w:tcPr>
            <w:tcW w:w="1280" w:type="dxa"/>
            <w:vMerge w:val="restart"/>
            <w:shd w:val="clear" w:color="auto" w:fill="auto"/>
            <w:vAlign w:val="center"/>
          </w:tcPr>
          <w:p w14:paraId="0F57AEB7"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指标来源</w:t>
            </w:r>
          </w:p>
        </w:tc>
        <w:tc>
          <w:tcPr>
            <w:tcW w:w="3930" w:type="dxa"/>
            <w:gridSpan w:val="3"/>
            <w:shd w:val="clear" w:color="auto" w:fill="auto"/>
            <w:vAlign w:val="center"/>
          </w:tcPr>
          <w:p w14:paraId="31D64F37"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指标水平分级</w:t>
            </w:r>
          </w:p>
        </w:tc>
        <w:tc>
          <w:tcPr>
            <w:tcW w:w="1303" w:type="dxa"/>
            <w:vMerge w:val="restart"/>
            <w:shd w:val="clear" w:color="auto" w:fill="auto"/>
            <w:vAlign w:val="center"/>
          </w:tcPr>
          <w:p w14:paraId="05A9B552"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判定依据</w:t>
            </w:r>
            <w:r>
              <w:rPr>
                <w:rFonts w:asciiTheme="minorEastAsia" w:hAnsiTheme="minorEastAsia" w:cs="Times New Roman" w:hint="eastAsia"/>
                <w:kern w:val="0"/>
                <w:sz w:val="18"/>
                <w:szCs w:val="18"/>
              </w:rPr>
              <w:t>/</w:t>
            </w:r>
            <w:r>
              <w:rPr>
                <w:rFonts w:asciiTheme="minorEastAsia" w:hAnsiTheme="minorEastAsia" w:cs="Times New Roman"/>
                <w:kern w:val="0"/>
                <w:sz w:val="18"/>
                <w:szCs w:val="18"/>
              </w:rPr>
              <w:t>方法</w:t>
            </w:r>
          </w:p>
        </w:tc>
      </w:tr>
      <w:tr w:rsidR="00C71CDD" w14:paraId="705AF1FB" w14:textId="77777777">
        <w:trPr>
          <w:trHeight w:val="567"/>
          <w:jc w:val="center"/>
        </w:trPr>
        <w:tc>
          <w:tcPr>
            <w:tcW w:w="409" w:type="dxa"/>
            <w:vMerge/>
            <w:vAlign w:val="center"/>
          </w:tcPr>
          <w:p w14:paraId="6E9F1F22" w14:textId="77777777" w:rsidR="00C71CDD" w:rsidRDefault="00C71CDD">
            <w:pPr>
              <w:widowControl/>
              <w:spacing w:line="240" w:lineRule="exact"/>
              <w:jc w:val="left"/>
              <w:rPr>
                <w:rFonts w:asciiTheme="minorEastAsia" w:hAnsiTheme="minorEastAsia" w:cs="Times New Roman" w:hint="eastAsia"/>
                <w:kern w:val="0"/>
                <w:sz w:val="18"/>
                <w:szCs w:val="18"/>
              </w:rPr>
            </w:pPr>
          </w:p>
        </w:tc>
        <w:tc>
          <w:tcPr>
            <w:tcW w:w="640" w:type="dxa"/>
            <w:vMerge/>
            <w:vAlign w:val="center"/>
          </w:tcPr>
          <w:p w14:paraId="697A5781" w14:textId="77777777" w:rsidR="00C71CDD" w:rsidRDefault="00C71CDD">
            <w:pPr>
              <w:widowControl/>
              <w:spacing w:line="240" w:lineRule="exact"/>
              <w:jc w:val="left"/>
              <w:rPr>
                <w:rFonts w:asciiTheme="minorEastAsia" w:hAnsiTheme="minorEastAsia" w:cs="Times New Roman" w:hint="eastAsia"/>
                <w:kern w:val="0"/>
                <w:sz w:val="18"/>
                <w:szCs w:val="18"/>
              </w:rPr>
            </w:pPr>
          </w:p>
        </w:tc>
        <w:tc>
          <w:tcPr>
            <w:tcW w:w="2290" w:type="dxa"/>
            <w:gridSpan w:val="3"/>
            <w:vMerge/>
            <w:vAlign w:val="center"/>
          </w:tcPr>
          <w:p w14:paraId="157BEF52"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280" w:type="dxa"/>
            <w:vMerge/>
            <w:vAlign w:val="center"/>
          </w:tcPr>
          <w:p w14:paraId="4E98CF24" w14:textId="77777777" w:rsidR="00C71CDD" w:rsidRDefault="00C71CDD">
            <w:pPr>
              <w:widowControl/>
              <w:spacing w:line="240" w:lineRule="exact"/>
              <w:jc w:val="left"/>
              <w:rPr>
                <w:rFonts w:asciiTheme="minorEastAsia" w:hAnsiTheme="minorEastAsia" w:cs="Times New Roman" w:hint="eastAsia"/>
                <w:kern w:val="0"/>
                <w:sz w:val="18"/>
                <w:szCs w:val="18"/>
              </w:rPr>
            </w:pPr>
          </w:p>
        </w:tc>
        <w:tc>
          <w:tcPr>
            <w:tcW w:w="1280" w:type="dxa"/>
            <w:shd w:val="clear" w:color="auto" w:fill="auto"/>
            <w:vAlign w:val="center"/>
          </w:tcPr>
          <w:p w14:paraId="574F7450"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先进水平</w:t>
            </w:r>
          </w:p>
          <w:p w14:paraId="1E2E11E8"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（5星级）</w:t>
            </w:r>
          </w:p>
        </w:tc>
        <w:tc>
          <w:tcPr>
            <w:tcW w:w="1360" w:type="dxa"/>
            <w:shd w:val="clear" w:color="auto" w:fill="auto"/>
            <w:vAlign w:val="center"/>
          </w:tcPr>
          <w:p w14:paraId="6871B9E2"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平均水平</w:t>
            </w:r>
          </w:p>
          <w:p w14:paraId="6DF513AD"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（4星级）</w:t>
            </w:r>
          </w:p>
        </w:tc>
        <w:tc>
          <w:tcPr>
            <w:tcW w:w="1290" w:type="dxa"/>
            <w:shd w:val="clear" w:color="auto" w:fill="auto"/>
            <w:vAlign w:val="center"/>
          </w:tcPr>
          <w:p w14:paraId="6E00C85C"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基准水平</w:t>
            </w:r>
          </w:p>
          <w:p w14:paraId="2F135CA5"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（3星级）</w:t>
            </w:r>
          </w:p>
        </w:tc>
        <w:tc>
          <w:tcPr>
            <w:tcW w:w="1303" w:type="dxa"/>
            <w:vMerge/>
            <w:shd w:val="clear" w:color="auto" w:fill="auto"/>
            <w:vAlign w:val="center"/>
          </w:tcPr>
          <w:p w14:paraId="14D5FD16" w14:textId="77777777" w:rsidR="00C71CDD" w:rsidRDefault="00C71CDD">
            <w:pPr>
              <w:widowControl/>
              <w:spacing w:line="240" w:lineRule="exact"/>
              <w:jc w:val="center"/>
              <w:rPr>
                <w:rFonts w:asciiTheme="minorEastAsia" w:hAnsiTheme="minorEastAsia" w:cs="Times New Roman" w:hint="eastAsia"/>
                <w:kern w:val="0"/>
                <w:sz w:val="18"/>
                <w:szCs w:val="18"/>
              </w:rPr>
            </w:pPr>
          </w:p>
        </w:tc>
      </w:tr>
      <w:tr w:rsidR="00C71CDD" w14:paraId="1EF02AE9" w14:textId="77777777">
        <w:trPr>
          <w:trHeight w:val="567"/>
          <w:jc w:val="center"/>
        </w:trPr>
        <w:tc>
          <w:tcPr>
            <w:tcW w:w="409" w:type="dxa"/>
            <w:vAlign w:val="center"/>
          </w:tcPr>
          <w:p w14:paraId="6C0224D7"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1</w:t>
            </w:r>
          </w:p>
        </w:tc>
        <w:tc>
          <w:tcPr>
            <w:tcW w:w="640" w:type="dxa"/>
            <w:vMerge w:val="restart"/>
            <w:shd w:val="clear" w:color="auto" w:fill="auto"/>
            <w:vAlign w:val="center"/>
          </w:tcPr>
          <w:p w14:paraId="294C3349"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基础指标</w:t>
            </w:r>
          </w:p>
        </w:tc>
        <w:tc>
          <w:tcPr>
            <w:tcW w:w="2290" w:type="dxa"/>
            <w:gridSpan w:val="3"/>
            <w:shd w:val="clear" w:color="auto" w:fill="auto"/>
            <w:vAlign w:val="center"/>
          </w:tcPr>
          <w:p w14:paraId="6B582FA3" w14:textId="77777777" w:rsidR="00C71CDD" w:rsidRDefault="00000000">
            <w:pPr>
              <w:widowControl/>
              <w:jc w:val="left"/>
              <w:rPr>
                <w:rFonts w:asciiTheme="minorEastAsia" w:hAnsiTheme="minorEastAsia" w:hint="eastAsia"/>
                <w:kern w:val="0"/>
                <w:sz w:val="18"/>
                <w:szCs w:val="18"/>
              </w:rPr>
            </w:pPr>
            <w:r>
              <w:rPr>
                <w:rFonts w:ascii="宋体" w:eastAsia="宋体" w:hAnsi="宋体" w:cs="宋体" w:hint="eastAsia"/>
                <w:color w:val="000000"/>
                <w:kern w:val="0"/>
                <w:sz w:val="18"/>
                <w:szCs w:val="18"/>
                <w:lang w:bidi="ar"/>
              </w:rPr>
              <w:t>外廓尺寸、</w:t>
            </w:r>
            <w:proofErr w:type="gramStart"/>
            <w:r>
              <w:rPr>
                <w:rFonts w:ascii="宋体" w:eastAsia="宋体" w:hAnsi="宋体" w:cs="宋体" w:hint="eastAsia"/>
                <w:color w:val="000000"/>
                <w:kern w:val="0"/>
                <w:sz w:val="18"/>
                <w:szCs w:val="18"/>
                <w:lang w:bidi="ar"/>
              </w:rPr>
              <w:t>轴荷及</w:t>
            </w:r>
            <w:proofErr w:type="gramEnd"/>
            <w:r>
              <w:rPr>
                <w:rFonts w:ascii="宋体" w:eastAsia="宋体" w:hAnsi="宋体" w:cs="宋体" w:hint="eastAsia"/>
                <w:color w:val="000000"/>
                <w:kern w:val="0"/>
                <w:sz w:val="18"/>
                <w:szCs w:val="18"/>
                <w:lang w:bidi="ar"/>
              </w:rPr>
              <w:t>质量限值</w:t>
            </w:r>
          </w:p>
        </w:tc>
        <w:tc>
          <w:tcPr>
            <w:tcW w:w="1280" w:type="dxa"/>
            <w:shd w:val="clear" w:color="auto" w:fill="auto"/>
            <w:vAlign w:val="center"/>
          </w:tcPr>
          <w:p w14:paraId="3128824B" w14:textId="77777777" w:rsidR="00C71CDD" w:rsidRDefault="00000000">
            <w:pPr>
              <w:widowControl/>
              <w:jc w:val="center"/>
              <w:rPr>
                <w:rFonts w:asciiTheme="minorEastAsia" w:hAnsiTheme="minorEastAsia" w:cs="Times New Roman" w:hint="eastAsia"/>
                <w:kern w:val="0"/>
                <w:sz w:val="18"/>
                <w:szCs w:val="18"/>
              </w:rPr>
            </w:pPr>
            <w:r>
              <w:rPr>
                <w:rFonts w:ascii="宋体" w:eastAsia="宋体" w:hAnsi="宋体" w:cs="宋体" w:hint="eastAsia"/>
                <w:color w:val="000000"/>
                <w:kern w:val="0"/>
                <w:sz w:val="18"/>
                <w:szCs w:val="18"/>
                <w:lang w:bidi="ar"/>
              </w:rPr>
              <w:t>GB 1589</w:t>
            </w:r>
          </w:p>
        </w:tc>
        <w:tc>
          <w:tcPr>
            <w:tcW w:w="3930" w:type="dxa"/>
            <w:gridSpan w:val="3"/>
            <w:vMerge w:val="restart"/>
            <w:shd w:val="clear" w:color="auto" w:fill="auto"/>
            <w:vAlign w:val="center"/>
          </w:tcPr>
          <w:p w14:paraId="7A1B374E"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符合标准要求</w:t>
            </w:r>
          </w:p>
        </w:tc>
        <w:tc>
          <w:tcPr>
            <w:tcW w:w="1303" w:type="dxa"/>
            <w:shd w:val="clear" w:color="auto" w:fill="auto"/>
            <w:vAlign w:val="center"/>
          </w:tcPr>
          <w:p w14:paraId="0125B728" w14:textId="77777777" w:rsidR="00C71CDD" w:rsidRDefault="00000000">
            <w:pPr>
              <w:widowControl/>
              <w:jc w:val="center"/>
              <w:rPr>
                <w:rFonts w:asciiTheme="minorEastAsia" w:hAnsiTheme="minorEastAsia" w:cs="Times New Roman" w:hint="eastAsia"/>
                <w:kern w:val="0"/>
                <w:sz w:val="18"/>
                <w:szCs w:val="18"/>
              </w:rPr>
            </w:pPr>
            <w:r>
              <w:rPr>
                <w:rFonts w:ascii="宋体" w:eastAsia="宋体" w:hAnsi="宋体" w:cs="宋体" w:hint="eastAsia"/>
                <w:color w:val="000000"/>
                <w:kern w:val="0"/>
                <w:sz w:val="18"/>
                <w:szCs w:val="18"/>
                <w:lang w:bidi="ar"/>
              </w:rPr>
              <w:t>GB 1589</w:t>
            </w:r>
          </w:p>
        </w:tc>
      </w:tr>
      <w:tr w:rsidR="00C71CDD" w14:paraId="7A283D42" w14:textId="77777777">
        <w:trPr>
          <w:trHeight w:val="567"/>
          <w:jc w:val="center"/>
        </w:trPr>
        <w:tc>
          <w:tcPr>
            <w:tcW w:w="409" w:type="dxa"/>
            <w:vAlign w:val="center"/>
          </w:tcPr>
          <w:p w14:paraId="7EAAFB04"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2</w:t>
            </w:r>
          </w:p>
        </w:tc>
        <w:tc>
          <w:tcPr>
            <w:tcW w:w="640" w:type="dxa"/>
            <w:vMerge/>
            <w:shd w:val="clear" w:color="auto" w:fill="auto"/>
            <w:vAlign w:val="center"/>
          </w:tcPr>
          <w:p w14:paraId="006CD403"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2290" w:type="dxa"/>
            <w:gridSpan w:val="3"/>
            <w:shd w:val="clear" w:color="auto" w:fill="auto"/>
            <w:vAlign w:val="center"/>
          </w:tcPr>
          <w:p w14:paraId="6A0E2338" w14:textId="77777777" w:rsidR="00C71CDD" w:rsidRDefault="00000000">
            <w:pPr>
              <w:widowControl/>
              <w:jc w:val="center"/>
              <w:rPr>
                <w:rFonts w:asciiTheme="minorEastAsia" w:hAnsiTheme="minorEastAsia" w:hint="eastAsia"/>
                <w:kern w:val="0"/>
                <w:sz w:val="18"/>
                <w:szCs w:val="18"/>
              </w:rPr>
            </w:pPr>
            <w:r>
              <w:rPr>
                <w:rFonts w:ascii="宋体" w:eastAsia="宋体" w:hAnsi="宋体" w:cs="宋体" w:hint="eastAsia"/>
                <w:color w:val="000000"/>
                <w:kern w:val="0"/>
                <w:sz w:val="18"/>
                <w:szCs w:val="18"/>
                <w:lang w:bidi="ar"/>
              </w:rPr>
              <w:t>防抱制动性能</w:t>
            </w:r>
          </w:p>
        </w:tc>
        <w:tc>
          <w:tcPr>
            <w:tcW w:w="1280" w:type="dxa"/>
            <w:shd w:val="clear" w:color="auto" w:fill="auto"/>
            <w:vAlign w:val="center"/>
          </w:tcPr>
          <w:p w14:paraId="3B6A1B06" w14:textId="77777777" w:rsidR="00C71CDD" w:rsidRDefault="00000000">
            <w:pPr>
              <w:widowControl/>
              <w:jc w:val="center"/>
              <w:rPr>
                <w:rFonts w:asciiTheme="minorEastAsia" w:hAnsiTheme="minorEastAsia" w:cs="Times New Roman" w:hint="eastAsia"/>
                <w:kern w:val="0"/>
                <w:sz w:val="18"/>
                <w:szCs w:val="18"/>
              </w:rPr>
            </w:pPr>
            <w:r>
              <w:rPr>
                <w:rFonts w:ascii="宋体" w:eastAsia="宋体" w:hAnsi="宋体" w:cs="宋体" w:hint="eastAsia"/>
                <w:color w:val="000000"/>
                <w:kern w:val="0"/>
                <w:sz w:val="18"/>
                <w:szCs w:val="18"/>
                <w:lang w:bidi="ar"/>
              </w:rPr>
              <w:t>GB/T 13594</w:t>
            </w:r>
          </w:p>
        </w:tc>
        <w:tc>
          <w:tcPr>
            <w:tcW w:w="3930" w:type="dxa"/>
            <w:gridSpan w:val="3"/>
            <w:vMerge/>
            <w:shd w:val="clear" w:color="auto" w:fill="auto"/>
            <w:vAlign w:val="center"/>
          </w:tcPr>
          <w:p w14:paraId="709B87E6"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303" w:type="dxa"/>
            <w:shd w:val="clear" w:color="auto" w:fill="auto"/>
            <w:vAlign w:val="center"/>
          </w:tcPr>
          <w:p w14:paraId="19B970C7" w14:textId="77777777" w:rsidR="00C71CDD" w:rsidRDefault="00000000">
            <w:pPr>
              <w:widowControl/>
              <w:jc w:val="center"/>
              <w:rPr>
                <w:rFonts w:asciiTheme="minorEastAsia" w:hAnsiTheme="minorEastAsia" w:hint="eastAsia"/>
                <w:kern w:val="0"/>
                <w:sz w:val="18"/>
                <w:szCs w:val="18"/>
              </w:rPr>
            </w:pPr>
            <w:r>
              <w:rPr>
                <w:rFonts w:ascii="宋体" w:eastAsia="宋体" w:hAnsi="宋体" w:cs="宋体" w:hint="eastAsia"/>
                <w:color w:val="000000"/>
                <w:kern w:val="0"/>
                <w:sz w:val="18"/>
                <w:szCs w:val="18"/>
                <w:lang w:bidi="ar"/>
              </w:rPr>
              <w:t>GB/T 13594</w:t>
            </w:r>
          </w:p>
        </w:tc>
      </w:tr>
      <w:tr w:rsidR="00C71CDD" w14:paraId="12740528" w14:textId="77777777">
        <w:trPr>
          <w:trHeight w:val="567"/>
          <w:jc w:val="center"/>
        </w:trPr>
        <w:tc>
          <w:tcPr>
            <w:tcW w:w="409" w:type="dxa"/>
            <w:vAlign w:val="center"/>
          </w:tcPr>
          <w:p w14:paraId="74C30B4E"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3</w:t>
            </w:r>
          </w:p>
        </w:tc>
        <w:tc>
          <w:tcPr>
            <w:tcW w:w="640" w:type="dxa"/>
            <w:vMerge/>
            <w:shd w:val="clear" w:color="auto" w:fill="auto"/>
            <w:vAlign w:val="center"/>
          </w:tcPr>
          <w:p w14:paraId="799592C3"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2290" w:type="dxa"/>
            <w:gridSpan w:val="3"/>
            <w:shd w:val="clear" w:color="auto" w:fill="auto"/>
            <w:vAlign w:val="center"/>
          </w:tcPr>
          <w:p w14:paraId="7A2C448A"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hint="eastAsia"/>
                <w:kern w:val="0"/>
                <w:sz w:val="18"/>
                <w:szCs w:val="18"/>
              </w:rPr>
              <w:t>侧面和后下部防护</w:t>
            </w:r>
          </w:p>
        </w:tc>
        <w:tc>
          <w:tcPr>
            <w:tcW w:w="1280" w:type="dxa"/>
            <w:shd w:val="clear" w:color="auto" w:fill="auto"/>
            <w:vAlign w:val="center"/>
          </w:tcPr>
          <w:p w14:paraId="0F4E4C29" w14:textId="77777777" w:rsidR="00C71CDD" w:rsidRDefault="00000000">
            <w:pPr>
              <w:widowControl/>
              <w:spacing w:line="240" w:lineRule="exact"/>
              <w:jc w:val="center"/>
              <w:rPr>
                <w:rFonts w:asciiTheme="minorEastAsia" w:hAnsiTheme="minorEastAsia" w:hint="eastAsia"/>
                <w:kern w:val="0"/>
                <w:sz w:val="18"/>
                <w:szCs w:val="18"/>
              </w:rPr>
            </w:pPr>
            <w:r>
              <w:rPr>
                <w:rFonts w:asciiTheme="minorEastAsia" w:hAnsiTheme="minorEastAsia" w:hint="eastAsia"/>
                <w:kern w:val="0"/>
                <w:sz w:val="18"/>
                <w:szCs w:val="18"/>
              </w:rPr>
              <w:t>G</w:t>
            </w:r>
            <w:r>
              <w:rPr>
                <w:rFonts w:asciiTheme="minorEastAsia" w:hAnsiTheme="minorEastAsia"/>
                <w:kern w:val="0"/>
                <w:sz w:val="18"/>
                <w:szCs w:val="18"/>
              </w:rPr>
              <w:t>B 11567</w:t>
            </w:r>
          </w:p>
        </w:tc>
        <w:tc>
          <w:tcPr>
            <w:tcW w:w="3930" w:type="dxa"/>
            <w:gridSpan w:val="3"/>
            <w:vMerge/>
            <w:shd w:val="clear" w:color="auto" w:fill="auto"/>
            <w:vAlign w:val="center"/>
          </w:tcPr>
          <w:p w14:paraId="49CC7545"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303" w:type="dxa"/>
            <w:shd w:val="clear" w:color="auto" w:fill="auto"/>
            <w:vAlign w:val="center"/>
          </w:tcPr>
          <w:p w14:paraId="43BBB0A2" w14:textId="77777777" w:rsidR="00C71CDD" w:rsidRDefault="00000000">
            <w:pPr>
              <w:widowControl/>
              <w:spacing w:line="240" w:lineRule="exact"/>
              <w:jc w:val="center"/>
              <w:rPr>
                <w:rFonts w:asciiTheme="minorEastAsia" w:hAnsiTheme="minorEastAsia" w:hint="eastAsia"/>
                <w:kern w:val="0"/>
                <w:sz w:val="18"/>
                <w:szCs w:val="18"/>
              </w:rPr>
            </w:pPr>
            <w:r>
              <w:rPr>
                <w:rFonts w:asciiTheme="minorEastAsia" w:hAnsiTheme="minorEastAsia" w:hint="eastAsia"/>
                <w:kern w:val="0"/>
                <w:sz w:val="18"/>
                <w:szCs w:val="18"/>
              </w:rPr>
              <w:t>G</w:t>
            </w:r>
            <w:r>
              <w:rPr>
                <w:rFonts w:asciiTheme="minorEastAsia" w:hAnsiTheme="minorEastAsia"/>
                <w:kern w:val="0"/>
                <w:sz w:val="18"/>
                <w:szCs w:val="18"/>
              </w:rPr>
              <w:t>B 11567</w:t>
            </w:r>
          </w:p>
        </w:tc>
      </w:tr>
      <w:tr w:rsidR="00C71CDD" w14:paraId="260C0339" w14:textId="77777777">
        <w:trPr>
          <w:trHeight w:val="567"/>
          <w:jc w:val="center"/>
        </w:trPr>
        <w:tc>
          <w:tcPr>
            <w:tcW w:w="409" w:type="dxa"/>
            <w:vAlign w:val="center"/>
          </w:tcPr>
          <w:p w14:paraId="07F67BE4"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4</w:t>
            </w:r>
          </w:p>
        </w:tc>
        <w:tc>
          <w:tcPr>
            <w:tcW w:w="640" w:type="dxa"/>
            <w:vMerge/>
            <w:shd w:val="clear" w:color="auto" w:fill="auto"/>
            <w:vAlign w:val="center"/>
          </w:tcPr>
          <w:p w14:paraId="15FBA1B0"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2290" w:type="dxa"/>
            <w:gridSpan w:val="3"/>
            <w:shd w:val="clear" w:color="auto" w:fill="auto"/>
            <w:vAlign w:val="center"/>
          </w:tcPr>
          <w:p w14:paraId="717697D4" w14:textId="77777777" w:rsidR="00C71CDD" w:rsidRDefault="00000000">
            <w:pPr>
              <w:pStyle w:val="aff6"/>
              <w:numPr>
                <w:ilvl w:val="0"/>
                <w:numId w:val="6"/>
              </w:numPr>
              <w:spacing w:before="156" w:after="156" w:line="240" w:lineRule="exact"/>
              <w:ind w:firstLineChars="0"/>
              <w:jc w:val="center"/>
              <w:rPr>
                <w:rFonts w:asciiTheme="minorEastAsia" w:hAnsiTheme="minorEastAsia" w:hint="eastAsia"/>
                <w:kern w:val="0"/>
                <w:sz w:val="18"/>
                <w:szCs w:val="18"/>
              </w:rPr>
            </w:pPr>
            <w:r>
              <w:rPr>
                <w:rFonts w:asciiTheme="minorEastAsia" w:hAnsiTheme="minorEastAsia" w:hint="eastAsia"/>
                <w:kern w:val="0"/>
                <w:sz w:val="18"/>
                <w:szCs w:val="18"/>
              </w:rPr>
              <w:t>侧倾稳定性</w:t>
            </w:r>
          </w:p>
        </w:tc>
        <w:tc>
          <w:tcPr>
            <w:tcW w:w="1280" w:type="dxa"/>
            <w:shd w:val="clear" w:color="auto" w:fill="auto"/>
            <w:vAlign w:val="center"/>
          </w:tcPr>
          <w:p w14:paraId="6DAB9760" w14:textId="77777777" w:rsidR="00C71CDD" w:rsidRDefault="00000000">
            <w:pPr>
              <w:widowControl/>
              <w:spacing w:line="240" w:lineRule="exact"/>
              <w:jc w:val="center"/>
              <w:rPr>
                <w:rFonts w:asciiTheme="minorEastAsia" w:hAnsiTheme="minorEastAsia" w:hint="eastAsia"/>
                <w:kern w:val="0"/>
                <w:sz w:val="18"/>
                <w:szCs w:val="18"/>
              </w:rPr>
            </w:pPr>
            <w:r>
              <w:rPr>
                <w:rFonts w:asciiTheme="minorEastAsia" w:hAnsiTheme="minorEastAsia"/>
                <w:kern w:val="0"/>
                <w:sz w:val="18"/>
                <w:szCs w:val="18"/>
              </w:rPr>
              <w:t>GB/T 14172</w:t>
            </w:r>
          </w:p>
          <w:p w14:paraId="6ADB2559" w14:textId="77777777" w:rsidR="00C71CDD" w:rsidRDefault="00000000">
            <w:pPr>
              <w:widowControl/>
              <w:spacing w:line="240" w:lineRule="exact"/>
              <w:jc w:val="center"/>
              <w:rPr>
                <w:rFonts w:asciiTheme="minorEastAsia" w:hAnsiTheme="minorEastAsia" w:hint="eastAsia"/>
                <w:kern w:val="0"/>
                <w:sz w:val="18"/>
                <w:szCs w:val="18"/>
              </w:rPr>
            </w:pPr>
            <w:r>
              <w:rPr>
                <w:rFonts w:asciiTheme="minorEastAsia" w:hAnsiTheme="minorEastAsia"/>
                <w:kern w:val="0"/>
                <w:sz w:val="18"/>
                <w:szCs w:val="18"/>
              </w:rPr>
              <w:t>GB</w:t>
            </w:r>
            <w:r>
              <w:rPr>
                <w:rFonts w:asciiTheme="minorEastAsia" w:hAnsiTheme="minorEastAsia" w:hint="eastAsia"/>
                <w:kern w:val="0"/>
                <w:sz w:val="18"/>
                <w:szCs w:val="18"/>
              </w:rPr>
              <w:t xml:space="preserve"> 7258</w:t>
            </w:r>
          </w:p>
        </w:tc>
        <w:tc>
          <w:tcPr>
            <w:tcW w:w="3930" w:type="dxa"/>
            <w:gridSpan w:val="3"/>
            <w:vMerge/>
            <w:shd w:val="clear" w:color="auto" w:fill="auto"/>
            <w:vAlign w:val="center"/>
          </w:tcPr>
          <w:p w14:paraId="7434C1B0"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303" w:type="dxa"/>
            <w:shd w:val="clear" w:color="auto" w:fill="auto"/>
            <w:vAlign w:val="center"/>
          </w:tcPr>
          <w:p w14:paraId="26F76E9B" w14:textId="77777777" w:rsidR="00C71CDD" w:rsidRDefault="00000000">
            <w:pPr>
              <w:widowControl/>
              <w:spacing w:line="240" w:lineRule="exact"/>
              <w:jc w:val="center"/>
              <w:rPr>
                <w:rFonts w:asciiTheme="minorEastAsia" w:hAnsiTheme="minorEastAsia" w:hint="eastAsia"/>
                <w:kern w:val="0"/>
                <w:sz w:val="18"/>
                <w:szCs w:val="18"/>
              </w:rPr>
            </w:pPr>
            <w:r>
              <w:rPr>
                <w:rFonts w:asciiTheme="minorEastAsia" w:hAnsiTheme="minorEastAsia"/>
                <w:kern w:val="0"/>
                <w:sz w:val="18"/>
                <w:szCs w:val="18"/>
              </w:rPr>
              <w:t>GB/T 14172</w:t>
            </w:r>
          </w:p>
          <w:p w14:paraId="7D5AF8E9" w14:textId="77777777" w:rsidR="00C71CDD" w:rsidRDefault="00000000">
            <w:pPr>
              <w:widowControl/>
              <w:spacing w:line="240" w:lineRule="exact"/>
              <w:jc w:val="center"/>
              <w:rPr>
                <w:rFonts w:asciiTheme="minorEastAsia" w:hAnsiTheme="minorEastAsia" w:hint="eastAsia"/>
                <w:kern w:val="0"/>
                <w:sz w:val="18"/>
                <w:szCs w:val="18"/>
              </w:rPr>
            </w:pPr>
            <w:r>
              <w:rPr>
                <w:rFonts w:asciiTheme="minorEastAsia" w:hAnsiTheme="minorEastAsia"/>
                <w:kern w:val="0"/>
                <w:sz w:val="18"/>
                <w:szCs w:val="18"/>
              </w:rPr>
              <w:t>GB</w:t>
            </w:r>
            <w:r>
              <w:rPr>
                <w:rFonts w:asciiTheme="minorEastAsia" w:hAnsiTheme="minorEastAsia" w:hint="eastAsia"/>
                <w:kern w:val="0"/>
                <w:sz w:val="18"/>
                <w:szCs w:val="18"/>
              </w:rPr>
              <w:t xml:space="preserve"> 7258</w:t>
            </w:r>
          </w:p>
        </w:tc>
      </w:tr>
      <w:tr w:rsidR="00C71CDD" w14:paraId="606397C3" w14:textId="77777777">
        <w:trPr>
          <w:trHeight w:val="567"/>
          <w:jc w:val="center"/>
        </w:trPr>
        <w:tc>
          <w:tcPr>
            <w:tcW w:w="410" w:type="dxa"/>
            <w:vAlign w:val="center"/>
          </w:tcPr>
          <w:p w14:paraId="35E46FDC"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5</w:t>
            </w:r>
          </w:p>
        </w:tc>
        <w:tc>
          <w:tcPr>
            <w:tcW w:w="640" w:type="dxa"/>
            <w:vMerge w:val="restart"/>
            <w:shd w:val="clear" w:color="auto" w:fill="auto"/>
            <w:vAlign w:val="center"/>
          </w:tcPr>
          <w:p w14:paraId="17A40FB5"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核心指标</w:t>
            </w:r>
          </w:p>
        </w:tc>
        <w:tc>
          <w:tcPr>
            <w:tcW w:w="590" w:type="dxa"/>
            <w:vMerge w:val="restart"/>
            <w:shd w:val="clear" w:color="auto" w:fill="auto"/>
            <w:vAlign w:val="center"/>
          </w:tcPr>
          <w:p w14:paraId="0BFB62DB"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动力性</w:t>
            </w:r>
          </w:p>
        </w:tc>
        <w:tc>
          <w:tcPr>
            <w:tcW w:w="1699" w:type="dxa"/>
            <w:gridSpan w:val="2"/>
            <w:shd w:val="clear" w:color="auto" w:fill="auto"/>
            <w:vAlign w:val="center"/>
          </w:tcPr>
          <w:p w14:paraId="460C25B4"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0-</w:t>
            </w:r>
            <w:r>
              <w:rPr>
                <w:rFonts w:asciiTheme="minorEastAsia" w:hAnsiTheme="minorEastAsia" w:cs="Times New Roman" w:hint="eastAsia"/>
                <w:kern w:val="0"/>
                <w:sz w:val="18"/>
                <w:szCs w:val="18"/>
              </w:rPr>
              <w:t>8</w:t>
            </w:r>
            <w:r>
              <w:rPr>
                <w:rFonts w:asciiTheme="minorEastAsia" w:hAnsiTheme="minorEastAsia" w:cs="Times New Roman"/>
                <w:kern w:val="0"/>
                <w:sz w:val="18"/>
                <w:szCs w:val="18"/>
              </w:rPr>
              <w:t>0km/h 全油门起步加速时间算术平均值</w:t>
            </w:r>
            <w:r>
              <w:rPr>
                <w:rFonts w:asciiTheme="minorEastAsia" w:hAnsiTheme="minorEastAsia" w:cs="Times New Roman"/>
                <w:kern w:val="0"/>
                <w:sz w:val="18"/>
                <w:szCs w:val="18"/>
              </w:rPr>
              <w:sym w:font="Symbol" w:char="0060"/>
            </w:r>
            <w:r>
              <w:rPr>
                <w:rFonts w:asciiTheme="minorEastAsia" w:hAnsiTheme="minorEastAsia" w:cs="Times New Roman" w:hint="eastAsia"/>
                <w:kern w:val="0"/>
                <w:sz w:val="18"/>
                <w:szCs w:val="18"/>
              </w:rPr>
              <w:t>t(s)</w:t>
            </w:r>
          </w:p>
        </w:tc>
        <w:tc>
          <w:tcPr>
            <w:tcW w:w="1279" w:type="dxa"/>
            <w:shd w:val="clear" w:color="auto" w:fill="auto"/>
            <w:vAlign w:val="center"/>
          </w:tcPr>
          <w:p w14:paraId="5B0F426E"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GB/T 12543</w:t>
            </w:r>
          </w:p>
        </w:tc>
        <w:tc>
          <w:tcPr>
            <w:tcW w:w="1284" w:type="dxa"/>
            <w:shd w:val="clear" w:color="auto" w:fill="auto"/>
            <w:vAlign w:val="center"/>
          </w:tcPr>
          <w:p w14:paraId="73746035"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sz w:val="18"/>
                <w:szCs w:val="18"/>
              </w:rPr>
              <w:t>t</w:t>
            </w:r>
            <w:r>
              <w:rPr>
                <w:rFonts w:asciiTheme="minorEastAsia" w:hAnsiTheme="minorEastAsia" w:cs="Times New Roman" w:hint="eastAsia"/>
                <w:kern w:val="0"/>
                <w:sz w:val="18"/>
                <w:szCs w:val="18"/>
              </w:rPr>
              <w:t>≤30.0</w:t>
            </w:r>
          </w:p>
        </w:tc>
        <w:tc>
          <w:tcPr>
            <w:tcW w:w="1359" w:type="dxa"/>
            <w:shd w:val="clear" w:color="auto" w:fill="auto"/>
            <w:vAlign w:val="center"/>
          </w:tcPr>
          <w:p w14:paraId="529BC0D2"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30.0＜</w:t>
            </w:r>
            <w:r>
              <w:rPr>
                <w:rFonts w:asciiTheme="minorEastAsia" w:hAnsiTheme="minorEastAsia" w:cs="Times New Roman" w:hint="eastAsia"/>
                <w:sz w:val="18"/>
                <w:szCs w:val="18"/>
              </w:rPr>
              <w:t>t</w:t>
            </w:r>
            <w:r>
              <w:rPr>
                <w:rFonts w:asciiTheme="minorEastAsia" w:hAnsiTheme="minorEastAsia" w:cs="Times New Roman" w:hint="eastAsia"/>
                <w:kern w:val="0"/>
                <w:sz w:val="18"/>
                <w:szCs w:val="18"/>
              </w:rPr>
              <w:t>≤</w:t>
            </w:r>
            <w:r>
              <w:rPr>
                <w:rFonts w:asciiTheme="minorEastAsia" w:hAnsiTheme="minorEastAsia" w:cs="Times New Roman"/>
                <w:kern w:val="0"/>
                <w:sz w:val="18"/>
                <w:szCs w:val="18"/>
              </w:rPr>
              <w:t>32</w:t>
            </w:r>
            <w:r>
              <w:rPr>
                <w:rFonts w:asciiTheme="minorEastAsia" w:hAnsiTheme="minorEastAsia" w:cs="Times New Roman" w:hint="eastAsia"/>
                <w:kern w:val="0"/>
                <w:sz w:val="18"/>
                <w:szCs w:val="18"/>
              </w:rPr>
              <w:t>.0</w:t>
            </w:r>
          </w:p>
        </w:tc>
        <w:tc>
          <w:tcPr>
            <w:tcW w:w="1289" w:type="dxa"/>
            <w:shd w:val="clear" w:color="auto" w:fill="auto"/>
            <w:vAlign w:val="center"/>
          </w:tcPr>
          <w:p w14:paraId="3C4123F6" w14:textId="77777777" w:rsidR="00C71CDD" w:rsidRDefault="00000000">
            <w:pPr>
              <w:pStyle w:val="aff6"/>
              <w:spacing w:before="156" w:after="156" w:line="240" w:lineRule="exact"/>
              <w:ind w:firstLineChars="0" w:firstLine="0"/>
              <w:jc w:val="center"/>
              <w:rPr>
                <w:rFonts w:asciiTheme="minorEastAsia" w:hAnsiTheme="minorEastAsia" w:cs="Times New Roman" w:hint="eastAsia"/>
                <w:sz w:val="18"/>
                <w:szCs w:val="18"/>
              </w:rPr>
            </w:pPr>
            <w:r>
              <w:rPr>
                <w:rFonts w:asciiTheme="minorEastAsia" w:hAnsiTheme="minorEastAsia" w:cs="Times New Roman"/>
                <w:kern w:val="0"/>
                <w:sz w:val="18"/>
                <w:szCs w:val="18"/>
              </w:rPr>
              <w:t>32</w:t>
            </w:r>
            <w:r>
              <w:rPr>
                <w:rFonts w:asciiTheme="minorEastAsia" w:hAnsiTheme="minorEastAsia" w:cs="Times New Roman" w:hint="eastAsia"/>
                <w:kern w:val="0"/>
                <w:sz w:val="18"/>
                <w:szCs w:val="18"/>
              </w:rPr>
              <w:t>.0＜</w:t>
            </w:r>
            <w:r>
              <w:rPr>
                <w:rFonts w:asciiTheme="minorEastAsia" w:hAnsiTheme="minorEastAsia" w:cs="Times New Roman" w:hint="eastAsia"/>
                <w:sz w:val="18"/>
                <w:szCs w:val="18"/>
              </w:rPr>
              <w:t>t</w:t>
            </w:r>
            <w:r>
              <w:rPr>
                <w:rFonts w:asciiTheme="minorEastAsia" w:hAnsiTheme="minorEastAsia" w:cs="Times New Roman" w:hint="eastAsia"/>
                <w:kern w:val="0"/>
                <w:sz w:val="18"/>
                <w:szCs w:val="18"/>
              </w:rPr>
              <w:t>≤</w:t>
            </w:r>
            <w:r>
              <w:rPr>
                <w:rFonts w:asciiTheme="minorEastAsia" w:hAnsiTheme="minorEastAsia" w:cs="Times New Roman"/>
                <w:kern w:val="0"/>
                <w:sz w:val="18"/>
                <w:szCs w:val="18"/>
              </w:rPr>
              <w:t>3</w:t>
            </w:r>
            <w:r>
              <w:rPr>
                <w:rFonts w:asciiTheme="minorEastAsia" w:hAnsiTheme="minorEastAsia" w:cs="Times New Roman" w:hint="eastAsia"/>
                <w:kern w:val="0"/>
                <w:sz w:val="18"/>
                <w:szCs w:val="18"/>
              </w:rPr>
              <w:t>4.0</w:t>
            </w:r>
          </w:p>
        </w:tc>
        <w:tc>
          <w:tcPr>
            <w:tcW w:w="1302" w:type="dxa"/>
            <w:shd w:val="clear" w:color="auto" w:fill="auto"/>
            <w:vAlign w:val="center"/>
          </w:tcPr>
          <w:p w14:paraId="2A0D6EE2"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GB/T 12543</w:t>
            </w:r>
          </w:p>
        </w:tc>
      </w:tr>
      <w:tr w:rsidR="00C71CDD" w14:paraId="4531BB35" w14:textId="77777777">
        <w:trPr>
          <w:trHeight w:val="567"/>
          <w:jc w:val="center"/>
        </w:trPr>
        <w:tc>
          <w:tcPr>
            <w:tcW w:w="410" w:type="dxa"/>
            <w:vAlign w:val="center"/>
          </w:tcPr>
          <w:p w14:paraId="67C1EE80"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6</w:t>
            </w:r>
          </w:p>
        </w:tc>
        <w:tc>
          <w:tcPr>
            <w:tcW w:w="640" w:type="dxa"/>
            <w:vMerge/>
            <w:shd w:val="clear" w:color="auto" w:fill="auto"/>
            <w:vAlign w:val="center"/>
          </w:tcPr>
          <w:p w14:paraId="15E79C77"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590" w:type="dxa"/>
            <w:vMerge/>
            <w:shd w:val="clear" w:color="auto" w:fill="auto"/>
            <w:vAlign w:val="center"/>
          </w:tcPr>
          <w:p w14:paraId="716A2D49"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699" w:type="dxa"/>
            <w:gridSpan w:val="2"/>
            <w:shd w:val="clear" w:color="auto" w:fill="auto"/>
            <w:vAlign w:val="center"/>
          </w:tcPr>
          <w:p w14:paraId="1158423B"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 xml:space="preserve">最大爬坡度 </w:t>
            </w:r>
            <w:proofErr w:type="spellStart"/>
            <w:r>
              <w:rPr>
                <w:rFonts w:asciiTheme="minorEastAsia" w:hAnsiTheme="minorEastAsia" w:cs="Times New Roman" w:hint="eastAsia"/>
                <w:kern w:val="0"/>
                <w:sz w:val="18"/>
                <w:szCs w:val="18"/>
              </w:rPr>
              <w:t>i</w:t>
            </w:r>
            <w:proofErr w:type="spellEnd"/>
            <w:r>
              <w:rPr>
                <w:rFonts w:asciiTheme="minorEastAsia" w:hAnsiTheme="minorEastAsia" w:cs="Times New Roman"/>
                <w:kern w:val="0"/>
                <w:sz w:val="18"/>
                <w:szCs w:val="18"/>
              </w:rPr>
              <w:t>(%)</w:t>
            </w:r>
          </w:p>
        </w:tc>
        <w:tc>
          <w:tcPr>
            <w:tcW w:w="1279" w:type="dxa"/>
            <w:shd w:val="clear" w:color="auto" w:fill="auto"/>
            <w:vAlign w:val="center"/>
          </w:tcPr>
          <w:p w14:paraId="01F19CE4"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GB/T 12539</w:t>
            </w:r>
          </w:p>
        </w:tc>
        <w:tc>
          <w:tcPr>
            <w:tcW w:w="1284" w:type="dxa"/>
            <w:shd w:val="clear" w:color="auto" w:fill="auto"/>
            <w:vAlign w:val="center"/>
          </w:tcPr>
          <w:p w14:paraId="2D1C86EF" w14:textId="77777777" w:rsidR="00C71CDD" w:rsidRDefault="00000000">
            <w:pPr>
              <w:widowControl/>
              <w:spacing w:line="240" w:lineRule="exact"/>
              <w:jc w:val="center"/>
              <w:rPr>
                <w:rFonts w:ascii="宋体" w:eastAsia="宋体" w:hAnsi="宋体" w:cs="Times New Roman" w:hint="eastAsia"/>
                <w:kern w:val="0"/>
                <w:szCs w:val="21"/>
              </w:rPr>
            </w:pPr>
            <w:r>
              <w:rPr>
                <w:rFonts w:asciiTheme="minorEastAsia" w:hAnsiTheme="minorEastAsia" w:cs="Times New Roman" w:hint="eastAsia"/>
                <w:kern w:val="0"/>
                <w:sz w:val="18"/>
                <w:szCs w:val="18"/>
              </w:rPr>
              <w:t>≥35%</w:t>
            </w:r>
          </w:p>
        </w:tc>
        <w:tc>
          <w:tcPr>
            <w:tcW w:w="1359" w:type="dxa"/>
            <w:shd w:val="clear" w:color="auto" w:fill="auto"/>
            <w:vAlign w:val="center"/>
          </w:tcPr>
          <w:p w14:paraId="3A7149D5" w14:textId="77777777" w:rsidR="00C71CDD" w:rsidRDefault="00000000">
            <w:pPr>
              <w:widowControl/>
              <w:spacing w:line="240" w:lineRule="exact"/>
              <w:jc w:val="center"/>
              <w:rPr>
                <w:rFonts w:ascii="宋体" w:eastAsia="宋体" w:hAnsi="宋体" w:cs="Times New Roman" w:hint="eastAsia"/>
                <w:kern w:val="0"/>
                <w:szCs w:val="21"/>
              </w:rPr>
            </w:pPr>
            <w:r>
              <w:rPr>
                <w:rFonts w:asciiTheme="minorEastAsia" w:hAnsiTheme="minorEastAsia" w:cs="Times New Roman" w:hint="eastAsia"/>
                <w:kern w:val="0"/>
                <w:sz w:val="18"/>
                <w:szCs w:val="18"/>
              </w:rPr>
              <w:t>35%＞D≥30%</w:t>
            </w:r>
          </w:p>
        </w:tc>
        <w:tc>
          <w:tcPr>
            <w:tcW w:w="1289" w:type="dxa"/>
            <w:shd w:val="clear" w:color="auto" w:fill="auto"/>
            <w:vAlign w:val="center"/>
          </w:tcPr>
          <w:p w14:paraId="272A340A" w14:textId="77777777" w:rsidR="00C71CDD" w:rsidRDefault="00000000">
            <w:pPr>
              <w:pStyle w:val="aff6"/>
              <w:spacing w:before="156" w:after="156" w:line="240" w:lineRule="exact"/>
              <w:ind w:firstLineChars="0" w:firstLine="0"/>
              <w:jc w:val="center"/>
              <w:rPr>
                <w:rFonts w:eastAsia="宋体" w:hAnsi="宋体" w:cs="Times New Roman" w:hint="eastAsia"/>
                <w:szCs w:val="21"/>
              </w:rPr>
            </w:pPr>
            <w:r>
              <w:rPr>
                <w:rFonts w:asciiTheme="minorEastAsia" w:hAnsiTheme="minorEastAsia" w:cs="Times New Roman" w:hint="eastAsia"/>
                <w:kern w:val="0"/>
                <w:sz w:val="18"/>
                <w:szCs w:val="18"/>
              </w:rPr>
              <w:t>30%＞D≥25%</w:t>
            </w:r>
          </w:p>
        </w:tc>
        <w:tc>
          <w:tcPr>
            <w:tcW w:w="1302" w:type="dxa"/>
            <w:shd w:val="clear" w:color="auto" w:fill="auto"/>
            <w:vAlign w:val="center"/>
          </w:tcPr>
          <w:p w14:paraId="191B3E4C"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GB/T 12539</w:t>
            </w:r>
          </w:p>
        </w:tc>
      </w:tr>
      <w:tr w:rsidR="00C71CDD" w14:paraId="63CA5F54" w14:textId="77777777">
        <w:trPr>
          <w:trHeight w:val="567"/>
          <w:jc w:val="center"/>
        </w:trPr>
        <w:tc>
          <w:tcPr>
            <w:tcW w:w="410" w:type="dxa"/>
            <w:vAlign w:val="center"/>
          </w:tcPr>
          <w:p w14:paraId="1FE7B2AD"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7</w:t>
            </w:r>
          </w:p>
        </w:tc>
        <w:tc>
          <w:tcPr>
            <w:tcW w:w="640" w:type="dxa"/>
            <w:vMerge/>
            <w:shd w:val="clear" w:color="auto" w:fill="auto"/>
            <w:vAlign w:val="center"/>
          </w:tcPr>
          <w:p w14:paraId="16BE6932"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590" w:type="dxa"/>
            <w:shd w:val="clear" w:color="auto" w:fill="auto"/>
            <w:vAlign w:val="center"/>
          </w:tcPr>
          <w:p w14:paraId="21D66E8B"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经济性</w:t>
            </w:r>
          </w:p>
        </w:tc>
        <w:tc>
          <w:tcPr>
            <w:tcW w:w="1699" w:type="dxa"/>
            <w:gridSpan w:val="2"/>
            <w:shd w:val="clear" w:color="auto" w:fill="auto"/>
            <w:vAlign w:val="center"/>
          </w:tcPr>
          <w:p w14:paraId="3A5B99FF"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道路工况燃料消耗量Q</w:t>
            </w:r>
            <w:r>
              <w:rPr>
                <w:rFonts w:asciiTheme="minorEastAsia" w:hAnsiTheme="minorEastAsia" w:cs="Times New Roman" w:hint="eastAsia"/>
                <w:kern w:val="0"/>
                <w:sz w:val="18"/>
                <w:szCs w:val="18"/>
                <w:vertAlign w:val="subscript"/>
              </w:rPr>
              <w:t>0</w:t>
            </w:r>
            <w:r>
              <w:rPr>
                <w:rFonts w:asciiTheme="minorEastAsia" w:hAnsiTheme="minorEastAsia" w:cs="Times New Roman" w:hint="eastAsia"/>
                <w:kern w:val="0"/>
                <w:sz w:val="18"/>
                <w:szCs w:val="18"/>
              </w:rPr>
              <w:t>(L/100km)</w:t>
            </w:r>
          </w:p>
        </w:tc>
        <w:tc>
          <w:tcPr>
            <w:tcW w:w="1279" w:type="dxa"/>
            <w:shd w:val="clear" w:color="auto" w:fill="auto"/>
            <w:vAlign w:val="center"/>
          </w:tcPr>
          <w:p w14:paraId="672F9AC2"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本文件</w:t>
            </w:r>
          </w:p>
        </w:tc>
        <w:tc>
          <w:tcPr>
            <w:tcW w:w="1284" w:type="dxa"/>
            <w:shd w:val="clear" w:color="auto" w:fill="auto"/>
            <w:vAlign w:val="center"/>
          </w:tcPr>
          <w:p w14:paraId="2850FD7D" w14:textId="77777777" w:rsidR="00C71CDD" w:rsidRDefault="00000000">
            <w:pPr>
              <w:widowControl/>
              <w:spacing w:line="240" w:lineRule="exact"/>
              <w:jc w:val="center"/>
              <w:rPr>
                <w:rFonts w:asciiTheme="minorEastAsia" w:hAnsiTheme="minorEastAsia" w:cs="宋体" w:hint="eastAsia"/>
                <w:bCs/>
                <w:sz w:val="18"/>
                <w:szCs w:val="18"/>
              </w:rPr>
            </w:pPr>
            <w:r>
              <w:rPr>
                <w:rFonts w:ascii="宋体" w:eastAsia="宋体" w:hAnsi="宋体" w:cs="宋体"/>
                <w:sz w:val="18"/>
                <w:szCs w:val="18"/>
              </w:rPr>
              <w:t>Q</w:t>
            </w:r>
            <w:r>
              <w:rPr>
                <w:rFonts w:ascii="宋体" w:eastAsia="宋体" w:hAnsi="宋体" w:cs="宋体"/>
                <w:sz w:val="18"/>
                <w:szCs w:val="18"/>
                <w:vertAlign w:val="subscript"/>
              </w:rPr>
              <w:t>0</w:t>
            </w:r>
            <w:r>
              <w:rPr>
                <w:rFonts w:ascii="宋体" w:eastAsia="宋体" w:hAnsi="宋体" w:cs="宋体" w:hint="eastAsia"/>
                <w:sz w:val="18"/>
                <w:szCs w:val="18"/>
              </w:rPr>
              <w:t>≤</w:t>
            </w:r>
            <w:r>
              <w:rPr>
                <w:rFonts w:ascii="宋体" w:eastAsia="宋体" w:hAnsi="宋体" w:cs="宋体"/>
                <w:sz w:val="18"/>
                <w:szCs w:val="18"/>
              </w:rPr>
              <w:t>1</w:t>
            </w:r>
            <w:r>
              <w:rPr>
                <w:rFonts w:ascii="宋体" w:eastAsia="宋体" w:hAnsi="宋体" w:cs="宋体" w:hint="eastAsia"/>
                <w:sz w:val="18"/>
                <w:szCs w:val="18"/>
              </w:rPr>
              <w:t>8</w:t>
            </w:r>
            <w:r>
              <w:rPr>
                <w:rFonts w:ascii="宋体" w:eastAsia="宋体" w:hAnsi="宋体" w:cs="宋体"/>
                <w:sz w:val="18"/>
                <w:szCs w:val="18"/>
              </w:rPr>
              <w:t>.5 L/100km</w:t>
            </w:r>
          </w:p>
        </w:tc>
        <w:tc>
          <w:tcPr>
            <w:tcW w:w="1359" w:type="dxa"/>
            <w:shd w:val="clear" w:color="auto" w:fill="auto"/>
            <w:vAlign w:val="center"/>
          </w:tcPr>
          <w:p w14:paraId="4619654C" w14:textId="77777777" w:rsidR="00C71CDD" w:rsidRDefault="00000000">
            <w:pPr>
              <w:widowControl/>
              <w:spacing w:line="240" w:lineRule="exact"/>
              <w:jc w:val="center"/>
              <w:rPr>
                <w:rFonts w:asciiTheme="minorEastAsia" w:hAnsiTheme="minorEastAsia" w:cs="宋体" w:hint="eastAsia"/>
                <w:bCs/>
                <w:sz w:val="18"/>
                <w:szCs w:val="18"/>
              </w:rPr>
            </w:pPr>
            <w:r>
              <w:rPr>
                <w:rFonts w:ascii="宋体" w:eastAsia="宋体" w:hAnsi="宋体" w:cs="宋体"/>
                <w:sz w:val="18"/>
                <w:szCs w:val="18"/>
              </w:rPr>
              <w:t>1</w:t>
            </w:r>
            <w:r>
              <w:rPr>
                <w:rFonts w:ascii="宋体" w:eastAsia="宋体" w:hAnsi="宋体" w:cs="宋体" w:hint="eastAsia"/>
                <w:sz w:val="18"/>
                <w:szCs w:val="18"/>
              </w:rPr>
              <w:t>8</w:t>
            </w:r>
            <w:r>
              <w:rPr>
                <w:rFonts w:ascii="宋体" w:eastAsia="宋体" w:hAnsi="宋体" w:cs="宋体"/>
                <w:sz w:val="18"/>
                <w:szCs w:val="18"/>
              </w:rPr>
              <w:t>.5L/100km ＜Q</w:t>
            </w:r>
            <w:r>
              <w:rPr>
                <w:rFonts w:ascii="宋体" w:eastAsia="宋体" w:hAnsi="宋体" w:cs="宋体"/>
                <w:sz w:val="18"/>
                <w:szCs w:val="18"/>
                <w:vertAlign w:val="subscript"/>
              </w:rPr>
              <w:t>0</w:t>
            </w:r>
            <w:r>
              <w:rPr>
                <w:rFonts w:ascii="宋体" w:eastAsia="宋体" w:hAnsi="宋体" w:cs="宋体" w:hint="eastAsia"/>
                <w:sz w:val="18"/>
                <w:szCs w:val="18"/>
              </w:rPr>
              <w:t>≤</w:t>
            </w:r>
            <w:r>
              <w:rPr>
                <w:rFonts w:ascii="宋体" w:eastAsia="宋体" w:hAnsi="宋体" w:cs="宋体"/>
                <w:sz w:val="18"/>
                <w:szCs w:val="18"/>
              </w:rPr>
              <w:t>1</w:t>
            </w:r>
            <w:r>
              <w:rPr>
                <w:rFonts w:ascii="宋体" w:eastAsia="宋体" w:hAnsi="宋体" w:cs="宋体" w:hint="eastAsia"/>
                <w:sz w:val="18"/>
                <w:szCs w:val="18"/>
              </w:rPr>
              <w:t>9</w:t>
            </w:r>
            <w:r>
              <w:rPr>
                <w:rFonts w:ascii="宋体" w:eastAsia="宋体" w:hAnsi="宋体" w:cs="宋体"/>
                <w:sz w:val="18"/>
                <w:szCs w:val="18"/>
              </w:rPr>
              <w:t>.0 L/100km</w:t>
            </w:r>
          </w:p>
        </w:tc>
        <w:tc>
          <w:tcPr>
            <w:tcW w:w="1289" w:type="dxa"/>
            <w:shd w:val="clear" w:color="auto" w:fill="auto"/>
            <w:vAlign w:val="center"/>
          </w:tcPr>
          <w:p w14:paraId="574FF9FC" w14:textId="77777777" w:rsidR="00C71CDD" w:rsidRDefault="00000000">
            <w:pPr>
              <w:pStyle w:val="aff6"/>
              <w:spacing w:before="156" w:after="156" w:line="240" w:lineRule="exact"/>
              <w:ind w:firstLineChars="0" w:firstLine="0"/>
              <w:jc w:val="center"/>
              <w:rPr>
                <w:rFonts w:asciiTheme="minorEastAsia" w:hAnsiTheme="minorEastAsia" w:cs="宋体" w:hint="eastAsia"/>
                <w:bCs/>
                <w:sz w:val="18"/>
                <w:szCs w:val="18"/>
              </w:rPr>
            </w:pPr>
            <w:r>
              <w:rPr>
                <w:rFonts w:eastAsia="宋体" w:hAnsi="宋体" w:cs="宋体"/>
                <w:sz w:val="18"/>
                <w:szCs w:val="18"/>
              </w:rPr>
              <w:t>1</w:t>
            </w:r>
            <w:r>
              <w:rPr>
                <w:rFonts w:eastAsia="宋体" w:hAnsi="宋体" w:cs="宋体" w:hint="eastAsia"/>
                <w:sz w:val="18"/>
                <w:szCs w:val="18"/>
              </w:rPr>
              <w:t>9</w:t>
            </w:r>
            <w:r>
              <w:rPr>
                <w:rFonts w:eastAsia="宋体" w:hAnsi="宋体" w:cs="宋体"/>
                <w:sz w:val="18"/>
                <w:szCs w:val="18"/>
              </w:rPr>
              <w:t>.0 L/100km ＜Q</w:t>
            </w:r>
            <w:r>
              <w:rPr>
                <w:rFonts w:eastAsia="宋体" w:hAnsi="宋体" w:cs="宋体"/>
                <w:sz w:val="18"/>
                <w:szCs w:val="18"/>
                <w:vertAlign w:val="subscript"/>
              </w:rPr>
              <w:t>0</w:t>
            </w:r>
            <w:r>
              <w:rPr>
                <w:rFonts w:eastAsia="宋体" w:hAnsi="宋体" w:cs="宋体" w:hint="eastAsia"/>
                <w:sz w:val="18"/>
                <w:szCs w:val="18"/>
              </w:rPr>
              <w:t>≤</w:t>
            </w:r>
            <w:r>
              <w:rPr>
                <w:rFonts w:eastAsia="宋体" w:hAnsi="宋体" w:cs="宋体"/>
                <w:sz w:val="18"/>
                <w:szCs w:val="18"/>
              </w:rPr>
              <w:t>1</w:t>
            </w:r>
            <w:r>
              <w:rPr>
                <w:rFonts w:eastAsia="宋体" w:hAnsi="宋体" w:cs="宋体" w:hint="eastAsia"/>
                <w:sz w:val="18"/>
                <w:szCs w:val="18"/>
              </w:rPr>
              <w:t>9</w:t>
            </w:r>
            <w:r>
              <w:rPr>
                <w:rFonts w:eastAsia="宋体" w:hAnsi="宋体" w:cs="宋体"/>
                <w:sz w:val="18"/>
                <w:szCs w:val="18"/>
              </w:rPr>
              <w:t>.5 L/100km</w:t>
            </w:r>
          </w:p>
        </w:tc>
        <w:tc>
          <w:tcPr>
            <w:tcW w:w="1302" w:type="dxa"/>
            <w:shd w:val="clear" w:color="auto" w:fill="auto"/>
            <w:vAlign w:val="center"/>
          </w:tcPr>
          <w:p w14:paraId="32362F89"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hint="eastAsia"/>
                <w:kern w:val="0"/>
                <w:sz w:val="18"/>
                <w:szCs w:val="18"/>
              </w:rPr>
              <w:t>附录 A</w:t>
            </w:r>
          </w:p>
        </w:tc>
      </w:tr>
      <w:tr w:rsidR="00C71CDD" w14:paraId="3E52C548" w14:textId="77777777">
        <w:trPr>
          <w:trHeight w:val="567"/>
          <w:jc w:val="center"/>
        </w:trPr>
        <w:tc>
          <w:tcPr>
            <w:tcW w:w="410" w:type="dxa"/>
            <w:vAlign w:val="center"/>
          </w:tcPr>
          <w:p w14:paraId="65B7FB12"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8</w:t>
            </w:r>
          </w:p>
        </w:tc>
        <w:tc>
          <w:tcPr>
            <w:tcW w:w="640" w:type="dxa"/>
            <w:vMerge/>
            <w:shd w:val="clear" w:color="auto" w:fill="auto"/>
            <w:vAlign w:val="center"/>
          </w:tcPr>
          <w:p w14:paraId="5E27CE69"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590" w:type="dxa"/>
            <w:vMerge w:val="restart"/>
            <w:shd w:val="clear" w:color="auto" w:fill="auto"/>
            <w:vAlign w:val="center"/>
          </w:tcPr>
          <w:p w14:paraId="38266910"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安全性</w:t>
            </w:r>
          </w:p>
        </w:tc>
        <w:tc>
          <w:tcPr>
            <w:tcW w:w="1699" w:type="dxa"/>
            <w:gridSpan w:val="2"/>
            <w:shd w:val="clear" w:color="auto" w:fill="auto"/>
            <w:vAlign w:val="center"/>
          </w:tcPr>
          <w:p w14:paraId="34995943"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eastAsia="宋体" w:hAnsiTheme="minorEastAsia" w:cs="Times New Roman" w:hint="eastAsia"/>
                <w:kern w:val="0"/>
                <w:sz w:val="18"/>
                <w:szCs w:val="18"/>
              </w:rPr>
              <w:t xml:space="preserve">发动机脱开的 0 </w:t>
            </w:r>
            <w:proofErr w:type="gramStart"/>
            <w:r>
              <w:rPr>
                <w:rFonts w:asciiTheme="minorEastAsia" w:eastAsia="宋体" w:hAnsiTheme="minorEastAsia" w:cs="Times New Roman" w:hint="eastAsia"/>
                <w:kern w:val="0"/>
                <w:sz w:val="18"/>
                <w:szCs w:val="18"/>
              </w:rPr>
              <w:t>型试验</w:t>
            </w:r>
            <w:proofErr w:type="gramEnd"/>
            <w:r>
              <w:rPr>
                <w:rFonts w:asciiTheme="minorEastAsia" w:eastAsia="宋体" w:hAnsiTheme="minorEastAsia" w:cs="Times New Roman" w:hint="eastAsia"/>
                <w:kern w:val="0"/>
                <w:sz w:val="18"/>
                <w:szCs w:val="18"/>
              </w:rPr>
              <w:t>制动距离 S</w:t>
            </w:r>
            <w:r>
              <w:rPr>
                <w:rFonts w:asciiTheme="minorEastAsia" w:eastAsia="宋体" w:hAnsiTheme="minorEastAsia" w:cs="Times New Roman" w:hint="eastAsia"/>
                <w:kern w:val="0"/>
                <w:sz w:val="18"/>
                <w:szCs w:val="18"/>
                <w:vertAlign w:val="subscript"/>
              </w:rPr>
              <w:t>0</w:t>
            </w:r>
            <w:r>
              <w:rPr>
                <w:rFonts w:asciiTheme="minorEastAsia" w:hAnsiTheme="minorEastAsia" w:cs="Times New Roman" w:hint="eastAsia"/>
                <w:kern w:val="0"/>
                <w:sz w:val="18"/>
                <w:szCs w:val="18"/>
              </w:rPr>
              <w:t>(m)</w:t>
            </w:r>
            <w:r>
              <w:rPr>
                <w:rFonts w:asciiTheme="minorEastAsia" w:eastAsia="宋体" w:hAnsiTheme="minorEastAsia" w:cs="Times New Roman" w:hint="eastAsia"/>
                <w:kern w:val="0"/>
                <w:sz w:val="18"/>
                <w:szCs w:val="18"/>
              </w:rPr>
              <w:t>（满载状态，试验车速60km/h）</w:t>
            </w:r>
          </w:p>
        </w:tc>
        <w:tc>
          <w:tcPr>
            <w:tcW w:w="1279" w:type="dxa"/>
            <w:vMerge w:val="restart"/>
            <w:shd w:val="clear" w:color="auto" w:fill="auto"/>
            <w:vAlign w:val="center"/>
          </w:tcPr>
          <w:p w14:paraId="7A023FFE"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GB 12676</w:t>
            </w:r>
          </w:p>
        </w:tc>
        <w:tc>
          <w:tcPr>
            <w:tcW w:w="1284" w:type="dxa"/>
            <w:shd w:val="clear" w:color="auto" w:fill="auto"/>
            <w:vAlign w:val="center"/>
          </w:tcPr>
          <w:p w14:paraId="435DFF9D" w14:textId="77777777" w:rsidR="00C71CDD" w:rsidRDefault="00000000">
            <w:pPr>
              <w:widowControl/>
              <w:spacing w:line="240" w:lineRule="exact"/>
              <w:jc w:val="center"/>
              <w:rPr>
                <w:rFonts w:ascii="宋体" w:hAnsi="宋体" w:cs="Times New Roman" w:hint="eastAsia"/>
                <w:kern w:val="0"/>
                <w:szCs w:val="21"/>
              </w:rPr>
            </w:pPr>
            <w:r>
              <w:rPr>
                <w:rFonts w:asciiTheme="minorEastAsia" w:hAnsiTheme="minorEastAsia" w:cs="Times New Roman" w:hint="eastAsia"/>
                <w:sz w:val="18"/>
                <w:szCs w:val="18"/>
              </w:rPr>
              <w:t>S</w:t>
            </w:r>
            <w:r>
              <w:rPr>
                <w:rFonts w:asciiTheme="minorEastAsia" w:hAnsiTheme="minorEastAsia" w:cs="Times New Roman" w:hint="eastAsia"/>
                <w:kern w:val="0"/>
                <w:sz w:val="18"/>
                <w:szCs w:val="18"/>
              </w:rPr>
              <w:t>≤30</w:t>
            </w:r>
          </w:p>
        </w:tc>
        <w:tc>
          <w:tcPr>
            <w:tcW w:w="1359" w:type="dxa"/>
            <w:shd w:val="clear" w:color="auto" w:fill="auto"/>
            <w:vAlign w:val="center"/>
          </w:tcPr>
          <w:p w14:paraId="08240C1F" w14:textId="77777777" w:rsidR="00C71CDD" w:rsidRDefault="00000000">
            <w:pPr>
              <w:widowControl/>
              <w:spacing w:line="240" w:lineRule="exact"/>
              <w:jc w:val="center"/>
              <w:rPr>
                <w:rFonts w:ascii="宋体" w:hAnsi="宋体" w:cs="Times New Roman" w:hint="eastAsia"/>
                <w:kern w:val="0"/>
                <w:szCs w:val="21"/>
              </w:rPr>
            </w:pPr>
            <w:r>
              <w:rPr>
                <w:rFonts w:asciiTheme="minorEastAsia" w:hAnsiTheme="minorEastAsia" w:cs="Times New Roman" w:hint="eastAsia"/>
                <w:kern w:val="0"/>
                <w:sz w:val="18"/>
                <w:szCs w:val="18"/>
              </w:rPr>
              <w:t>30＜</w:t>
            </w:r>
            <w:r>
              <w:rPr>
                <w:rFonts w:asciiTheme="minorEastAsia" w:hAnsiTheme="minorEastAsia" w:cs="Times New Roman" w:hint="eastAsia"/>
                <w:sz w:val="18"/>
                <w:szCs w:val="18"/>
              </w:rPr>
              <w:t>S</w:t>
            </w:r>
            <w:r>
              <w:rPr>
                <w:rFonts w:asciiTheme="minorEastAsia" w:hAnsiTheme="minorEastAsia" w:cs="Times New Roman" w:hint="eastAsia"/>
                <w:kern w:val="0"/>
                <w:sz w:val="18"/>
                <w:szCs w:val="18"/>
              </w:rPr>
              <w:t>≤32</w:t>
            </w:r>
          </w:p>
        </w:tc>
        <w:tc>
          <w:tcPr>
            <w:tcW w:w="1289" w:type="dxa"/>
            <w:shd w:val="clear" w:color="auto" w:fill="auto"/>
            <w:vAlign w:val="center"/>
          </w:tcPr>
          <w:p w14:paraId="69F1ABD2" w14:textId="77777777" w:rsidR="00C71CDD" w:rsidRDefault="00000000">
            <w:pPr>
              <w:pStyle w:val="aff6"/>
              <w:spacing w:before="156" w:after="156" w:line="240" w:lineRule="exact"/>
              <w:ind w:firstLineChars="0" w:firstLine="0"/>
              <w:jc w:val="center"/>
              <w:rPr>
                <w:rFonts w:hAnsi="宋体" w:cs="Times New Roman" w:hint="eastAsia"/>
                <w:kern w:val="0"/>
                <w:szCs w:val="21"/>
              </w:rPr>
            </w:pPr>
            <w:r>
              <w:rPr>
                <w:rFonts w:asciiTheme="minorEastAsia" w:hAnsiTheme="minorEastAsia" w:cs="Times New Roman" w:hint="eastAsia"/>
                <w:kern w:val="0"/>
                <w:sz w:val="18"/>
                <w:szCs w:val="18"/>
              </w:rPr>
              <w:t>32＜</w:t>
            </w:r>
            <w:r>
              <w:rPr>
                <w:rFonts w:asciiTheme="minorEastAsia" w:hAnsiTheme="minorEastAsia" w:cs="Times New Roman" w:hint="eastAsia"/>
                <w:sz w:val="18"/>
                <w:szCs w:val="18"/>
              </w:rPr>
              <w:t>S</w:t>
            </w:r>
            <w:r>
              <w:rPr>
                <w:rFonts w:asciiTheme="minorEastAsia" w:hAnsiTheme="minorEastAsia" w:cs="Times New Roman" w:hint="eastAsia"/>
                <w:kern w:val="0"/>
                <w:sz w:val="18"/>
                <w:szCs w:val="18"/>
              </w:rPr>
              <w:t>≤34</w:t>
            </w:r>
          </w:p>
        </w:tc>
        <w:tc>
          <w:tcPr>
            <w:tcW w:w="1302" w:type="dxa"/>
            <w:vMerge w:val="restart"/>
            <w:shd w:val="clear" w:color="auto" w:fill="auto"/>
            <w:vAlign w:val="center"/>
          </w:tcPr>
          <w:p w14:paraId="775977B8" w14:textId="77777777" w:rsidR="00C71CDD" w:rsidRDefault="00000000">
            <w:pPr>
              <w:pStyle w:val="aff6"/>
              <w:spacing w:before="156" w:after="156" w:line="240" w:lineRule="exact"/>
              <w:ind w:firstLineChars="0" w:firstLine="0"/>
              <w:jc w:val="center"/>
              <w:rPr>
                <w:rFonts w:asciiTheme="minorEastAsia" w:hAnsiTheme="minorEastAsia" w:cs="Times New Roman" w:hint="eastAsia"/>
                <w:sz w:val="18"/>
                <w:szCs w:val="18"/>
              </w:rPr>
            </w:pPr>
            <w:r>
              <w:rPr>
                <w:rFonts w:asciiTheme="minorEastAsia" w:hAnsiTheme="minorEastAsia"/>
                <w:kern w:val="0"/>
                <w:sz w:val="18"/>
                <w:szCs w:val="18"/>
              </w:rPr>
              <w:t>GB 12676</w:t>
            </w:r>
          </w:p>
        </w:tc>
      </w:tr>
      <w:tr w:rsidR="00C71CDD" w14:paraId="120A200E" w14:textId="77777777">
        <w:trPr>
          <w:trHeight w:val="567"/>
          <w:jc w:val="center"/>
        </w:trPr>
        <w:tc>
          <w:tcPr>
            <w:tcW w:w="410" w:type="dxa"/>
            <w:vAlign w:val="center"/>
          </w:tcPr>
          <w:p w14:paraId="08672351"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lastRenderedPageBreak/>
              <w:t>9</w:t>
            </w:r>
          </w:p>
        </w:tc>
        <w:tc>
          <w:tcPr>
            <w:tcW w:w="640" w:type="dxa"/>
            <w:vMerge/>
            <w:shd w:val="clear" w:color="auto" w:fill="auto"/>
            <w:vAlign w:val="center"/>
          </w:tcPr>
          <w:p w14:paraId="77C28AD4"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590" w:type="dxa"/>
            <w:vMerge/>
            <w:shd w:val="clear" w:color="auto" w:fill="auto"/>
            <w:vAlign w:val="center"/>
          </w:tcPr>
          <w:p w14:paraId="7D54CDE4"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699" w:type="dxa"/>
            <w:gridSpan w:val="2"/>
            <w:shd w:val="clear" w:color="auto" w:fill="auto"/>
            <w:vAlign w:val="center"/>
          </w:tcPr>
          <w:p w14:paraId="396B8CCE"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热衰退后与热衰退前紧急制动距离比值p</w:t>
            </w:r>
            <w:r>
              <w:rPr>
                <w:rFonts w:asciiTheme="minorEastAsia" w:eastAsia="宋体" w:hAnsiTheme="minorEastAsia" w:cs="Times New Roman" w:hint="eastAsia"/>
                <w:kern w:val="0"/>
                <w:sz w:val="18"/>
                <w:szCs w:val="18"/>
              </w:rPr>
              <w:t>（满载状态，试验车速60km/h）</w:t>
            </w:r>
          </w:p>
        </w:tc>
        <w:tc>
          <w:tcPr>
            <w:tcW w:w="1279" w:type="dxa"/>
            <w:vMerge/>
            <w:shd w:val="clear" w:color="auto" w:fill="auto"/>
            <w:vAlign w:val="center"/>
          </w:tcPr>
          <w:p w14:paraId="6E0580BE"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1284" w:type="dxa"/>
            <w:shd w:val="clear" w:color="auto" w:fill="auto"/>
            <w:vAlign w:val="center"/>
          </w:tcPr>
          <w:p w14:paraId="6428E4EB" w14:textId="77777777" w:rsidR="00C71CDD" w:rsidRDefault="00000000">
            <w:pPr>
              <w:widowControl/>
              <w:spacing w:line="240" w:lineRule="exact"/>
              <w:jc w:val="center"/>
              <w:rPr>
                <w:rFonts w:asciiTheme="minorEastAsia" w:hAnsiTheme="minorEastAsia" w:cs="Times New Roman" w:hint="eastAsia"/>
                <w:sz w:val="18"/>
                <w:szCs w:val="18"/>
              </w:rPr>
            </w:pPr>
            <w:r>
              <w:rPr>
                <w:rFonts w:asciiTheme="minorEastAsia" w:hAnsiTheme="minorEastAsia" w:cs="Times New Roman"/>
                <w:kern w:val="0"/>
                <w:sz w:val="18"/>
                <w:szCs w:val="18"/>
              </w:rPr>
              <w:t>p</w:t>
            </w:r>
            <w:r>
              <w:rPr>
                <w:rFonts w:asciiTheme="minorEastAsia" w:hAnsiTheme="minorEastAsia" w:cs="Times New Roman" w:hint="eastAsia"/>
                <w:kern w:val="0"/>
                <w:sz w:val="18"/>
                <w:szCs w:val="18"/>
              </w:rPr>
              <w:t>≤1.10</w:t>
            </w:r>
          </w:p>
        </w:tc>
        <w:tc>
          <w:tcPr>
            <w:tcW w:w="1359" w:type="dxa"/>
            <w:shd w:val="clear" w:color="auto" w:fill="auto"/>
            <w:vAlign w:val="center"/>
          </w:tcPr>
          <w:p w14:paraId="0FE2FACB" w14:textId="77777777" w:rsidR="00C71CDD" w:rsidRDefault="00000000">
            <w:pPr>
              <w:widowControl/>
              <w:spacing w:line="240" w:lineRule="exact"/>
              <w:jc w:val="center"/>
              <w:rPr>
                <w:rFonts w:asciiTheme="minorEastAsia" w:hAnsiTheme="minorEastAsia" w:cs="Times New Roman" w:hint="eastAsia"/>
                <w:sz w:val="18"/>
                <w:szCs w:val="18"/>
              </w:rPr>
            </w:pPr>
            <w:r>
              <w:rPr>
                <w:rFonts w:asciiTheme="minorEastAsia" w:hAnsiTheme="minorEastAsia" w:cs="Times New Roman" w:hint="eastAsia"/>
                <w:kern w:val="0"/>
                <w:sz w:val="18"/>
                <w:szCs w:val="18"/>
              </w:rPr>
              <w:t>1.10＜</w:t>
            </w:r>
            <w:r>
              <w:rPr>
                <w:rFonts w:asciiTheme="minorEastAsia" w:hAnsiTheme="minorEastAsia" w:cs="Times New Roman"/>
                <w:kern w:val="0"/>
                <w:sz w:val="18"/>
                <w:szCs w:val="18"/>
              </w:rPr>
              <w:t>p</w:t>
            </w:r>
            <w:r>
              <w:rPr>
                <w:rFonts w:asciiTheme="minorEastAsia" w:hAnsiTheme="minorEastAsia" w:cs="Times New Roman" w:hint="eastAsia"/>
                <w:kern w:val="0"/>
                <w:sz w:val="18"/>
                <w:szCs w:val="18"/>
              </w:rPr>
              <w:t>≤1.15</w:t>
            </w:r>
          </w:p>
        </w:tc>
        <w:tc>
          <w:tcPr>
            <w:tcW w:w="1289" w:type="dxa"/>
            <w:shd w:val="clear" w:color="auto" w:fill="auto"/>
            <w:vAlign w:val="center"/>
          </w:tcPr>
          <w:p w14:paraId="11BBF50C" w14:textId="77777777" w:rsidR="00C71CDD" w:rsidRDefault="00000000">
            <w:pPr>
              <w:pStyle w:val="aff6"/>
              <w:spacing w:before="156" w:after="156" w:line="240" w:lineRule="exact"/>
              <w:ind w:firstLineChars="0" w:firstLine="0"/>
              <w:jc w:val="center"/>
              <w:rPr>
                <w:rFonts w:asciiTheme="minorEastAsia" w:hAnsiTheme="minorEastAsia" w:cs="Times New Roman" w:hint="eastAsia"/>
                <w:sz w:val="18"/>
                <w:szCs w:val="18"/>
              </w:rPr>
            </w:pPr>
            <w:r>
              <w:rPr>
                <w:rFonts w:asciiTheme="minorEastAsia" w:hAnsiTheme="minorEastAsia" w:cs="Times New Roman" w:hint="eastAsia"/>
                <w:kern w:val="0"/>
                <w:sz w:val="18"/>
                <w:szCs w:val="18"/>
              </w:rPr>
              <w:t>1.15＜</w:t>
            </w:r>
            <w:r>
              <w:rPr>
                <w:rFonts w:asciiTheme="minorEastAsia" w:hAnsiTheme="minorEastAsia" w:cs="Times New Roman"/>
                <w:kern w:val="0"/>
                <w:sz w:val="18"/>
                <w:szCs w:val="18"/>
              </w:rPr>
              <w:t>p</w:t>
            </w:r>
            <w:r>
              <w:rPr>
                <w:rFonts w:asciiTheme="minorEastAsia" w:hAnsiTheme="minorEastAsia" w:cs="Times New Roman" w:hint="eastAsia"/>
                <w:kern w:val="0"/>
                <w:sz w:val="18"/>
                <w:szCs w:val="18"/>
              </w:rPr>
              <w:t>≤1.25</w:t>
            </w:r>
          </w:p>
        </w:tc>
        <w:tc>
          <w:tcPr>
            <w:tcW w:w="1302" w:type="dxa"/>
            <w:vMerge/>
            <w:shd w:val="clear" w:color="auto" w:fill="auto"/>
            <w:vAlign w:val="center"/>
          </w:tcPr>
          <w:p w14:paraId="72B482C8" w14:textId="77777777" w:rsidR="00C71CDD" w:rsidRDefault="00C71CDD">
            <w:pPr>
              <w:pStyle w:val="aff6"/>
              <w:spacing w:before="156" w:after="156" w:line="240" w:lineRule="exact"/>
              <w:ind w:firstLineChars="0" w:firstLine="0"/>
              <w:jc w:val="center"/>
              <w:rPr>
                <w:rFonts w:asciiTheme="minorEastAsia" w:hAnsiTheme="minorEastAsia" w:cs="Times New Roman" w:hint="eastAsia"/>
                <w:sz w:val="18"/>
                <w:szCs w:val="18"/>
              </w:rPr>
            </w:pPr>
          </w:p>
        </w:tc>
      </w:tr>
      <w:tr w:rsidR="00C71CDD" w14:paraId="3E88F540" w14:textId="77777777">
        <w:trPr>
          <w:trHeight w:val="567"/>
          <w:jc w:val="center"/>
        </w:trPr>
        <w:tc>
          <w:tcPr>
            <w:tcW w:w="410" w:type="dxa"/>
            <w:vAlign w:val="center"/>
          </w:tcPr>
          <w:p w14:paraId="297C740E"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10</w:t>
            </w:r>
          </w:p>
        </w:tc>
        <w:tc>
          <w:tcPr>
            <w:tcW w:w="640" w:type="dxa"/>
            <w:vMerge/>
            <w:shd w:val="clear" w:color="auto" w:fill="auto"/>
            <w:vAlign w:val="center"/>
          </w:tcPr>
          <w:p w14:paraId="267D150E"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590" w:type="dxa"/>
            <w:shd w:val="clear" w:color="auto" w:fill="auto"/>
            <w:vAlign w:val="center"/>
          </w:tcPr>
          <w:p w14:paraId="279D7701" w14:textId="77777777" w:rsidR="00C71CDD" w:rsidRDefault="00000000">
            <w:pPr>
              <w:snapToGrid w:val="0"/>
              <w:jc w:val="center"/>
              <w:rPr>
                <w:rFonts w:ascii="宋体" w:hAnsi="宋体" w:hint="eastAsia"/>
                <w:sz w:val="18"/>
                <w:szCs w:val="18"/>
              </w:rPr>
            </w:pPr>
            <w:r>
              <w:rPr>
                <w:rFonts w:ascii="宋体" w:hAnsi="宋体" w:hint="eastAsia"/>
                <w:sz w:val="18"/>
                <w:szCs w:val="18"/>
              </w:rPr>
              <w:t>通过性</w:t>
            </w:r>
          </w:p>
        </w:tc>
        <w:tc>
          <w:tcPr>
            <w:tcW w:w="1699" w:type="dxa"/>
            <w:gridSpan w:val="2"/>
            <w:shd w:val="clear" w:color="auto" w:fill="auto"/>
            <w:vAlign w:val="center"/>
          </w:tcPr>
          <w:p w14:paraId="5EEB2EB0" w14:textId="77777777" w:rsidR="00C71CDD" w:rsidRDefault="00000000">
            <w:pPr>
              <w:snapToGrid w:val="0"/>
              <w:jc w:val="center"/>
              <w:rPr>
                <w:rFonts w:ascii="宋体" w:hAnsi="宋体" w:hint="eastAsia"/>
                <w:sz w:val="18"/>
                <w:szCs w:val="18"/>
              </w:rPr>
            </w:pPr>
            <w:r>
              <w:rPr>
                <w:rFonts w:ascii="宋体" w:hAnsi="宋体" w:hint="eastAsia"/>
                <w:sz w:val="18"/>
                <w:szCs w:val="18"/>
              </w:rPr>
              <w:t>最小</w:t>
            </w:r>
          </w:p>
          <w:p w14:paraId="7F6B0128" w14:textId="77777777" w:rsidR="00C71CDD" w:rsidRDefault="00000000">
            <w:pPr>
              <w:snapToGrid w:val="0"/>
              <w:jc w:val="center"/>
              <w:rPr>
                <w:rFonts w:ascii="宋体" w:hAnsi="宋体" w:hint="eastAsia"/>
                <w:sz w:val="18"/>
                <w:szCs w:val="18"/>
              </w:rPr>
            </w:pPr>
            <w:r>
              <w:rPr>
                <w:rFonts w:ascii="宋体" w:hAnsi="宋体" w:hint="eastAsia"/>
                <w:sz w:val="18"/>
                <w:szCs w:val="18"/>
              </w:rPr>
              <w:t>转弯直径</w:t>
            </w:r>
            <w:r>
              <w:rPr>
                <w:rFonts w:ascii="宋体" w:hAnsi="宋体"/>
                <w:sz w:val="18"/>
                <w:szCs w:val="18"/>
              </w:rPr>
              <w:t>d</w:t>
            </w:r>
          </w:p>
        </w:tc>
        <w:tc>
          <w:tcPr>
            <w:tcW w:w="1279" w:type="dxa"/>
            <w:shd w:val="clear" w:color="auto" w:fill="auto"/>
            <w:vAlign w:val="center"/>
          </w:tcPr>
          <w:p w14:paraId="471858F6" w14:textId="77777777" w:rsidR="00C71CDD" w:rsidRDefault="00000000">
            <w:pPr>
              <w:snapToGrid w:val="0"/>
              <w:jc w:val="center"/>
              <w:rPr>
                <w:rFonts w:ascii="宋体" w:hAnsi="宋体" w:hint="eastAsia"/>
                <w:kern w:val="0"/>
                <w:sz w:val="18"/>
                <w:szCs w:val="18"/>
              </w:rPr>
            </w:pPr>
            <w:r>
              <w:rPr>
                <w:rFonts w:ascii="宋体" w:hAnsi="宋体"/>
                <w:kern w:val="0"/>
                <w:sz w:val="18"/>
                <w:szCs w:val="18"/>
              </w:rPr>
              <w:t>GB/T 12540</w:t>
            </w:r>
          </w:p>
        </w:tc>
        <w:tc>
          <w:tcPr>
            <w:tcW w:w="1284" w:type="dxa"/>
            <w:shd w:val="clear" w:color="auto" w:fill="auto"/>
            <w:vAlign w:val="center"/>
          </w:tcPr>
          <w:p w14:paraId="0C19B1E8" w14:textId="77777777" w:rsidR="00C71CDD" w:rsidRDefault="00000000">
            <w:pPr>
              <w:widowControl/>
              <w:jc w:val="center"/>
              <w:rPr>
                <w:rFonts w:ascii="宋体" w:hAnsi="宋体" w:cs="宋体" w:hint="eastAsia"/>
                <w:kern w:val="0"/>
                <w:sz w:val="18"/>
                <w:szCs w:val="18"/>
              </w:rPr>
            </w:pPr>
            <w:r>
              <w:rPr>
                <w:rFonts w:ascii="宋体" w:hAnsi="宋体" w:cs="宋体"/>
                <w:kern w:val="0"/>
                <w:sz w:val="18"/>
                <w:szCs w:val="18"/>
              </w:rPr>
              <w:t>d</w:t>
            </w:r>
            <w:r>
              <w:rPr>
                <w:rFonts w:ascii="宋体" w:hAnsi="宋体" w:cs="宋体" w:hint="eastAsia"/>
                <w:kern w:val="0"/>
                <w:sz w:val="18"/>
                <w:szCs w:val="18"/>
              </w:rPr>
              <w:t>≤18</w:t>
            </w:r>
            <w:r>
              <w:rPr>
                <w:rFonts w:ascii="宋体" w:hAnsi="宋体" w:cs="宋体"/>
                <w:kern w:val="0"/>
                <w:sz w:val="18"/>
                <w:szCs w:val="18"/>
              </w:rPr>
              <w:t>m</w:t>
            </w:r>
          </w:p>
        </w:tc>
        <w:tc>
          <w:tcPr>
            <w:tcW w:w="1359" w:type="dxa"/>
            <w:shd w:val="clear" w:color="auto" w:fill="auto"/>
            <w:vAlign w:val="center"/>
          </w:tcPr>
          <w:p w14:paraId="50CAD145" w14:textId="77777777" w:rsidR="00C71CDD" w:rsidRDefault="00000000">
            <w:pPr>
              <w:widowControl/>
              <w:jc w:val="center"/>
              <w:rPr>
                <w:rFonts w:ascii="宋体" w:hAnsi="宋体" w:cs="宋体" w:hint="eastAsia"/>
                <w:kern w:val="0"/>
                <w:sz w:val="18"/>
                <w:szCs w:val="18"/>
              </w:rPr>
            </w:pPr>
            <w:r>
              <w:rPr>
                <w:rFonts w:ascii="宋体" w:hAnsi="宋体" w:cs="宋体" w:hint="eastAsia"/>
                <w:kern w:val="0"/>
                <w:sz w:val="18"/>
                <w:szCs w:val="18"/>
              </w:rPr>
              <w:t>18</w:t>
            </w:r>
            <w:r>
              <w:rPr>
                <w:rFonts w:ascii="宋体" w:hAnsi="宋体" w:cs="宋体"/>
                <w:kern w:val="0"/>
                <w:sz w:val="18"/>
                <w:szCs w:val="18"/>
              </w:rPr>
              <w:t>m＜d</w:t>
            </w:r>
            <w:r>
              <w:rPr>
                <w:rFonts w:ascii="宋体" w:hAnsi="宋体" w:cs="宋体" w:hint="eastAsia"/>
                <w:kern w:val="0"/>
                <w:sz w:val="18"/>
                <w:szCs w:val="18"/>
              </w:rPr>
              <w:t>≤</w:t>
            </w:r>
            <w:r>
              <w:rPr>
                <w:rFonts w:ascii="宋体" w:hAnsi="宋体" w:cs="宋体"/>
                <w:kern w:val="0"/>
                <w:sz w:val="18"/>
                <w:szCs w:val="18"/>
              </w:rPr>
              <w:t>2</w:t>
            </w:r>
            <w:r>
              <w:rPr>
                <w:rFonts w:ascii="宋体" w:hAnsi="宋体" w:cs="宋体" w:hint="eastAsia"/>
                <w:kern w:val="0"/>
                <w:sz w:val="18"/>
                <w:szCs w:val="18"/>
              </w:rPr>
              <w:t>0</w:t>
            </w:r>
            <w:r>
              <w:rPr>
                <w:rFonts w:ascii="宋体" w:hAnsi="宋体" w:cs="宋体"/>
                <w:kern w:val="0"/>
                <w:sz w:val="18"/>
                <w:szCs w:val="18"/>
              </w:rPr>
              <w:t>m</w:t>
            </w:r>
          </w:p>
        </w:tc>
        <w:tc>
          <w:tcPr>
            <w:tcW w:w="1289" w:type="dxa"/>
            <w:shd w:val="clear" w:color="auto" w:fill="auto"/>
            <w:vAlign w:val="center"/>
          </w:tcPr>
          <w:p w14:paraId="0FCB228E" w14:textId="77777777" w:rsidR="00C71CDD" w:rsidRDefault="00000000">
            <w:pPr>
              <w:widowControl/>
              <w:jc w:val="center"/>
              <w:rPr>
                <w:rFonts w:ascii="宋体" w:hAnsi="宋体" w:cs="宋体" w:hint="eastAsia"/>
                <w:kern w:val="0"/>
                <w:sz w:val="18"/>
                <w:szCs w:val="18"/>
              </w:rPr>
            </w:pPr>
            <w:r>
              <w:rPr>
                <w:rFonts w:ascii="宋体" w:hAnsi="宋体" w:cs="宋体"/>
                <w:kern w:val="0"/>
                <w:sz w:val="18"/>
                <w:szCs w:val="18"/>
              </w:rPr>
              <w:t>2</w:t>
            </w:r>
            <w:r>
              <w:rPr>
                <w:rFonts w:ascii="宋体" w:hAnsi="宋体" w:cs="宋体" w:hint="eastAsia"/>
                <w:kern w:val="0"/>
                <w:sz w:val="18"/>
                <w:szCs w:val="18"/>
              </w:rPr>
              <w:t>0</w:t>
            </w:r>
            <w:r>
              <w:rPr>
                <w:rFonts w:ascii="宋体" w:hAnsi="宋体" w:cs="宋体"/>
                <w:kern w:val="0"/>
                <w:sz w:val="18"/>
                <w:szCs w:val="18"/>
              </w:rPr>
              <w:t>m＜d</w:t>
            </w:r>
            <w:r>
              <w:rPr>
                <w:rFonts w:ascii="宋体" w:hAnsi="宋体" w:cs="宋体" w:hint="eastAsia"/>
                <w:kern w:val="0"/>
                <w:sz w:val="18"/>
                <w:szCs w:val="18"/>
              </w:rPr>
              <w:t>≤</w:t>
            </w:r>
            <w:r>
              <w:rPr>
                <w:rFonts w:ascii="宋体" w:hAnsi="宋体" w:cs="宋体"/>
                <w:kern w:val="0"/>
                <w:sz w:val="18"/>
                <w:szCs w:val="18"/>
              </w:rPr>
              <w:t>2</w:t>
            </w:r>
            <w:r>
              <w:rPr>
                <w:rFonts w:ascii="宋体" w:hAnsi="宋体" w:cs="宋体" w:hint="eastAsia"/>
                <w:kern w:val="0"/>
                <w:sz w:val="18"/>
                <w:szCs w:val="18"/>
              </w:rPr>
              <w:t>2</w:t>
            </w:r>
            <w:r>
              <w:rPr>
                <w:rFonts w:ascii="宋体" w:hAnsi="宋体" w:cs="宋体"/>
                <w:kern w:val="0"/>
                <w:sz w:val="18"/>
                <w:szCs w:val="18"/>
              </w:rPr>
              <w:t>m</w:t>
            </w:r>
          </w:p>
        </w:tc>
        <w:tc>
          <w:tcPr>
            <w:tcW w:w="1302" w:type="dxa"/>
            <w:shd w:val="clear" w:color="auto" w:fill="auto"/>
            <w:vAlign w:val="center"/>
          </w:tcPr>
          <w:p w14:paraId="7EF956EE" w14:textId="77777777" w:rsidR="00C71CDD" w:rsidRDefault="00000000">
            <w:pPr>
              <w:widowControl/>
              <w:jc w:val="center"/>
              <w:rPr>
                <w:rFonts w:ascii="宋体" w:hAnsi="宋体" w:hint="eastAsia"/>
                <w:kern w:val="0"/>
                <w:sz w:val="18"/>
                <w:szCs w:val="18"/>
              </w:rPr>
            </w:pPr>
            <w:r>
              <w:rPr>
                <w:rFonts w:ascii="宋体" w:hAnsi="宋体"/>
                <w:kern w:val="0"/>
                <w:sz w:val="18"/>
                <w:szCs w:val="18"/>
              </w:rPr>
              <w:t>GB/T 12540</w:t>
            </w:r>
          </w:p>
        </w:tc>
      </w:tr>
      <w:tr w:rsidR="00C71CDD" w14:paraId="06C32371" w14:textId="77777777">
        <w:trPr>
          <w:trHeight w:val="567"/>
          <w:jc w:val="center"/>
        </w:trPr>
        <w:tc>
          <w:tcPr>
            <w:tcW w:w="410" w:type="dxa"/>
            <w:vAlign w:val="center"/>
          </w:tcPr>
          <w:p w14:paraId="27357DC8"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11</w:t>
            </w:r>
          </w:p>
        </w:tc>
        <w:tc>
          <w:tcPr>
            <w:tcW w:w="640" w:type="dxa"/>
            <w:vMerge/>
            <w:shd w:val="clear" w:color="auto" w:fill="auto"/>
            <w:vAlign w:val="center"/>
          </w:tcPr>
          <w:p w14:paraId="4A2719DA"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590" w:type="dxa"/>
            <w:shd w:val="clear" w:color="auto" w:fill="auto"/>
            <w:vAlign w:val="center"/>
          </w:tcPr>
          <w:p w14:paraId="5917A2E0" w14:textId="77777777" w:rsidR="00C71CDD" w:rsidRDefault="00000000">
            <w:pPr>
              <w:snapToGrid w:val="0"/>
              <w:jc w:val="center"/>
              <w:rPr>
                <w:rFonts w:ascii="宋体" w:hAnsi="宋体" w:hint="eastAsia"/>
                <w:sz w:val="18"/>
                <w:szCs w:val="18"/>
              </w:rPr>
            </w:pPr>
            <w:r>
              <w:rPr>
                <w:rFonts w:ascii="宋体" w:hAnsi="宋体" w:hint="eastAsia"/>
                <w:sz w:val="18"/>
                <w:szCs w:val="18"/>
              </w:rPr>
              <w:t>加速噪声</w:t>
            </w:r>
          </w:p>
        </w:tc>
        <w:tc>
          <w:tcPr>
            <w:tcW w:w="1699" w:type="dxa"/>
            <w:gridSpan w:val="2"/>
            <w:shd w:val="clear" w:color="auto" w:fill="auto"/>
            <w:vAlign w:val="center"/>
          </w:tcPr>
          <w:p w14:paraId="7AD04DAD" w14:textId="77777777" w:rsidR="00C71CDD" w:rsidRDefault="00000000">
            <w:pPr>
              <w:snapToGrid w:val="0"/>
              <w:jc w:val="center"/>
              <w:rPr>
                <w:rFonts w:ascii="宋体" w:hAnsi="宋体" w:hint="eastAsia"/>
                <w:sz w:val="18"/>
                <w:szCs w:val="18"/>
              </w:rPr>
            </w:pPr>
            <w:r>
              <w:rPr>
                <w:rFonts w:ascii="宋体" w:hAnsi="宋体" w:hint="eastAsia"/>
                <w:sz w:val="18"/>
                <w:szCs w:val="18"/>
              </w:rPr>
              <w:t>加速行驶车外噪声</w:t>
            </w:r>
            <w:r>
              <w:rPr>
                <w:rFonts w:ascii="宋体" w:hAnsi="宋体"/>
                <w:kern w:val="0"/>
                <w:sz w:val="18"/>
                <w:szCs w:val="18"/>
              </w:rPr>
              <w:t>N</w:t>
            </w:r>
            <w:r>
              <w:rPr>
                <w:rFonts w:ascii="宋体" w:hAnsi="宋体"/>
                <w:kern w:val="0"/>
                <w:sz w:val="18"/>
                <w:szCs w:val="18"/>
                <w:vertAlign w:val="subscript"/>
              </w:rPr>
              <w:t>1</w:t>
            </w:r>
          </w:p>
        </w:tc>
        <w:tc>
          <w:tcPr>
            <w:tcW w:w="1279" w:type="dxa"/>
            <w:shd w:val="clear" w:color="auto" w:fill="auto"/>
            <w:vAlign w:val="center"/>
          </w:tcPr>
          <w:p w14:paraId="2440F20A" w14:textId="77777777" w:rsidR="00C71CDD" w:rsidRDefault="00000000">
            <w:pPr>
              <w:snapToGrid w:val="0"/>
              <w:jc w:val="center"/>
              <w:rPr>
                <w:rFonts w:ascii="宋体" w:hAnsi="宋体" w:hint="eastAsia"/>
                <w:kern w:val="0"/>
                <w:sz w:val="18"/>
                <w:szCs w:val="18"/>
              </w:rPr>
            </w:pPr>
            <w:r>
              <w:rPr>
                <w:rFonts w:ascii="宋体" w:hAnsi="宋体"/>
                <w:kern w:val="0"/>
                <w:sz w:val="18"/>
                <w:szCs w:val="18"/>
              </w:rPr>
              <w:t>GB 1495</w:t>
            </w:r>
          </w:p>
        </w:tc>
        <w:tc>
          <w:tcPr>
            <w:tcW w:w="1284" w:type="dxa"/>
            <w:shd w:val="clear" w:color="auto" w:fill="auto"/>
            <w:vAlign w:val="center"/>
          </w:tcPr>
          <w:p w14:paraId="6A923DC6" w14:textId="77777777" w:rsidR="00C71CDD" w:rsidRDefault="00000000">
            <w:pPr>
              <w:widowControl/>
              <w:jc w:val="center"/>
              <w:rPr>
                <w:rFonts w:ascii="宋体" w:hAnsi="宋体" w:cs="宋体" w:hint="eastAsia"/>
                <w:kern w:val="0"/>
                <w:sz w:val="18"/>
                <w:szCs w:val="18"/>
              </w:rPr>
            </w:pPr>
            <w:r>
              <w:rPr>
                <w:rFonts w:ascii="宋体" w:hAnsi="宋体"/>
                <w:kern w:val="0"/>
                <w:sz w:val="18"/>
                <w:szCs w:val="18"/>
              </w:rPr>
              <w:t>N</w:t>
            </w:r>
            <w:r>
              <w:rPr>
                <w:rFonts w:ascii="宋体" w:hAnsi="宋体"/>
                <w:kern w:val="0"/>
                <w:sz w:val="18"/>
                <w:szCs w:val="18"/>
                <w:vertAlign w:val="subscript"/>
              </w:rPr>
              <w:t>1</w:t>
            </w:r>
            <w:r>
              <w:rPr>
                <w:rFonts w:ascii="宋体" w:hAnsi="宋体" w:hint="eastAsia"/>
                <w:kern w:val="0"/>
                <w:sz w:val="18"/>
                <w:szCs w:val="18"/>
              </w:rPr>
              <w:t>≤</w:t>
            </w:r>
            <w:r>
              <w:rPr>
                <w:rFonts w:ascii="宋体" w:hAnsi="宋体" w:cs="宋体"/>
                <w:kern w:val="0"/>
                <w:sz w:val="18"/>
                <w:szCs w:val="18"/>
              </w:rPr>
              <w:t>8</w:t>
            </w:r>
            <w:r>
              <w:rPr>
                <w:rFonts w:ascii="宋体" w:hAnsi="宋体" w:cs="宋体" w:hint="eastAsia"/>
                <w:kern w:val="0"/>
                <w:sz w:val="18"/>
                <w:szCs w:val="18"/>
              </w:rPr>
              <w:t>4</w:t>
            </w:r>
            <w:r>
              <w:rPr>
                <w:rFonts w:ascii="宋体" w:hAnsi="宋体"/>
                <w:kern w:val="0"/>
                <w:sz w:val="18"/>
                <w:szCs w:val="18"/>
              </w:rPr>
              <w:t xml:space="preserve"> dB(A)</w:t>
            </w:r>
          </w:p>
        </w:tc>
        <w:tc>
          <w:tcPr>
            <w:tcW w:w="1359" w:type="dxa"/>
            <w:shd w:val="clear" w:color="auto" w:fill="auto"/>
            <w:vAlign w:val="center"/>
          </w:tcPr>
          <w:p w14:paraId="0758D476" w14:textId="77777777" w:rsidR="00C71CDD" w:rsidRDefault="00000000">
            <w:pPr>
              <w:widowControl/>
              <w:jc w:val="center"/>
              <w:rPr>
                <w:rFonts w:ascii="宋体" w:hAnsi="宋体" w:cs="宋体" w:hint="eastAsia"/>
                <w:kern w:val="0"/>
                <w:sz w:val="18"/>
                <w:szCs w:val="18"/>
              </w:rPr>
            </w:pPr>
            <w:r>
              <w:rPr>
                <w:rFonts w:ascii="宋体" w:hAnsi="宋体" w:cs="宋体"/>
                <w:kern w:val="0"/>
                <w:sz w:val="18"/>
                <w:szCs w:val="18"/>
              </w:rPr>
              <w:t>8</w:t>
            </w:r>
            <w:r>
              <w:rPr>
                <w:rFonts w:ascii="宋体" w:hAnsi="宋体" w:cs="宋体" w:hint="eastAsia"/>
                <w:kern w:val="0"/>
                <w:sz w:val="18"/>
                <w:szCs w:val="18"/>
              </w:rPr>
              <w:t>4</w:t>
            </w:r>
            <w:r>
              <w:rPr>
                <w:rFonts w:ascii="宋体" w:hAnsi="宋体"/>
                <w:kern w:val="0"/>
                <w:sz w:val="18"/>
                <w:szCs w:val="18"/>
              </w:rPr>
              <w:t xml:space="preserve"> </w:t>
            </w:r>
            <w:r>
              <w:rPr>
                <w:rFonts w:ascii="宋体" w:hAnsi="宋体" w:hint="eastAsia"/>
                <w:kern w:val="0"/>
                <w:sz w:val="18"/>
                <w:szCs w:val="18"/>
              </w:rPr>
              <w:t>dB(A)＜</w:t>
            </w:r>
            <w:r>
              <w:rPr>
                <w:rFonts w:ascii="宋体" w:hAnsi="宋体"/>
                <w:kern w:val="0"/>
                <w:sz w:val="18"/>
                <w:szCs w:val="18"/>
              </w:rPr>
              <w:t>N</w:t>
            </w:r>
            <w:r>
              <w:rPr>
                <w:rFonts w:ascii="宋体" w:hAnsi="宋体"/>
                <w:kern w:val="0"/>
                <w:sz w:val="18"/>
                <w:szCs w:val="18"/>
                <w:vertAlign w:val="subscript"/>
              </w:rPr>
              <w:t>1</w:t>
            </w:r>
            <w:r>
              <w:rPr>
                <w:rFonts w:ascii="宋体" w:hAnsi="宋体" w:hint="eastAsia"/>
                <w:kern w:val="0"/>
                <w:sz w:val="18"/>
                <w:szCs w:val="18"/>
              </w:rPr>
              <w:t>≤</w:t>
            </w:r>
            <w:r>
              <w:rPr>
                <w:rFonts w:ascii="宋体" w:hAnsi="宋体" w:cs="宋体"/>
                <w:kern w:val="0"/>
                <w:sz w:val="18"/>
                <w:szCs w:val="18"/>
              </w:rPr>
              <w:t>8</w:t>
            </w:r>
            <w:r>
              <w:rPr>
                <w:rFonts w:ascii="宋体" w:hAnsi="宋体" w:cs="宋体" w:hint="eastAsia"/>
                <w:kern w:val="0"/>
                <w:sz w:val="18"/>
                <w:szCs w:val="18"/>
              </w:rPr>
              <w:t>6</w:t>
            </w:r>
            <w:r>
              <w:rPr>
                <w:rFonts w:ascii="宋体" w:hAnsi="宋体"/>
                <w:kern w:val="0"/>
                <w:sz w:val="18"/>
                <w:szCs w:val="18"/>
              </w:rPr>
              <w:t xml:space="preserve"> dB(A)</w:t>
            </w:r>
          </w:p>
        </w:tc>
        <w:tc>
          <w:tcPr>
            <w:tcW w:w="1289" w:type="dxa"/>
            <w:shd w:val="clear" w:color="auto" w:fill="auto"/>
            <w:vAlign w:val="center"/>
          </w:tcPr>
          <w:p w14:paraId="75DB6C2F" w14:textId="77777777" w:rsidR="00C71CDD" w:rsidRDefault="00000000">
            <w:pPr>
              <w:widowControl/>
              <w:jc w:val="center"/>
              <w:rPr>
                <w:rFonts w:ascii="宋体" w:hAnsi="宋体" w:cs="宋体" w:hint="eastAsia"/>
                <w:kern w:val="0"/>
                <w:sz w:val="18"/>
                <w:szCs w:val="18"/>
              </w:rPr>
            </w:pPr>
            <w:r>
              <w:rPr>
                <w:rFonts w:ascii="宋体" w:hAnsi="宋体" w:cs="宋体"/>
                <w:kern w:val="0"/>
                <w:sz w:val="18"/>
                <w:szCs w:val="18"/>
              </w:rPr>
              <w:t>8</w:t>
            </w:r>
            <w:r>
              <w:rPr>
                <w:rFonts w:ascii="宋体" w:hAnsi="宋体" w:cs="宋体" w:hint="eastAsia"/>
                <w:kern w:val="0"/>
                <w:sz w:val="18"/>
                <w:szCs w:val="18"/>
              </w:rPr>
              <w:t>6</w:t>
            </w:r>
            <w:r>
              <w:rPr>
                <w:rFonts w:ascii="宋体" w:hAnsi="宋体" w:hint="eastAsia"/>
                <w:kern w:val="0"/>
                <w:sz w:val="18"/>
                <w:szCs w:val="18"/>
              </w:rPr>
              <w:t xml:space="preserve"> dB(A)＜</w:t>
            </w:r>
            <w:r>
              <w:rPr>
                <w:rFonts w:ascii="宋体" w:hAnsi="宋体"/>
                <w:kern w:val="0"/>
                <w:sz w:val="18"/>
                <w:szCs w:val="18"/>
              </w:rPr>
              <w:t>N</w:t>
            </w:r>
            <w:r>
              <w:rPr>
                <w:rFonts w:ascii="宋体" w:hAnsi="宋体"/>
                <w:kern w:val="0"/>
                <w:sz w:val="18"/>
                <w:szCs w:val="18"/>
                <w:vertAlign w:val="subscript"/>
              </w:rPr>
              <w:t>1</w:t>
            </w:r>
            <w:r>
              <w:rPr>
                <w:rFonts w:ascii="宋体" w:hAnsi="宋体" w:hint="eastAsia"/>
                <w:kern w:val="0"/>
                <w:sz w:val="18"/>
                <w:szCs w:val="18"/>
              </w:rPr>
              <w:t>≤</w:t>
            </w:r>
            <w:r>
              <w:rPr>
                <w:rFonts w:ascii="宋体" w:hAnsi="宋体" w:cs="宋体"/>
                <w:kern w:val="0"/>
                <w:sz w:val="18"/>
                <w:szCs w:val="18"/>
              </w:rPr>
              <w:t>8</w:t>
            </w:r>
            <w:r>
              <w:rPr>
                <w:rFonts w:ascii="宋体" w:hAnsi="宋体" w:cs="宋体" w:hint="eastAsia"/>
                <w:kern w:val="0"/>
                <w:sz w:val="18"/>
                <w:szCs w:val="18"/>
              </w:rPr>
              <w:t>8</w:t>
            </w:r>
            <w:r>
              <w:rPr>
                <w:rFonts w:ascii="宋体" w:hAnsi="宋体"/>
                <w:kern w:val="0"/>
                <w:sz w:val="18"/>
                <w:szCs w:val="18"/>
              </w:rPr>
              <w:t xml:space="preserve"> dB(A)</w:t>
            </w:r>
          </w:p>
        </w:tc>
        <w:tc>
          <w:tcPr>
            <w:tcW w:w="1302" w:type="dxa"/>
            <w:shd w:val="clear" w:color="auto" w:fill="auto"/>
            <w:vAlign w:val="center"/>
          </w:tcPr>
          <w:p w14:paraId="7DD2458D" w14:textId="77777777" w:rsidR="00C71CDD" w:rsidRDefault="00000000">
            <w:pPr>
              <w:widowControl/>
              <w:jc w:val="center"/>
              <w:rPr>
                <w:rFonts w:ascii="宋体" w:hAnsi="宋体" w:hint="eastAsia"/>
                <w:kern w:val="0"/>
                <w:sz w:val="18"/>
                <w:szCs w:val="18"/>
              </w:rPr>
            </w:pPr>
            <w:r>
              <w:rPr>
                <w:rFonts w:ascii="宋体" w:hAnsi="宋体"/>
                <w:kern w:val="0"/>
                <w:sz w:val="18"/>
                <w:szCs w:val="18"/>
              </w:rPr>
              <w:t>GB 1495</w:t>
            </w:r>
          </w:p>
        </w:tc>
      </w:tr>
      <w:tr w:rsidR="00C71CDD" w14:paraId="3772D29D" w14:textId="77777777">
        <w:trPr>
          <w:trHeight w:val="567"/>
          <w:jc w:val="center"/>
        </w:trPr>
        <w:tc>
          <w:tcPr>
            <w:tcW w:w="410" w:type="dxa"/>
            <w:vAlign w:val="center"/>
          </w:tcPr>
          <w:p w14:paraId="07336B37"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12</w:t>
            </w:r>
          </w:p>
        </w:tc>
        <w:tc>
          <w:tcPr>
            <w:tcW w:w="640" w:type="dxa"/>
            <w:vMerge/>
            <w:shd w:val="clear" w:color="auto" w:fill="auto"/>
            <w:vAlign w:val="center"/>
          </w:tcPr>
          <w:p w14:paraId="5AA4C331"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2289" w:type="dxa"/>
            <w:gridSpan w:val="3"/>
            <w:shd w:val="clear" w:color="auto" w:fill="auto"/>
            <w:vAlign w:val="center"/>
          </w:tcPr>
          <w:p w14:paraId="7DE12110" w14:textId="77777777" w:rsidR="00C71CDD" w:rsidRDefault="00000000">
            <w:pPr>
              <w:widowControl/>
              <w:jc w:val="center"/>
              <w:rPr>
                <w:rFonts w:asciiTheme="minorEastAsia" w:hAnsiTheme="minorEastAsia" w:hint="eastAsia"/>
                <w:kern w:val="0"/>
                <w:sz w:val="18"/>
                <w:szCs w:val="18"/>
              </w:rPr>
            </w:pPr>
            <w:r>
              <w:rPr>
                <w:rFonts w:ascii="宋体" w:eastAsia="宋体" w:hAnsi="宋体" w:cs="宋体" w:hint="eastAsia"/>
                <w:color w:val="000000"/>
                <w:kern w:val="0"/>
                <w:sz w:val="18"/>
                <w:szCs w:val="18"/>
                <w:lang w:bidi="ar"/>
              </w:rPr>
              <w:t>防雨密封性能</w:t>
            </w:r>
          </w:p>
        </w:tc>
        <w:tc>
          <w:tcPr>
            <w:tcW w:w="1279" w:type="dxa"/>
            <w:shd w:val="clear" w:color="auto" w:fill="auto"/>
            <w:vAlign w:val="center"/>
          </w:tcPr>
          <w:p w14:paraId="40BE6317" w14:textId="77777777" w:rsidR="00C71CDD" w:rsidRDefault="00000000">
            <w:pPr>
              <w:widowControl/>
              <w:jc w:val="center"/>
              <w:rPr>
                <w:rFonts w:asciiTheme="minorEastAsia" w:hAnsiTheme="minorEastAsia" w:hint="eastAsia"/>
                <w:kern w:val="0"/>
                <w:sz w:val="18"/>
                <w:szCs w:val="18"/>
              </w:rPr>
            </w:pPr>
            <w:r>
              <w:rPr>
                <w:rFonts w:ascii="宋体" w:eastAsia="宋体" w:hAnsi="宋体" w:cs="宋体" w:hint="eastAsia"/>
                <w:color w:val="000000"/>
                <w:kern w:val="0"/>
                <w:sz w:val="18"/>
                <w:szCs w:val="18"/>
                <w:lang w:bidi="ar"/>
              </w:rPr>
              <w:t>QC/T 453</w:t>
            </w:r>
          </w:p>
        </w:tc>
        <w:tc>
          <w:tcPr>
            <w:tcW w:w="1284" w:type="dxa"/>
            <w:shd w:val="clear" w:color="auto" w:fill="auto"/>
            <w:vAlign w:val="center"/>
          </w:tcPr>
          <w:p w14:paraId="62EC41FE" w14:textId="77777777" w:rsidR="00C71CDD" w:rsidRDefault="00000000">
            <w:pPr>
              <w:widowControl/>
              <w:spacing w:line="240" w:lineRule="exact"/>
              <w:jc w:val="center"/>
              <w:rPr>
                <w:rFonts w:asciiTheme="minorEastAsia" w:hAnsiTheme="minorEastAsia" w:cs="Times New Roman" w:hint="eastAsia"/>
                <w:sz w:val="18"/>
                <w:szCs w:val="18"/>
              </w:rPr>
            </w:pPr>
            <w:r>
              <w:rPr>
                <w:rFonts w:asciiTheme="minorEastAsia" w:hAnsiTheme="minorEastAsia" w:cs="Times New Roman" w:hint="eastAsia"/>
                <w:sz w:val="18"/>
                <w:szCs w:val="18"/>
              </w:rPr>
              <w:t>30min无渗漏</w:t>
            </w:r>
          </w:p>
        </w:tc>
        <w:tc>
          <w:tcPr>
            <w:tcW w:w="1359" w:type="dxa"/>
            <w:shd w:val="clear" w:color="auto" w:fill="auto"/>
            <w:vAlign w:val="center"/>
          </w:tcPr>
          <w:p w14:paraId="1CACA8E8"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sz w:val="18"/>
                <w:szCs w:val="18"/>
              </w:rPr>
              <w:t>25min无渗漏</w:t>
            </w:r>
          </w:p>
        </w:tc>
        <w:tc>
          <w:tcPr>
            <w:tcW w:w="1289" w:type="dxa"/>
            <w:shd w:val="clear" w:color="auto" w:fill="auto"/>
            <w:vAlign w:val="center"/>
          </w:tcPr>
          <w:p w14:paraId="26D89AE2" w14:textId="77777777" w:rsidR="00C71CDD" w:rsidRDefault="00000000">
            <w:pPr>
              <w:pStyle w:val="aff6"/>
              <w:spacing w:before="156" w:after="156" w:line="240" w:lineRule="exact"/>
              <w:ind w:firstLineChars="0" w:firstLine="0"/>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15min</w:t>
            </w:r>
            <w:r>
              <w:rPr>
                <w:rFonts w:asciiTheme="minorEastAsia" w:hAnsiTheme="minorEastAsia" w:cs="Times New Roman" w:hint="eastAsia"/>
                <w:sz w:val="18"/>
                <w:szCs w:val="18"/>
              </w:rPr>
              <w:t>无渗漏</w:t>
            </w:r>
          </w:p>
        </w:tc>
        <w:tc>
          <w:tcPr>
            <w:tcW w:w="1302" w:type="dxa"/>
            <w:shd w:val="clear" w:color="auto" w:fill="auto"/>
            <w:vAlign w:val="center"/>
          </w:tcPr>
          <w:p w14:paraId="5EBA9855" w14:textId="77777777" w:rsidR="00C71CDD" w:rsidRDefault="00000000">
            <w:pPr>
              <w:pStyle w:val="aff6"/>
              <w:spacing w:before="156" w:after="156" w:line="240" w:lineRule="exact"/>
              <w:ind w:firstLineChars="0" w:firstLine="0"/>
              <w:jc w:val="center"/>
              <w:rPr>
                <w:rFonts w:asciiTheme="minorEastAsia" w:hAnsiTheme="minorEastAsia" w:cs="Times New Roman" w:hint="eastAsia"/>
                <w:sz w:val="18"/>
                <w:szCs w:val="18"/>
              </w:rPr>
            </w:pPr>
            <w:r>
              <w:rPr>
                <w:rFonts w:eastAsia="宋体" w:hAnsi="宋体" w:cs="宋体" w:hint="eastAsia"/>
                <w:color w:val="000000"/>
                <w:kern w:val="0"/>
                <w:sz w:val="18"/>
                <w:szCs w:val="18"/>
                <w:lang w:bidi="ar"/>
              </w:rPr>
              <w:t>QC/T 453</w:t>
            </w:r>
          </w:p>
        </w:tc>
      </w:tr>
      <w:tr w:rsidR="00C71CDD" w14:paraId="06BE7723" w14:textId="77777777">
        <w:trPr>
          <w:trHeight w:val="567"/>
          <w:jc w:val="center"/>
        </w:trPr>
        <w:tc>
          <w:tcPr>
            <w:tcW w:w="410" w:type="dxa"/>
            <w:vAlign w:val="center"/>
          </w:tcPr>
          <w:p w14:paraId="4B06B3CA" w14:textId="77777777" w:rsidR="00C71CDD" w:rsidRDefault="00000000">
            <w:pPr>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13</w:t>
            </w:r>
          </w:p>
        </w:tc>
        <w:tc>
          <w:tcPr>
            <w:tcW w:w="640" w:type="dxa"/>
            <w:vMerge/>
            <w:shd w:val="clear" w:color="auto" w:fill="auto"/>
            <w:vAlign w:val="center"/>
          </w:tcPr>
          <w:p w14:paraId="5B2C35A8"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2289" w:type="dxa"/>
            <w:gridSpan w:val="3"/>
            <w:shd w:val="clear" w:color="auto" w:fill="auto"/>
            <w:vAlign w:val="center"/>
          </w:tcPr>
          <w:p w14:paraId="4A134FBD" w14:textId="77777777" w:rsidR="00C71CDD" w:rsidRDefault="00000000">
            <w:pPr>
              <w:snapToGrid w:val="0"/>
              <w:jc w:val="center"/>
              <w:rPr>
                <w:rFonts w:ascii="宋体" w:eastAsia="宋体" w:hAnsi="宋体" w:cs="宋体" w:hint="eastAsia"/>
                <w:color w:val="000000"/>
                <w:kern w:val="0"/>
                <w:sz w:val="18"/>
                <w:szCs w:val="18"/>
                <w:lang w:bidi="ar"/>
              </w:rPr>
            </w:pPr>
            <w:proofErr w:type="gramStart"/>
            <w:r>
              <w:rPr>
                <w:rFonts w:ascii="宋体" w:hAnsi="宋体" w:hint="eastAsia"/>
                <w:sz w:val="18"/>
                <w:szCs w:val="18"/>
              </w:rPr>
              <w:t>载质量</w:t>
            </w:r>
            <w:proofErr w:type="gramEnd"/>
            <w:r>
              <w:rPr>
                <w:rFonts w:ascii="宋体" w:hAnsi="宋体" w:hint="eastAsia"/>
                <w:sz w:val="18"/>
                <w:szCs w:val="18"/>
              </w:rPr>
              <w:t>利用系数k</w:t>
            </w:r>
          </w:p>
        </w:tc>
        <w:tc>
          <w:tcPr>
            <w:tcW w:w="1279" w:type="dxa"/>
            <w:shd w:val="clear" w:color="auto" w:fill="auto"/>
            <w:vAlign w:val="center"/>
          </w:tcPr>
          <w:p w14:paraId="61E6DA1A" w14:textId="77777777" w:rsidR="00C71CDD" w:rsidRDefault="00000000">
            <w:pPr>
              <w:snapToGrid w:val="0"/>
              <w:jc w:val="center"/>
              <w:rPr>
                <w:rFonts w:ascii="宋体" w:hAnsi="宋体" w:hint="eastAsia"/>
                <w:sz w:val="18"/>
                <w:szCs w:val="18"/>
              </w:rPr>
            </w:pPr>
            <w:r>
              <w:rPr>
                <w:rFonts w:ascii="宋体" w:hAnsi="宋体" w:hint="eastAsia"/>
                <w:sz w:val="18"/>
                <w:szCs w:val="18"/>
              </w:rPr>
              <w:t>道路机动车车辆产品准入审查要求</w:t>
            </w:r>
          </w:p>
        </w:tc>
        <w:tc>
          <w:tcPr>
            <w:tcW w:w="1284" w:type="dxa"/>
            <w:shd w:val="clear" w:color="auto" w:fill="auto"/>
            <w:vAlign w:val="center"/>
          </w:tcPr>
          <w:p w14:paraId="704A0C7B" w14:textId="77777777" w:rsidR="00C71CDD" w:rsidRDefault="00000000">
            <w:pPr>
              <w:snapToGrid w:val="0"/>
              <w:jc w:val="center"/>
              <w:rPr>
                <w:rFonts w:ascii="宋体" w:hAnsi="宋体" w:hint="eastAsia"/>
                <w:sz w:val="18"/>
                <w:szCs w:val="18"/>
              </w:rPr>
            </w:pPr>
            <w:r>
              <w:rPr>
                <w:rFonts w:ascii="宋体" w:hAnsi="宋体" w:hint="eastAsia"/>
                <w:sz w:val="18"/>
                <w:szCs w:val="18"/>
              </w:rPr>
              <w:t>k≥1.7</w:t>
            </w:r>
          </w:p>
        </w:tc>
        <w:tc>
          <w:tcPr>
            <w:tcW w:w="1359" w:type="dxa"/>
            <w:shd w:val="clear" w:color="auto" w:fill="auto"/>
            <w:vAlign w:val="center"/>
          </w:tcPr>
          <w:p w14:paraId="63CDC03F" w14:textId="77777777" w:rsidR="00C71CDD" w:rsidRDefault="00000000">
            <w:pPr>
              <w:snapToGrid w:val="0"/>
              <w:jc w:val="center"/>
              <w:rPr>
                <w:rFonts w:ascii="宋体" w:hAnsi="宋体" w:hint="eastAsia"/>
                <w:sz w:val="18"/>
                <w:szCs w:val="18"/>
              </w:rPr>
            </w:pPr>
            <w:r>
              <w:rPr>
                <w:rFonts w:ascii="宋体" w:hAnsi="宋体" w:hint="eastAsia"/>
                <w:sz w:val="18"/>
                <w:szCs w:val="18"/>
              </w:rPr>
              <w:t>1.4≤k＜1.7</w:t>
            </w:r>
          </w:p>
        </w:tc>
        <w:tc>
          <w:tcPr>
            <w:tcW w:w="1289" w:type="dxa"/>
            <w:shd w:val="clear" w:color="auto" w:fill="auto"/>
            <w:vAlign w:val="center"/>
          </w:tcPr>
          <w:p w14:paraId="67550A93" w14:textId="77777777" w:rsidR="00C71CDD" w:rsidRDefault="00000000">
            <w:pPr>
              <w:snapToGrid w:val="0"/>
              <w:jc w:val="center"/>
              <w:rPr>
                <w:rFonts w:ascii="宋体" w:hAnsi="宋体" w:hint="eastAsia"/>
                <w:sz w:val="18"/>
                <w:szCs w:val="18"/>
              </w:rPr>
            </w:pPr>
            <w:r>
              <w:rPr>
                <w:rFonts w:ascii="宋体" w:hAnsi="宋体" w:hint="eastAsia"/>
                <w:sz w:val="18"/>
                <w:szCs w:val="18"/>
              </w:rPr>
              <w:t>k＜1.4</w:t>
            </w:r>
          </w:p>
        </w:tc>
        <w:tc>
          <w:tcPr>
            <w:tcW w:w="1302" w:type="dxa"/>
            <w:shd w:val="clear" w:color="auto" w:fill="auto"/>
            <w:vAlign w:val="center"/>
          </w:tcPr>
          <w:p w14:paraId="44839380" w14:textId="77777777" w:rsidR="00C71CDD" w:rsidRDefault="00000000">
            <w:pPr>
              <w:snapToGrid w:val="0"/>
              <w:jc w:val="center"/>
              <w:rPr>
                <w:rFonts w:ascii="宋体" w:hAnsi="宋体" w:hint="eastAsia"/>
                <w:sz w:val="18"/>
                <w:szCs w:val="18"/>
              </w:rPr>
            </w:pPr>
            <w:r>
              <w:rPr>
                <w:rFonts w:ascii="宋体" w:hAnsi="宋体" w:hint="eastAsia"/>
                <w:sz w:val="18"/>
                <w:szCs w:val="18"/>
              </w:rPr>
              <w:t>道路机动车车辆产品准入审查要求</w:t>
            </w:r>
          </w:p>
        </w:tc>
      </w:tr>
      <w:tr w:rsidR="00C71CDD" w14:paraId="6658F611" w14:textId="77777777">
        <w:trPr>
          <w:trHeight w:val="567"/>
          <w:jc w:val="center"/>
        </w:trPr>
        <w:tc>
          <w:tcPr>
            <w:tcW w:w="410" w:type="dxa"/>
            <w:vAlign w:val="center"/>
          </w:tcPr>
          <w:p w14:paraId="53ED20D4"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14</w:t>
            </w:r>
          </w:p>
        </w:tc>
        <w:tc>
          <w:tcPr>
            <w:tcW w:w="640" w:type="dxa"/>
            <w:vMerge w:val="restart"/>
            <w:shd w:val="clear" w:color="auto" w:fill="auto"/>
            <w:vAlign w:val="center"/>
          </w:tcPr>
          <w:p w14:paraId="4B1137D0"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kern w:val="0"/>
                <w:sz w:val="18"/>
                <w:szCs w:val="18"/>
              </w:rPr>
              <w:t>创新性指标</w:t>
            </w:r>
          </w:p>
        </w:tc>
        <w:tc>
          <w:tcPr>
            <w:tcW w:w="970" w:type="dxa"/>
            <w:gridSpan w:val="2"/>
            <w:vMerge w:val="restart"/>
            <w:shd w:val="clear" w:color="auto" w:fill="auto"/>
            <w:vAlign w:val="center"/>
          </w:tcPr>
          <w:p w14:paraId="6E96F562" w14:textId="77777777" w:rsidR="00C71CDD" w:rsidRDefault="00000000">
            <w:pPr>
              <w:snapToGrid w:val="0"/>
              <w:jc w:val="center"/>
              <w:rPr>
                <w:rFonts w:asciiTheme="minorEastAsia" w:hAnsiTheme="minorEastAsia" w:cs="Times New Roman" w:hint="eastAsia"/>
                <w:kern w:val="0"/>
                <w:sz w:val="18"/>
                <w:szCs w:val="18"/>
              </w:rPr>
            </w:pPr>
            <w:r>
              <w:rPr>
                <w:rFonts w:ascii="宋体" w:hAnsi="宋体" w:hint="eastAsia"/>
                <w:sz w:val="18"/>
                <w:szCs w:val="18"/>
              </w:rPr>
              <w:t>驾驶员疲劳监测</w:t>
            </w:r>
          </w:p>
        </w:tc>
        <w:tc>
          <w:tcPr>
            <w:tcW w:w="1319" w:type="dxa"/>
            <w:shd w:val="clear" w:color="auto" w:fill="auto"/>
            <w:vAlign w:val="center"/>
          </w:tcPr>
          <w:p w14:paraId="3050B41A" w14:textId="77777777" w:rsidR="00C71CDD" w:rsidRDefault="00000000">
            <w:pPr>
              <w:snapToGrid w:val="0"/>
              <w:jc w:val="center"/>
              <w:rPr>
                <w:rFonts w:asciiTheme="minorEastAsia" w:hAnsiTheme="minorEastAsia" w:cs="Times New Roman" w:hint="eastAsia"/>
                <w:kern w:val="0"/>
                <w:sz w:val="18"/>
                <w:szCs w:val="18"/>
              </w:rPr>
            </w:pPr>
            <w:r>
              <w:rPr>
                <w:rFonts w:ascii="宋体" w:hAnsi="宋体" w:hint="eastAsia"/>
                <w:sz w:val="18"/>
                <w:szCs w:val="18"/>
              </w:rPr>
              <w:t>平均敏感度</w:t>
            </w:r>
          </w:p>
        </w:tc>
        <w:tc>
          <w:tcPr>
            <w:tcW w:w="1279" w:type="dxa"/>
            <w:vMerge w:val="restart"/>
            <w:shd w:val="clear" w:color="auto" w:fill="auto"/>
            <w:vAlign w:val="center"/>
          </w:tcPr>
          <w:p w14:paraId="231A1AE5" w14:textId="77777777" w:rsidR="00C71CDD" w:rsidRDefault="00000000">
            <w:pPr>
              <w:spacing w:line="240" w:lineRule="exact"/>
              <w:jc w:val="center"/>
              <w:rPr>
                <w:rFonts w:asciiTheme="minorEastAsia" w:hAnsiTheme="minorEastAsia" w:cs="Times New Roman" w:hint="eastAsia"/>
                <w:sz w:val="18"/>
                <w:szCs w:val="18"/>
              </w:rPr>
            </w:pPr>
            <w:r>
              <w:rPr>
                <w:rFonts w:ascii="宋体" w:hAnsi="宋体" w:hint="eastAsia"/>
                <w:sz w:val="18"/>
                <w:szCs w:val="18"/>
              </w:rPr>
              <w:t>本文件</w:t>
            </w:r>
          </w:p>
        </w:tc>
        <w:tc>
          <w:tcPr>
            <w:tcW w:w="1284" w:type="dxa"/>
            <w:shd w:val="clear" w:color="auto" w:fill="auto"/>
            <w:vAlign w:val="center"/>
          </w:tcPr>
          <w:p w14:paraId="3B8687AD" w14:textId="77777777" w:rsidR="00C71CDD" w:rsidRDefault="00000000">
            <w:pPr>
              <w:widowControl/>
              <w:jc w:val="center"/>
              <w:rPr>
                <w:rFonts w:ascii="宋体" w:hAnsi="宋体" w:cs="宋体" w:hint="eastAsia"/>
                <w:kern w:val="0"/>
                <w:sz w:val="18"/>
                <w:szCs w:val="18"/>
              </w:rPr>
            </w:pPr>
            <w:r>
              <w:rPr>
                <w:rFonts w:ascii="宋体" w:hAnsi="宋体" w:cs="宋体" w:hint="eastAsia"/>
                <w:bCs/>
                <w:sz w:val="18"/>
                <w:szCs w:val="18"/>
              </w:rPr>
              <w:t>8</w:t>
            </w:r>
            <w:r>
              <w:rPr>
                <w:rFonts w:ascii="宋体" w:hAnsi="宋体" w:cs="宋体"/>
                <w:bCs/>
                <w:sz w:val="18"/>
                <w:szCs w:val="18"/>
              </w:rPr>
              <w:t>0%</w:t>
            </w:r>
            <w:r>
              <w:rPr>
                <w:rFonts w:ascii="宋体" w:hAnsi="宋体" w:cs="宋体"/>
                <w:kern w:val="0"/>
                <w:sz w:val="18"/>
                <w:szCs w:val="18"/>
              </w:rPr>
              <w:t>≤</w:t>
            </w:r>
            <w:r>
              <w:rPr>
                <w:rFonts w:ascii="宋体" w:hAnsi="宋体" w:hint="eastAsia"/>
                <w:sz w:val="18"/>
                <w:szCs w:val="18"/>
              </w:rPr>
              <w:t>平均敏感度</w:t>
            </w:r>
          </w:p>
        </w:tc>
        <w:tc>
          <w:tcPr>
            <w:tcW w:w="1359" w:type="dxa"/>
            <w:shd w:val="clear" w:color="auto" w:fill="auto"/>
            <w:vAlign w:val="center"/>
          </w:tcPr>
          <w:p w14:paraId="330FD270" w14:textId="77777777" w:rsidR="00C71CDD" w:rsidRDefault="00000000">
            <w:pPr>
              <w:widowControl/>
              <w:jc w:val="center"/>
              <w:rPr>
                <w:rFonts w:ascii="宋体" w:hAnsi="宋体" w:cs="宋体" w:hint="eastAsia"/>
                <w:bCs/>
                <w:sz w:val="18"/>
                <w:szCs w:val="18"/>
              </w:rPr>
            </w:pPr>
            <w:r>
              <w:rPr>
                <w:rFonts w:ascii="宋体" w:hAnsi="宋体" w:cs="宋体" w:hint="eastAsia"/>
                <w:bCs/>
                <w:sz w:val="18"/>
                <w:szCs w:val="18"/>
              </w:rPr>
              <w:t>6</w:t>
            </w:r>
            <w:r>
              <w:rPr>
                <w:rFonts w:ascii="宋体" w:hAnsi="宋体" w:cs="宋体"/>
                <w:bCs/>
                <w:sz w:val="18"/>
                <w:szCs w:val="18"/>
              </w:rPr>
              <w:t>0%</w:t>
            </w:r>
            <w:r>
              <w:rPr>
                <w:rFonts w:ascii="宋体" w:hAnsi="宋体" w:cs="宋体"/>
                <w:kern w:val="0"/>
                <w:sz w:val="18"/>
                <w:szCs w:val="18"/>
              </w:rPr>
              <w:t>≤</w:t>
            </w:r>
            <w:r>
              <w:rPr>
                <w:rFonts w:ascii="宋体" w:hAnsi="宋体" w:hint="eastAsia"/>
                <w:sz w:val="18"/>
                <w:szCs w:val="18"/>
              </w:rPr>
              <w:t>平均敏感度</w:t>
            </w:r>
            <w:r>
              <w:rPr>
                <w:rFonts w:ascii="宋体" w:hAnsi="宋体" w:cs="宋体" w:hint="eastAsia"/>
                <w:kern w:val="0"/>
                <w:sz w:val="18"/>
                <w:szCs w:val="18"/>
              </w:rPr>
              <w:t>＜8</w:t>
            </w:r>
            <w:r>
              <w:rPr>
                <w:rFonts w:ascii="宋体" w:hAnsi="宋体" w:cs="宋体"/>
                <w:kern w:val="0"/>
                <w:sz w:val="18"/>
                <w:szCs w:val="18"/>
              </w:rPr>
              <w:t>0%</w:t>
            </w:r>
          </w:p>
        </w:tc>
        <w:tc>
          <w:tcPr>
            <w:tcW w:w="1289" w:type="dxa"/>
            <w:shd w:val="clear" w:color="auto" w:fill="auto"/>
            <w:vAlign w:val="center"/>
          </w:tcPr>
          <w:p w14:paraId="0108DD52" w14:textId="77777777" w:rsidR="00C71CDD" w:rsidRDefault="00000000">
            <w:pPr>
              <w:widowControl/>
              <w:jc w:val="center"/>
              <w:rPr>
                <w:rFonts w:ascii="宋体" w:hAnsi="宋体" w:cs="宋体" w:hint="eastAsia"/>
                <w:bCs/>
                <w:sz w:val="18"/>
                <w:szCs w:val="18"/>
              </w:rPr>
            </w:pPr>
            <w:r>
              <w:rPr>
                <w:rFonts w:asciiTheme="minorEastAsia" w:hAnsiTheme="minorEastAsia" w:cs="Times New Roman" w:hint="eastAsia"/>
                <w:sz w:val="18"/>
                <w:szCs w:val="18"/>
              </w:rPr>
              <w:t>--</w:t>
            </w:r>
          </w:p>
        </w:tc>
        <w:tc>
          <w:tcPr>
            <w:tcW w:w="1302" w:type="dxa"/>
            <w:vMerge w:val="restart"/>
            <w:shd w:val="clear" w:color="auto" w:fill="auto"/>
            <w:vAlign w:val="center"/>
          </w:tcPr>
          <w:p w14:paraId="4C1F42F8" w14:textId="77777777" w:rsidR="00C71CDD" w:rsidRDefault="00000000">
            <w:pPr>
              <w:widowControl/>
              <w:spacing w:line="240" w:lineRule="exact"/>
              <w:jc w:val="center"/>
              <w:rPr>
                <w:rFonts w:asciiTheme="minorEastAsia" w:hAnsiTheme="minorEastAsia" w:cs="Times New Roman" w:hint="eastAsia"/>
                <w:sz w:val="18"/>
                <w:szCs w:val="18"/>
              </w:rPr>
            </w:pPr>
            <w:r>
              <w:rPr>
                <w:rFonts w:ascii="宋体" w:hAnsi="宋体" w:hint="eastAsia"/>
                <w:sz w:val="18"/>
                <w:szCs w:val="18"/>
              </w:rPr>
              <w:t>附录B</w:t>
            </w:r>
          </w:p>
        </w:tc>
      </w:tr>
      <w:tr w:rsidR="00C71CDD" w14:paraId="1B0B4F4A" w14:textId="77777777">
        <w:trPr>
          <w:trHeight w:val="567"/>
          <w:jc w:val="center"/>
        </w:trPr>
        <w:tc>
          <w:tcPr>
            <w:tcW w:w="410" w:type="dxa"/>
            <w:vAlign w:val="center"/>
          </w:tcPr>
          <w:p w14:paraId="7DE4C489"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15</w:t>
            </w:r>
          </w:p>
        </w:tc>
        <w:tc>
          <w:tcPr>
            <w:tcW w:w="640" w:type="dxa"/>
            <w:vMerge/>
            <w:shd w:val="clear" w:color="auto" w:fill="auto"/>
            <w:vAlign w:val="center"/>
          </w:tcPr>
          <w:p w14:paraId="4C54BE38"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970" w:type="dxa"/>
            <w:gridSpan w:val="2"/>
            <w:vMerge/>
            <w:shd w:val="clear" w:color="auto" w:fill="auto"/>
            <w:vAlign w:val="center"/>
          </w:tcPr>
          <w:p w14:paraId="6A124D52" w14:textId="77777777" w:rsidR="00C71CDD" w:rsidRDefault="00C71CDD">
            <w:pPr>
              <w:snapToGrid w:val="0"/>
              <w:jc w:val="center"/>
              <w:rPr>
                <w:rFonts w:asciiTheme="minorEastAsia" w:hAnsiTheme="minorEastAsia" w:cs="Times New Roman" w:hint="eastAsia"/>
                <w:kern w:val="0"/>
                <w:sz w:val="18"/>
                <w:szCs w:val="18"/>
              </w:rPr>
            </w:pPr>
          </w:p>
        </w:tc>
        <w:tc>
          <w:tcPr>
            <w:tcW w:w="1319" w:type="dxa"/>
            <w:shd w:val="clear" w:color="auto" w:fill="auto"/>
            <w:vAlign w:val="center"/>
          </w:tcPr>
          <w:p w14:paraId="5B2D40F8" w14:textId="77777777" w:rsidR="00C71CDD" w:rsidRDefault="00000000">
            <w:pPr>
              <w:snapToGrid w:val="0"/>
              <w:jc w:val="center"/>
              <w:rPr>
                <w:rFonts w:asciiTheme="minorEastAsia" w:hAnsiTheme="minorEastAsia" w:cs="Times New Roman" w:hint="eastAsia"/>
                <w:kern w:val="0"/>
                <w:sz w:val="18"/>
                <w:szCs w:val="18"/>
              </w:rPr>
            </w:pPr>
            <w:r>
              <w:rPr>
                <w:rFonts w:ascii="宋体" w:hAnsi="宋体"/>
                <w:sz w:val="18"/>
                <w:szCs w:val="18"/>
              </w:rPr>
              <w:t>灵敏度结果的90%置信区间</w:t>
            </w:r>
          </w:p>
        </w:tc>
        <w:tc>
          <w:tcPr>
            <w:tcW w:w="1279" w:type="dxa"/>
            <w:vMerge/>
            <w:shd w:val="clear" w:color="auto" w:fill="auto"/>
            <w:vAlign w:val="center"/>
          </w:tcPr>
          <w:p w14:paraId="72223F6F" w14:textId="77777777" w:rsidR="00C71CDD" w:rsidRDefault="00C71CDD">
            <w:pPr>
              <w:spacing w:line="240" w:lineRule="exact"/>
              <w:jc w:val="center"/>
              <w:rPr>
                <w:rFonts w:asciiTheme="minorEastAsia" w:hAnsiTheme="minorEastAsia" w:cs="Times New Roman" w:hint="eastAsia"/>
                <w:sz w:val="18"/>
                <w:szCs w:val="18"/>
              </w:rPr>
            </w:pPr>
          </w:p>
        </w:tc>
        <w:tc>
          <w:tcPr>
            <w:tcW w:w="1284" w:type="dxa"/>
            <w:shd w:val="clear" w:color="auto" w:fill="auto"/>
            <w:vAlign w:val="center"/>
          </w:tcPr>
          <w:p w14:paraId="26E88142" w14:textId="77777777" w:rsidR="00C71CDD" w:rsidRDefault="00000000">
            <w:pPr>
              <w:widowControl/>
              <w:jc w:val="center"/>
              <w:rPr>
                <w:rFonts w:ascii="宋体" w:hAnsi="宋体" w:cs="宋体" w:hint="eastAsia"/>
                <w:kern w:val="0"/>
                <w:sz w:val="18"/>
                <w:szCs w:val="18"/>
              </w:rPr>
            </w:pPr>
            <w:r>
              <w:rPr>
                <w:rFonts w:ascii="宋体" w:hAnsi="宋体" w:cs="宋体"/>
                <w:bCs/>
                <w:sz w:val="18"/>
                <w:szCs w:val="18"/>
              </w:rPr>
              <w:t>60%</w:t>
            </w:r>
            <w:r>
              <w:rPr>
                <w:rFonts w:ascii="宋体" w:hAnsi="宋体" w:cs="宋体"/>
                <w:kern w:val="0"/>
                <w:sz w:val="18"/>
                <w:szCs w:val="18"/>
              </w:rPr>
              <w:t>≤</w:t>
            </w:r>
            <w:r>
              <w:rPr>
                <w:rFonts w:ascii="宋体" w:hAnsi="宋体"/>
                <w:sz w:val="18"/>
                <w:szCs w:val="18"/>
              </w:rPr>
              <w:t>置信区间</w:t>
            </w:r>
          </w:p>
        </w:tc>
        <w:tc>
          <w:tcPr>
            <w:tcW w:w="1359" w:type="dxa"/>
            <w:shd w:val="clear" w:color="auto" w:fill="auto"/>
            <w:vAlign w:val="center"/>
          </w:tcPr>
          <w:p w14:paraId="40B3853D" w14:textId="77777777" w:rsidR="00C71CDD" w:rsidRDefault="00000000">
            <w:pPr>
              <w:widowControl/>
              <w:jc w:val="center"/>
              <w:rPr>
                <w:rFonts w:ascii="宋体" w:hAnsi="宋体" w:cs="宋体" w:hint="eastAsia"/>
                <w:bCs/>
                <w:sz w:val="18"/>
                <w:szCs w:val="18"/>
              </w:rPr>
            </w:pPr>
            <w:r>
              <w:rPr>
                <w:rFonts w:ascii="宋体" w:hAnsi="宋体" w:cs="宋体"/>
                <w:bCs/>
                <w:sz w:val="18"/>
                <w:szCs w:val="18"/>
              </w:rPr>
              <w:t>20%</w:t>
            </w:r>
            <w:r>
              <w:rPr>
                <w:rFonts w:ascii="宋体" w:hAnsi="宋体" w:cs="宋体"/>
                <w:kern w:val="0"/>
                <w:sz w:val="18"/>
                <w:szCs w:val="18"/>
              </w:rPr>
              <w:t>≤</w:t>
            </w:r>
            <w:r>
              <w:rPr>
                <w:rFonts w:ascii="宋体" w:hAnsi="宋体"/>
                <w:sz w:val="18"/>
                <w:szCs w:val="18"/>
              </w:rPr>
              <w:t>置信区间</w:t>
            </w:r>
            <w:r>
              <w:rPr>
                <w:rFonts w:ascii="宋体" w:hAnsi="宋体" w:cs="宋体" w:hint="eastAsia"/>
                <w:kern w:val="0"/>
                <w:sz w:val="18"/>
                <w:szCs w:val="18"/>
              </w:rPr>
              <w:t>＜</w:t>
            </w:r>
            <w:r>
              <w:rPr>
                <w:rFonts w:ascii="宋体" w:hAnsi="宋体" w:cs="宋体"/>
                <w:kern w:val="0"/>
                <w:sz w:val="18"/>
                <w:szCs w:val="18"/>
              </w:rPr>
              <w:t>60%</w:t>
            </w:r>
          </w:p>
        </w:tc>
        <w:tc>
          <w:tcPr>
            <w:tcW w:w="1289" w:type="dxa"/>
            <w:shd w:val="clear" w:color="auto" w:fill="auto"/>
            <w:vAlign w:val="center"/>
          </w:tcPr>
          <w:p w14:paraId="420B3AD8" w14:textId="77777777" w:rsidR="00C71CDD" w:rsidRDefault="00000000">
            <w:pPr>
              <w:widowControl/>
              <w:jc w:val="center"/>
              <w:rPr>
                <w:rFonts w:ascii="宋体" w:hAnsi="宋体" w:cs="宋体" w:hint="eastAsia"/>
                <w:bCs/>
                <w:sz w:val="18"/>
                <w:szCs w:val="18"/>
              </w:rPr>
            </w:pPr>
            <w:r>
              <w:rPr>
                <w:rFonts w:asciiTheme="minorEastAsia" w:hAnsiTheme="minorEastAsia" w:cs="Times New Roman" w:hint="eastAsia"/>
                <w:sz w:val="18"/>
                <w:szCs w:val="18"/>
              </w:rPr>
              <w:t>--</w:t>
            </w:r>
          </w:p>
        </w:tc>
        <w:tc>
          <w:tcPr>
            <w:tcW w:w="1302" w:type="dxa"/>
            <w:vMerge/>
            <w:shd w:val="clear" w:color="auto" w:fill="auto"/>
            <w:vAlign w:val="center"/>
          </w:tcPr>
          <w:p w14:paraId="43DD4776" w14:textId="77777777" w:rsidR="00C71CDD" w:rsidRDefault="00C71CDD">
            <w:pPr>
              <w:widowControl/>
              <w:spacing w:line="240" w:lineRule="exact"/>
              <w:jc w:val="center"/>
              <w:rPr>
                <w:rFonts w:asciiTheme="minorEastAsia" w:hAnsiTheme="minorEastAsia" w:cs="Times New Roman" w:hint="eastAsia"/>
                <w:sz w:val="18"/>
                <w:szCs w:val="18"/>
              </w:rPr>
            </w:pPr>
          </w:p>
        </w:tc>
      </w:tr>
      <w:tr w:rsidR="00C71CDD" w14:paraId="5BEAF95C" w14:textId="77777777">
        <w:trPr>
          <w:trHeight w:val="567"/>
          <w:jc w:val="center"/>
        </w:trPr>
        <w:tc>
          <w:tcPr>
            <w:tcW w:w="410" w:type="dxa"/>
            <w:vAlign w:val="center"/>
          </w:tcPr>
          <w:p w14:paraId="1BED800F"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16</w:t>
            </w:r>
          </w:p>
        </w:tc>
        <w:tc>
          <w:tcPr>
            <w:tcW w:w="640" w:type="dxa"/>
            <w:vMerge/>
            <w:shd w:val="clear" w:color="auto" w:fill="auto"/>
            <w:vAlign w:val="center"/>
          </w:tcPr>
          <w:p w14:paraId="01567F71"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970" w:type="dxa"/>
            <w:gridSpan w:val="2"/>
            <w:vMerge w:val="restart"/>
            <w:shd w:val="clear" w:color="auto" w:fill="auto"/>
            <w:vAlign w:val="center"/>
          </w:tcPr>
          <w:p w14:paraId="6E63CA2B" w14:textId="77777777" w:rsidR="00C71CDD" w:rsidRDefault="00000000">
            <w:pPr>
              <w:snapToGrid w:val="0"/>
              <w:jc w:val="center"/>
              <w:rPr>
                <w:rFonts w:ascii="宋体" w:hAnsi="宋体" w:hint="eastAsia"/>
                <w:sz w:val="18"/>
                <w:szCs w:val="18"/>
              </w:rPr>
            </w:pPr>
            <w:r>
              <w:rPr>
                <w:rFonts w:ascii="宋体" w:hAnsi="宋体" w:hint="eastAsia"/>
                <w:sz w:val="18"/>
                <w:szCs w:val="18"/>
              </w:rPr>
              <w:t>驾驶员注意力监测</w:t>
            </w:r>
          </w:p>
          <w:p w14:paraId="054FD5B4" w14:textId="77777777" w:rsidR="00C71CDD" w:rsidRDefault="00C71CDD">
            <w:pPr>
              <w:snapToGrid w:val="0"/>
              <w:jc w:val="center"/>
              <w:rPr>
                <w:rFonts w:asciiTheme="minorEastAsia" w:hAnsiTheme="minorEastAsia" w:cs="Times New Roman" w:hint="eastAsia"/>
                <w:kern w:val="0"/>
                <w:sz w:val="18"/>
                <w:szCs w:val="18"/>
              </w:rPr>
            </w:pPr>
          </w:p>
        </w:tc>
        <w:tc>
          <w:tcPr>
            <w:tcW w:w="1319" w:type="dxa"/>
            <w:shd w:val="clear" w:color="auto" w:fill="auto"/>
            <w:vAlign w:val="center"/>
          </w:tcPr>
          <w:p w14:paraId="62C5FFA1" w14:textId="77777777" w:rsidR="00C71CDD" w:rsidRDefault="00000000">
            <w:pPr>
              <w:snapToGrid w:val="0"/>
              <w:jc w:val="center"/>
              <w:rPr>
                <w:rFonts w:ascii="宋体" w:hAnsi="宋体" w:hint="eastAsia"/>
                <w:sz w:val="18"/>
                <w:szCs w:val="18"/>
              </w:rPr>
            </w:pPr>
            <w:r>
              <w:rPr>
                <w:rFonts w:ascii="宋体" w:hAnsi="宋体" w:hint="eastAsia"/>
                <w:sz w:val="18"/>
                <w:szCs w:val="18"/>
              </w:rPr>
              <w:t>检出率(</w:t>
            </w:r>
            <w:r>
              <w:rPr>
                <w:rFonts w:ascii="宋体" w:eastAsia="宋体" w:hAnsi="宋体" w:cs="宋体" w:hint="eastAsia"/>
                <w:sz w:val="18"/>
                <w:szCs w:val="18"/>
              </w:rPr>
              <w:t>驾驶员闭眼、头部姿态异常、接打手持电话</w:t>
            </w:r>
            <w:r>
              <w:rPr>
                <w:rFonts w:ascii="宋体" w:hAnsi="宋体" w:hint="eastAsia"/>
                <w:sz w:val="18"/>
                <w:szCs w:val="18"/>
              </w:rPr>
              <w:t>)</w:t>
            </w:r>
          </w:p>
        </w:tc>
        <w:tc>
          <w:tcPr>
            <w:tcW w:w="1279" w:type="dxa"/>
            <w:vMerge w:val="restart"/>
            <w:shd w:val="clear" w:color="auto" w:fill="auto"/>
            <w:vAlign w:val="center"/>
          </w:tcPr>
          <w:p w14:paraId="60ECA7E4" w14:textId="77777777" w:rsidR="00C71CDD" w:rsidRDefault="00000000">
            <w:pPr>
              <w:spacing w:line="240" w:lineRule="exact"/>
              <w:jc w:val="center"/>
              <w:rPr>
                <w:rFonts w:asciiTheme="minorEastAsia" w:hAnsiTheme="minorEastAsia" w:cs="Times New Roman" w:hint="eastAsia"/>
                <w:sz w:val="18"/>
                <w:szCs w:val="18"/>
              </w:rPr>
            </w:pPr>
            <w:r>
              <w:rPr>
                <w:rFonts w:ascii="宋体" w:hAnsi="宋体" w:hint="eastAsia"/>
                <w:sz w:val="18"/>
                <w:szCs w:val="18"/>
              </w:rPr>
              <w:t>G</w:t>
            </w:r>
            <w:r>
              <w:rPr>
                <w:rFonts w:ascii="宋体" w:hAnsi="宋体"/>
                <w:sz w:val="18"/>
                <w:szCs w:val="18"/>
              </w:rPr>
              <w:t>B/T 41797</w:t>
            </w:r>
          </w:p>
        </w:tc>
        <w:tc>
          <w:tcPr>
            <w:tcW w:w="1284" w:type="dxa"/>
            <w:shd w:val="clear" w:color="auto" w:fill="auto"/>
            <w:vAlign w:val="center"/>
          </w:tcPr>
          <w:p w14:paraId="71F1BEF3" w14:textId="77777777" w:rsidR="00C71CDD" w:rsidRDefault="00000000">
            <w:pPr>
              <w:jc w:val="center"/>
              <w:rPr>
                <w:rFonts w:ascii="宋体" w:hAnsi="宋体" w:cs="宋体" w:hint="eastAsia"/>
                <w:kern w:val="0"/>
                <w:sz w:val="18"/>
                <w:szCs w:val="18"/>
              </w:rPr>
            </w:pPr>
            <w:r>
              <w:rPr>
                <w:rFonts w:ascii="宋体" w:hAnsi="宋体" w:cs="宋体" w:hint="eastAsia"/>
                <w:bCs/>
                <w:sz w:val="18"/>
                <w:szCs w:val="18"/>
              </w:rPr>
              <w:t>9</w:t>
            </w:r>
            <w:r>
              <w:rPr>
                <w:rFonts w:ascii="宋体" w:hAnsi="宋体" w:cs="宋体"/>
                <w:bCs/>
                <w:sz w:val="18"/>
                <w:szCs w:val="18"/>
              </w:rPr>
              <w:t>8%</w:t>
            </w:r>
            <w:r>
              <w:rPr>
                <w:rFonts w:ascii="宋体" w:hAnsi="宋体" w:cs="宋体"/>
                <w:kern w:val="0"/>
                <w:sz w:val="18"/>
                <w:szCs w:val="18"/>
              </w:rPr>
              <w:t>≤</w:t>
            </w:r>
            <w:r>
              <w:rPr>
                <w:rFonts w:ascii="宋体" w:hAnsi="宋体" w:hint="eastAsia"/>
                <w:sz w:val="18"/>
                <w:szCs w:val="18"/>
              </w:rPr>
              <w:t>检出率</w:t>
            </w:r>
          </w:p>
        </w:tc>
        <w:tc>
          <w:tcPr>
            <w:tcW w:w="1359" w:type="dxa"/>
            <w:shd w:val="clear" w:color="auto" w:fill="auto"/>
            <w:vAlign w:val="center"/>
          </w:tcPr>
          <w:p w14:paraId="62376A69" w14:textId="77777777" w:rsidR="00C71CDD" w:rsidRDefault="00000000">
            <w:pPr>
              <w:widowControl/>
              <w:jc w:val="center"/>
              <w:rPr>
                <w:rFonts w:ascii="宋体" w:hAnsi="宋体" w:cs="宋体" w:hint="eastAsia"/>
                <w:bCs/>
                <w:sz w:val="18"/>
                <w:szCs w:val="18"/>
              </w:rPr>
            </w:pPr>
            <w:r>
              <w:rPr>
                <w:rFonts w:ascii="宋体" w:hAnsi="宋体" w:cs="宋体" w:hint="eastAsia"/>
                <w:bCs/>
                <w:sz w:val="18"/>
                <w:szCs w:val="18"/>
              </w:rPr>
              <w:t>9</w:t>
            </w:r>
            <w:r>
              <w:rPr>
                <w:rFonts w:ascii="宋体" w:hAnsi="宋体" w:cs="宋体"/>
                <w:bCs/>
                <w:sz w:val="18"/>
                <w:szCs w:val="18"/>
              </w:rPr>
              <w:t>5%</w:t>
            </w:r>
            <w:r>
              <w:rPr>
                <w:rFonts w:ascii="宋体" w:hAnsi="宋体" w:cs="宋体"/>
                <w:kern w:val="0"/>
                <w:sz w:val="18"/>
                <w:szCs w:val="18"/>
              </w:rPr>
              <w:t>≤</w:t>
            </w:r>
            <w:r>
              <w:rPr>
                <w:rFonts w:ascii="宋体" w:hAnsi="宋体" w:hint="eastAsia"/>
                <w:sz w:val="18"/>
                <w:szCs w:val="18"/>
              </w:rPr>
              <w:t>检出率</w:t>
            </w:r>
            <w:r>
              <w:rPr>
                <w:rFonts w:ascii="宋体" w:hAnsi="宋体" w:cs="宋体" w:hint="eastAsia"/>
                <w:kern w:val="0"/>
                <w:sz w:val="18"/>
                <w:szCs w:val="18"/>
              </w:rPr>
              <w:t>＜</w:t>
            </w:r>
            <w:r>
              <w:rPr>
                <w:rFonts w:ascii="宋体" w:hAnsi="宋体" w:cs="宋体"/>
                <w:kern w:val="0"/>
                <w:sz w:val="18"/>
                <w:szCs w:val="18"/>
              </w:rPr>
              <w:t>98%</w:t>
            </w:r>
          </w:p>
        </w:tc>
        <w:tc>
          <w:tcPr>
            <w:tcW w:w="1289" w:type="dxa"/>
            <w:shd w:val="clear" w:color="auto" w:fill="auto"/>
            <w:vAlign w:val="center"/>
          </w:tcPr>
          <w:p w14:paraId="02FA1AFC" w14:textId="77777777" w:rsidR="00C71CDD" w:rsidRDefault="00000000">
            <w:pPr>
              <w:widowControl/>
              <w:jc w:val="center"/>
              <w:rPr>
                <w:rFonts w:ascii="宋体" w:hAnsi="宋体" w:cs="宋体" w:hint="eastAsia"/>
                <w:bCs/>
                <w:sz w:val="18"/>
                <w:szCs w:val="18"/>
              </w:rPr>
            </w:pPr>
            <w:r>
              <w:rPr>
                <w:rFonts w:asciiTheme="minorEastAsia" w:hAnsiTheme="minorEastAsia" w:cs="Times New Roman" w:hint="eastAsia"/>
                <w:sz w:val="18"/>
                <w:szCs w:val="18"/>
              </w:rPr>
              <w:t>--</w:t>
            </w:r>
          </w:p>
        </w:tc>
        <w:tc>
          <w:tcPr>
            <w:tcW w:w="1302" w:type="dxa"/>
            <w:vMerge w:val="restart"/>
            <w:shd w:val="clear" w:color="auto" w:fill="auto"/>
            <w:vAlign w:val="center"/>
          </w:tcPr>
          <w:p w14:paraId="4FE9EB0C" w14:textId="77777777" w:rsidR="00C71CDD" w:rsidRDefault="00000000">
            <w:pPr>
              <w:widowControl/>
              <w:spacing w:line="240" w:lineRule="exact"/>
              <w:jc w:val="center"/>
              <w:rPr>
                <w:rFonts w:asciiTheme="minorEastAsia" w:hAnsiTheme="minorEastAsia" w:cs="Times New Roman" w:hint="eastAsia"/>
                <w:sz w:val="18"/>
                <w:szCs w:val="18"/>
              </w:rPr>
            </w:pPr>
            <w:r>
              <w:rPr>
                <w:rFonts w:ascii="宋体" w:hAnsi="宋体" w:hint="eastAsia"/>
                <w:sz w:val="18"/>
                <w:szCs w:val="18"/>
              </w:rPr>
              <w:t>G</w:t>
            </w:r>
            <w:r>
              <w:rPr>
                <w:rFonts w:ascii="宋体" w:hAnsi="宋体"/>
                <w:sz w:val="18"/>
                <w:szCs w:val="18"/>
              </w:rPr>
              <w:t>B/T 41797</w:t>
            </w:r>
          </w:p>
        </w:tc>
      </w:tr>
      <w:tr w:rsidR="00C71CDD" w14:paraId="00251CD0" w14:textId="77777777">
        <w:trPr>
          <w:trHeight w:val="567"/>
          <w:jc w:val="center"/>
        </w:trPr>
        <w:tc>
          <w:tcPr>
            <w:tcW w:w="410" w:type="dxa"/>
            <w:vAlign w:val="center"/>
          </w:tcPr>
          <w:p w14:paraId="606D32A2"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17</w:t>
            </w:r>
          </w:p>
        </w:tc>
        <w:tc>
          <w:tcPr>
            <w:tcW w:w="640" w:type="dxa"/>
            <w:vMerge/>
            <w:shd w:val="clear" w:color="auto" w:fill="auto"/>
            <w:vAlign w:val="center"/>
          </w:tcPr>
          <w:p w14:paraId="583C667D"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970" w:type="dxa"/>
            <w:gridSpan w:val="2"/>
            <w:vMerge/>
            <w:shd w:val="clear" w:color="auto" w:fill="auto"/>
            <w:vAlign w:val="center"/>
          </w:tcPr>
          <w:p w14:paraId="2034A9FF" w14:textId="77777777" w:rsidR="00C71CDD" w:rsidRDefault="00C71CDD">
            <w:pPr>
              <w:snapToGrid w:val="0"/>
              <w:jc w:val="center"/>
              <w:rPr>
                <w:rFonts w:asciiTheme="minorEastAsia" w:hAnsiTheme="minorEastAsia" w:cs="Times New Roman" w:hint="eastAsia"/>
                <w:kern w:val="0"/>
                <w:sz w:val="18"/>
                <w:szCs w:val="18"/>
              </w:rPr>
            </w:pPr>
          </w:p>
        </w:tc>
        <w:tc>
          <w:tcPr>
            <w:tcW w:w="1319" w:type="dxa"/>
            <w:shd w:val="clear" w:color="auto" w:fill="auto"/>
            <w:vAlign w:val="center"/>
          </w:tcPr>
          <w:p w14:paraId="1F6A5449" w14:textId="77777777" w:rsidR="00C71CDD" w:rsidRDefault="00000000">
            <w:pPr>
              <w:snapToGrid w:val="0"/>
              <w:jc w:val="center"/>
              <w:rPr>
                <w:rFonts w:ascii="宋体" w:hAnsi="宋体" w:hint="eastAsia"/>
                <w:sz w:val="18"/>
                <w:szCs w:val="18"/>
              </w:rPr>
            </w:pPr>
            <w:r>
              <w:rPr>
                <w:rFonts w:ascii="宋体" w:hAnsi="宋体" w:hint="eastAsia"/>
                <w:sz w:val="18"/>
                <w:szCs w:val="18"/>
              </w:rPr>
              <w:t>准确率</w:t>
            </w:r>
          </w:p>
        </w:tc>
        <w:tc>
          <w:tcPr>
            <w:tcW w:w="1279" w:type="dxa"/>
            <w:vMerge/>
            <w:shd w:val="clear" w:color="auto" w:fill="auto"/>
            <w:vAlign w:val="center"/>
          </w:tcPr>
          <w:p w14:paraId="4D303448" w14:textId="77777777" w:rsidR="00C71CDD" w:rsidRDefault="00C71CDD">
            <w:pPr>
              <w:spacing w:line="240" w:lineRule="exact"/>
              <w:jc w:val="center"/>
              <w:rPr>
                <w:rFonts w:asciiTheme="minorEastAsia" w:hAnsiTheme="minorEastAsia" w:cs="Times New Roman" w:hint="eastAsia"/>
                <w:sz w:val="18"/>
                <w:szCs w:val="18"/>
              </w:rPr>
            </w:pPr>
          </w:p>
        </w:tc>
        <w:tc>
          <w:tcPr>
            <w:tcW w:w="1284" w:type="dxa"/>
            <w:shd w:val="clear" w:color="auto" w:fill="auto"/>
            <w:vAlign w:val="center"/>
          </w:tcPr>
          <w:p w14:paraId="4D529E19" w14:textId="77777777" w:rsidR="00C71CDD" w:rsidRDefault="00000000">
            <w:pPr>
              <w:jc w:val="center"/>
              <w:rPr>
                <w:rFonts w:ascii="宋体" w:hAnsi="宋体" w:cs="宋体" w:hint="eastAsia"/>
                <w:bCs/>
                <w:sz w:val="18"/>
                <w:szCs w:val="18"/>
              </w:rPr>
            </w:pPr>
            <w:r>
              <w:rPr>
                <w:rFonts w:ascii="宋体" w:hAnsi="宋体" w:cs="宋体" w:hint="eastAsia"/>
                <w:bCs/>
                <w:sz w:val="18"/>
                <w:szCs w:val="18"/>
              </w:rPr>
              <w:t>9</w:t>
            </w:r>
            <w:r>
              <w:rPr>
                <w:rFonts w:ascii="宋体" w:hAnsi="宋体" w:cs="宋体"/>
                <w:bCs/>
                <w:sz w:val="18"/>
                <w:szCs w:val="18"/>
              </w:rPr>
              <w:t>8%</w:t>
            </w:r>
            <w:r>
              <w:rPr>
                <w:rFonts w:ascii="宋体" w:hAnsi="宋体" w:cs="宋体"/>
                <w:kern w:val="0"/>
                <w:sz w:val="18"/>
                <w:szCs w:val="18"/>
              </w:rPr>
              <w:t>≤</w:t>
            </w:r>
            <w:r>
              <w:rPr>
                <w:rFonts w:ascii="宋体" w:hAnsi="宋体" w:hint="eastAsia"/>
                <w:sz w:val="18"/>
                <w:szCs w:val="18"/>
              </w:rPr>
              <w:t>准确率</w:t>
            </w:r>
          </w:p>
        </w:tc>
        <w:tc>
          <w:tcPr>
            <w:tcW w:w="1359" w:type="dxa"/>
            <w:shd w:val="clear" w:color="auto" w:fill="auto"/>
            <w:vAlign w:val="center"/>
          </w:tcPr>
          <w:p w14:paraId="75880D28" w14:textId="77777777" w:rsidR="00C71CDD" w:rsidRDefault="00000000">
            <w:pPr>
              <w:jc w:val="center"/>
              <w:rPr>
                <w:rFonts w:ascii="宋体" w:hAnsi="宋体" w:cs="宋体" w:hint="eastAsia"/>
                <w:bCs/>
                <w:sz w:val="18"/>
                <w:szCs w:val="18"/>
              </w:rPr>
            </w:pPr>
            <w:r>
              <w:rPr>
                <w:rFonts w:ascii="宋体" w:hAnsi="宋体" w:cs="宋体" w:hint="eastAsia"/>
                <w:bCs/>
                <w:sz w:val="18"/>
                <w:szCs w:val="18"/>
              </w:rPr>
              <w:t>9</w:t>
            </w:r>
            <w:r>
              <w:rPr>
                <w:rFonts w:ascii="宋体" w:hAnsi="宋体" w:cs="宋体"/>
                <w:bCs/>
                <w:sz w:val="18"/>
                <w:szCs w:val="18"/>
              </w:rPr>
              <w:t>5%</w:t>
            </w:r>
            <w:r>
              <w:rPr>
                <w:rFonts w:ascii="宋体" w:hAnsi="宋体" w:cs="宋体"/>
                <w:kern w:val="0"/>
                <w:sz w:val="18"/>
                <w:szCs w:val="18"/>
              </w:rPr>
              <w:t>≤</w:t>
            </w:r>
            <w:r>
              <w:rPr>
                <w:rFonts w:ascii="宋体" w:hAnsi="宋体" w:hint="eastAsia"/>
                <w:sz w:val="18"/>
                <w:szCs w:val="18"/>
              </w:rPr>
              <w:t>准确率</w:t>
            </w:r>
            <w:r>
              <w:rPr>
                <w:rFonts w:ascii="宋体" w:hAnsi="宋体" w:cs="宋体" w:hint="eastAsia"/>
                <w:kern w:val="0"/>
                <w:sz w:val="18"/>
                <w:szCs w:val="18"/>
              </w:rPr>
              <w:t>＜</w:t>
            </w:r>
            <w:r>
              <w:rPr>
                <w:rFonts w:ascii="宋体" w:hAnsi="宋体" w:cs="宋体"/>
                <w:kern w:val="0"/>
                <w:sz w:val="18"/>
                <w:szCs w:val="18"/>
              </w:rPr>
              <w:t>98%</w:t>
            </w:r>
          </w:p>
        </w:tc>
        <w:tc>
          <w:tcPr>
            <w:tcW w:w="1289" w:type="dxa"/>
            <w:shd w:val="clear" w:color="auto" w:fill="auto"/>
            <w:vAlign w:val="center"/>
          </w:tcPr>
          <w:p w14:paraId="7F6D9CD5" w14:textId="77777777" w:rsidR="00C71CDD" w:rsidRDefault="00000000">
            <w:pPr>
              <w:jc w:val="center"/>
              <w:rPr>
                <w:rFonts w:ascii="宋体" w:hAnsi="宋体" w:cs="宋体" w:hint="eastAsia"/>
                <w:bCs/>
                <w:sz w:val="18"/>
                <w:szCs w:val="18"/>
              </w:rPr>
            </w:pPr>
            <w:r>
              <w:rPr>
                <w:rFonts w:asciiTheme="minorEastAsia" w:hAnsiTheme="minorEastAsia" w:cs="Times New Roman" w:hint="eastAsia"/>
                <w:sz w:val="18"/>
                <w:szCs w:val="18"/>
              </w:rPr>
              <w:t>--</w:t>
            </w:r>
          </w:p>
        </w:tc>
        <w:tc>
          <w:tcPr>
            <w:tcW w:w="1302" w:type="dxa"/>
            <w:vMerge/>
            <w:shd w:val="clear" w:color="auto" w:fill="auto"/>
            <w:vAlign w:val="center"/>
          </w:tcPr>
          <w:p w14:paraId="2B268766" w14:textId="77777777" w:rsidR="00C71CDD" w:rsidRDefault="00C71CDD">
            <w:pPr>
              <w:widowControl/>
              <w:spacing w:line="240" w:lineRule="exact"/>
              <w:jc w:val="center"/>
              <w:rPr>
                <w:rFonts w:asciiTheme="minorEastAsia" w:hAnsiTheme="minorEastAsia" w:cs="Times New Roman" w:hint="eastAsia"/>
                <w:sz w:val="18"/>
                <w:szCs w:val="18"/>
              </w:rPr>
            </w:pPr>
          </w:p>
        </w:tc>
      </w:tr>
      <w:tr w:rsidR="00C71CDD" w14:paraId="04F50641" w14:textId="77777777">
        <w:trPr>
          <w:trHeight w:val="567"/>
          <w:jc w:val="center"/>
        </w:trPr>
        <w:tc>
          <w:tcPr>
            <w:tcW w:w="410" w:type="dxa"/>
            <w:vAlign w:val="center"/>
          </w:tcPr>
          <w:p w14:paraId="2ACF195A"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18</w:t>
            </w:r>
          </w:p>
        </w:tc>
        <w:tc>
          <w:tcPr>
            <w:tcW w:w="640" w:type="dxa"/>
            <w:vMerge/>
            <w:shd w:val="clear" w:color="auto" w:fill="auto"/>
            <w:vAlign w:val="center"/>
          </w:tcPr>
          <w:p w14:paraId="660C579A"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970" w:type="dxa"/>
            <w:gridSpan w:val="2"/>
            <w:shd w:val="clear" w:color="auto" w:fill="auto"/>
            <w:vAlign w:val="center"/>
          </w:tcPr>
          <w:p w14:paraId="0289A93B" w14:textId="77777777" w:rsidR="00C71CDD" w:rsidRDefault="00000000">
            <w:pPr>
              <w:snapToGrid w:val="0"/>
              <w:jc w:val="center"/>
              <w:rPr>
                <w:rFonts w:asciiTheme="minorEastAsia" w:hAnsiTheme="minorEastAsia" w:cs="Times New Roman" w:hint="eastAsia"/>
                <w:kern w:val="0"/>
                <w:sz w:val="18"/>
                <w:szCs w:val="18"/>
              </w:rPr>
            </w:pPr>
            <w:r>
              <w:rPr>
                <w:rFonts w:ascii="宋体" w:hAnsi="宋体" w:hint="eastAsia"/>
                <w:sz w:val="18"/>
                <w:szCs w:val="18"/>
              </w:rPr>
              <w:t>平顺性</w:t>
            </w:r>
          </w:p>
        </w:tc>
        <w:tc>
          <w:tcPr>
            <w:tcW w:w="1319" w:type="dxa"/>
            <w:shd w:val="clear" w:color="auto" w:fill="auto"/>
            <w:vAlign w:val="center"/>
          </w:tcPr>
          <w:p w14:paraId="762E00B1" w14:textId="77777777" w:rsidR="00C71CDD" w:rsidRDefault="00000000">
            <w:pPr>
              <w:snapToGrid w:val="0"/>
              <w:jc w:val="center"/>
              <w:rPr>
                <w:rFonts w:ascii="宋体" w:hAnsi="宋体" w:hint="eastAsia"/>
                <w:sz w:val="18"/>
                <w:szCs w:val="18"/>
              </w:rPr>
            </w:pPr>
            <w:r>
              <w:rPr>
                <w:rFonts w:ascii="宋体" w:hAnsi="宋体" w:hint="eastAsia"/>
                <w:sz w:val="18"/>
                <w:szCs w:val="18"/>
              </w:rPr>
              <w:t>随机</w:t>
            </w:r>
            <w:r>
              <w:rPr>
                <w:rFonts w:ascii="宋体" w:hAnsi="宋体"/>
                <w:sz w:val="18"/>
                <w:szCs w:val="18"/>
              </w:rPr>
              <w:t>输入行驶试验中</w:t>
            </w:r>
            <w:r>
              <w:rPr>
                <w:rFonts w:ascii="宋体" w:hAnsi="宋体" w:hint="eastAsia"/>
                <w:sz w:val="18"/>
                <w:szCs w:val="18"/>
              </w:rPr>
              <w:t>综合</w:t>
            </w:r>
            <w:r>
              <w:rPr>
                <w:rFonts w:ascii="宋体" w:hAnsi="宋体"/>
                <w:sz w:val="18"/>
                <w:szCs w:val="18"/>
              </w:rPr>
              <w:t>总加权加速度</w:t>
            </w:r>
            <w:proofErr w:type="gramStart"/>
            <w:r>
              <w:rPr>
                <w:rFonts w:ascii="宋体" w:hAnsi="宋体"/>
                <w:sz w:val="18"/>
                <w:szCs w:val="18"/>
              </w:rPr>
              <w:t>均方根值</w:t>
            </w:r>
            <w:proofErr w:type="gramEnd"/>
            <w:r>
              <w:rPr>
                <w:rFonts w:ascii="宋体" w:hAnsi="宋体"/>
                <w:position w:val="-10"/>
                <w:sz w:val="18"/>
                <w:szCs w:val="18"/>
              </w:rPr>
              <w:object w:dxaOrig="251" w:dyaOrig="368" w14:anchorId="036263AE">
                <v:shape id="_x0000_i1031" type="#_x0000_t75" style="width:12.5pt;height:18.15pt" o:ole="">
                  <v:imagedata r:id="rId12" o:title=""/>
                </v:shape>
                <o:OLEObject Type="Embed" ProgID="Equation.3" ShapeID="_x0000_i1031" DrawAspect="Content" ObjectID="_1791955789" r:id="rId20"/>
              </w:object>
            </w:r>
          </w:p>
        </w:tc>
        <w:tc>
          <w:tcPr>
            <w:tcW w:w="1279" w:type="dxa"/>
            <w:shd w:val="clear" w:color="auto" w:fill="auto"/>
            <w:vAlign w:val="center"/>
          </w:tcPr>
          <w:p w14:paraId="5DDD7259" w14:textId="77777777" w:rsidR="00C71CDD" w:rsidRDefault="00000000">
            <w:pPr>
              <w:snapToGrid w:val="0"/>
              <w:jc w:val="center"/>
              <w:rPr>
                <w:rFonts w:asciiTheme="minorEastAsia" w:hAnsiTheme="minorEastAsia" w:cs="Times New Roman" w:hint="eastAsia"/>
                <w:sz w:val="18"/>
                <w:szCs w:val="18"/>
              </w:rPr>
            </w:pPr>
            <w:r>
              <w:rPr>
                <w:rFonts w:ascii="宋体" w:hAnsi="宋体" w:hint="eastAsia"/>
                <w:kern w:val="0"/>
                <w:sz w:val="18"/>
                <w:szCs w:val="18"/>
              </w:rPr>
              <w:t>本文件</w:t>
            </w:r>
          </w:p>
        </w:tc>
        <w:tc>
          <w:tcPr>
            <w:tcW w:w="1284" w:type="dxa"/>
            <w:shd w:val="clear" w:color="auto" w:fill="auto"/>
            <w:vAlign w:val="center"/>
          </w:tcPr>
          <w:p w14:paraId="1378AE68" w14:textId="77777777" w:rsidR="00C71CDD" w:rsidRDefault="00000000">
            <w:pPr>
              <w:widowControl/>
              <w:jc w:val="center"/>
              <w:rPr>
                <w:rFonts w:ascii="宋体" w:hAnsi="宋体" w:cs="宋体" w:hint="eastAsia"/>
                <w:bCs/>
                <w:sz w:val="18"/>
                <w:szCs w:val="18"/>
              </w:rPr>
            </w:pPr>
            <w:r>
              <w:rPr>
                <w:rFonts w:ascii="宋体" w:hAnsi="宋体"/>
                <w:position w:val="-10"/>
                <w:sz w:val="18"/>
                <w:szCs w:val="18"/>
              </w:rPr>
              <w:object w:dxaOrig="201" w:dyaOrig="301" w14:anchorId="7096BA63">
                <v:shape id="_x0000_i1032" type="#_x0000_t75" style="width:10pt;height:15.05pt" o:ole="">
                  <v:imagedata r:id="rId14" o:title=""/>
                </v:shape>
                <o:OLEObject Type="Embed" ProgID="Equation.3" ShapeID="_x0000_i1032" DrawAspect="Content" ObjectID="_1791955790" r:id="rId21"/>
              </w:object>
            </w:r>
            <w:r>
              <w:rPr>
                <w:rFonts w:ascii="宋体" w:hAnsi="宋体" w:cs="宋体" w:hint="eastAsia"/>
                <w:bCs/>
                <w:sz w:val="18"/>
                <w:szCs w:val="18"/>
              </w:rPr>
              <w:t>≤</w:t>
            </w:r>
            <w:r>
              <w:rPr>
                <w:rFonts w:ascii="宋体" w:hAnsi="宋体" w:cs="宋体"/>
                <w:bCs/>
                <w:sz w:val="18"/>
                <w:szCs w:val="18"/>
              </w:rPr>
              <w:t>0.32 m/s</w:t>
            </w:r>
            <w:r>
              <w:rPr>
                <w:rFonts w:ascii="宋体" w:hAnsi="宋体" w:cs="宋体"/>
                <w:bCs/>
                <w:sz w:val="18"/>
                <w:szCs w:val="18"/>
                <w:vertAlign w:val="superscript"/>
              </w:rPr>
              <w:t>2</w:t>
            </w:r>
          </w:p>
        </w:tc>
        <w:tc>
          <w:tcPr>
            <w:tcW w:w="1359" w:type="dxa"/>
            <w:shd w:val="clear" w:color="auto" w:fill="auto"/>
            <w:vAlign w:val="center"/>
          </w:tcPr>
          <w:p w14:paraId="17C778BE" w14:textId="77777777" w:rsidR="00C71CDD" w:rsidRDefault="00000000">
            <w:pPr>
              <w:widowControl/>
              <w:jc w:val="center"/>
              <w:rPr>
                <w:rFonts w:ascii="宋体" w:hAnsi="宋体" w:cs="宋体" w:hint="eastAsia"/>
                <w:bCs/>
                <w:sz w:val="18"/>
                <w:szCs w:val="18"/>
              </w:rPr>
            </w:pPr>
            <w:r>
              <w:rPr>
                <w:rFonts w:ascii="宋体" w:hAnsi="宋体" w:cs="宋体"/>
                <w:bCs/>
                <w:sz w:val="18"/>
                <w:szCs w:val="18"/>
              </w:rPr>
              <w:t>0.32 m/s</w:t>
            </w:r>
            <w:r>
              <w:rPr>
                <w:rFonts w:ascii="宋体" w:hAnsi="宋体" w:cs="宋体"/>
                <w:bCs/>
                <w:sz w:val="18"/>
                <w:szCs w:val="18"/>
                <w:vertAlign w:val="superscript"/>
              </w:rPr>
              <w:t>2</w:t>
            </w:r>
            <w:r>
              <w:rPr>
                <w:rFonts w:ascii="宋体" w:hAnsi="宋体" w:hint="eastAsia"/>
                <w:sz w:val="18"/>
                <w:szCs w:val="18"/>
              </w:rPr>
              <w:t>＜</w:t>
            </w:r>
            <w:r>
              <w:rPr>
                <w:rFonts w:ascii="宋体" w:hAnsi="宋体"/>
                <w:position w:val="-10"/>
                <w:sz w:val="18"/>
                <w:szCs w:val="18"/>
              </w:rPr>
              <w:object w:dxaOrig="201" w:dyaOrig="301" w14:anchorId="6179604C">
                <v:shape id="_x0000_i1033" type="#_x0000_t75" style="width:10pt;height:15.05pt" o:ole="">
                  <v:imagedata r:id="rId14" o:title=""/>
                </v:shape>
                <o:OLEObject Type="Embed" ProgID="Equation.3" ShapeID="_x0000_i1033" DrawAspect="Content" ObjectID="_1791955791" r:id="rId22"/>
              </w:object>
            </w:r>
            <w:r>
              <w:rPr>
                <w:rFonts w:ascii="宋体" w:hAnsi="宋体" w:cs="宋体" w:hint="eastAsia"/>
                <w:bCs/>
                <w:sz w:val="18"/>
                <w:szCs w:val="18"/>
              </w:rPr>
              <w:t>≤</w:t>
            </w:r>
            <w:r>
              <w:rPr>
                <w:rFonts w:ascii="宋体" w:hAnsi="宋体" w:cs="宋体"/>
                <w:bCs/>
                <w:sz w:val="18"/>
                <w:szCs w:val="18"/>
              </w:rPr>
              <w:t>0.34 m/s</w:t>
            </w:r>
            <w:r>
              <w:rPr>
                <w:rFonts w:ascii="宋体" w:hAnsi="宋体" w:cs="宋体"/>
                <w:bCs/>
                <w:sz w:val="18"/>
                <w:szCs w:val="18"/>
                <w:vertAlign w:val="superscript"/>
              </w:rPr>
              <w:t>2</w:t>
            </w:r>
          </w:p>
        </w:tc>
        <w:tc>
          <w:tcPr>
            <w:tcW w:w="1289" w:type="dxa"/>
            <w:shd w:val="clear" w:color="auto" w:fill="auto"/>
            <w:vAlign w:val="center"/>
          </w:tcPr>
          <w:p w14:paraId="5A6FC3E6" w14:textId="77777777" w:rsidR="00C71CDD" w:rsidRDefault="00000000">
            <w:pPr>
              <w:pStyle w:val="aff6"/>
              <w:spacing w:before="156" w:after="156" w:line="240" w:lineRule="exact"/>
              <w:ind w:firstLineChars="0" w:firstLine="0"/>
              <w:jc w:val="center"/>
              <w:rPr>
                <w:rFonts w:asciiTheme="minorEastAsia" w:hAnsiTheme="minorEastAsia" w:cs="Times New Roman" w:hint="eastAsia"/>
                <w:sz w:val="18"/>
                <w:szCs w:val="18"/>
              </w:rPr>
            </w:pPr>
            <w:r>
              <w:rPr>
                <w:rFonts w:asciiTheme="minorEastAsia" w:hAnsiTheme="minorEastAsia" w:cs="Times New Roman" w:hint="eastAsia"/>
                <w:sz w:val="18"/>
                <w:szCs w:val="18"/>
              </w:rPr>
              <w:t>--</w:t>
            </w:r>
          </w:p>
        </w:tc>
        <w:tc>
          <w:tcPr>
            <w:tcW w:w="1302" w:type="dxa"/>
            <w:shd w:val="clear" w:color="auto" w:fill="auto"/>
            <w:vAlign w:val="center"/>
          </w:tcPr>
          <w:p w14:paraId="0CBB3536" w14:textId="77777777" w:rsidR="00C71CDD" w:rsidRDefault="00000000">
            <w:pPr>
              <w:spacing w:line="240" w:lineRule="exact"/>
              <w:jc w:val="center"/>
              <w:rPr>
                <w:rFonts w:asciiTheme="minorEastAsia" w:hAnsiTheme="minorEastAsia" w:cs="Times New Roman" w:hint="eastAsia"/>
                <w:sz w:val="18"/>
                <w:szCs w:val="18"/>
              </w:rPr>
            </w:pPr>
            <w:r>
              <w:rPr>
                <w:rFonts w:ascii="宋体" w:hAnsi="宋体" w:hint="eastAsia"/>
                <w:kern w:val="0"/>
                <w:sz w:val="18"/>
                <w:szCs w:val="18"/>
              </w:rPr>
              <w:t>附录C</w:t>
            </w:r>
          </w:p>
        </w:tc>
      </w:tr>
      <w:tr w:rsidR="00C71CDD" w14:paraId="21A406AF" w14:textId="77777777">
        <w:trPr>
          <w:trHeight w:val="567"/>
          <w:jc w:val="center"/>
        </w:trPr>
        <w:tc>
          <w:tcPr>
            <w:tcW w:w="410" w:type="dxa"/>
            <w:vAlign w:val="center"/>
          </w:tcPr>
          <w:p w14:paraId="46FD907A" w14:textId="77777777" w:rsidR="00C71CDD" w:rsidRDefault="00000000">
            <w:pPr>
              <w:widowControl/>
              <w:spacing w:line="240" w:lineRule="exact"/>
              <w:jc w:val="center"/>
              <w:rPr>
                <w:rFonts w:asciiTheme="minorEastAsia" w:hAnsiTheme="minorEastAsia" w:cs="Times New Roman" w:hint="eastAsia"/>
                <w:kern w:val="0"/>
                <w:sz w:val="18"/>
                <w:szCs w:val="18"/>
              </w:rPr>
            </w:pPr>
            <w:r>
              <w:rPr>
                <w:rFonts w:asciiTheme="minorEastAsia" w:hAnsiTheme="minorEastAsia" w:cs="Times New Roman" w:hint="eastAsia"/>
                <w:kern w:val="0"/>
                <w:sz w:val="18"/>
                <w:szCs w:val="18"/>
              </w:rPr>
              <w:t>19</w:t>
            </w:r>
          </w:p>
        </w:tc>
        <w:tc>
          <w:tcPr>
            <w:tcW w:w="640" w:type="dxa"/>
            <w:vMerge/>
            <w:shd w:val="clear" w:color="auto" w:fill="auto"/>
            <w:vAlign w:val="center"/>
          </w:tcPr>
          <w:p w14:paraId="089C8040" w14:textId="77777777" w:rsidR="00C71CDD" w:rsidRDefault="00C71CDD">
            <w:pPr>
              <w:widowControl/>
              <w:spacing w:line="240" w:lineRule="exact"/>
              <w:jc w:val="center"/>
              <w:rPr>
                <w:rFonts w:asciiTheme="minorEastAsia" w:hAnsiTheme="minorEastAsia" w:cs="Times New Roman" w:hint="eastAsia"/>
                <w:kern w:val="0"/>
                <w:sz w:val="18"/>
                <w:szCs w:val="18"/>
              </w:rPr>
            </w:pPr>
          </w:p>
        </w:tc>
        <w:tc>
          <w:tcPr>
            <w:tcW w:w="2289" w:type="dxa"/>
            <w:gridSpan w:val="3"/>
            <w:shd w:val="clear" w:color="auto" w:fill="auto"/>
            <w:vAlign w:val="center"/>
          </w:tcPr>
          <w:p w14:paraId="76F0C840" w14:textId="77777777" w:rsidR="00C71CDD" w:rsidRDefault="00000000">
            <w:pPr>
              <w:widowControl/>
              <w:spacing w:line="240" w:lineRule="exact"/>
              <w:jc w:val="center"/>
              <w:rPr>
                <w:rFonts w:asciiTheme="minorEastAsia" w:hAnsiTheme="minorEastAsia" w:hint="eastAsia"/>
                <w:sz w:val="18"/>
                <w:szCs w:val="18"/>
              </w:rPr>
            </w:pPr>
            <w:r>
              <w:rPr>
                <w:rFonts w:ascii="宋体" w:eastAsia="宋体" w:hAnsi="宋体" w:cs="宋体" w:hint="eastAsia"/>
                <w:sz w:val="18"/>
                <w:szCs w:val="18"/>
              </w:rPr>
              <w:t>车对车自动紧急制动系统性能（试验车速为80km/h）</w:t>
            </w:r>
          </w:p>
        </w:tc>
        <w:tc>
          <w:tcPr>
            <w:tcW w:w="1279" w:type="dxa"/>
            <w:shd w:val="clear" w:color="auto" w:fill="auto"/>
            <w:vAlign w:val="center"/>
          </w:tcPr>
          <w:p w14:paraId="0E3F3783" w14:textId="77777777" w:rsidR="00C71CDD" w:rsidRDefault="00000000">
            <w:pPr>
              <w:spacing w:line="240" w:lineRule="exact"/>
              <w:jc w:val="center"/>
              <w:rPr>
                <w:rFonts w:asciiTheme="minorEastAsia" w:hAnsiTheme="minorEastAsia" w:hint="eastAsia"/>
                <w:kern w:val="0"/>
                <w:sz w:val="18"/>
                <w:szCs w:val="18"/>
              </w:rPr>
            </w:pPr>
            <w:r>
              <w:rPr>
                <w:rFonts w:ascii="宋体" w:hAnsi="宋体" w:hint="eastAsia"/>
                <w:kern w:val="0"/>
                <w:sz w:val="18"/>
                <w:szCs w:val="18"/>
              </w:rPr>
              <w:t>本文件</w:t>
            </w:r>
          </w:p>
        </w:tc>
        <w:tc>
          <w:tcPr>
            <w:tcW w:w="1284" w:type="dxa"/>
            <w:shd w:val="clear" w:color="auto" w:fill="auto"/>
            <w:vAlign w:val="center"/>
          </w:tcPr>
          <w:p w14:paraId="2A416499" w14:textId="77777777" w:rsidR="00C71CDD" w:rsidRDefault="00000000">
            <w:pPr>
              <w:widowControl/>
              <w:spacing w:line="240" w:lineRule="exact"/>
              <w:jc w:val="center"/>
              <w:rPr>
                <w:rFonts w:asciiTheme="minorEastAsia" w:hAnsiTheme="minorEastAsia" w:cs="Times New Roman" w:hint="eastAsia"/>
                <w:iCs/>
                <w:sz w:val="18"/>
                <w:szCs w:val="18"/>
              </w:rPr>
            </w:pPr>
            <w:r>
              <w:rPr>
                <w:rFonts w:asciiTheme="minorEastAsia" w:hAnsiTheme="minorEastAsia" w:cs="Times New Roman" w:hint="eastAsia"/>
                <w:iCs/>
                <w:sz w:val="18"/>
                <w:szCs w:val="18"/>
              </w:rPr>
              <w:t>ΔV≥50</w:t>
            </w:r>
          </w:p>
        </w:tc>
        <w:tc>
          <w:tcPr>
            <w:tcW w:w="1359" w:type="dxa"/>
            <w:shd w:val="clear" w:color="auto" w:fill="auto"/>
            <w:vAlign w:val="center"/>
          </w:tcPr>
          <w:p w14:paraId="29BD0A6A" w14:textId="77777777" w:rsidR="00C71CDD" w:rsidRDefault="00000000">
            <w:pPr>
              <w:widowControl/>
              <w:spacing w:line="240" w:lineRule="exact"/>
              <w:jc w:val="center"/>
              <w:rPr>
                <w:rFonts w:asciiTheme="minorEastAsia" w:hAnsiTheme="minorEastAsia" w:cs="Times New Roman" w:hint="eastAsia"/>
                <w:sz w:val="18"/>
                <w:szCs w:val="18"/>
                <w:highlight w:val="yellow"/>
              </w:rPr>
            </w:pPr>
            <w:r>
              <w:rPr>
                <w:rFonts w:asciiTheme="minorEastAsia" w:hAnsiTheme="minorEastAsia" w:cs="Times New Roman" w:hint="eastAsia"/>
                <w:kern w:val="0"/>
                <w:sz w:val="18"/>
                <w:szCs w:val="18"/>
              </w:rPr>
              <w:t>50＞</w:t>
            </w:r>
            <w:r>
              <w:rPr>
                <w:rFonts w:asciiTheme="minorEastAsia" w:hAnsiTheme="minorEastAsia" w:cs="Times New Roman" w:hint="eastAsia"/>
                <w:iCs/>
                <w:sz w:val="18"/>
                <w:szCs w:val="18"/>
              </w:rPr>
              <w:t>ΔV≥40</w:t>
            </w:r>
          </w:p>
        </w:tc>
        <w:tc>
          <w:tcPr>
            <w:tcW w:w="1289" w:type="dxa"/>
            <w:shd w:val="clear" w:color="auto" w:fill="auto"/>
            <w:vAlign w:val="center"/>
          </w:tcPr>
          <w:p w14:paraId="54454D43" w14:textId="77777777" w:rsidR="00C71CDD" w:rsidRDefault="00000000">
            <w:pPr>
              <w:widowControl/>
              <w:spacing w:line="240" w:lineRule="exact"/>
              <w:jc w:val="center"/>
              <w:rPr>
                <w:rFonts w:asciiTheme="minorEastAsia" w:hAnsiTheme="minorEastAsia" w:cs="Times New Roman" w:hint="eastAsia"/>
                <w:sz w:val="18"/>
                <w:szCs w:val="18"/>
                <w:highlight w:val="yellow"/>
              </w:rPr>
            </w:pPr>
            <w:r>
              <w:rPr>
                <w:rFonts w:asciiTheme="minorEastAsia" w:hAnsiTheme="minorEastAsia" w:cs="Times New Roman" w:hint="eastAsia"/>
                <w:sz w:val="18"/>
                <w:szCs w:val="18"/>
              </w:rPr>
              <w:t>--</w:t>
            </w:r>
          </w:p>
        </w:tc>
        <w:tc>
          <w:tcPr>
            <w:tcW w:w="1302" w:type="dxa"/>
            <w:shd w:val="clear" w:color="auto" w:fill="auto"/>
            <w:vAlign w:val="center"/>
          </w:tcPr>
          <w:p w14:paraId="01B1EB7F" w14:textId="77777777" w:rsidR="00C71CDD" w:rsidRDefault="00000000">
            <w:pPr>
              <w:spacing w:line="240" w:lineRule="exact"/>
              <w:jc w:val="center"/>
              <w:rPr>
                <w:rFonts w:asciiTheme="minorEastAsia" w:hAnsiTheme="minorEastAsia" w:cs="Times New Roman" w:hint="eastAsia"/>
                <w:kern w:val="0"/>
                <w:sz w:val="18"/>
                <w:szCs w:val="18"/>
                <w:highlight w:val="yellow"/>
              </w:rPr>
            </w:pPr>
            <w:r>
              <w:rPr>
                <w:rFonts w:ascii="宋体" w:hAnsi="宋体" w:hint="eastAsia"/>
                <w:kern w:val="0"/>
                <w:sz w:val="18"/>
                <w:szCs w:val="18"/>
              </w:rPr>
              <w:t>附录D</w:t>
            </w:r>
          </w:p>
        </w:tc>
      </w:tr>
    </w:tbl>
    <w:p w14:paraId="2CA12D1D" w14:textId="77777777" w:rsidR="00C71CDD" w:rsidRDefault="00000000">
      <w:pPr>
        <w:pStyle w:val="1"/>
        <w:spacing w:beforeLines="50" w:before="156" w:afterLines="50" w:after="156" w:line="276" w:lineRule="auto"/>
        <w:rPr>
          <w:rFonts w:ascii="黑体" w:eastAsia="黑体" w:hAnsi="黑体" w:cs="黑体" w:hint="eastAsia"/>
          <w:b w:val="0"/>
          <w:sz w:val="24"/>
          <w:szCs w:val="24"/>
        </w:rPr>
      </w:pPr>
      <w:bookmarkStart w:id="40" w:name="_Toc35353330"/>
      <w:bookmarkStart w:id="41" w:name="_Toc324165077"/>
      <w:bookmarkStart w:id="42" w:name="_Toc323891250"/>
      <w:bookmarkStart w:id="43" w:name="_Toc323891329"/>
      <w:bookmarkStart w:id="44" w:name="_Toc324165027"/>
      <w:bookmarkStart w:id="45" w:name="_Toc353278168"/>
      <w:r>
        <w:rPr>
          <w:rFonts w:ascii="黑体" w:eastAsia="黑体" w:hAnsi="黑体" w:cs="黑体" w:hint="eastAsia"/>
          <w:b w:val="0"/>
          <w:sz w:val="24"/>
          <w:szCs w:val="24"/>
        </w:rPr>
        <w:t xml:space="preserve">5 </w:t>
      </w:r>
      <w:bookmarkEnd w:id="40"/>
      <w:r>
        <w:rPr>
          <w:rFonts w:ascii="黑体" w:eastAsia="黑体" w:hAnsi="黑体" w:cs="黑体" w:hint="eastAsia"/>
          <w:b w:val="0"/>
          <w:sz w:val="24"/>
          <w:szCs w:val="24"/>
        </w:rPr>
        <w:t>评价方法及等级划分</w:t>
      </w:r>
    </w:p>
    <w:p w14:paraId="3E4C6B3B" w14:textId="77777777" w:rsidR="00C71CDD" w:rsidRDefault="00000000">
      <w:pPr>
        <w:spacing w:line="276" w:lineRule="auto"/>
        <w:rPr>
          <w:rFonts w:ascii="Times New Roman" w:hAnsi="Times New Roman"/>
        </w:rPr>
      </w:pPr>
      <w:r>
        <w:rPr>
          <w:rFonts w:ascii="黑体" w:eastAsia="黑体" w:hAnsi="黑体"/>
        </w:rPr>
        <w:t>5</w:t>
      </w:r>
      <w:r>
        <w:rPr>
          <w:rFonts w:ascii="黑体" w:eastAsia="黑体" w:hAnsi="黑体" w:hint="eastAsia"/>
        </w:rPr>
        <w:t>.1</w:t>
      </w:r>
      <w:r>
        <w:rPr>
          <w:rFonts w:ascii="Times New Roman" w:hAnsi="Times New Roman" w:hint="eastAsia"/>
        </w:rPr>
        <w:t xml:space="preserve"> </w:t>
      </w:r>
      <w:r>
        <w:rPr>
          <w:rFonts w:ascii="Times New Roman" w:hAnsi="Times New Roman" w:hint="eastAsia"/>
        </w:rPr>
        <w:t>对具体产品企业标准的全部指标进行综合评价，评价结果划分为先进水平（</w:t>
      </w:r>
      <w:r>
        <w:rPr>
          <w:rFonts w:ascii="Times New Roman" w:hAnsi="Times New Roman" w:hint="eastAsia"/>
        </w:rPr>
        <w:t>5</w:t>
      </w:r>
      <w:r>
        <w:rPr>
          <w:rFonts w:ascii="Times New Roman" w:hAnsi="Times New Roman" w:hint="eastAsia"/>
        </w:rPr>
        <w:t>星级）、平均水平（</w:t>
      </w:r>
      <w:r>
        <w:rPr>
          <w:rFonts w:ascii="Times New Roman" w:hAnsi="Times New Roman" w:hint="eastAsia"/>
        </w:rPr>
        <w:t>4</w:t>
      </w:r>
      <w:r>
        <w:rPr>
          <w:rFonts w:ascii="Times New Roman" w:hAnsi="Times New Roman" w:hint="eastAsia"/>
        </w:rPr>
        <w:t>星级）、基准水平（</w:t>
      </w:r>
      <w:r>
        <w:rPr>
          <w:rFonts w:ascii="Times New Roman" w:hAnsi="Times New Roman" w:hint="eastAsia"/>
        </w:rPr>
        <w:t>3</w:t>
      </w:r>
      <w:r>
        <w:rPr>
          <w:rFonts w:ascii="Times New Roman" w:hAnsi="Times New Roman" w:hint="eastAsia"/>
        </w:rPr>
        <w:t>星级），划分依据见表</w:t>
      </w:r>
      <w:r>
        <w:rPr>
          <w:rFonts w:ascii="Times New Roman" w:hAnsi="Times New Roman"/>
        </w:rPr>
        <w:t>2</w:t>
      </w:r>
      <w:r>
        <w:rPr>
          <w:rFonts w:ascii="Times New Roman" w:hAnsi="Times New Roman" w:hint="eastAsia"/>
        </w:rPr>
        <w:t>。</w:t>
      </w:r>
    </w:p>
    <w:p w14:paraId="14BA8B08" w14:textId="77777777" w:rsidR="00C71CDD" w:rsidRDefault="00000000">
      <w:pPr>
        <w:spacing w:line="276" w:lineRule="auto"/>
      </w:pPr>
      <w:r>
        <w:rPr>
          <w:rFonts w:ascii="黑体" w:eastAsia="黑体" w:hAnsi="黑体" w:cs="黑体"/>
        </w:rPr>
        <w:t>5</w:t>
      </w:r>
      <w:r>
        <w:rPr>
          <w:rFonts w:ascii="黑体" w:eastAsia="黑体" w:hAnsi="黑体" w:cs="黑体" w:hint="eastAsia"/>
        </w:rPr>
        <w:t xml:space="preserve">.2 </w:t>
      </w:r>
      <w:r>
        <w:rPr>
          <w:rFonts w:hint="eastAsia"/>
        </w:rPr>
        <w:t>综合评价满足表</w:t>
      </w:r>
      <w:r>
        <w:t>2</w:t>
      </w:r>
      <w:r>
        <w:rPr>
          <w:rFonts w:hint="eastAsia"/>
        </w:rPr>
        <w:t>中先进水平要求的企业标准为先进水平（</w:t>
      </w:r>
      <w:r>
        <w:rPr>
          <w:rFonts w:hint="eastAsia"/>
        </w:rPr>
        <w:t>5</w:t>
      </w:r>
      <w:r>
        <w:rPr>
          <w:rFonts w:hint="eastAsia"/>
        </w:rPr>
        <w:t>星级）</w:t>
      </w:r>
      <w:r>
        <w:rPr>
          <w:rFonts w:hint="eastAsia"/>
          <w:sz w:val="18"/>
          <w:szCs w:val="18"/>
        </w:rPr>
        <w:t>，</w:t>
      </w:r>
      <w:r>
        <w:rPr>
          <w:rFonts w:hint="eastAsia"/>
        </w:rPr>
        <w:t>企业标准进入所对应具体产品的企业标准“领跑者”入围名单。</w:t>
      </w:r>
    </w:p>
    <w:p w14:paraId="53746827" w14:textId="77777777" w:rsidR="00C71CDD" w:rsidRDefault="00000000">
      <w:pPr>
        <w:spacing w:line="276" w:lineRule="auto"/>
      </w:pPr>
      <w:r>
        <w:rPr>
          <w:rFonts w:ascii="黑体" w:eastAsia="黑体" w:hAnsi="黑体" w:cs="黑体"/>
        </w:rPr>
        <w:t>5</w:t>
      </w:r>
      <w:r>
        <w:rPr>
          <w:rFonts w:ascii="黑体" w:eastAsia="黑体" w:hAnsi="黑体" w:cs="黑体" w:hint="eastAsia"/>
        </w:rPr>
        <w:t xml:space="preserve">.3 </w:t>
      </w:r>
      <w:r>
        <w:rPr>
          <w:rFonts w:hint="eastAsia"/>
        </w:rPr>
        <w:t>综合评价满足</w:t>
      </w:r>
      <w:r>
        <w:t>表</w:t>
      </w:r>
      <w:r>
        <w:t>2</w:t>
      </w:r>
      <w:r>
        <w:t>中</w:t>
      </w:r>
      <w:r>
        <w:rPr>
          <w:rFonts w:hint="eastAsia"/>
        </w:rPr>
        <w:t>平均水平</w:t>
      </w:r>
      <w:r>
        <w:t>要求</w:t>
      </w:r>
      <w:r>
        <w:rPr>
          <w:rFonts w:hint="eastAsia"/>
        </w:rPr>
        <w:t>的企业标准为平均水平（</w:t>
      </w:r>
      <w:r>
        <w:rPr>
          <w:rFonts w:hint="eastAsia"/>
        </w:rPr>
        <w:t>4</w:t>
      </w:r>
      <w:r>
        <w:rPr>
          <w:rFonts w:hint="eastAsia"/>
        </w:rPr>
        <w:t>星级）。</w:t>
      </w:r>
    </w:p>
    <w:p w14:paraId="33CC8D7D" w14:textId="77777777" w:rsidR="00C71CDD" w:rsidRDefault="00000000">
      <w:pPr>
        <w:spacing w:line="276" w:lineRule="auto"/>
      </w:pPr>
      <w:r>
        <w:rPr>
          <w:rFonts w:ascii="黑体" w:eastAsia="黑体" w:hAnsi="黑体" w:cs="黑体"/>
        </w:rPr>
        <w:t>5</w:t>
      </w:r>
      <w:r>
        <w:rPr>
          <w:rFonts w:ascii="黑体" w:eastAsia="黑体" w:hAnsi="黑体" w:cs="黑体" w:hint="eastAsia"/>
        </w:rPr>
        <w:t xml:space="preserve">.4 </w:t>
      </w:r>
      <w:r>
        <w:rPr>
          <w:rFonts w:hint="eastAsia"/>
        </w:rPr>
        <w:t>综合评价满足</w:t>
      </w:r>
      <w:r>
        <w:t>表</w:t>
      </w:r>
      <w:r>
        <w:t>2</w:t>
      </w:r>
      <w:r>
        <w:t>中</w:t>
      </w:r>
      <w:r>
        <w:rPr>
          <w:rFonts w:hint="eastAsia"/>
        </w:rPr>
        <w:t>基准水平要求的企业标准为基准水平（</w:t>
      </w:r>
      <w:r>
        <w:rPr>
          <w:rFonts w:hint="eastAsia"/>
        </w:rPr>
        <w:t>3</w:t>
      </w:r>
      <w:r>
        <w:rPr>
          <w:rFonts w:hint="eastAsia"/>
        </w:rPr>
        <w:t>星级）。</w:t>
      </w:r>
    </w:p>
    <w:bookmarkEnd w:id="41"/>
    <w:bookmarkEnd w:id="42"/>
    <w:bookmarkEnd w:id="43"/>
    <w:bookmarkEnd w:id="44"/>
    <w:bookmarkEnd w:id="45"/>
    <w:p w14:paraId="495CCEC6" w14:textId="77777777" w:rsidR="00C71CDD" w:rsidRDefault="00000000">
      <w:pPr>
        <w:pStyle w:val="aff6"/>
        <w:numPr>
          <w:ilvl w:val="0"/>
          <w:numId w:val="2"/>
        </w:numPr>
        <w:spacing w:beforeLines="50" w:before="156"/>
        <w:ind w:firstLineChars="0"/>
        <w:jc w:val="center"/>
        <w:rPr>
          <w:rFonts w:ascii="黑体" w:eastAsia="黑体"/>
        </w:rPr>
      </w:pPr>
      <w:r>
        <w:rPr>
          <w:rFonts w:ascii="黑体" w:eastAsia="黑体" w:hint="eastAsia"/>
        </w:rPr>
        <w:t>表4 指标评价要求及等级划分</w:t>
      </w:r>
    </w:p>
    <w:tbl>
      <w:tblPr>
        <w:tblpPr w:leftFromText="180" w:rightFromText="180" w:vertAnchor="text" w:horzAnchor="page" w:tblpX="1146" w:tblpY="295"/>
        <w:tblOverlap w:val="never"/>
        <w:tblW w:w="98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631"/>
        <w:gridCol w:w="937"/>
        <w:gridCol w:w="1341"/>
        <w:gridCol w:w="2306"/>
        <w:gridCol w:w="3619"/>
      </w:tblGrid>
      <w:tr w:rsidR="00C71CDD" w14:paraId="5BF57445" w14:textId="77777777">
        <w:trPr>
          <w:trHeight w:val="351"/>
        </w:trPr>
        <w:tc>
          <w:tcPr>
            <w:tcW w:w="1631" w:type="dxa"/>
            <w:tcBorders>
              <w:top w:val="single" w:sz="12" w:space="0" w:color="000000"/>
              <w:bottom w:val="single" w:sz="12" w:space="0" w:color="000000"/>
            </w:tcBorders>
            <w:shd w:val="clear" w:color="auto" w:fill="auto"/>
            <w:vAlign w:val="center"/>
          </w:tcPr>
          <w:p w14:paraId="08755E05" w14:textId="77777777" w:rsidR="00C71CDD" w:rsidRDefault="00000000">
            <w:pPr>
              <w:spacing w:line="360" w:lineRule="auto"/>
              <w:jc w:val="center"/>
              <w:rPr>
                <w:rFonts w:ascii="宋体" w:eastAsia="宋体" w:hAnsi="宋体" w:hint="eastAsia"/>
                <w:sz w:val="18"/>
                <w:szCs w:val="18"/>
              </w:rPr>
            </w:pPr>
            <w:bookmarkStart w:id="46" w:name="_Hlk35975549"/>
            <w:r>
              <w:rPr>
                <w:rFonts w:ascii="宋体" w:eastAsia="宋体" w:hAnsi="宋体"/>
                <w:sz w:val="18"/>
                <w:szCs w:val="18"/>
              </w:rPr>
              <w:t>评价等级</w:t>
            </w:r>
          </w:p>
        </w:tc>
        <w:tc>
          <w:tcPr>
            <w:tcW w:w="8203" w:type="dxa"/>
            <w:gridSpan w:val="4"/>
            <w:tcBorders>
              <w:top w:val="single" w:sz="12" w:space="0" w:color="000000"/>
              <w:bottom w:val="single" w:sz="12" w:space="0" w:color="000000"/>
            </w:tcBorders>
            <w:shd w:val="clear" w:color="auto" w:fill="auto"/>
            <w:vAlign w:val="center"/>
          </w:tcPr>
          <w:p w14:paraId="19A4A25C" w14:textId="77777777" w:rsidR="00C71CDD" w:rsidRDefault="00000000">
            <w:pPr>
              <w:spacing w:line="360" w:lineRule="auto"/>
              <w:jc w:val="center"/>
              <w:rPr>
                <w:rFonts w:ascii="宋体" w:eastAsia="宋体" w:hAnsi="宋体" w:hint="eastAsia"/>
                <w:sz w:val="18"/>
                <w:szCs w:val="18"/>
              </w:rPr>
            </w:pPr>
            <w:r>
              <w:rPr>
                <w:rFonts w:ascii="宋体" w:eastAsia="宋体" w:hAnsi="宋体"/>
                <w:sz w:val="18"/>
                <w:szCs w:val="18"/>
              </w:rPr>
              <w:t>满足条件</w:t>
            </w:r>
          </w:p>
        </w:tc>
      </w:tr>
      <w:tr w:rsidR="00C71CDD" w14:paraId="5A85C971" w14:textId="77777777">
        <w:trPr>
          <w:trHeight w:val="850"/>
        </w:trPr>
        <w:tc>
          <w:tcPr>
            <w:tcW w:w="1631" w:type="dxa"/>
            <w:tcBorders>
              <w:top w:val="single" w:sz="12" w:space="0" w:color="000000"/>
            </w:tcBorders>
            <w:shd w:val="clear" w:color="auto" w:fill="auto"/>
            <w:vAlign w:val="center"/>
          </w:tcPr>
          <w:p w14:paraId="727A5487" w14:textId="77777777" w:rsidR="00C71CDD" w:rsidRDefault="00000000">
            <w:pPr>
              <w:pStyle w:val="aff6"/>
              <w:ind w:firstLineChars="0" w:firstLine="0"/>
              <w:jc w:val="center"/>
              <w:rPr>
                <w:rFonts w:eastAsia="宋体" w:hAnsi="宋体" w:cs="宋体" w:hint="eastAsia"/>
                <w:sz w:val="18"/>
                <w:szCs w:val="18"/>
              </w:rPr>
            </w:pPr>
            <w:r>
              <w:rPr>
                <w:rFonts w:eastAsia="宋体" w:hAnsi="宋体" w:cs="宋体" w:hint="eastAsia"/>
                <w:sz w:val="18"/>
                <w:szCs w:val="18"/>
              </w:rPr>
              <w:t>三级</w:t>
            </w:r>
          </w:p>
          <w:p w14:paraId="5A09BA99" w14:textId="77777777" w:rsidR="00C71CDD" w:rsidRDefault="00000000">
            <w:pPr>
              <w:pStyle w:val="aff6"/>
              <w:ind w:firstLineChars="0" w:firstLine="0"/>
              <w:jc w:val="center"/>
              <w:rPr>
                <w:rFonts w:eastAsia="宋体" w:hAnsi="宋体" w:hint="eastAsia"/>
                <w:sz w:val="18"/>
                <w:szCs w:val="18"/>
              </w:rPr>
            </w:pPr>
            <w:r>
              <w:rPr>
                <w:rFonts w:eastAsia="宋体" w:hAnsi="宋体" w:cs="宋体" w:hint="eastAsia"/>
                <w:sz w:val="18"/>
                <w:szCs w:val="18"/>
              </w:rPr>
              <w:t>（5星级）</w:t>
            </w:r>
          </w:p>
        </w:tc>
        <w:tc>
          <w:tcPr>
            <w:tcW w:w="937" w:type="dxa"/>
            <w:tcBorders>
              <w:top w:val="single" w:sz="12" w:space="0" w:color="000000"/>
            </w:tcBorders>
            <w:shd w:val="clear" w:color="auto" w:fill="auto"/>
            <w:vAlign w:val="center"/>
          </w:tcPr>
          <w:p w14:paraId="42486DA7" w14:textId="77777777" w:rsidR="00C71CDD" w:rsidRDefault="00000000">
            <w:pPr>
              <w:adjustRightInd w:val="0"/>
              <w:snapToGrid w:val="0"/>
              <w:rPr>
                <w:rFonts w:ascii="宋体" w:eastAsia="宋体" w:hAnsi="宋体" w:hint="eastAsia"/>
                <w:sz w:val="18"/>
                <w:szCs w:val="18"/>
              </w:rPr>
            </w:pPr>
            <w:r>
              <w:rPr>
                <w:rFonts w:ascii="宋体" w:eastAsia="宋体" w:hAnsi="宋体"/>
                <w:sz w:val="18"/>
                <w:szCs w:val="18"/>
              </w:rPr>
              <w:t>基本要求</w:t>
            </w:r>
          </w:p>
        </w:tc>
        <w:tc>
          <w:tcPr>
            <w:tcW w:w="1341" w:type="dxa"/>
            <w:tcBorders>
              <w:top w:val="single" w:sz="12" w:space="0" w:color="000000"/>
            </w:tcBorders>
            <w:shd w:val="clear" w:color="auto" w:fill="auto"/>
            <w:vAlign w:val="center"/>
          </w:tcPr>
          <w:p w14:paraId="6FA372FC" w14:textId="77777777" w:rsidR="00C71CDD" w:rsidRDefault="00000000">
            <w:pPr>
              <w:adjustRightInd w:val="0"/>
              <w:snapToGrid w:val="0"/>
              <w:rPr>
                <w:rFonts w:ascii="宋体" w:eastAsia="宋体" w:hAnsi="宋体" w:hint="eastAsia"/>
                <w:sz w:val="18"/>
                <w:szCs w:val="18"/>
              </w:rPr>
            </w:pPr>
            <w:r>
              <w:rPr>
                <w:rFonts w:ascii="宋体" w:eastAsia="宋体" w:hAnsi="宋体"/>
                <w:sz w:val="18"/>
                <w:szCs w:val="18"/>
              </w:rPr>
              <w:t>基础指标要求</w:t>
            </w:r>
          </w:p>
        </w:tc>
        <w:tc>
          <w:tcPr>
            <w:tcW w:w="2306" w:type="dxa"/>
            <w:tcBorders>
              <w:top w:val="single" w:sz="12" w:space="0" w:color="000000"/>
            </w:tcBorders>
            <w:shd w:val="clear" w:color="auto" w:fill="auto"/>
            <w:vAlign w:val="center"/>
          </w:tcPr>
          <w:p w14:paraId="6C7F2D26" w14:textId="77777777" w:rsidR="00C71CDD" w:rsidRDefault="00000000">
            <w:pPr>
              <w:adjustRightInd w:val="0"/>
              <w:snapToGrid w:val="0"/>
              <w:jc w:val="center"/>
              <w:rPr>
                <w:rFonts w:ascii="宋体" w:eastAsia="宋体" w:hAnsi="宋体" w:hint="eastAsia"/>
                <w:sz w:val="18"/>
                <w:szCs w:val="18"/>
              </w:rPr>
            </w:pPr>
            <w:r>
              <w:rPr>
                <w:rFonts w:ascii="宋体" w:eastAsia="宋体" w:hAnsi="宋体"/>
                <w:sz w:val="18"/>
                <w:szCs w:val="18"/>
              </w:rPr>
              <w:t>核心指标</w:t>
            </w:r>
            <w:r>
              <w:rPr>
                <w:rFonts w:ascii="宋体" w:eastAsia="宋体" w:hAnsi="宋体" w:hint="eastAsia"/>
                <w:sz w:val="18"/>
                <w:szCs w:val="18"/>
              </w:rPr>
              <w:t>至少7项达到</w:t>
            </w:r>
            <w:r>
              <w:rPr>
                <w:rFonts w:ascii="宋体" w:eastAsia="宋体" w:hAnsi="宋体"/>
                <w:sz w:val="18"/>
                <w:szCs w:val="18"/>
              </w:rPr>
              <w:t>先进水平要求</w:t>
            </w:r>
          </w:p>
        </w:tc>
        <w:tc>
          <w:tcPr>
            <w:tcW w:w="3619" w:type="dxa"/>
            <w:tcBorders>
              <w:top w:val="single" w:sz="12" w:space="0" w:color="000000"/>
            </w:tcBorders>
            <w:shd w:val="clear" w:color="auto" w:fill="auto"/>
            <w:vAlign w:val="center"/>
          </w:tcPr>
          <w:p w14:paraId="65F3F188" w14:textId="77777777" w:rsidR="00C71CDD" w:rsidRDefault="00000000">
            <w:pPr>
              <w:adjustRightInd w:val="0"/>
              <w:snapToGrid w:val="0"/>
              <w:rPr>
                <w:rFonts w:ascii="宋体" w:eastAsia="宋体" w:hAnsi="宋体" w:hint="eastAsia"/>
                <w:snapToGrid w:val="0"/>
                <w:sz w:val="18"/>
                <w:szCs w:val="18"/>
              </w:rPr>
            </w:pPr>
            <w:r>
              <w:rPr>
                <w:rFonts w:ascii="宋体" w:eastAsia="宋体" w:hAnsi="宋体" w:hint="eastAsia"/>
                <w:snapToGrid w:val="0"/>
                <w:sz w:val="18"/>
                <w:szCs w:val="18"/>
              </w:rPr>
              <w:t>创新性指标至少有2项达到先进水平要求</w:t>
            </w:r>
          </w:p>
        </w:tc>
      </w:tr>
      <w:tr w:rsidR="00C71CDD" w14:paraId="772FDA57" w14:textId="77777777">
        <w:trPr>
          <w:trHeight w:val="850"/>
        </w:trPr>
        <w:tc>
          <w:tcPr>
            <w:tcW w:w="1631" w:type="dxa"/>
            <w:tcBorders>
              <w:bottom w:val="single" w:sz="4" w:space="0" w:color="000000"/>
            </w:tcBorders>
            <w:shd w:val="clear" w:color="auto" w:fill="auto"/>
            <w:vAlign w:val="center"/>
          </w:tcPr>
          <w:p w14:paraId="598DE87D" w14:textId="77777777" w:rsidR="00C71CDD" w:rsidRDefault="00000000">
            <w:pPr>
              <w:pStyle w:val="aff6"/>
              <w:ind w:firstLineChars="0" w:firstLine="0"/>
              <w:jc w:val="center"/>
              <w:rPr>
                <w:rFonts w:eastAsia="宋体" w:hAnsi="宋体" w:cs="宋体" w:hint="eastAsia"/>
                <w:sz w:val="18"/>
                <w:szCs w:val="18"/>
              </w:rPr>
            </w:pPr>
            <w:r>
              <w:rPr>
                <w:rFonts w:eastAsia="宋体" w:hAnsi="宋体" w:cs="宋体" w:hint="eastAsia"/>
                <w:sz w:val="18"/>
                <w:szCs w:val="18"/>
              </w:rPr>
              <w:lastRenderedPageBreak/>
              <w:t>二级</w:t>
            </w:r>
          </w:p>
          <w:p w14:paraId="341CE797" w14:textId="77777777" w:rsidR="00C71CDD" w:rsidRDefault="00000000">
            <w:pPr>
              <w:pStyle w:val="aff6"/>
              <w:ind w:firstLineChars="0" w:firstLine="0"/>
              <w:jc w:val="center"/>
              <w:rPr>
                <w:rFonts w:eastAsia="宋体" w:hAnsi="宋体" w:hint="eastAsia"/>
                <w:sz w:val="18"/>
                <w:szCs w:val="18"/>
              </w:rPr>
            </w:pPr>
            <w:r>
              <w:rPr>
                <w:rFonts w:eastAsia="宋体" w:hAnsi="宋体" w:cs="宋体" w:hint="eastAsia"/>
                <w:sz w:val="18"/>
                <w:szCs w:val="18"/>
              </w:rPr>
              <w:t>（4星级）</w:t>
            </w:r>
          </w:p>
        </w:tc>
        <w:tc>
          <w:tcPr>
            <w:tcW w:w="937" w:type="dxa"/>
            <w:tcBorders>
              <w:bottom w:val="single" w:sz="4" w:space="0" w:color="000000"/>
            </w:tcBorders>
            <w:shd w:val="clear" w:color="auto" w:fill="auto"/>
            <w:vAlign w:val="center"/>
          </w:tcPr>
          <w:p w14:paraId="53ED6013" w14:textId="77777777" w:rsidR="00C71CDD" w:rsidRDefault="00000000">
            <w:pPr>
              <w:adjustRightInd w:val="0"/>
              <w:snapToGrid w:val="0"/>
              <w:rPr>
                <w:rFonts w:ascii="宋体" w:eastAsia="宋体" w:hAnsi="宋体" w:hint="eastAsia"/>
                <w:sz w:val="18"/>
                <w:szCs w:val="18"/>
              </w:rPr>
            </w:pPr>
            <w:r>
              <w:rPr>
                <w:rFonts w:ascii="宋体" w:eastAsia="宋体" w:hAnsi="宋体"/>
                <w:sz w:val="18"/>
                <w:szCs w:val="18"/>
              </w:rPr>
              <w:t>基本要求</w:t>
            </w:r>
          </w:p>
        </w:tc>
        <w:tc>
          <w:tcPr>
            <w:tcW w:w="1341" w:type="dxa"/>
            <w:tcBorders>
              <w:bottom w:val="single" w:sz="4" w:space="0" w:color="000000"/>
            </w:tcBorders>
            <w:shd w:val="clear" w:color="auto" w:fill="auto"/>
            <w:vAlign w:val="center"/>
          </w:tcPr>
          <w:p w14:paraId="548B9909" w14:textId="77777777" w:rsidR="00C71CDD" w:rsidRDefault="00000000">
            <w:pPr>
              <w:adjustRightInd w:val="0"/>
              <w:snapToGrid w:val="0"/>
              <w:rPr>
                <w:rFonts w:ascii="宋体" w:eastAsia="宋体" w:hAnsi="宋体" w:hint="eastAsia"/>
                <w:sz w:val="18"/>
                <w:szCs w:val="18"/>
              </w:rPr>
            </w:pPr>
            <w:r>
              <w:rPr>
                <w:rFonts w:ascii="宋体" w:eastAsia="宋体" w:hAnsi="宋体"/>
                <w:sz w:val="18"/>
                <w:szCs w:val="18"/>
              </w:rPr>
              <w:t>基础指标要求</w:t>
            </w:r>
          </w:p>
        </w:tc>
        <w:tc>
          <w:tcPr>
            <w:tcW w:w="2306" w:type="dxa"/>
            <w:tcBorders>
              <w:bottom w:val="single" w:sz="4" w:space="0" w:color="000000"/>
            </w:tcBorders>
            <w:shd w:val="clear" w:color="auto" w:fill="auto"/>
            <w:vAlign w:val="center"/>
          </w:tcPr>
          <w:p w14:paraId="0A7AC9D6" w14:textId="77777777" w:rsidR="00C71CDD" w:rsidRDefault="00000000">
            <w:pPr>
              <w:adjustRightInd w:val="0"/>
              <w:snapToGrid w:val="0"/>
              <w:jc w:val="center"/>
              <w:rPr>
                <w:rFonts w:ascii="宋体" w:eastAsia="宋体" w:hAnsi="宋体" w:hint="eastAsia"/>
                <w:sz w:val="18"/>
                <w:szCs w:val="18"/>
              </w:rPr>
            </w:pPr>
            <w:r>
              <w:rPr>
                <w:rFonts w:ascii="宋体" w:eastAsia="宋体" w:hAnsi="宋体"/>
                <w:sz w:val="18"/>
                <w:szCs w:val="18"/>
              </w:rPr>
              <w:t>核心指标</w:t>
            </w:r>
            <w:r>
              <w:rPr>
                <w:rFonts w:ascii="宋体" w:eastAsia="宋体" w:hAnsi="宋体" w:hint="eastAsia"/>
                <w:sz w:val="18"/>
                <w:szCs w:val="18"/>
              </w:rPr>
              <w:t>至少7项达到</w:t>
            </w:r>
            <w:r>
              <w:rPr>
                <w:rFonts w:ascii="宋体" w:eastAsia="宋体" w:hAnsi="宋体"/>
                <w:sz w:val="18"/>
                <w:szCs w:val="18"/>
              </w:rPr>
              <w:t>平均水平要求</w:t>
            </w:r>
          </w:p>
        </w:tc>
        <w:tc>
          <w:tcPr>
            <w:tcW w:w="3619" w:type="dxa"/>
            <w:tcBorders>
              <w:bottom w:val="single" w:sz="4" w:space="0" w:color="000000"/>
            </w:tcBorders>
            <w:shd w:val="clear" w:color="auto" w:fill="auto"/>
            <w:vAlign w:val="center"/>
          </w:tcPr>
          <w:p w14:paraId="239DC8DF" w14:textId="77777777" w:rsidR="00C71CDD" w:rsidRDefault="00000000">
            <w:pPr>
              <w:adjustRightInd w:val="0"/>
              <w:snapToGrid w:val="0"/>
              <w:rPr>
                <w:rFonts w:ascii="宋体" w:eastAsia="宋体" w:hAnsi="宋体" w:hint="eastAsia"/>
                <w:sz w:val="18"/>
                <w:szCs w:val="18"/>
              </w:rPr>
            </w:pPr>
            <w:r>
              <w:rPr>
                <w:rFonts w:ascii="宋体" w:eastAsia="宋体" w:hAnsi="宋体" w:hint="eastAsia"/>
                <w:snapToGrid w:val="0"/>
                <w:sz w:val="18"/>
                <w:szCs w:val="18"/>
              </w:rPr>
              <w:t>创新性指标至少有2项达到平均水平要求</w:t>
            </w:r>
          </w:p>
        </w:tc>
      </w:tr>
      <w:tr w:rsidR="00C71CDD" w14:paraId="12C07A71" w14:textId="77777777">
        <w:trPr>
          <w:trHeight w:val="850"/>
        </w:trPr>
        <w:tc>
          <w:tcPr>
            <w:tcW w:w="1631" w:type="dxa"/>
            <w:tcBorders>
              <w:top w:val="single" w:sz="4" w:space="0" w:color="000000"/>
              <w:bottom w:val="single" w:sz="12" w:space="0" w:color="000000"/>
            </w:tcBorders>
            <w:shd w:val="clear" w:color="auto" w:fill="auto"/>
            <w:vAlign w:val="center"/>
          </w:tcPr>
          <w:p w14:paraId="01D838D1" w14:textId="77777777" w:rsidR="00C71CDD" w:rsidRDefault="00000000">
            <w:pPr>
              <w:pStyle w:val="aff6"/>
              <w:ind w:firstLineChars="0" w:firstLine="0"/>
              <w:jc w:val="center"/>
              <w:rPr>
                <w:rFonts w:eastAsia="宋体" w:hAnsi="宋体" w:cs="宋体" w:hint="eastAsia"/>
                <w:sz w:val="18"/>
                <w:szCs w:val="18"/>
              </w:rPr>
            </w:pPr>
            <w:r>
              <w:rPr>
                <w:rFonts w:eastAsia="宋体" w:hAnsi="宋体" w:cs="宋体" w:hint="eastAsia"/>
                <w:sz w:val="18"/>
                <w:szCs w:val="18"/>
              </w:rPr>
              <w:t>一级</w:t>
            </w:r>
          </w:p>
          <w:p w14:paraId="5F084B1E" w14:textId="77777777" w:rsidR="00C71CDD" w:rsidRDefault="00000000">
            <w:pPr>
              <w:pStyle w:val="aff6"/>
              <w:ind w:firstLineChars="0" w:firstLine="0"/>
              <w:jc w:val="center"/>
              <w:rPr>
                <w:rFonts w:eastAsia="宋体" w:hAnsi="宋体" w:hint="eastAsia"/>
                <w:sz w:val="18"/>
                <w:szCs w:val="18"/>
              </w:rPr>
            </w:pPr>
            <w:r>
              <w:rPr>
                <w:rFonts w:eastAsia="宋体" w:hAnsi="宋体" w:cs="宋体" w:hint="eastAsia"/>
                <w:sz w:val="18"/>
                <w:szCs w:val="18"/>
              </w:rPr>
              <w:t>（3星级）</w:t>
            </w:r>
          </w:p>
        </w:tc>
        <w:tc>
          <w:tcPr>
            <w:tcW w:w="937" w:type="dxa"/>
            <w:tcBorders>
              <w:top w:val="single" w:sz="4" w:space="0" w:color="000000"/>
              <w:bottom w:val="single" w:sz="12" w:space="0" w:color="000000"/>
            </w:tcBorders>
            <w:shd w:val="clear" w:color="auto" w:fill="auto"/>
            <w:vAlign w:val="center"/>
          </w:tcPr>
          <w:p w14:paraId="5C36A9A5" w14:textId="77777777" w:rsidR="00C71CDD" w:rsidRDefault="00000000">
            <w:pPr>
              <w:adjustRightInd w:val="0"/>
              <w:snapToGrid w:val="0"/>
              <w:rPr>
                <w:rFonts w:ascii="宋体" w:eastAsia="宋体" w:hAnsi="宋体" w:hint="eastAsia"/>
                <w:sz w:val="18"/>
                <w:szCs w:val="18"/>
              </w:rPr>
            </w:pPr>
            <w:r>
              <w:rPr>
                <w:rFonts w:ascii="宋体" w:eastAsia="宋体" w:hAnsi="宋体"/>
                <w:sz w:val="18"/>
                <w:szCs w:val="18"/>
              </w:rPr>
              <w:t>基本要求</w:t>
            </w:r>
          </w:p>
        </w:tc>
        <w:tc>
          <w:tcPr>
            <w:tcW w:w="1341" w:type="dxa"/>
            <w:tcBorders>
              <w:top w:val="single" w:sz="4" w:space="0" w:color="000000"/>
              <w:bottom w:val="single" w:sz="12" w:space="0" w:color="000000"/>
            </w:tcBorders>
            <w:shd w:val="clear" w:color="auto" w:fill="auto"/>
            <w:vAlign w:val="center"/>
          </w:tcPr>
          <w:p w14:paraId="3817176D" w14:textId="77777777" w:rsidR="00C71CDD" w:rsidRDefault="00000000">
            <w:pPr>
              <w:adjustRightInd w:val="0"/>
              <w:snapToGrid w:val="0"/>
              <w:rPr>
                <w:rFonts w:ascii="宋体" w:eastAsia="宋体" w:hAnsi="宋体" w:hint="eastAsia"/>
                <w:sz w:val="18"/>
                <w:szCs w:val="18"/>
              </w:rPr>
            </w:pPr>
            <w:r>
              <w:rPr>
                <w:rFonts w:ascii="宋体" w:eastAsia="宋体" w:hAnsi="宋体"/>
                <w:sz w:val="18"/>
                <w:szCs w:val="18"/>
              </w:rPr>
              <w:t>基础指标要求</w:t>
            </w:r>
          </w:p>
        </w:tc>
        <w:tc>
          <w:tcPr>
            <w:tcW w:w="2306" w:type="dxa"/>
            <w:tcBorders>
              <w:top w:val="single" w:sz="4" w:space="0" w:color="000000"/>
              <w:bottom w:val="single" w:sz="12" w:space="0" w:color="000000"/>
            </w:tcBorders>
            <w:shd w:val="clear" w:color="auto" w:fill="auto"/>
            <w:vAlign w:val="center"/>
          </w:tcPr>
          <w:p w14:paraId="68EA8D6E" w14:textId="77777777" w:rsidR="00C71CDD" w:rsidRDefault="00000000">
            <w:pPr>
              <w:adjustRightInd w:val="0"/>
              <w:snapToGrid w:val="0"/>
              <w:jc w:val="center"/>
              <w:rPr>
                <w:rFonts w:ascii="宋体" w:eastAsia="宋体" w:hAnsi="宋体" w:hint="eastAsia"/>
                <w:sz w:val="18"/>
                <w:szCs w:val="18"/>
              </w:rPr>
            </w:pPr>
            <w:r>
              <w:rPr>
                <w:rFonts w:ascii="宋体" w:eastAsia="宋体" w:hAnsi="宋体"/>
                <w:sz w:val="18"/>
                <w:szCs w:val="18"/>
              </w:rPr>
              <w:t>核心指标</w:t>
            </w:r>
            <w:r>
              <w:rPr>
                <w:rFonts w:ascii="宋体" w:eastAsia="宋体" w:hAnsi="宋体" w:hint="eastAsia"/>
                <w:sz w:val="18"/>
                <w:szCs w:val="18"/>
              </w:rPr>
              <w:t>至少7项达到</w:t>
            </w:r>
            <w:r>
              <w:rPr>
                <w:rFonts w:ascii="宋体" w:eastAsia="宋体" w:hAnsi="宋体"/>
                <w:sz w:val="18"/>
                <w:szCs w:val="18"/>
              </w:rPr>
              <w:t>基准水平要求</w:t>
            </w:r>
          </w:p>
        </w:tc>
        <w:tc>
          <w:tcPr>
            <w:tcW w:w="3619" w:type="dxa"/>
            <w:tcBorders>
              <w:top w:val="single" w:sz="4" w:space="0" w:color="000000"/>
              <w:bottom w:val="single" w:sz="12" w:space="0" w:color="000000"/>
            </w:tcBorders>
            <w:shd w:val="clear" w:color="auto" w:fill="auto"/>
            <w:vAlign w:val="center"/>
          </w:tcPr>
          <w:p w14:paraId="0940B731" w14:textId="77777777" w:rsidR="00C71CDD" w:rsidRDefault="00000000">
            <w:pPr>
              <w:adjustRightInd w:val="0"/>
              <w:snapToGrid w:val="0"/>
              <w:jc w:val="center"/>
              <w:rPr>
                <w:rFonts w:ascii="宋体" w:eastAsia="宋体" w:hAnsi="宋体" w:hint="eastAsia"/>
                <w:sz w:val="18"/>
                <w:szCs w:val="18"/>
              </w:rPr>
            </w:pPr>
            <w:r>
              <w:rPr>
                <w:rFonts w:ascii="宋体" w:eastAsia="宋体" w:hAnsi="宋体"/>
                <w:sz w:val="18"/>
                <w:szCs w:val="18"/>
              </w:rPr>
              <w:t>—</w:t>
            </w:r>
          </w:p>
        </w:tc>
      </w:tr>
      <w:bookmarkEnd w:id="36"/>
      <w:bookmarkEnd w:id="37"/>
      <w:bookmarkEnd w:id="38"/>
      <w:bookmarkEnd w:id="46"/>
    </w:tbl>
    <w:p w14:paraId="7D25F7E5" w14:textId="77777777" w:rsidR="00C71CDD" w:rsidRDefault="00000000">
      <w:r>
        <w:rPr>
          <w:rFonts w:hint="eastAsia"/>
        </w:rPr>
        <w:br w:type="page"/>
      </w:r>
    </w:p>
    <w:p w14:paraId="34A40AE5" w14:textId="77777777" w:rsidR="00C71CDD" w:rsidRDefault="00000000">
      <w:pPr>
        <w:pStyle w:val="a7"/>
        <w:numPr>
          <w:ilvl w:val="0"/>
          <w:numId w:val="0"/>
        </w:numPr>
        <w:spacing w:before="78" w:after="156"/>
        <w:rPr>
          <w:szCs w:val="21"/>
        </w:rPr>
      </w:pPr>
      <w:r>
        <w:rPr>
          <w:rFonts w:hint="eastAsia"/>
          <w:szCs w:val="21"/>
        </w:rPr>
        <w:lastRenderedPageBreak/>
        <w:t xml:space="preserve">附 </w:t>
      </w:r>
      <w:r>
        <w:rPr>
          <w:szCs w:val="21"/>
        </w:rPr>
        <w:t xml:space="preserve"> </w:t>
      </w:r>
      <w:r>
        <w:rPr>
          <w:rFonts w:hint="eastAsia"/>
          <w:szCs w:val="21"/>
        </w:rPr>
        <w:t xml:space="preserve">录  </w:t>
      </w:r>
      <w:r>
        <w:rPr>
          <w:szCs w:val="21"/>
        </w:rPr>
        <w:t>A</w:t>
      </w:r>
    </w:p>
    <w:p w14:paraId="1442D307" w14:textId="77777777" w:rsidR="00C71CDD" w:rsidRDefault="00000000">
      <w:pPr>
        <w:pStyle w:val="a7"/>
        <w:numPr>
          <w:ilvl w:val="0"/>
          <w:numId w:val="0"/>
        </w:numPr>
        <w:spacing w:before="78" w:after="156"/>
        <w:rPr>
          <w:szCs w:val="21"/>
        </w:rPr>
      </w:pPr>
      <w:bookmarkStart w:id="47" w:name="_Toc165191740"/>
      <w:r>
        <w:rPr>
          <w:rFonts w:hint="eastAsia"/>
          <w:szCs w:val="21"/>
        </w:rPr>
        <w:t>（规范性）</w:t>
      </w:r>
      <w:bookmarkEnd w:id="47"/>
    </w:p>
    <w:p w14:paraId="62A6733B" w14:textId="77777777" w:rsidR="00C71CDD" w:rsidRDefault="00000000">
      <w:pPr>
        <w:pStyle w:val="a7"/>
        <w:numPr>
          <w:ilvl w:val="0"/>
          <w:numId w:val="0"/>
        </w:numPr>
        <w:spacing w:before="78" w:after="156"/>
        <w:rPr>
          <w:szCs w:val="21"/>
        </w:rPr>
      </w:pPr>
      <w:r>
        <w:rPr>
          <w:rFonts w:hint="eastAsia"/>
          <w:szCs w:val="21"/>
        </w:rPr>
        <w:t>燃料消耗量试验方法</w:t>
      </w:r>
    </w:p>
    <w:p w14:paraId="269F8769" w14:textId="77777777" w:rsidR="00C71CDD" w:rsidRDefault="00000000">
      <w:pPr>
        <w:pStyle w:val="af3"/>
        <w:spacing w:before="220" w:line="229" w:lineRule="auto"/>
        <w:ind w:left="0"/>
        <w:outlineLvl w:val="1"/>
        <w:rPr>
          <w:rFonts w:ascii="黑体" w:eastAsia="黑体" w:hAnsi="黑体" w:cs="黑体" w:hint="eastAsia"/>
        </w:rPr>
      </w:pPr>
      <w:proofErr w:type="gramStart"/>
      <w:r>
        <w:rPr>
          <w:rFonts w:ascii="黑体" w:eastAsia="黑体" w:hAnsi="黑体" w:cs="黑体" w:hint="eastAsia"/>
          <w:spacing w:val="5"/>
        </w:rPr>
        <w:t>A.1</w:t>
      </w:r>
      <w:r>
        <w:rPr>
          <w:rFonts w:ascii="黑体" w:eastAsia="黑体" w:hAnsi="黑体" w:cs="黑体" w:hint="eastAsia"/>
          <w:spacing w:val="12"/>
        </w:rPr>
        <w:t xml:space="preserve">  </w:t>
      </w:r>
      <w:proofErr w:type="spellStart"/>
      <w:r>
        <w:rPr>
          <w:rFonts w:ascii="黑体" w:eastAsia="黑体" w:hAnsi="黑体" w:cs="黑体" w:hint="eastAsia"/>
          <w:spacing w:val="5"/>
        </w:rPr>
        <w:t>试验条件</w:t>
      </w:r>
      <w:proofErr w:type="spellEnd"/>
      <w:proofErr w:type="gramEnd"/>
    </w:p>
    <w:p w14:paraId="511A8CFA" w14:textId="77777777" w:rsidR="00C71CDD" w:rsidRDefault="00000000">
      <w:pPr>
        <w:spacing w:before="220" w:line="273" w:lineRule="auto"/>
        <w:ind w:left="22" w:firstLine="402"/>
        <w:rPr>
          <w:rFonts w:ascii="宋体" w:eastAsia="宋体" w:hAnsi="宋体" w:cs="宋体" w:hint="eastAsia"/>
          <w:szCs w:val="21"/>
        </w:rPr>
      </w:pPr>
      <w:r>
        <w:rPr>
          <w:rFonts w:ascii="宋体" w:eastAsia="宋体" w:hAnsi="宋体" w:cs="宋体"/>
          <w:spacing w:val="9"/>
          <w:szCs w:val="21"/>
        </w:rPr>
        <w:t>试验路应为平直路，路面应清洁、干燥、平坦，用沥青或混凝土铺装；试验路</w:t>
      </w:r>
      <w:r>
        <w:rPr>
          <w:rFonts w:ascii="宋体" w:eastAsia="宋体" w:hAnsi="宋体" w:cs="宋体"/>
          <w:spacing w:val="8"/>
          <w:szCs w:val="21"/>
        </w:rPr>
        <w:t>长度应满足</w:t>
      </w:r>
      <w:r>
        <w:rPr>
          <w:rFonts w:ascii="宋体" w:eastAsia="宋体" w:hAnsi="宋体" w:cs="宋体"/>
          <w:szCs w:val="21"/>
        </w:rPr>
        <w:t>GB</w:t>
      </w:r>
      <w:r>
        <w:rPr>
          <w:rFonts w:ascii="宋体" w:eastAsia="宋体" w:hAnsi="宋体" w:cs="宋体"/>
          <w:spacing w:val="8"/>
          <w:szCs w:val="21"/>
        </w:rPr>
        <w:t>/T 12534</w:t>
      </w:r>
      <w:r>
        <w:rPr>
          <w:rFonts w:ascii="宋体" w:eastAsia="宋体" w:hAnsi="宋体" w:cs="宋体"/>
          <w:szCs w:val="21"/>
        </w:rPr>
        <w:t xml:space="preserve"> </w:t>
      </w:r>
      <w:r>
        <w:rPr>
          <w:rFonts w:ascii="宋体" w:eastAsia="宋体" w:hAnsi="宋体" w:cs="宋体"/>
          <w:spacing w:val="6"/>
          <w:szCs w:val="21"/>
        </w:rPr>
        <w:t>的要求；纵向坡度在0.1%以内。</w:t>
      </w:r>
    </w:p>
    <w:p w14:paraId="029F37C1" w14:textId="77777777" w:rsidR="00C71CDD" w:rsidRDefault="00000000">
      <w:pPr>
        <w:spacing w:before="32" w:line="228" w:lineRule="auto"/>
        <w:ind w:left="425"/>
        <w:rPr>
          <w:rFonts w:ascii="宋体" w:eastAsia="宋体" w:hAnsi="宋体" w:cs="宋体" w:hint="eastAsia"/>
          <w:szCs w:val="21"/>
        </w:rPr>
      </w:pPr>
      <w:r>
        <w:rPr>
          <w:rFonts w:ascii="宋体" w:eastAsia="宋体" w:hAnsi="宋体" w:cs="宋体"/>
          <w:spacing w:val="8"/>
          <w:szCs w:val="21"/>
        </w:rPr>
        <w:t>试验时的气象条件及试验车辆准备应符合</w:t>
      </w:r>
      <w:r>
        <w:rPr>
          <w:rFonts w:ascii="宋体" w:eastAsia="宋体" w:hAnsi="宋体" w:cs="宋体"/>
          <w:szCs w:val="21"/>
        </w:rPr>
        <w:t>GB</w:t>
      </w:r>
      <w:r>
        <w:rPr>
          <w:rFonts w:ascii="宋体" w:eastAsia="宋体" w:hAnsi="宋体" w:cs="宋体"/>
          <w:spacing w:val="8"/>
          <w:szCs w:val="21"/>
        </w:rPr>
        <w:t>/T 12534的规定。</w:t>
      </w:r>
    </w:p>
    <w:p w14:paraId="312A8DED" w14:textId="77777777" w:rsidR="00C71CDD" w:rsidRDefault="00000000">
      <w:pPr>
        <w:spacing w:before="65" w:line="274" w:lineRule="auto"/>
        <w:ind w:left="6" w:right="1" w:firstLine="420"/>
        <w:rPr>
          <w:rFonts w:ascii="宋体" w:eastAsia="宋体" w:hAnsi="宋体" w:cs="宋体" w:hint="eastAsia"/>
          <w:szCs w:val="21"/>
        </w:rPr>
      </w:pPr>
      <w:r>
        <w:rPr>
          <w:rFonts w:ascii="宋体" w:eastAsia="宋体" w:hAnsi="宋体" w:cs="宋体"/>
          <w:spacing w:val="9"/>
          <w:szCs w:val="21"/>
        </w:rPr>
        <w:t>车辆轮胎气压、燃料、润滑油（脂）、制动液、制动气压、发动机冷却</w:t>
      </w:r>
      <w:r>
        <w:rPr>
          <w:rFonts w:ascii="宋体" w:eastAsia="宋体" w:hAnsi="宋体" w:cs="宋体"/>
          <w:spacing w:val="8"/>
          <w:szCs w:val="21"/>
        </w:rPr>
        <w:t>液等应符合</w:t>
      </w:r>
      <w:r>
        <w:rPr>
          <w:rFonts w:ascii="宋体" w:eastAsia="宋体" w:hAnsi="宋体" w:cs="宋体"/>
          <w:szCs w:val="21"/>
        </w:rPr>
        <w:t>GB</w:t>
      </w:r>
      <w:r>
        <w:rPr>
          <w:rFonts w:ascii="宋体" w:eastAsia="宋体" w:hAnsi="宋体" w:cs="宋体"/>
          <w:spacing w:val="8"/>
          <w:szCs w:val="21"/>
        </w:rPr>
        <w:t>/T 12534及车辆</w:t>
      </w:r>
      <w:r>
        <w:rPr>
          <w:rFonts w:ascii="宋体" w:eastAsia="宋体" w:hAnsi="宋体" w:cs="宋体"/>
          <w:szCs w:val="21"/>
        </w:rPr>
        <w:t xml:space="preserve"> </w:t>
      </w:r>
      <w:r>
        <w:rPr>
          <w:rFonts w:ascii="宋体" w:eastAsia="宋体" w:hAnsi="宋体" w:cs="宋体"/>
          <w:spacing w:val="6"/>
          <w:szCs w:val="21"/>
        </w:rPr>
        <w:t>制造厂的规定。</w:t>
      </w:r>
    </w:p>
    <w:p w14:paraId="48939A63" w14:textId="77777777" w:rsidR="00C71CDD" w:rsidRDefault="00000000">
      <w:pPr>
        <w:spacing w:before="30" w:line="228" w:lineRule="auto"/>
        <w:ind w:left="425"/>
        <w:rPr>
          <w:rFonts w:ascii="宋体" w:eastAsia="宋体" w:hAnsi="宋体" w:cs="宋体" w:hint="eastAsia"/>
          <w:szCs w:val="21"/>
        </w:rPr>
      </w:pPr>
      <w:r>
        <w:rPr>
          <w:rFonts w:ascii="宋体" w:eastAsia="宋体" w:hAnsi="宋体" w:cs="宋体"/>
          <w:spacing w:val="8"/>
          <w:szCs w:val="21"/>
        </w:rPr>
        <w:t>试验车辆轮胎根据以下原则按序选用：</w:t>
      </w:r>
    </w:p>
    <w:p w14:paraId="619697E9" w14:textId="77777777" w:rsidR="00C71CDD" w:rsidRDefault="00000000">
      <w:pPr>
        <w:numPr>
          <w:ilvl w:val="0"/>
          <w:numId w:val="7"/>
        </w:numPr>
        <w:spacing w:before="65" w:line="228" w:lineRule="auto"/>
        <w:ind w:left="426"/>
        <w:rPr>
          <w:rFonts w:ascii="宋体" w:eastAsia="宋体" w:hAnsi="宋体" w:cs="宋体" w:hint="eastAsia"/>
          <w:spacing w:val="8"/>
          <w:szCs w:val="21"/>
        </w:rPr>
      </w:pPr>
      <w:r>
        <w:rPr>
          <w:rFonts w:ascii="宋体" w:eastAsia="宋体" w:hAnsi="宋体" w:cs="宋体"/>
          <w:spacing w:val="9"/>
          <w:szCs w:val="21"/>
        </w:rPr>
        <w:t>当车辆</w:t>
      </w:r>
      <w:proofErr w:type="gramStart"/>
      <w:r>
        <w:rPr>
          <w:rFonts w:ascii="宋体" w:eastAsia="宋体" w:hAnsi="宋体" w:cs="宋体"/>
          <w:spacing w:val="9"/>
          <w:szCs w:val="21"/>
        </w:rPr>
        <w:t>可选装斜交</w:t>
      </w:r>
      <w:proofErr w:type="gramEnd"/>
      <w:r>
        <w:rPr>
          <w:rFonts w:ascii="宋体" w:eastAsia="宋体" w:hAnsi="宋体" w:cs="宋体"/>
          <w:spacing w:val="9"/>
          <w:szCs w:val="21"/>
        </w:rPr>
        <w:t>轮胎及子午线轮胎时，</w:t>
      </w:r>
      <w:proofErr w:type="gramStart"/>
      <w:r>
        <w:rPr>
          <w:rFonts w:ascii="宋体" w:eastAsia="宋体" w:hAnsi="宋体" w:cs="宋体"/>
          <w:spacing w:val="9"/>
          <w:szCs w:val="21"/>
        </w:rPr>
        <w:t>应选装斜交</w:t>
      </w:r>
      <w:proofErr w:type="gramEnd"/>
      <w:r>
        <w:rPr>
          <w:rFonts w:ascii="宋体" w:eastAsia="宋体" w:hAnsi="宋体" w:cs="宋体"/>
          <w:spacing w:val="9"/>
          <w:szCs w:val="21"/>
        </w:rPr>
        <w:t>轮</w:t>
      </w:r>
      <w:r>
        <w:rPr>
          <w:rFonts w:ascii="宋体" w:eastAsia="宋体" w:hAnsi="宋体" w:cs="宋体"/>
          <w:spacing w:val="8"/>
          <w:szCs w:val="21"/>
        </w:rPr>
        <w:t>胎；</w:t>
      </w:r>
    </w:p>
    <w:p w14:paraId="694EBE94" w14:textId="77777777" w:rsidR="00C71CDD" w:rsidRDefault="00000000">
      <w:pPr>
        <w:numPr>
          <w:ilvl w:val="0"/>
          <w:numId w:val="7"/>
        </w:numPr>
        <w:spacing w:before="65" w:line="228" w:lineRule="auto"/>
        <w:ind w:left="426"/>
        <w:rPr>
          <w:rFonts w:ascii="宋体" w:eastAsia="宋体" w:hAnsi="宋体" w:cs="宋体" w:hint="eastAsia"/>
          <w:spacing w:val="9"/>
          <w:szCs w:val="21"/>
        </w:rPr>
      </w:pPr>
      <w:r>
        <w:rPr>
          <w:rFonts w:ascii="宋体" w:eastAsia="宋体" w:hAnsi="宋体" w:cs="宋体"/>
          <w:spacing w:val="9"/>
          <w:szCs w:val="21"/>
        </w:rPr>
        <w:t>当车辆可选装不同外直径轮胎时，应选装外直径小的轮胎；</w:t>
      </w:r>
    </w:p>
    <w:p w14:paraId="0CF2140D" w14:textId="77777777" w:rsidR="00C71CDD" w:rsidRDefault="00000000">
      <w:pPr>
        <w:numPr>
          <w:ilvl w:val="0"/>
          <w:numId w:val="7"/>
        </w:numPr>
        <w:spacing w:before="65" w:line="228" w:lineRule="auto"/>
        <w:ind w:left="426"/>
        <w:rPr>
          <w:rFonts w:ascii="宋体" w:eastAsia="宋体" w:hAnsi="宋体" w:cs="宋体" w:hint="eastAsia"/>
          <w:spacing w:val="9"/>
          <w:szCs w:val="21"/>
        </w:rPr>
      </w:pPr>
      <w:r>
        <w:rPr>
          <w:rFonts w:ascii="宋体" w:eastAsia="宋体" w:hAnsi="宋体" w:cs="宋体"/>
          <w:spacing w:val="9"/>
          <w:szCs w:val="21"/>
        </w:rPr>
        <w:t>当车辆在同一轮胎外直径下可选装不同</w:t>
      </w:r>
      <w:r>
        <w:rPr>
          <w:rFonts w:ascii="宋体" w:eastAsia="宋体" w:hAnsi="宋体" w:cs="宋体"/>
          <w:spacing w:val="8"/>
          <w:szCs w:val="21"/>
        </w:rPr>
        <w:t>断面宽度轮胎时，</w:t>
      </w:r>
      <w:proofErr w:type="gramStart"/>
      <w:r>
        <w:rPr>
          <w:rFonts w:ascii="宋体" w:eastAsia="宋体" w:hAnsi="宋体" w:cs="宋体"/>
          <w:spacing w:val="8"/>
          <w:szCs w:val="21"/>
        </w:rPr>
        <w:t>应选装断</w:t>
      </w:r>
      <w:r>
        <w:rPr>
          <w:rFonts w:ascii="宋体" w:eastAsia="宋体" w:hAnsi="宋体" w:cs="宋体" w:hint="eastAsia"/>
          <w:spacing w:val="8"/>
          <w:szCs w:val="21"/>
        </w:rPr>
        <w:t>宽度</w:t>
      </w:r>
      <w:proofErr w:type="gramEnd"/>
      <w:r>
        <w:rPr>
          <w:rFonts w:ascii="宋体" w:eastAsia="宋体" w:hAnsi="宋体" w:cs="宋体" w:hint="eastAsia"/>
          <w:spacing w:val="8"/>
          <w:szCs w:val="21"/>
        </w:rPr>
        <w:t>大的轮。</w:t>
      </w:r>
    </w:p>
    <w:p w14:paraId="3DF7F9DC" w14:textId="77777777" w:rsidR="00C71CDD" w:rsidRDefault="00000000">
      <w:pPr>
        <w:spacing w:before="65" w:line="228" w:lineRule="auto"/>
        <w:ind w:left="426"/>
        <w:rPr>
          <w:rFonts w:ascii="宋体" w:eastAsia="宋体" w:hAnsi="宋体" w:cs="宋体" w:hint="eastAsia"/>
          <w:spacing w:val="8"/>
          <w:szCs w:val="21"/>
        </w:rPr>
      </w:pPr>
      <w:r>
        <w:rPr>
          <w:rFonts w:ascii="宋体" w:eastAsia="宋体" w:hAnsi="宋体" w:cs="宋体"/>
          <w:spacing w:val="9"/>
          <w:szCs w:val="21"/>
        </w:rPr>
        <w:t>主要试验仪器及最大允许误差/准确度等级要求如</w:t>
      </w:r>
      <w:r>
        <w:rPr>
          <w:rFonts w:ascii="宋体" w:eastAsia="宋体" w:hAnsi="宋体" w:cs="宋体"/>
          <w:spacing w:val="8"/>
          <w:szCs w:val="21"/>
        </w:rPr>
        <w:t>下：</w:t>
      </w:r>
    </w:p>
    <w:p w14:paraId="6D393D2B" w14:textId="77777777" w:rsidR="00C71CDD" w:rsidRDefault="00000000">
      <w:pPr>
        <w:numPr>
          <w:ilvl w:val="0"/>
          <w:numId w:val="8"/>
        </w:numPr>
        <w:spacing w:before="65" w:line="228" w:lineRule="auto"/>
        <w:ind w:left="426"/>
        <w:rPr>
          <w:rFonts w:ascii="宋体" w:eastAsia="宋体" w:hAnsi="宋体" w:cs="宋体" w:hint="eastAsia"/>
          <w:spacing w:val="5"/>
          <w:szCs w:val="21"/>
        </w:rPr>
      </w:pPr>
      <w:r>
        <w:rPr>
          <w:rFonts w:ascii="宋体" w:eastAsia="宋体" w:hAnsi="宋体" w:cs="宋体"/>
          <w:spacing w:val="5"/>
          <w:szCs w:val="21"/>
        </w:rPr>
        <w:t>车速测量仪器：最大允许误差为</w:t>
      </w:r>
      <w:r>
        <w:rPr>
          <w:rFonts w:ascii="Times New Roman" w:eastAsia="Times New Roman" w:hAnsi="Times New Roman" w:cs="Times New Roman"/>
          <w:spacing w:val="5"/>
          <w:szCs w:val="21"/>
        </w:rPr>
        <w:t>±</w:t>
      </w:r>
      <w:r>
        <w:rPr>
          <w:rFonts w:ascii="宋体" w:eastAsia="宋体" w:hAnsi="宋体" w:cs="宋体"/>
          <w:spacing w:val="5"/>
          <w:szCs w:val="21"/>
        </w:rPr>
        <w:t>0.5%</w:t>
      </w:r>
      <w:r>
        <w:rPr>
          <w:rFonts w:ascii="宋体" w:eastAsia="宋体" w:hAnsi="宋体" w:cs="宋体" w:hint="eastAsia"/>
          <w:spacing w:val="5"/>
          <w:szCs w:val="21"/>
        </w:rPr>
        <w:t>；</w:t>
      </w:r>
    </w:p>
    <w:p w14:paraId="47EC8911" w14:textId="77777777" w:rsidR="00C71CDD" w:rsidRDefault="00000000">
      <w:pPr>
        <w:numPr>
          <w:ilvl w:val="0"/>
          <w:numId w:val="8"/>
        </w:numPr>
        <w:spacing w:before="65" w:line="228" w:lineRule="auto"/>
        <w:ind w:left="426"/>
        <w:rPr>
          <w:rFonts w:ascii="宋体" w:eastAsia="宋体" w:hAnsi="宋体" w:cs="宋体" w:hint="eastAsia"/>
          <w:szCs w:val="21"/>
        </w:rPr>
      </w:pPr>
      <w:r>
        <w:rPr>
          <w:rFonts w:ascii="宋体" w:eastAsia="宋体" w:hAnsi="宋体" w:cs="宋体"/>
          <w:spacing w:val="7"/>
          <w:szCs w:val="21"/>
        </w:rPr>
        <w:t>燃料流量计：最大允许误差为</w:t>
      </w:r>
      <w:r>
        <w:rPr>
          <w:rFonts w:ascii="Times New Roman" w:eastAsia="Times New Roman" w:hAnsi="Times New Roman" w:cs="Times New Roman"/>
          <w:spacing w:val="7"/>
          <w:szCs w:val="21"/>
        </w:rPr>
        <w:t>±</w:t>
      </w:r>
      <w:r>
        <w:rPr>
          <w:rFonts w:ascii="宋体" w:eastAsia="宋体" w:hAnsi="宋体" w:cs="宋体"/>
          <w:spacing w:val="7"/>
          <w:szCs w:val="21"/>
        </w:rPr>
        <w:t>0.5%；</w:t>
      </w:r>
    </w:p>
    <w:p w14:paraId="58532120" w14:textId="77777777" w:rsidR="00C71CDD" w:rsidRDefault="00000000">
      <w:pPr>
        <w:numPr>
          <w:ilvl w:val="0"/>
          <w:numId w:val="8"/>
        </w:numPr>
        <w:spacing w:before="65" w:line="228" w:lineRule="auto"/>
        <w:ind w:left="426"/>
        <w:rPr>
          <w:rFonts w:ascii="宋体" w:eastAsia="宋体" w:hAnsi="宋体" w:cs="宋体" w:hint="eastAsia"/>
          <w:szCs w:val="21"/>
        </w:rPr>
      </w:pPr>
      <w:r>
        <w:rPr>
          <w:rFonts w:ascii="宋体" w:eastAsia="宋体" w:hAnsi="宋体" w:cs="宋体"/>
          <w:spacing w:val="7"/>
          <w:szCs w:val="21"/>
        </w:rPr>
        <w:t>计时器：最小分度值为0.1s；</w:t>
      </w:r>
    </w:p>
    <w:p w14:paraId="082A9B33" w14:textId="77777777" w:rsidR="00C71CDD" w:rsidRDefault="00000000">
      <w:pPr>
        <w:numPr>
          <w:ilvl w:val="0"/>
          <w:numId w:val="8"/>
        </w:numPr>
        <w:spacing w:before="65" w:line="228" w:lineRule="auto"/>
        <w:ind w:left="426"/>
        <w:rPr>
          <w:rFonts w:ascii="宋体" w:eastAsia="宋体" w:hAnsi="宋体" w:cs="宋体" w:hint="eastAsia"/>
          <w:szCs w:val="21"/>
        </w:rPr>
      </w:pPr>
      <w:r>
        <w:rPr>
          <w:rFonts w:ascii="宋体" w:eastAsia="宋体" w:hAnsi="宋体" w:cs="宋体"/>
          <w:spacing w:val="5"/>
          <w:szCs w:val="21"/>
        </w:rPr>
        <w:t>发动机转速表：最大允许误差为</w:t>
      </w:r>
      <w:r>
        <w:rPr>
          <w:rFonts w:ascii="Times New Roman" w:eastAsia="Times New Roman" w:hAnsi="Times New Roman" w:cs="Times New Roman"/>
          <w:spacing w:val="5"/>
          <w:szCs w:val="21"/>
        </w:rPr>
        <w:t>±</w:t>
      </w:r>
      <w:r>
        <w:rPr>
          <w:rFonts w:ascii="宋体" w:eastAsia="宋体" w:hAnsi="宋体" w:cs="宋体"/>
          <w:spacing w:val="5"/>
          <w:szCs w:val="21"/>
        </w:rPr>
        <w:t>1%；</w:t>
      </w:r>
      <w:r>
        <w:rPr>
          <w:rFonts w:ascii="宋体" w:eastAsia="宋体" w:hAnsi="宋体" w:cs="宋体"/>
          <w:spacing w:val="7"/>
          <w:szCs w:val="21"/>
        </w:rPr>
        <w:t xml:space="preserve"> </w:t>
      </w:r>
    </w:p>
    <w:p w14:paraId="6590AD72" w14:textId="77777777" w:rsidR="00C71CDD" w:rsidRDefault="00000000">
      <w:pPr>
        <w:numPr>
          <w:ilvl w:val="0"/>
          <w:numId w:val="8"/>
        </w:numPr>
        <w:spacing w:before="65" w:line="228" w:lineRule="auto"/>
        <w:ind w:left="426"/>
        <w:rPr>
          <w:rFonts w:ascii="宋体" w:eastAsia="宋体" w:hAnsi="宋体" w:cs="宋体" w:hint="eastAsia"/>
          <w:szCs w:val="21"/>
        </w:rPr>
      </w:pPr>
      <w:r>
        <w:rPr>
          <w:rFonts w:ascii="宋体" w:eastAsia="宋体" w:hAnsi="宋体" w:cs="宋体"/>
          <w:spacing w:val="8"/>
          <w:szCs w:val="21"/>
        </w:rPr>
        <w:t>称重仪：准确度等级为三级及以上。</w:t>
      </w:r>
    </w:p>
    <w:p w14:paraId="7A5AD7E9" w14:textId="77777777" w:rsidR="00C71CDD" w:rsidRDefault="00000000">
      <w:pPr>
        <w:pStyle w:val="af3"/>
        <w:spacing w:before="188" w:line="229" w:lineRule="auto"/>
        <w:ind w:left="0"/>
        <w:outlineLvl w:val="1"/>
        <w:rPr>
          <w:rFonts w:ascii="黑体" w:eastAsia="黑体" w:hAnsi="黑体" w:cs="黑体" w:hint="eastAsia"/>
          <w:lang w:eastAsia="zh-CN"/>
        </w:rPr>
      </w:pPr>
      <w:r>
        <w:rPr>
          <w:rFonts w:ascii="黑体" w:eastAsia="黑体" w:hAnsi="黑体" w:cs="黑体" w:hint="eastAsia"/>
          <w:spacing w:val="5"/>
          <w:lang w:eastAsia="zh-CN"/>
        </w:rPr>
        <w:t>A.2</w:t>
      </w:r>
      <w:r>
        <w:rPr>
          <w:rFonts w:ascii="黑体" w:eastAsia="黑体" w:hAnsi="黑体" w:cs="黑体" w:hint="eastAsia"/>
          <w:spacing w:val="12"/>
          <w:lang w:eastAsia="zh-CN"/>
        </w:rPr>
        <w:t xml:space="preserve">  </w:t>
      </w:r>
      <w:r>
        <w:rPr>
          <w:rFonts w:ascii="黑体" w:eastAsia="黑体" w:hAnsi="黑体" w:cs="黑体" w:hint="eastAsia"/>
          <w:spacing w:val="5"/>
          <w:lang w:eastAsia="zh-CN"/>
        </w:rPr>
        <w:t>试验方法</w:t>
      </w:r>
    </w:p>
    <w:p w14:paraId="0A19FC42" w14:textId="77777777" w:rsidR="00C71CDD" w:rsidRDefault="00000000">
      <w:pPr>
        <w:spacing w:before="221" w:line="278" w:lineRule="auto"/>
        <w:ind w:left="7" w:right="1" w:firstLine="420"/>
        <w:rPr>
          <w:rFonts w:ascii="宋体" w:eastAsia="宋体" w:hAnsi="宋体" w:cs="宋体" w:hint="eastAsia"/>
          <w:szCs w:val="21"/>
        </w:rPr>
      </w:pPr>
      <w:r>
        <w:rPr>
          <w:rFonts w:ascii="宋体" w:eastAsia="宋体" w:hAnsi="宋体" w:cs="宋体"/>
          <w:spacing w:val="9"/>
          <w:szCs w:val="21"/>
        </w:rPr>
        <w:t>车辆满载，手动变速器车辆应置于最高挡或次高挡，</w:t>
      </w:r>
      <w:proofErr w:type="gramStart"/>
      <w:r>
        <w:rPr>
          <w:rFonts w:ascii="宋体" w:eastAsia="宋体" w:hAnsi="宋体" w:cs="宋体"/>
          <w:spacing w:val="9"/>
          <w:szCs w:val="21"/>
        </w:rPr>
        <w:t>当最高挡不能</w:t>
      </w:r>
      <w:proofErr w:type="gramEnd"/>
      <w:r>
        <w:rPr>
          <w:rFonts w:ascii="宋体" w:eastAsia="宋体" w:hAnsi="宋体" w:cs="宋体"/>
          <w:spacing w:val="9"/>
          <w:szCs w:val="21"/>
        </w:rPr>
        <w:t>满足试验车速需要时采用次高挡，</w:t>
      </w:r>
      <w:r>
        <w:rPr>
          <w:rFonts w:ascii="宋体" w:eastAsia="宋体" w:hAnsi="宋体" w:cs="宋体"/>
          <w:spacing w:val="11"/>
          <w:szCs w:val="21"/>
        </w:rPr>
        <w:t xml:space="preserve"> </w:t>
      </w:r>
      <w:r>
        <w:rPr>
          <w:rFonts w:ascii="宋体" w:eastAsia="宋体" w:hAnsi="宋体" w:cs="宋体"/>
          <w:spacing w:val="10"/>
          <w:szCs w:val="21"/>
        </w:rPr>
        <w:t>自动变速</w:t>
      </w:r>
      <w:proofErr w:type="gramStart"/>
      <w:r>
        <w:rPr>
          <w:rFonts w:ascii="宋体" w:eastAsia="宋体" w:hAnsi="宋体" w:cs="宋体"/>
          <w:spacing w:val="10"/>
          <w:szCs w:val="21"/>
        </w:rPr>
        <w:t>器车辆</w:t>
      </w:r>
      <w:proofErr w:type="gramEnd"/>
      <w:r>
        <w:rPr>
          <w:rFonts w:ascii="宋体" w:eastAsia="宋体" w:hAnsi="宋体" w:cs="宋体"/>
          <w:spacing w:val="10"/>
          <w:szCs w:val="21"/>
        </w:rPr>
        <w:t>应置于“D</w:t>
      </w:r>
      <w:r>
        <w:rPr>
          <w:rFonts w:ascii="宋体" w:eastAsia="宋体" w:hAnsi="宋体" w:cs="宋体"/>
          <w:spacing w:val="-71"/>
          <w:szCs w:val="21"/>
        </w:rPr>
        <w:t xml:space="preserve"> </w:t>
      </w:r>
      <w:r>
        <w:rPr>
          <w:rFonts w:ascii="宋体" w:eastAsia="宋体" w:hAnsi="宋体" w:cs="宋体"/>
          <w:spacing w:val="10"/>
          <w:szCs w:val="21"/>
        </w:rPr>
        <w:t>”挡。在各试验车速下，保持车辆平稳行驶至少100m后，等速通过500m的</w:t>
      </w:r>
      <w:r>
        <w:rPr>
          <w:rFonts w:ascii="宋体" w:eastAsia="宋体" w:hAnsi="宋体" w:cs="宋体"/>
          <w:spacing w:val="9"/>
          <w:szCs w:val="21"/>
        </w:rPr>
        <w:t>测试路段，测量车辆通过该路段的时间和燃料消耗量。</w:t>
      </w:r>
    </w:p>
    <w:p w14:paraId="21EF3822" w14:textId="77777777" w:rsidR="00C71CDD" w:rsidRDefault="00000000">
      <w:pPr>
        <w:spacing w:before="31" w:line="228" w:lineRule="auto"/>
        <w:ind w:left="425"/>
        <w:rPr>
          <w:rFonts w:ascii="宋体" w:eastAsia="宋体" w:hAnsi="宋体" w:cs="宋体" w:hint="eastAsia"/>
          <w:spacing w:val="7"/>
          <w:szCs w:val="21"/>
        </w:rPr>
      </w:pPr>
      <w:r>
        <w:rPr>
          <w:rFonts w:ascii="宋体" w:eastAsia="宋体" w:hAnsi="宋体" w:cs="宋体"/>
          <w:spacing w:val="7"/>
          <w:szCs w:val="21"/>
        </w:rPr>
        <w:t>试验车速分别为60</w:t>
      </w:r>
      <w:r>
        <w:rPr>
          <w:rFonts w:ascii="宋体" w:eastAsia="宋体" w:hAnsi="宋体" w:cs="宋体"/>
          <w:szCs w:val="21"/>
        </w:rPr>
        <w:t>km</w:t>
      </w:r>
      <w:r>
        <w:rPr>
          <w:rFonts w:ascii="宋体" w:eastAsia="宋体" w:hAnsi="宋体" w:cs="宋体"/>
          <w:spacing w:val="7"/>
          <w:szCs w:val="21"/>
        </w:rPr>
        <w:t>/h、70</w:t>
      </w:r>
      <w:r>
        <w:rPr>
          <w:rFonts w:ascii="宋体" w:eastAsia="宋体" w:hAnsi="宋体" w:cs="宋体"/>
          <w:szCs w:val="21"/>
        </w:rPr>
        <w:t>km</w:t>
      </w:r>
      <w:r>
        <w:rPr>
          <w:rFonts w:ascii="宋体" w:eastAsia="宋体" w:hAnsi="宋体" w:cs="宋体"/>
          <w:spacing w:val="7"/>
          <w:szCs w:val="21"/>
        </w:rPr>
        <w:t>/h、80</w:t>
      </w:r>
      <w:r>
        <w:rPr>
          <w:rFonts w:ascii="宋体" w:eastAsia="宋体" w:hAnsi="宋体" w:cs="宋体"/>
          <w:szCs w:val="21"/>
        </w:rPr>
        <w:t>km</w:t>
      </w:r>
      <w:r>
        <w:rPr>
          <w:rFonts w:ascii="宋体" w:eastAsia="宋体" w:hAnsi="宋体" w:cs="宋体"/>
          <w:spacing w:val="7"/>
          <w:szCs w:val="21"/>
        </w:rPr>
        <w:t>/h。</w:t>
      </w:r>
    </w:p>
    <w:p w14:paraId="7149471E" w14:textId="77777777" w:rsidR="00C71CDD" w:rsidRDefault="00000000">
      <w:pPr>
        <w:spacing w:before="31" w:line="228" w:lineRule="auto"/>
        <w:ind w:left="425"/>
        <w:rPr>
          <w:rFonts w:ascii="宋体" w:eastAsia="宋体" w:hAnsi="宋体" w:cs="宋体" w:hint="eastAsia"/>
          <w:spacing w:val="2"/>
          <w:szCs w:val="21"/>
        </w:rPr>
      </w:pPr>
      <w:r>
        <w:rPr>
          <w:rFonts w:ascii="宋体" w:eastAsia="宋体" w:hAnsi="宋体" w:cs="宋体"/>
          <w:spacing w:val="8"/>
          <w:szCs w:val="21"/>
        </w:rPr>
        <w:t>每次试验的平均速度与规定试验速度之差不应超</w:t>
      </w:r>
      <w:r>
        <w:rPr>
          <w:rFonts w:ascii="宋体" w:eastAsia="宋体" w:hAnsi="宋体" w:cs="宋体" w:hint="eastAsia"/>
          <w:spacing w:val="8"/>
          <w:szCs w:val="21"/>
        </w:rPr>
        <w:t>过</w:t>
      </w:r>
      <w:r>
        <w:rPr>
          <w:rFonts w:ascii="宋体" w:eastAsia="宋体" w:hAnsi="宋体" w:cs="宋体"/>
          <w:spacing w:val="8"/>
          <w:szCs w:val="21"/>
        </w:rPr>
        <w:t>1</w:t>
      </w:r>
      <w:r>
        <w:rPr>
          <w:rFonts w:ascii="宋体" w:eastAsia="宋体" w:hAnsi="宋体" w:cs="宋体"/>
          <w:szCs w:val="21"/>
        </w:rPr>
        <w:t>km</w:t>
      </w:r>
      <w:r>
        <w:rPr>
          <w:rFonts w:ascii="宋体" w:eastAsia="宋体" w:hAnsi="宋体" w:cs="宋体"/>
          <w:spacing w:val="8"/>
          <w:szCs w:val="21"/>
        </w:rPr>
        <w:t>/h。</w:t>
      </w:r>
      <w:r>
        <w:rPr>
          <w:rFonts w:ascii="宋体" w:eastAsia="宋体" w:hAnsi="宋体" w:cs="宋体"/>
          <w:spacing w:val="2"/>
          <w:szCs w:val="21"/>
        </w:rPr>
        <w:t xml:space="preserve"> </w:t>
      </w:r>
    </w:p>
    <w:p w14:paraId="233A30C7" w14:textId="77777777" w:rsidR="00C71CDD" w:rsidRDefault="00000000">
      <w:pPr>
        <w:spacing w:before="31" w:line="228" w:lineRule="auto"/>
        <w:ind w:left="425"/>
        <w:rPr>
          <w:rFonts w:ascii="宋体" w:eastAsia="宋体" w:hAnsi="宋体" w:cs="宋体" w:hint="eastAsia"/>
          <w:spacing w:val="8"/>
          <w:szCs w:val="21"/>
        </w:rPr>
      </w:pPr>
      <w:r>
        <w:rPr>
          <w:rFonts w:ascii="宋体" w:eastAsia="宋体" w:hAnsi="宋体" w:cs="宋体"/>
          <w:spacing w:val="8"/>
          <w:szCs w:val="21"/>
        </w:rPr>
        <w:t>试验过程中瞬时速度与规定试验速度之</w:t>
      </w:r>
      <w:r>
        <w:rPr>
          <w:rFonts w:ascii="宋体" w:eastAsia="宋体" w:hAnsi="宋体" w:cs="宋体" w:hint="eastAsia"/>
          <w:spacing w:val="8"/>
          <w:szCs w:val="21"/>
        </w:rPr>
        <w:t>差</w:t>
      </w:r>
      <w:r>
        <w:rPr>
          <w:rFonts w:ascii="宋体" w:eastAsia="宋体" w:hAnsi="宋体" w:cs="宋体"/>
          <w:spacing w:val="8"/>
          <w:szCs w:val="21"/>
        </w:rPr>
        <w:t>不应超过2</w:t>
      </w:r>
      <w:r>
        <w:rPr>
          <w:rFonts w:ascii="宋体" w:eastAsia="宋体" w:hAnsi="宋体" w:cs="宋体"/>
          <w:szCs w:val="21"/>
        </w:rPr>
        <w:t>km</w:t>
      </w:r>
      <w:r>
        <w:rPr>
          <w:rFonts w:ascii="宋体" w:eastAsia="宋体" w:hAnsi="宋体" w:cs="宋体"/>
          <w:spacing w:val="8"/>
          <w:szCs w:val="21"/>
        </w:rPr>
        <w:t>/h。</w:t>
      </w:r>
    </w:p>
    <w:p w14:paraId="0A6E04E8" w14:textId="77777777" w:rsidR="00C71CDD" w:rsidRDefault="00000000">
      <w:pPr>
        <w:spacing w:before="31" w:line="228" w:lineRule="auto"/>
        <w:ind w:left="425"/>
        <w:rPr>
          <w:rFonts w:ascii="宋体" w:eastAsia="宋体" w:hAnsi="宋体" w:cs="宋体" w:hint="eastAsia"/>
          <w:szCs w:val="21"/>
        </w:rPr>
      </w:pPr>
      <w:r>
        <w:rPr>
          <w:rFonts w:ascii="宋体" w:eastAsia="宋体" w:hAnsi="宋体" w:cs="宋体"/>
          <w:spacing w:val="9"/>
          <w:szCs w:val="21"/>
        </w:rPr>
        <w:t>每个试验车速应在测试路段上往返测量各两次。</w:t>
      </w:r>
    </w:p>
    <w:p w14:paraId="39BEFE1D" w14:textId="77777777" w:rsidR="00C71CDD" w:rsidRDefault="00000000">
      <w:pPr>
        <w:spacing w:before="32" w:line="228" w:lineRule="auto"/>
        <w:ind w:left="425"/>
        <w:rPr>
          <w:rFonts w:ascii="宋体" w:eastAsia="宋体" w:hAnsi="宋体" w:cs="宋体" w:hint="eastAsia"/>
          <w:szCs w:val="21"/>
        </w:rPr>
      </w:pPr>
      <w:r>
        <w:rPr>
          <w:rFonts w:ascii="宋体" w:eastAsia="宋体" w:hAnsi="宋体" w:cs="宋体"/>
          <w:spacing w:val="8"/>
          <w:szCs w:val="21"/>
        </w:rPr>
        <w:t>试验结果应按</w:t>
      </w:r>
      <w:r>
        <w:rPr>
          <w:rFonts w:ascii="宋体" w:eastAsia="宋体" w:hAnsi="宋体" w:cs="宋体"/>
          <w:szCs w:val="21"/>
        </w:rPr>
        <w:t>GB</w:t>
      </w:r>
      <w:r>
        <w:rPr>
          <w:rFonts w:ascii="宋体" w:eastAsia="宋体" w:hAnsi="宋体" w:cs="宋体"/>
          <w:spacing w:val="8"/>
          <w:szCs w:val="21"/>
        </w:rPr>
        <w:t>/T 12545.2的规定</w:t>
      </w:r>
      <w:r>
        <w:rPr>
          <w:rFonts w:ascii="宋体" w:eastAsia="宋体" w:hAnsi="宋体" w:cs="宋体"/>
          <w:spacing w:val="7"/>
          <w:szCs w:val="21"/>
        </w:rPr>
        <w:t>进行重复性检验。</w:t>
      </w:r>
    </w:p>
    <w:p w14:paraId="6F278376" w14:textId="77777777" w:rsidR="00C71CDD" w:rsidRDefault="00000000">
      <w:pPr>
        <w:pStyle w:val="af3"/>
        <w:spacing w:before="221" w:line="231" w:lineRule="auto"/>
        <w:ind w:left="0"/>
        <w:outlineLvl w:val="1"/>
        <w:rPr>
          <w:rFonts w:ascii="黑体" w:eastAsia="黑体" w:hAnsi="黑体" w:cs="黑体" w:hint="eastAsia"/>
          <w:lang w:eastAsia="zh-CN"/>
        </w:rPr>
      </w:pPr>
      <w:r>
        <w:rPr>
          <w:rFonts w:ascii="黑体" w:eastAsia="黑体" w:hAnsi="黑体" w:cs="黑体" w:hint="eastAsia"/>
          <w:spacing w:val="6"/>
          <w:lang w:eastAsia="zh-CN"/>
        </w:rPr>
        <w:t>A.3  数据处理</w:t>
      </w:r>
    </w:p>
    <w:p w14:paraId="59EB3968" w14:textId="77777777" w:rsidR="00C71CDD" w:rsidRDefault="00000000">
      <w:pPr>
        <w:pStyle w:val="af3"/>
        <w:spacing w:before="217" w:line="229" w:lineRule="auto"/>
        <w:ind w:left="0"/>
        <w:outlineLvl w:val="2"/>
        <w:rPr>
          <w:rFonts w:ascii="黑体" w:eastAsia="黑体" w:hAnsi="黑体" w:cs="黑体" w:hint="eastAsia"/>
          <w:lang w:eastAsia="zh-CN"/>
        </w:rPr>
      </w:pPr>
      <w:r>
        <w:rPr>
          <w:rFonts w:ascii="黑体" w:eastAsia="黑体" w:hAnsi="黑体" w:cs="黑体" w:hint="eastAsia"/>
          <w:spacing w:val="8"/>
          <w:lang w:eastAsia="zh-CN"/>
        </w:rPr>
        <w:t>A.3.1 等速工况燃料消耗量的校正</w:t>
      </w:r>
    </w:p>
    <w:p w14:paraId="30062838" w14:textId="77777777" w:rsidR="00C71CDD" w:rsidRDefault="00000000">
      <w:pPr>
        <w:spacing w:before="221" w:line="273" w:lineRule="auto"/>
        <w:ind w:left="6" w:right="1" w:firstLine="421"/>
        <w:rPr>
          <w:rFonts w:ascii="宋体" w:eastAsia="宋体" w:hAnsi="宋体" w:cs="宋体" w:hint="eastAsia"/>
          <w:szCs w:val="21"/>
        </w:rPr>
      </w:pPr>
      <w:proofErr w:type="gramStart"/>
      <w:r>
        <w:rPr>
          <w:rFonts w:ascii="宋体" w:eastAsia="宋体" w:hAnsi="宋体" w:cs="宋体"/>
          <w:spacing w:val="11"/>
          <w:szCs w:val="21"/>
        </w:rPr>
        <w:t>取按</w:t>
      </w:r>
      <w:proofErr w:type="gramEnd"/>
      <w:r>
        <w:rPr>
          <w:rFonts w:ascii="宋体" w:eastAsia="宋体" w:hAnsi="宋体" w:cs="宋体"/>
          <w:spacing w:val="11"/>
          <w:szCs w:val="21"/>
        </w:rPr>
        <w:t>A.2试验方法进行的同</w:t>
      </w:r>
      <w:proofErr w:type="gramStart"/>
      <w:r>
        <w:rPr>
          <w:rFonts w:ascii="宋体" w:eastAsia="宋体" w:hAnsi="宋体" w:cs="宋体"/>
          <w:spacing w:val="11"/>
          <w:szCs w:val="21"/>
        </w:rPr>
        <w:t>一试验</w:t>
      </w:r>
      <w:proofErr w:type="gramEnd"/>
      <w:r>
        <w:rPr>
          <w:rFonts w:ascii="宋体" w:eastAsia="宋体" w:hAnsi="宋体" w:cs="宋体"/>
          <w:spacing w:val="11"/>
          <w:szCs w:val="21"/>
        </w:rPr>
        <w:t xml:space="preserve">车速下燃料消耗量测量结果的算术平均值作为该车速的等速燃料消 </w:t>
      </w:r>
      <w:r>
        <w:rPr>
          <w:rFonts w:ascii="宋体" w:eastAsia="宋体" w:hAnsi="宋体" w:cs="宋体"/>
          <w:spacing w:val="8"/>
          <w:szCs w:val="21"/>
        </w:rPr>
        <w:t>耗量测定值，并按</w:t>
      </w:r>
      <w:r>
        <w:rPr>
          <w:rFonts w:ascii="宋体" w:eastAsia="宋体" w:hAnsi="宋体" w:cs="宋体"/>
          <w:szCs w:val="21"/>
        </w:rPr>
        <w:t>GB</w:t>
      </w:r>
      <w:r>
        <w:rPr>
          <w:rFonts w:ascii="宋体" w:eastAsia="宋体" w:hAnsi="宋体" w:cs="宋体"/>
          <w:spacing w:val="8"/>
          <w:szCs w:val="21"/>
        </w:rPr>
        <w:t>/T 12545.2规定的方法进行标准状态校正。</w:t>
      </w:r>
    </w:p>
    <w:p w14:paraId="7741B339" w14:textId="77777777" w:rsidR="00C71CDD" w:rsidRDefault="00000000">
      <w:pPr>
        <w:spacing w:before="33" w:line="273" w:lineRule="auto"/>
        <w:ind w:left="22" w:right="1" w:firstLine="416"/>
        <w:rPr>
          <w:rFonts w:ascii="宋体" w:eastAsia="宋体" w:hAnsi="宋体" w:cs="宋体" w:hint="eastAsia"/>
          <w:szCs w:val="21"/>
        </w:rPr>
      </w:pPr>
      <w:r>
        <w:rPr>
          <w:rFonts w:ascii="宋体" w:eastAsia="宋体" w:hAnsi="宋体" w:cs="宋体"/>
          <w:spacing w:val="10"/>
          <w:szCs w:val="21"/>
        </w:rPr>
        <w:t>当试验环境温度为0</w:t>
      </w:r>
      <w:r>
        <w:rPr>
          <w:rFonts w:ascii="Times New Roman" w:eastAsia="Times New Roman" w:hAnsi="Times New Roman" w:cs="Times New Roman"/>
          <w:spacing w:val="10"/>
          <w:szCs w:val="21"/>
        </w:rPr>
        <w:t>℃</w:t>
      </w:r>
      <w:r>
        <w:rPr>
          <w:rFonts w:ascii="宋体" w:eastAsia="宋体" w:hAnsi="宋体" w:cs="宋体"/>
          <w:spacing w:val="10"/>
          <w:szCs w:val="21"/>
        </w:rPr>
        <w:t>~5</w:t>
      </w:r>
      <w:r>
        <w:rPr>
          <w:rFonts w:ascii="Times New Roman" w:eastAsia="Times New Roman" w:hAnsi="Times New Roman" w:cs="Times New Roman"/>
          <w:spacing w:val="10"/>
          <w:szCs w:val="21"/>
        </w:rPr>
        <w:t>℃</w:t>
      </w:r>
      <w:r>
        <w:rPr>
          <w:rFonts w:ascii="宋体" w:eastAsia="宋体" w:hAnsi="宋体" w:cs="宋体"/>
          <w:spacing w:val="10"/>
          <w:szCs w:val="21"/>
        </w:rPr>
        <w:t>时，采用5</w:t>
      </w:r>
      <w:r>
        <w:rPr>
          <w:rFonts w:ascii="Times New Roman" w:eastAsia="Times New Roman" w:hAnsi="Times New Roman" w:cs="Times New Roman"/>
          <w:spacing w:val="10"/>
          <w:szCs w:val="21"/>
        </w:rPr>
        <w:t>℃</w:t>
      </w:r>
      <w:r>
        <w:rPr>
          <w:rFonts w:ascii="宋体" w:eastAsia="宋体" w:hAnsi="宋体" w:cs="宋体"/>
          <w:spacing w:val="10"/>
          <w:szCs w:val="21"/>
        </w:rPr>
        <w:t>的温度校正系数</w:t>
      </w:r>
      <w:r>
        <w:rPr>
          <w:rFonts w:ascii="宋体" w:eastAsia="宋体" w:hAnsi="宋体" w:cs="宋体"/>
          <w:spacing w:val="9"/>
          <w:szCs w:val="21"/>
        </w:rPr>
        <w:t>；当试验环境温度为35</w:t>
      </w:r>
      <w:r>
        <w:rPr>
          <w:rFonts w:ascii="Times New Roman" w:eastAsia="Times New Roman" w:hAnsi="Times New Roman" w:cs="Times New Roman"/>
          <w:spacing w:val="9"/>
          <w:szCs w:val="21"/>
        </w:rPr>
        <w:t>℃</w:t>
      </w:r>
      <w:r>
        <w:rPr>
          <w:rFonts w:ascii="宋体" w:eastAsia="宋体" w:hAnsi="宋体" w:cs="宋体"/>
          <w:spacing w:val="9"/>
          <w:szCs w:val="21"/>
        </w:rPr>
        <w:t>~40</w:t>
      </w:r>
      <w:r>
        <w:rPr>
          <w:rFonts w:ascii="Times New Roman" w:eastAsia="Times New Roman" w:hAnsi="Times New Roman" w:cs="Times New Roman"/>
          <w:spacing w:val="9"/>
          <w:szCs w:val="21"/>
        </w:rPr>
        <w:t>℃</w:t>
      </w:r>
      <w:r>
        <w:rPr>
          <w:rFonts w:ascii="宋体" w:eastAsia="宋体" w:hAnsi="宋体" w:cs="宋体"/>
          <w:spacing w:val="9"/>
          <w:szCs w:val="21"/>
        </w:rPr>
        <w:t>时，</w:t>
      </w:r>
      <w:r>
        <w:rPr>
          <w:rFonts w:ascii="宋体" w:eastAsia="宋体" w:hAnsi="宋体" w:cs="宋体"/>
          <w:spacing w:val="9"/>
          <w:szCs w:val="21"/>
        </w:rPr>
        <w:lastRenderedPageBreak/>
        <w:t>采用35</w:t>
      </w:r>
      <w:r>
        <w:rPr>
          <w:rFonts w:ascii="Times New Roman" w:eastAsia="Times New Roman" w:hAnsi="Times New Roman" w:cs="Times New Roman"/>
          <w:spacing w:val="9"/>
          <w:szCs w:val="21"/>
        </w:rPr>
        <w:t>℃</w:t>
      </w:r>
      <w:r>
        <w:rPr>
          <w:rFonts w:ascii="Times New Roman" w:eastAsia="Times New Roman" w:hAnsi="Times New Roman" w:cs="Times New Roman"/>
          <w:szCs w:val="21"/>
        </w:rPr>
        <w:t xml:space="preserve"> </w:t>
      </w:r>
      <w:r>
        <w:rPr>
          <w:rFonts w:ascii="宋体" w:eastAsia="宋体" w:hAnsi="宋体" w:cs="宋体"/>
          <w:spacing w:val="5"/>
          <w:szCs w:val="21"/>
        </w:rPr>
        <w:t>的温度校正系数。</w:t>
      </w:r>
    </w:p>
    <w:p w14:paraId="2E858B78" w14:textId="77777777" w:rsidR="00C71CDD" w:rsidRDefault="00000000">
      <w:pPr>
        <w:pStyle w:val="af3"/>
        <w:spacing w:before="187" w:line="229" w:lineRule="auto"/>
        <w:ind w:left="0"/>
        <w:outlineLvl w:val="2"/>
        <w:rPr>
          <w:rFonts w:hint="eastAsia"/>
          <w:lang w:eastAsia="zh-CN"/>
        </w:rPr>
      </w:pPr>
      <w:r>
        <w:rPr>
          <w:rFonts w:ascii="黑体" w:eastAsia="黑体" w:hAnsi="黑体" w:cs="黑体" w:hint="eastAsia"/>
          <w:spacing w:val="8"/>
          <w:lang w:eastAsia="zh-CN"/>
        </w:rPr>
        <w:t>A.3.2 等速工况燃料消耗量的计算</w:t>
      </w:r>
    </w:p>
    <w:p w14:paraId="54443483" w14:textId="77777777" w:rsidR="00C71CDD" w:rsidRDefault="00000000">
      <w:pPr>
        <w:spacing w:before="220" w:line="228" w:lineRule="auto"/>
        <w:ind w:left="425"/>
        <w:rPr>
          <w:rFonts w:ascii="宋体" w:eastAsia="宋体" w:hAnsi="宋体" w:cs="宋体" w:hint="eastAsia"/>
          <w:szCs w:val="21"/>
        </w:rPr>
      </w:pPr>
      <w:r>
        <w:rPr>
          <w:rFonts w:ascii="宋体" w:eastAsia="宋体" w:hAnsi="宋体" w:cs="宋体"/>
          <w:spacing w:val="7"/>
          <w:szCs w:val="21"/>
        </w:rPr>
        <w:t>计算公式如下：</w:t>
      </w:r>
    </w:p>
    <w:p w14:paraId="579F6F16" w14:textId="77777777" w:rsidR="00C71CDD" w:rsidRDefault="00000000">
      <w:pPr>
        <w:pStyle w:val="affff5"/>
        <w:ind w:firstLineChars="0" w:firstLine="420"/>
        <w:rPr>
          <w:rFonts w:hAnsi="宋体" w:cs="宋体" w:hint="eastAsia"/>
          <w:position w:val="4"/>
          <w:szCs w:val="21"/>
        </w:rPr>
      </w:pPr>
      <w:r>
        <w:rPr>
          <w:rFonts w:hAnsi="宋体" w:cs="宋体"/>
          <w:noProof/>
          <w:position w:val="-54"/>
          <w:szCs w:val="21"/>
        </w:rPr>
        <w:drawing>
          <wp:inline distT="0" distB="0" distL="0" distR="0" wp14:anchorId="08703907" wp14:editId="544866DB">
            <wp:extent cx="1476375" cy="735965"/>
            <wp:effectExtent l="0" t="0" r="9525" b="635"/>
            <wp:docPr id="9" name="IM 8"/>
            <wp:cNvGraphicFramePr/>
            <a:graphic xmlns:a="http://schemas.openxmlformats.org/drawingml/2006/main">
              <a:graphicData uri="http://schemas.openxmlformats.org/drawingml/2006/picture">
                <pic:pic xmlns:pic="http://schemas.openxmlformats.org/drawingml/2006/picture">
                  <pic:nvPicPr>
                    <pic:cNvPr id="9" name="IM 8"/>
                    <pic:cNvPicPr/>
                  </pic:nvPicPr>
                  <pic:blipFill>
                    <a:blip r:embed="rId23"/>
                    <a:stretch>
                      <a:fillRect/>
                    </a:stretch>
                  </pic:blipFill>
                  <pic:spPr>
                    <a:xfrm>
                      <a:off x="0" y="0"/>
                      <a:ext cx="1476938" cy="736334"/>
                    </a:xfrm>
                    <a:prstGeom prst="rect">
                      <a:avLst/>
                    </a:prstGeom>
                  </pic:spPr>
                </pic:pic>
              </a:graphicData>
            </a:graphic>
          </wp:inline>
        </w:drawing>
      </w:r>
      <w:r>
        <w:rPr>
          <w:rFonts w:hAnsi="宋体" w:cs="宋体"/>
          <w:position w:val="4"/>
          <w:szCs w:val="21"/>
        </w:rPr>
        <w:t xml:space="preserve">               </w:t>
      </w:r>
    </w:p>
    <w:p w14:paraId="1A75959B" w14:textId="77777777" w:rsidR="00C71CDD" w:rsidRDefault="00000000">
      <w:pPr>
        <w:spacing w:before="68" w:line="209" w:lineRule="auto"/>
        <w:rPr>
          <w:rFonts w:ascii="Arial"/>
          <w:szCs w:val="21"/>
        </w:rPr>
      </w:pPr>
      <w:r>
        <w:rPr>
          <w:rFonts w:ascii="宋体" w:eastAsia="宋体" w:hAnsi="宋体" w:cs="宋体"/>
          <w:spacing w:val="8"/>
          <w:szCs w:val="21"/>
        </w:rPr>
        <w:t>式中：</w:t>
      </w:r>
      <w:r>
        <w:rPr>
          <w:rFonts w:ascii="宋体" w:eastAsia="宋体" w:hAnsi="宋体" w:cs="宋体"/>
          <w:i/>
          <w:iCs/>
          <w:szCs w:val="21"/>
        </w:rPr>
        <w:t>Q</w:t>
      </w:r>
      <w:r>
        <w:rPr>
          <w:rFonts w:ascii="宋体" w:eastAsia="宋体" w:hAnsi="宋体" w:cs="宋体"/>
          <w:i/>
          <w:iCs/>
          <w:position w:val="-2"/>
          <w:szCs w:val="21"/>
        </w:rPr>
        <w:t>u</w:t>
      </w:r>
      <w:r>
        <w:rPr>
          <w:rFonts w:ascii="宋体" w:eastAsia="宋体" w:hAnsi="宋体" w:cs="宋体" w:hint="eastAsia"/>
          <w:spacing w:val="8"/>
          <w:szCs w:val="21"/>
        </w:rPr>
        <w:t>-</w:t>
      </w:r>
      <w:r>
        <w:rPr>
          <w:rFonts w:ascii="宋体" w:eastAsia="宋体" w:hAnsi="宋体" w:cs="宋体"/>
          <w:spacing w:val="8"/>
          <w:szCs w:val="21"/>
        </w:rPr>
        <w:t>等速工况燃料消耗量，单位为升每百千米(L/100</w:t>
      </w:r>
      <w:r>
        <w:rPr>
          <w:rFonts w:ascii="宋体" w:eastAsia="宋体" w:hAnsi="宋体" w:cs="宋体"/>
          <w:szCs w:val="21"/>
        </w:rPr>
        <w:t>km</w:t>
      </w:r>
      <w:r>
        <w:rPr>
          <w:rFonts w:ascii="宋体" w:eastAsia="宋体" w:hAnsi="宋体" w:cs="宋体"/>
          <w:spacing w:val="8"/>
          <w:szCs w:val="21"/>
        </w:rPr>
        <w:t>) ；</w:t>
      </w:r>
    </w:p>
    <w:p w14:paraId="2BF92364" w14:textId="77777777" w:rsidR="00C71CDD" w:rsidRDefault="00000000">
      <w:pPr>
        <w:ind w:firstLineChars="300" w:firstLine="630"/>
        <w:rPr>
          <w:rFonts w:ascii="宋体" w:eastAsia="宋体" w:hAnsi="宋体" w:cs="宋体" w:hint="eastAsia"/>
          <w:spacing w:val="9"/>
          <w:szCs w:val="21"/>
        </w:rPr>
      </w:pPr>
      <w:r>
        <w:rPr>
          <w:rFonts w:ascii="宋体" w:eastAsia="宋体" w:hAnsi="宋体" w:cs="宋体"/>
          <w:i/>
          <w:iCs/>
          <w:position w:val="8"/>
          <w:szCs w:val="21"/>
        </w:rPr>
        <w:t>Q</w:t>
      </w:r>
      <w:r>
        <w:rPr>
          <w:rFonts w:ascii="宋体" w:eastAsia="宋体" w:hAnsi="宋体" w:cs="宋体"/>
          <w:i/>
          <w:iCs/>
          <w:position w:val="2"/>
          <w:szCs w:val="21"/>
        </w:rPr>
        <w:t>u</w:t>
      </w:r>
      <w:proofErr w:type="spellStart"/>
      <w:r>
        <w:rPr>
          <w:rFonts w:ascii="宋体" w:eastAsia="宋体" w:hAnsi="宋体" w:cs="宋体"/>
          <w:i/>
          <w:iCs/>
          <w:szCs w:val="21"/>
        </w:rPr>
        <w:t>i</w:t>
      </w:r>
      <w:proofErr w:type="spellEnd"/>
      <w:r>
        <w:rPr>
          <w:rFonts w:ascii="宋体" w:eastAsia="宋体" w:hAnsi="宋体" w:cs="宋体" w:hint="eastAsia"/>
          <w:spacing w:val="10"/>
          <w:szCs w:val="21"/>
        </w:rPr>
        <w:t>-</w:t>
      </w:r>
      <w:r>
        <w:rPr>
          <w:rFonts w:ascii="宋体" w:eastAsia="宋体" w:hAnsi="宋体" w:cs="宋体"/>
          <w:spacing w:val="10"/>
          <w:szCs w:val="21"/>
        </w:rPr>
        <w:t>第</w:t>
      </w:r>
      <w:proofErr w:type="spellStart"/>
      <w:r>
        <w:rPr>
          <w:rFonts w:ascii="宋体" w:eastAsia="宋体" w:hAnsi="宋体" w:cs="宋体"/>
          <w:spacing w:val="10"/>
          <w:szCs w:val="21"/>
        </w:rPr>
        <w:t>i</w:t>
      </w:r>
      <w:proofErr w:type="spellEnd"/>
      <w:proofErr w:type="gramStart"/>
      <w:r>
        <w:rPr>
          <w:rFonts w:ascii="宋体" w:eastAsia="宋体" w:hAnsi="宋体" w:cs="宋体"/>
          <w:spacing w:val="10"/>
          <w:szCs w:val="21"/>
        </w:rPr>
        <w:t>个</w:t>
      </w:r>
      <w:proofErr w:type="gramEnd"/>
      <w:r>
        <w:rPr>
          <w:rFonts w:ascii="宋体" w:eastAsia="宋体" w:hAnsi="宋体" w:cs="宋体"/>
          <w:spacing w:val="10"/>
          <w:szCs w:val="21"/>
        </w:rPr>
        <w:t>车速等速燃料消耗量算术平均值的校正值，单位为</w:t>
      </w:r>
      <w:r>
        <w:rPr>
          <w:rFonts w:ascii="宋体" w:eastAsia="宋体" w:hAnsi="宋体" w:cs="宋体"/>
          <w:spacing w:val="9"/>
          <w:szCs w:val="21"/>
        </w:rPr>
        <w:t>升每百千米(L/100</w:t>
      </w:r>
      <w:r>
        <w:rPr>
          <w:rFonts w:ascii="宋体" w:eastAsia="宋体" w:hAnsi="宋体" w:cs="宋体"/>
          <w:szCs w:val="21"/>
        </w:rPr>
        <w:t>km</w:t>
      </w:r>
      <w:r>
        <w:rPr>
          <w:rFonts w:ascii="宋体" w:eastAsia="宋体" w:hAnsi="宋体" w:cs="宋体"/>
          <w:spacing w:val="9"/>
          <w:szCs w:val="21"/>
        </w:rPr>
        <w:t>) ；</w:t>
      </w:r>
    </w:p>
    <w:p w14:paraId="0FCF8321" w14:textId="77777777" w:rsidR="00C71CDD" w:rsidRDefault="00000000">
      <w:pPr>
        <w:ind w:firstLineChars="300" w:firstLine="630"/>
        <w:rPr>
          <w:rFonts w:ascii="宋体" w:eastAsia="宋体" w:hAnsi="宋体" w:cs="宋体" w:hint="eastAsia"/>
          <w:szCs w:val="21"/>
        </w:rPr>
      </w:pPr>
      <w:r>
        <w:rPr>
          <w:rFonts w:ascii="宋体" w:eastAsia="宋体" w:hAnsi="宋体" w:cs="宋体"/>
          <w:i/>
          <w:iCs/>
          <w:szCs w:val="21"/>
        </w:rPr>
        <w:t>K</w:t>
      </w:r>
      <w:proofErr w:type="spellStart"/>
      <w:r>
        <w:rPr>
          <w:rFonts w:ascii="宋体" w:eastAsia="宋体" w:hAnsi="宋体" w:cs="宋体"/>
          <w:i/>
          <w:iCs/>
          <w:position w:val="-2"/>
          <w:szCs w:val="21"/>
        </w:rPr>
        <w:t>ui</w:t>
      </w:r>
      <w:proofErr w:type="spellEnd"/>
      <w:r>
        <w:rPr>
          <w:rFonts w:ascii="宋体" w:eastAsia="宋体" w:hAnsi="宋体" w:cs="宋体" w:hint="eastAsia"/>
          <w:spacing w:val="8"/>
          <w:szCs w:val="21"/>
        </w:rPr>
        <w:t>-</w:t>
      </w:r>
      <w:r>
        <w:rPr>
          <w:rFonts w:ascii="宋体" w:eastAsia="宋体" w:hAnsi="宋体" w:cs="宋体"/>
          <w:spacing w:val="8"/>
          <w:szCs w:val="21"/>
        </w:rPr>
        <w:t>第</w:t>
      </w:r>
      <w:proofErr w:type="spellStart"/>
      <w:r>
        <w:rPr>
          <w:rFonts w:ascii="宋体" w:eastAsia="宋体" w:hAnsi="宋体" w:cs="宋体"/>
          <w:spacing w:val="8"/>
          <w:szCs w:val="21"/>
        </w:rPr>
        <w:t>i</w:t>
      </w:r>
      <w:proofErr w:type="spellEnd"/>
      <w:proofErr w:type="gramStart"/>
      <w:r>
        <w:rPr>
          <w:rFonts w:ascii="宋体" w:eastAsia="宋体" w:hAnsi="宋体" w:cs="宋体"/>
          <w:spacing w:val="8"/>
          <w:szCs w:val="21"/>
        </w:rPr>
        <w:t>个</w:t>
      </w:r>
      <w:proofErr w:type="gramEnd"/>
      <w:r>
        <w:rPr>
          <w:rFonts w:ascii="宋体" w:eastAsia="宋体" w:hAnsi="宋体" w:cs="宋体"/>
          <w:spacing w:val="8"/>
          <w:szCs w:val="21"/>
        </w:rPr>
        <w:t>车速下的等速权重系数，见表A.1；</w:t>
      </w:r>
    </w:p>
    <w:p w14:paraId="26E64DA0" w14:textId="77777777" w:rsidR="00C71CDD" w:rsidRDefault="00000000">
      <w:pPr>
        <w:spacing w:before="47" w:line="254" w:lineRule="auto"/>
        <w:ind w:right="3610" w:firstLineChars="300" w:firstLine="630"/>
        <w:rPr>
          <w:rFonts w:ascii="宋体" w:eastAsia="宋体" w:hAnsi="宋体" w:cs="宋体" w:hint="eastAsia"/>
          <w:spacing w:val="5"/>
          <w:szCs w:val="21"/>
        </w:rPr>
      </w:pPr>
      <w:r>
        <w:rPr>
          <w:rFonts w:ascii="宋体" w:eastAsia="宋体" w:hAnsi="宋体" w:cs="宋体"/>
          <w:i/>
          <w:iCs/>
          <w:szCs w:val="21"/>
        </w:rPr>
        <w:t>V</w:t>
      </w:r>
      <w:proofErr w:type="spellStart"/>
      <w:r>
        <w:rPr>
          <w:rFonts w:ascii="宋体" w:eastAsia="宋体" w:hAnsi="宋体" w:cs="宋体"/>
          <w:i/>
          <w:iCs/>
          <w:position w:val="-2"/>
          <w:szCs w:val="21"/>
        </w:rPr>
        <w:t>ui</w:t>
      </w:r>
      <w:proofErr w:type="spellEnd"/>
      <w:r>
        <w:rPr>
          <w:rFonts w:ascii="宋体" w:eastAsia="宋体" w:hAnsi="宋体" w:cs="宋体" w:hint="eastAsia"/>
          <w:spacing w:val="7"/>
          <w:szCs w:val="21"/>
        </w:rPr>
        <w:t>-</w:t>
      </w:r>
      <w:r>
        <w:rPr>
          <w:rFonts w:ascii="宋体" w:eastAsia="宋体" w:hAnsi="宋体" w:cs="宋体"/>
          <w:spacing w:val="7"/>
          <w:szCs w:val="21"/>
        </w:rPr>
        <w:t>第</w:t>
      </w:r>
      <w:proofErr w:type="spellStart"/>
      <w:r>
        <w:rPr>
          <w:rFonts w:ascii="宋体" w:eastAsia="宋体" w:hAnsi="宋体" w:cs="宋体"/>
          <w:spacing w:val="7"/>
          <w:szCs w:val="21"/>
        </w:rPr>
        <w:t>i</w:t>
      </w:r>
      <w:proofErr w:type="spellEnd"/>
      <w:proofErr w:type="gramStart"/>
      <w:r>
        <w:rPr>
          <w:rFonts w:ascii="宋体" w:eastAsia="宋体" w:hAnsi="宋体" w:cs="宋体"/>
          <w:spacing w:val="7"/>
          <w:szCs w:val="21"/>
        </w:rPr>
        <w:t>个</w:t>
      </w:r>
      <w:proofErr w:type="gramEnd"/>
      <w:r>
        <w:rPr>
          <w:rFonts w:ascii="宋体" w:eastAsia="宋体" w:hAnsi="宋体" w:cs="宋体"/>
          <w:spacing w:val="7"/>
          <w:szCs w:val="21"/>
        </w:rPr>
        <w:t>等速工况速度点，单位为千米每小(</w:t>
      </w:r>
      <w:r>
        <w:rPr>
          <w:rFonts w:ascii="宋体" w:eastAsia="宋体" w:hAnsi="宋体" w:cs="宋体"/>
          <w:szCs w:val="21"/>
        </w:rPr>
        <w:t>km</w:t>
      </w:r>
      <w:r>
        <w:rPr>
          <w:rFonts w:ascii="宋体" w:eastAsia="宋体" w:hAnsi="宋体" w:cs="宋体"/>
          <w:spacing w:val="7"/>
          <w:szCs w:val="21"/>
        </w:rPr>
        <w:t>/h)；</w:t>
      </w:r>
      <w:r>
        <w:rPr>
          <w:rFonts w:ascii="宋体" w:eastAsia="宋体" w:hAnsi="宋体" w:cs="宋体"/>
          <w:spacing w:val="5"/>
          <w:szCs w:val="21"/>
        </w:rPr>
        <w:t xml:space="preserve"> </w:t>
      </w:r>
    </w:p>
    <w:p w14:paraId="6C3CB549" w14:textId="77777777" w:rsidR="00C71CDD" w:rsidRDefault="00000000">
      <w:pPr>
        <w:spacing w:before="47" w:line="254" w:lineRule="auto"/>
        <w:ind w:right="3610" w:firstLineChars="300" w:firstLine="672"/>
        <w:rPr>
          <w:rFonts w:ascii="宋体" w:eastAsia="宋体" w:hAnsi="宋体" w:cs="宋体" w:hint="eastAsia"/>
          <w:szCs w:val="21"/>
        </w:rPr>
      </w:pPr>
      <w:r>
        <w:rPr>
          <w:rFonts w:ascii="宋体" w:eastAsia="宋体" w:hAnsi="宋体" w:cs="宋体"/>
          <w:i/>
          <w:iCs/>
          <w:spacing w:val="7"/>
          <w:szCs w:val="21"/>
        </w:rPr>
        <w:t>n</w:t>
      </w:r>
      <w:r>
        <w:rPr>
          <w:rFonts w:ascii="宋体" w:eastAsia="宋体" w:hAnsi="宋体" w:cs="宋体" w:hint="eastAsia"/>
          <w:spacing w:val="7"/>
          <w:szCs w:val="21"/>
        </w:rPr>
        <w:t>-</w:t>
      </w:r>
      <w:r>
        <w:rPr>
          <w:rFonts w:ascii="宋体" w:eastAsia="宋体" w:hAnsi="宋体" w:cs="宋体"/>
          <w:spacing w:val="7"/>
          <w:szCs w:val="21"/>
        </w:rPr>
        <w:t>等速工况速度点的个数，n=3。</w:t>
      </w:r>
    </w:p>
    <w:p w14:paraId="70039A44" w14:textId="77777777" w:rsidR="00C71CDD" w:rsidRDefault="00000000">
      <w:pPr>
        <w:pStyle w:val="af3"/>
        <w:spacing w:before="181" w:line="229" w:lineRule="auto"/>
        <w:ind w:left="3303"/>
        <w:rPr>
          <w:rFonts w:hint="eastAsia"/>
          <w:lang w:eastAsia="zh-CN"/>
        </w:rPr>
      </w:pPr>
      <w:r>
        <w:rPr>
          <w:rFonts w:ascii="黑体" w:eastAsia="黑体" w:hAnsi="黑体" w:cs="黑体" w:hint="eastAsia"/>
          <w:spacing w:val="7"/>
          <w:lang w:eastAsia="zh-CN"/>
        </w:rPr>
        <w:t>表</w:t>
      </w:r>
      <w:r>
        <w:rPr>
          <w:rFonts w:ascii="黑体" w:eastAsia="黑体" w:hAnsi="黑体" w:cs="黑体" w:hint="eastAsia"/>
          <w:spacing w:val="-28"/>
          <w:lang w:eastAsia="zh-CN"/>
        </w:rPr>
        <w:t xml:space="preserve"> </w:t>
      </w:r>
      <w:r>
        <w:rPr>
          <w:rFonts w:ascii="黑体" w:eastAsia="黑体" w:hAnsi="黑体" w:cs="黑体" w:hint="eastAsia"/>
          <w:spacing w:val="7"/>
          <w:lang w:eastAsia="zh-CN"/>
        </w:rPr>
        <w:t>A.1 等速工况燃料消耗量权重系数</w:t>
      </w:r>
    </w:p>
    <w:p w14:paraId="55422082" w14:textId="77777777" w:rsidR="00C71CDD" w:rsidRDefault="00C71CDD">
      <w:pPr>
        <w:spacing w:line="150" w:lineRule="exact"/>
        <w:rPr>
          <w:szCs w:val="21"/>
        </w:rPr>
      </w:pPr>
    </w:p>
    <w:tbl>
      <w:tblPr>
        <w:tblStyle w:val="TableNormal"/>
        <w:tblW w:w="9216" w:type="dxa"/>
        <w:tblInd w:w="3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23"/>
        <w:gridCol w:w="2164"/>
        <w:gridCol w:w="2164"/>
        <w:gridCol w:w="2165"/>
      </w:tblGrid>
      <w:tr w:rsidR="00C71CDD" w14:paraId="78C12025" w14:textId="77777777">
        <w:trPr>
          <w:trHeight w:val="319"/>
        </w:trPr>
        <w:tc>
          <w:tcPr>
            <w:tcW w:w="2723" w:type="dxa"/>
            <w:vAlign w:val="center"/>
          </w:tcPr>
          <w:p w14:paraId="64E5F42A" w14:textId="77777777" w:rsidR="00C71CDD" w:rsidRDefault="00000000">
            <w:pPr>
              <w:pStyle w:val="TableText"/>
              <w:tabs>
                <w:tab w:val="center" w:pos="1359"/>
              </w:tabs>
              <w:jc w:val="center"/>
              <w:rPr>
                <w:rFonts w:eastAsia="宋体"/>
                <w:sz w:val="21"/>
                <w:szCs w:val="21"/>
                <w:lang w:eastAsia="zh-CN"/>
              </w:rPr>
            </w:pPr>
            <w:proofErr w:type="spellStart"/>
            <w:r>
              <w:rPr>
                <w:rFonts w:ascii="宋体" w:eastAsia="宋体" w:hAnsi="宋体" w:cs="宋体" w:hint="eastAsia"/>
                <w:spacing w:val="-2"/>
                <w:sz w:val="21"/>
                <w:szCs w:val="21"/>
              </w:rPr>
              <w:t>车</w:t>
            </w:r>
            <w:r>
              <w:rPr>
                <w:spacing w:val="-2"/>
                <w:sz w:val="21"/>
                <w:szCs w:val="21"/>
              </w:rPr>
              <w:t>速（km</w:t>
            </w:r>
            <w:proofErr w:type="spellEnd"/>
            <w:r>
              <w:rPr>
                <w:spacing w:val="-2"/>
                <w:sz w:val="21"/>
                <w:szCs w:val="21"/>
              </w:rPr>
              <w:t>/h）</w:t>
            </w:r>
          </w:p>
        </w:tc>
        <w:tc>
          <w:tcPr>
            <w:tcW w:w="2164" w:type="dxa"/>
            <w:vAlign w:val="center"/>
          </w:tcPr>
          <w:p w14:paraId="64D4E066" w14:textId="77777777" w:rsidR="00C71CDD" w:rsidRDefault="00000000">
            <w:pPr>
              <w:pStyle w:val="TableText"/>
              <w:jc w:val="center"/>
              <w:rPr>
                <w:sz w:val="21"/>
                <w:szCs w:val="21"/>
              </w:rPr>
            </w:pPr>
            <w:r>
              <w:rPr>
                <w:spacing w:val="-4"/>
                <w:sz w:val="21"/>
                <w:szCs w:val="21"/>
              </w:rPr>
              <w:t>60</w:t>
            </w:r>
          </w:p>
        </w:tc>
        <w:tc>
          <w:tcPr>
            <w:tcW w:w="2164" w:type="dxa"/>
            <w:vAlign w:val="center"/>
          </w:tcPr>
          <w:p w14:paraId="55B18D88" w14:textId="77777777" w:rsidR="00C71CDD" w:rsidRDefault="00000000">
            <w:pPr>
              <w:pStyle w:val="TableText"/>
              <w:jc w:val="center"/>
              <w:rPr>
                <w:sz w:val="21"/>
                <w:szCs w:val="21"/>
              </w:rPr>
            </w:pPr>
            <w:r>
              <w:rPr>
                <w:spacing w:val="-6"/>
                <w:sz w:val="21"/>
                <w:szCs w:val="21"/>
              </w:rPr>
              <w:t>70</w:t>
            </w:r>
          </w:p>
        </w:tc>
        <w:tc>
          <w:tcPr>
            <w:tcW w:w="2165" w:type="dxa"/>
            <w:vAlign w:val="center"/>
          </w:tcPr>
          <w:p w14:paraId="178F8A80" w14:textId="77777777" w:rsidR="00C71CDD" w:rsidRDefault="00000000">
            <w:pPr>
              <w:pStyle w:val="TableText"/>
              <w:jc w:val="center"/>
              <w:rPr>
                <w:sz w:val="21"/>
                <w:szCs w:val="21"/>
              </w:rPr>
            </w:pPr>
            <w:r>
              <w:rPr>
                <w:spacing w:val="-4"/>
                <w:sz w:val="21"/>
                <w:szCs w:val="21"/>
              </w:rPr>
              <w:t>80</w:t>
            </w:r>
          </w:p>
        </w:tc>
      </w:tr>
      <w:tr w:rsidR="00C71CDD" w14:paraId="71B4E06A" w14:textId="77777777">
        <w:trPr>
          <w:trHeight w:val="319"/>
        </w:trPr>
        <w:tc>
          <w:tcPr>
            <w:tcW w:w="2723" w:type="dxa"/>
            <w:vAlign w:val="center"/>
          </w:tcPr>
          <w:p w14:paraId="23FB2EDE" w14:textId="77777777" w:rsidR="00C71CDD" w:rsidRDefault="00000000">
            <w:pPr>
              <w:pStyle w:val="TableText"/>
              <w:jc w:val="center"/>
              <w:rPr>
                <w:sz w:val="21"/>
                <w:szCs w:val="21"/>
              </w:rPr>
            </w:pPr>
            <w:proofErr w:type="spellStart"/>
            <w:r>
              <w:rPr>
                <w:rFonts w:ascii="宋体" w:eastAsia="宋体" w:hAnsi="宋体" w:cs="宋体" w:hint="eastAsia"/>
                <w:spacing w:val="-2"/>
                <w:sz w:val="21"/>
                <w:szCs w:val="21"/>
              </w:rPr>
              <w:t>权</w:t>
            </w:r>
            <w:r>
              <w:rPr>
                <w:spacing w:val="-2"/>
                <w:sz w:val="21"/>
                <w:szCs w:val="21"/>
              </w:rPr>
              <w:t>重系数</w:t>
            </w:r>
            <w:proofErr w:type="spellEnd"/>
          </w:p>
        </w:tc>
        <w:tc>
          <w:tcPr>
            <w:tcW w:w="2164" w:type="dxa"/>
            <w:vAlign w:val="center"/>
          </w:tcPr>
          <w:p w14:paraId="7641C533" w14:textId="77777777" w:rsidR="00C71CDD" w:rsidRDefault="00000000">
            <w:pPr>
              <w:pStyle w:val="TableText"/>
              <w:jc w:val="center"/>
              <w:rPr>
                <w:sz w:val="21"/>
                <w:szCs w:val="21"/>
              </w:rPr>
            </w:pPr>
            <w:r>
              <w:rPr>
                <w:spacing w:val="-3"/>
                <w:sz w:val="21"/>
                <w:szCs w:val="21"/>
              </w:rPr>
              <w:t>0.15</w:t>
            </w:r>
          </w:p>
        </w:tc>
        <w:tc>
          <w:tcPr>
            <w:tcW w:w="2164" w:type="dxa"/>
            <w:vAlign w:val="center"/>
          </w:tcPr>
          <w:p w14:paraId="54372B77" w14:textId="77777777" w:rsidR="00C71CDD" w:rsidRDefault="00000000">
            <w:pPr>
              <w:pStyle w:val="TableText"/>
              <w:jc w:val="center"/>
              <w:rPr>
                <w:sz w:val="21"/>
                <w:szCs w:val="21"/>
              </w:rPr>
            </w:pPr>
            <w:r>
              <w:rPr>
                <w:spacing w:val="-2"/>
                <w:sz w:val="21"/>
                <w:szCs w:val="21"/>
              </w:rPr>
              <w:t>0.30</w:t>
            </w:r>
          </w:p>
        </w:tc>
        <w:tc>
          <w:tcPr>
            <w:tcW w:w="2165" w:type="dxa"/>
            <w:vAlign w:val="center"/>
          </w:tcPr>
          <w:p w14:paraId="638B4A79" w14:textId="77777777" w:rsidR="00C71CDD" w:rsidRDefault="00000000">
            <w:pPr>
              <w:pStyle w:val="TableText"/>
              <w:jc w:val="center"/>
              <w:rPr>
                <w:sz w:val="21"/>
                <w:szCs w:val="21"/>
              </w:rPr>
            </w:pPr>
            <w:r>
              <w:rPr>
                <w:spacing w:val="-2"/>
                <w:sz w:val="21"/>
                <w:szCs w:val="21"/>
              </w:rPr>
              <w:t>0.55</w:t>
            </w:r>
          </w:p>
        </w:tc>
      </w:tr>
    </w:tbl>
    <w:p w14:paraId="43124841" w14:textId="77777777" w:rsidR="00C71CDD" w:rsidRDefault="00C71CDD">
      <w:pPr>
        <w:pStyle w:val="affff5"/>
        <w:ind w:firstLineChars="0" w:firstLine="420"/>
        <w:rPr>
          <w:rFonts w:hAnsi="宋体" w:cs="宋体" w:hint="eastAsia"/>
          <w:position w:val="4"/>
          <w:szCs w:val="21"/>
        </w:rPr>
      </w:pPr>
    </w:p>
    <w:p w14:paraId="2F6AC84C" w14:textId="77777777" w:rsidR="00C71CDD" w:rsidRDefault="00C71CDD">
      <w:pPr>
        <w:pStyle w:val="affff5"/>
        <w:ind w:firstLineChars="0" w:firstLine="420"/>
        <w:rPr>
          <w:szCs w:val="21"/>
        </w:rPr>
      </w:pPr>
    </w:p>
    <w:p w14:paraId="2E92C78E" w14:textId="77777777" w:rsidR="00C71CDD" w:rsidRDefault="00000000">
      <w:pPr>
        <w:widowControl/>
        <w:jc w:val="left"/>
        <w:rPr>
          <w:rFonts w:ascii="宋体" w:eastAsia="宋体" w:hAnsi="Times New Roman" w:cs="Times New Roman"/>
          <w:kern w:val="0"/>
          <w:szCs w:val="21"/>
        </w:rPr>
      </w:pPr>
      <w:r>
        <w:rPr>
          <w:szCs w:val="21"/>
        </w:rPr>
        <w:br w:type="page"/>
      </w:r>
    </w:p>
    <w:p w14:paraId="4FFE520D" w14:textId="77777777" w:rsidR="00C71CDD" w:rsidRDefault="00000000">
      <w:pPr>
        <w:pStyle w:val="a7"/>
        <w:numPr>
          <w:ilvl w:val="0"/>
          <w:numId w:val="0"/>
        </w:numPr>
        <w:spacing w:before="78" w:after="156"/>
        <w:rPr>
          <w:rFonts w:hAnsi="黑体" w:cs="黑体" w:hint="eastAsia"/>
          <w:szCs w:val="21"/>
        </w:rPr>
      </w:pPr>
      <w:r>
        <w:rPr>
          <w:rFonts w:hAnsi="黑体" w:cs="黑体" w:hint="eastAsia"/>
          <w:szCs w:val="21"/>
        </w:rPr>
        <w:lastRenderedPageBreak/>
        <w:t>附  录  B</w:t>
      </w:r>
    </w:p>
    <w:p w14:paraId="6A9E90CA" w14:textId="77777777" w:rsidR="00C71CDD" w:rsidRDefault="00000000">
      <w:pPr>
        <w:pStyle w:val="a7"/>
        <w:numPr>
          <w:ilvl w:val="0"/>
          <w:numId w:val="0"/>
        </w:numPr>
        <w:spacing w:before="78" w:after="156"/>
        <w:rPr>
          <w:rFonts w:hAnsi="黑体" w:cs="黑体" w:hint="eastAsia"/>
          <w:szCs w:val="21"/>
        </w:rPr>
      </w:pPr>
      <w:r>
        <w:rPr>
          <w:rFonts w:hAnsi="黑体" w:cs="黑体" w:hint="eastAsia"/>
          <w:szCs w:val="21"/>
        </w:rPr>
        <w:t>（规范性）</w:t>
      </w:r>
    </w:p>
    <w:p w14:paraId="60258DF1" w14:textId="77777777" w:rsidR="00C71CDD" w:rsidRDefault="00000000">
      <w:pPr>
        <w:pStyle w:val="a7"/>
        <w:numPr>
          <w:ilvl w:val="0"/>
          <w:numId w:val="0"/>
        </w:numPr>
        <w:spacing w:beforeLines="0" w:before="0" w:afterLines="0" w:after="0"/>
        <w:rPr>
          <w:rFonts w:hAnsi="黑体" w:cs="黑体" w:hint="eastAsia"/>
        </w:rPr>
      </w:pPr>
      <w:r>
        <w:rPr>
          <w:rFonts w:hAnsi="黑体" w:cs="黑体" w:hint="eastAsia"/>
        </w:rPr>
        <w:t>关于机动车驾驶员困倦和注意力警告系统的具体测试程序和技术要求</w:t>
      </w:r>
    </w:p>
    <w:p w14:paraId="1BC33A5C" w14:textId="77777777" w:rsidR="00C71CDD" w:rsidRDefault="00000000">
      <w:pPr>
        <w:pStyle w:val="a8"/>
        <w:numPr>
          <w:ilvl w:val="1"/>
          <w:numId w:val="0"/>
        </w:numPr>
        <w:spacing w:beforeLines="0" w:before="0" w:afterLines="0" w:after="0" w:line="276" w:lineRule="auto"/>
        <w:ind w:left="-1"/>
        <w:rPr>
          <w:rFonts w:hAnsi="黑体" w:cs="黑体" w:hint="eastAsia"/>
          <w:szCs w:val="21"/>
        </w:rPr>
      </w:pPr>
      <w:r>
        <w:rPr>
          <w:rFonts w:hAnsi="黑体" w:cs="黑体" w:hint="eastAsia"/>
          <w:szCs w:val="21"/>
        </w:rPr>
        <w:t>B.1试验条件</w:t>
      </w:r>
    </w:p>
    <w:p w14:paraId="2BA28CCD" w14:textId="77777777" w:rsidR="00C71CDD" w:rsidRDefault="00000000">
      <w:pPr>
        <w:pStyle w:val="affff5"/>
        <w:spacing w:line="276" w:lineRule="auto"/>
        <w:ind w:firstLine="420"/>
        <w:rPr>
          <w:rFonts w:hAnsi="宋体" w:cs="宋体" w:hint="eastAsia"/>
        </w:rPr>
      </w:pPr>
      <w:r>
        <w:rPr>
          <w:rFonts w:hAnsi="宋体" w:cs="宋体" w:hint="eastAsia"/>
        </w:rPr>
        <w:t>a）在2.2公里的直线性能道进行测试，车道为多车道分隔的道路，车道线清晰可见；</w:t>
      </w:r>
    </w:p>
    <w:p w14:paraId="160062DA" w14:textId="77777777" w:rsidR="00C71CDD" w:rsidRDefault="00000000">
      <w:pPr>
        <w:pStyle w:val="affff5"/>
        <w:spacing w:line="276" w:lineRule="auto"/>
        <w:ind w:firstLine="420"/>
        <w:rPr>
          <w:rFonts w:hAnsi="宋体" w:cs="宋体" w:hint="eastAsia"/>
        </w:rPr>
      </w:pPr>
      <w:r>
        <w:rPr>
          <w:rFonts w:hAnsi="宋体" w:cs="宋体" w:hint="eastAsia"/>
        </w:rPr>
        <w:t>b）在白天和夜晚。白天：日出-日落的时间范围内，为保证驾驶员的困意，宜在中午 13:00 开始测试。夜晚：日落-日出的时间范围内，为保证驾驶员的困意，宜在晚上 8:30 开始测试。</w:t>
      </w:r>
    </w:p>
    <w:p w14:paraId="27DCF886" w14:textId="77777777" w:rsidR="00C71CDD" w:rsidRDefault="00000000">
      <w:pPr>
        <w:pStyle w:val="affff5"/>
        <w:spacing w:line="276" w:lineRule="auto"/>
        <w:ind w:firstLine="420"/>
        <w:rPr>
          <w:rFonts w:hAnsi="宋体" w:cs="宋体" w:hint="eastAsia"/>
        </w:rPr>
      </w:pPr>
      <w:r>
        <w:rPr>
          <w:rFonts w:hAnsi="宋体" w:cs="宋体" w:hint="eastAsia"/>
        </w:rPr>
        <w:t>c）参加测试的驾驶员至少10人，安全员1人，测试记录员1人。驾驶员年龄范围为[20,50]，职业各异（非参与开发的产品工程师），面部特征各异，测试人员需在测试前通过 KSS 培训且所有参与者的培训过程应相同，每位测试员具备个人培训记录，并获取由中国科学研究院授权的资质证书。</w:t>
      </w:r>
    </w:p>
    <w:p w14:paraId="6336F06A" w14:textId="77777777" w:rsidR="00C71CDD" w:rsidRDefault="00000000">
      <w:pPr>
        <w:pStyle w:val="a8"/>
        <w:numPr>
          <w:ilvl w:val="1"/>
          <w:numId w:val="0"/>
        </w:numPr>
        <w:spacing w:beforeLines="0" w:before="0" w:afterLines="0" w:after="0" w:line="276" w:lineRule="auto"/>
        <w:ind w:left="-1"/>
        <w:rPr>
          <w:rFonts w:hAnsi="黑体" w:cs="黑体" w:hint="eastAsia"/>
          <w:szCs w:val="21"/>
        </w:rPr>
      </w:pPr>
      <w:r>
        <w:rPr>
          <w:rFonts w:hAnsi="黑体" w:cs="黑体" w:hint="eastAsia"/>
          <w:szCs w:val="21"/>
        </w:rPr>
        <w:t>B.2试验方法</w:t>
      </w:r>
    </w:p>
    <w:p w14:paraId="4DB1F424" w14:textId="77777777" w:rsidR="00C71CDD" w:rsidRDefault="00000000">
      <w:pPr>
        <w:spacing w:line="276" w:lineRule="auto"/>
        <w:ind w:left="5"/>
        <w:rPr>
          <w:rFonts w:ascii="黑体" w:eastAsia="黑体" w:hAnsi="黑体" w:cs="黑体" w:hint="eastAsia"/>
          <w:szCs w:val="21"/>
        </w:rPr>
      </w:pPr>
      <w:r>
        <w:rPr>
          <w:rFonts w:ascii="黑体" w:eastAsia="黑体" w:hAnsi="黑体" w:cs="黑体" w:hint="eastAsia"/>
          <w:spacing w:val="-1"/>
          <w:szCs w:val="21"/>
        </w:rPr>
        <w:t>B.2.1  平均灵敏度试验方法</w:t>
      </w:r>
    </w:p>
    <w:p w14:paraId="3EEFD68E" w14:textId="77777777" w:rsidR="00C71CDD" w:rsidRDefault="00000000">
      <w:pPr>
        <w:spacing w:line="276" w:lineRule="auto"/>
        <w:rPr>
          <w:rFonts w:ascii="黑体" w:eastAsia="黑体" w:hAnsi="黑体" w:cs="黑体" w:hint="eastAsia"/>
          <w:szCs w:val="21"/>
        </w:rPr>
      </w:pPr>
      <w:r>
        <w:rPr>
          <w:rFonts w:ascii="黑体" w:eastAsia="黑体" w:hAnsi="黑体" w:cs="黑体" w:hint="eastAsia"/>
          <w:spacing w:val="-4"/>
          <w:szCs w:val="21"/>
        </w:rPr>
        <w:t>B.2.1.1白天按下列步骤进行试验：</w:t>
      </w:r>
    </w:p>
    <w:p w14:paraId="1206D863" w14:textId="77777777" w:rsidR="00C71CDD" w:rsidRDefault="00000000">
      <w:pPr>
        <w:spacing w:line="276" w:lineRule="auto"/>
        <w:ind w:firstLineChars="200" w:firstLine="420"/>
        <w:rPr>
          <w:rFonts w:ascii="宋体" w:eastAsia="宋体" w:hAnsi="宋体" w:cs="宋体" w:hint="eastAsia"/>
          <w:kern w:val="0"/>
          <w:szCs w:val="20"/>
        </w:rPr>
      </w:pPr>
      <w:r>
        <w:rPr>
          <w:rFonts w:ascii="宋体" w:eastAsia="宋体" w:hAnsi="宋体" w:cs="宋体" w:hint="eastAsia"/>
          <w:kern w:val="0"/>
          <w:szCs w:val="20"/>
        </w:rPr>
        <w:t>a）在被测车辆中安装数据采集系统，确保被试车辆试验过程中的车速可测，在驾驶员前方安装2路摄像头实时记录驾驶员的行为。</w:t>
      </w:r>
    </w:p>
    <w:p w14:paraId="2BA7F66D" w14:textId="77777777" w:rsidR="00C71CDD" w:rsidRDefault="00000000">
      <w:pPr>
        <w:spacing w:line="276" w:lineRule="auto"/>
        <w:ind w:firstLineChars="200" w:firstLine="416"/>
        <w:rPr>
          <w:rFonts w:ascii="宋体" w:eastAsia="宋体" w:hAnsi="宋体" w:cs="宋体" w:hint="eastAsia"/>
          <w:szCs w:val="21"/>
        </w:rPr>
      </w:pPr>
      <w:r>
        <w:rPr>
          <w:rFonts w:ascii="宋体" w:eastAsia="宋体" w:hAnsi="宋体" w:cs="宋体" w:hint="eastAsia"/>
          <w:spacing w:val="-1"/>
          <w:szCs w:val="21"/>
        </w:rPr>
        <w:t>b）选定10名驾驶员，每个驾驶员轮流开始测试，试验车速为80km/h。</w:t>
      </w:r>
    </w:p>
    <w:p w14:paraId="65A590BB" w14:textId="77777777" w:rsidR="00C71CDD" w:rsidRDefault="00000000">
      <w:pPr>
        <w:spacing w:line="276" w:lineRule="auto"/>
        <w:ind w:firstLineChars="200" w:firstLine="408"/>
        <w:rPr>
          <w:rFonts w:ascii="宋体" w:eastAsia="宋体" w:hAnsi="宋体" w:cs="宋体" w:hint="eastAsia"/>
          <w:szCs w:val="21"/>
        </w:rPr>
      </w:pPr>
      <w:r>
        <w:rPr>
          <w:rFonts w:ascii="宋体" w:eastAsia="宋体" w:hAnsi="宋体" w:cs="宋体" w:hint="eastAsia"/>
          <w:spacing w:val="-3"/>
          <w:szCs w:val="21"/>
        </w:rPr>
        <w:t>c）测试过程中全程保持安静，关闭报警声音，测试记录员以每5分钟为间隔询问驾驶员的KSS评估等级，测量一次KSS，当驾驶员的KSS评估等级等于或高于7时，测试开始，测试记录员记录驾驶员KSS评估等级前后5分钟内车辆的报警情况于测试表中，直到测试结果出现真阳性时测试结束，若驾驶员驾驶时间超2小时仍未出现真阳性，测试结束。</w:t>
      </w:r>
      <w:proofErr w:type="gramStart"/>
      <w:r>
        <w:rPr>
          <w:rFonts w:ascii="宋体" w:eastAsia="宋体" w:hAnsi="宋体" w:cs="宋体" w:hint="eastAsia"/>
          <w:spacing w:val="-3"/>
          <w:szCs w:val="21"/>
        </w:rPr>
        <w:t>换由下</w:t>
      </w:r>
      <w:proofErr w:type="gramEnd"/>
      <w:r>
        <w:rPr>
          <w:rFonts w:ascii="宋体" w:eastAsia="宋体" w:hAnsi="宋体" w:cs="宋体" w:hint="eastAsia"/>
          <w:spacing w:val="-3"/>
          <w:szCs w:val="21"/>
        </w:rPr>
        <w:t>个驾驶员员测试，直至总体测试结果大于等于10个事件时，整体试验结束，记录每个测试员的事件情况、系统报警方式等。</w:t>
      </w:r>
    </w:p>
    <w:p w14:paraId="1BAE4DAC" w14:textId="77777777" w:rsidR="00C71CDD" w:rsidRDefault="00000000">
      <w:pPr>
        <w:spacing w:line="276" w:lineRule="auto"/>
        <w:rPr>
          <w:rFonts w:ascii="黑体" w:eastAsia="黑体" w:hAnsi="黑体" w:cs="黑体" w:hint="eastAsia"/>
          <w:spacing w:val="-1"/>
          <w:szCs w:val="21"/>
          <w:highlight w:val="yellow"/>
        </w:rPr>
      </w:pPr>
      <w:r>
        <w:rPr>
          <w:rFonts w:ascii="黑体" w:eastAsia="黑体" w:hAnsi="黑体" w:cs="黑体" w:hint="eastAsia"/>
          <w:spacing w:val="-4"/>
          <w:szCs w:val="21"/>
        </w:rPr>
        <w:t>B.2.1.2夜间按以上白天试验步骤进行试验</w:t>
      </w:r>
    </w:p>
    <w:p w14:paraId="08E67D01" w14:textId="77777777" w:rsidR="00C71CDD" w:rsidRDefault="00000000">
      <w:pPr>
        <w:spacing w:line="276" w:lineRule="auto"/>
        <w:ind w:left="25"/>
        <w:rPr>
          <w:rFonts w:ascii="黑体" w:eastAsia="黑体" w:hAnsi="黑体" w:cs="黑体" w:hint="eastAsia"/>
          <w:spacing w:val="-1"/>
          <w:szCs w:val="21"/>
        </w:rPr>
      </w:pPr>
      <w:r>
        <w:rPr>
          <w:rFonts w:ascii="黑体" w:eastAsia="黑体" w:hAnsi="黑体" w:cs="黑体" w:hint="eastAsia"/>
          <w:spacing w:val="-1"/>
          <w:szCs w:val="21"/>
        </w:rPr>
        <w:t>B.3  数据处理</w:t>
      </w:r>
    </w:p>
    <w:p w14:paraId="0D5647B6" w14:textId="77777777" w:rsidR="00C71CDD" w:rsidRDefault="00000000">
      <w:pPr>
        <w:spacing w:line="276" w:lineRule="auto"/>
        <w:ind w:left="23"/>
        <w:rPr>
          <w:rFonts w:ascii="黑体" w:eastAsia="黑体" w:hAnsi="黑体" w:cs="黑体" w:hint="eastAsia"/>
          <w:spacing w:val="-3"/>
          <w:szCs w:val="21"/>
        </w:rPr>
      </w:pPr>
      <w:r>
        <w:rPr>
          <w:rFonts w:ascii="黑体" w:eastAsia="黑体" w:hAnsi="黑体" w:cs="黑体" w:hint="eastAsia"/>
          <w:spacing w:val="-3"/>
          <w:szCs w:val="21"/>
        </w:rPr>
        <w:t>B.3.1 事件等级分级表，见下表B.1。</w:t>
      </w:r>
    </w:p>
    <w:p w14:paraId="4209DB5F" w14:textId="77777777" w:rsidR="00C71CDD" w:rsidRDefault="00000000">
      <w:pPr>
        <w:spacing w:line="276" w:lineRule="auto"/>
        <w:ind w:left="23"/>
        <w:jc w:val="center"/>
        <w:rPr>
          <w:rFonts w:ascii="黑体" w:eastAsia="黑体" w:hAnsi="黑体" w:cs="黑体" w:hint="eastAsia"/>
          <w:spacing w:val="-3"/>
          <w:szCs w:val="21"/>
        </w:rPr>
      </w:pPr>
      <w:r>
        <w:rPr>
          <w:rFonts w:ascii="黑体" w:eastAsia="黑体" w:hAnsi="黑体" w:cs="黑体" w:hint="eastAsia"/>
          <w:spacing w:val="-3"/>
          <w:szCs w:val="21"/>
        </w:rPr>
        <w:t>表B.1 事件等级分级</w:t>
      </w: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2"/>
        <w:gridCol w:w="3657"/>
        <w:gridCol w:w="4181"/>
        <w:gridCol w:w="1498"/>
      </w:tblGrid>
      <w:tr w:rsidR="00C71CDD" w14:paraId="5D860948" w14:textId="77777777">
        <w:trPr>
          <w:trHeight w:val="369"/>
        </w:trPr>
        <w:tc>
          <w:tcPr>
            <w:tcW w:w="722" w:type="dxa"/>
            <w:shd w:val="clear" w:color="auto" w:fill="auto"/>
            <w:tcMar>
              <w:left w:w="108" w:type="dxa"/>
              <w:right w:w="108" w:type="dxa"/>
            </w:tcMar>
            <w:vAlign w:val="center"/>
          </w:tcPr>
          <w:p w14:paraId="0F31A594" w14:textId="77777777" w:rsidR="00C71CDD" w:rsidRDefault="00000000">
            <w:pPr>
              <w:pStyle w:val="afd"/>
              <w:spacing w:before="0" w:beforeAutospacing="0" w:after="0" w:afterAutospacing="0" w:line="276" w:lineRule="auto"/>
              <w:jc w:val="center"/>
              <w:rPr>
                <w:rFonts w:hint="eastAsia"/>
                <w:sz w:val="21"/>
                <w:szCs w:val="21"/>
              </w:rPr>
            </w:pPr>
            <w:r>
              <w:rPr>
                <w:rFonts w:hint="eastAsia"/>
                <w:b/>
                <w:bCs/>
                <w:color w:val="000000"/>
                <w:sz w:val="21"/>
                <w:szCs w:val="21"/>
              </w:rPr>
              <w:t>等级</w:t>
            </w:r>
          </w:p>
        </w:tc>
        <w:tc>
          <w:tcPr>
            <w:tcW w:w="3657" w:type="dxa"/>
            <w:shd w:val="clear" w:color="auto" w:fill="auto"/>
            <w:tcMar>
              <w:left w:w="108" w:type="dxa"/>
              <w:right w:w="108" w:type="dxa"/>
            </w:tcMar>
            <w:vAlign w:val="center"/>
          </w:tcPr>
          <w:p w14:paraId="7EA9DEFA" w14:textId="77777777" w:rsidR="00C71CDD" w:rsidRDefault="00000000">
            <w:pPr>
              <w:pStyle w:val="afd"/>
              <w:spacing w:before="0" w:beforeAutospacing="0" w:after="0" w:afterAutospacing="0" w:line="276" w:lineRule="auto"/>
              <w:jc w:val="center"/>
              <w:rPr>
                <w:rFonts w:hint="eastAsia"/>
                <w:sz w:val="21"/>
                <w:szCs w:val="21"/>
              </w:rPr>
            </w:pPr>
            <w:r>
              <w:rPr>
                <w:rFonts w:hint="eastAsia"/>
                <w:b/>
                <w:bCs/>
                <w:color w:val="000000"/>
                <w:sz w:val="21"/>
                <w:szCs w:val="21"/>
              </w:rPr>
              <w:t>中文描述</w:t>
            </w:r>
          </w:p>
        </w:tc>
        <w:tc>
          <w:tcPr>
            <w:tcW w:w="4181" w:type="dxa"/>
            <w:shd w:val="clear" w:color="auto" w:fill="auto"/>
            <w:tcMar>
              <w:left w:w="108" w:type="dxa"/>
              <w:right w:w="108" w:type="dxa"/>
            </w:tcMar>
            <w:vAlign w:val="center"/>
          </w:tcPr>
          <w:p w14:paraId="55DC1035" w14:textId="77777777" w:rsidR="00C71CDD" w:rsidRDefault="00000000">
            <w:pPr>
              <w:pStyle w:val="afd"/>
              <w:spacing w:before="0" w:beforeAutospacing="0" w:after="0" w:afterAutospacing="0" w:line="276" w:lineRule="auto"/>
              <w:jc w:val="center"/>
              <w:rPr>
                <w:rFonts w:hint="eastAsia"/>
                <w:sz w:val="21"/>
                <w:szCs w:val="21"/>
              </w:rPr>
            </w:pPr>
            <w:r>
              <w:rPr>
                <w:rFonts w:hint="eastAsia"/>
                <w:b/>
                <w:bCs/>
                <w:color w:val="000000"/>
                <w:sz w:val="21"/>
                <w:szCs w:val="21"/>
              </w:rPr>
              <w:t>英文描述</w:t>
            </w:r>
          </w:p>
        </w:tc>
        <w:tc>
          <w:tcPr>
            <w:tcW w:w="1498" w:type="dxa"/>
            <w:shd w:val="clear" w:color="auto" w:fill="auto"/>
            <w:tcMar>
              <w:left w:w="108" w:type="dxa"/>
              <w:right w:w="108" w:type="dxa"/>
            </w:tcMar>
            <w:vAlign w:val="center"/>
          </w:tcPr>
          <w:p w14:paraId="7666B6F7" w14:textId="77777777" w:rsidR="00C71CDD" w:rsidRDefault="00000000">
            <w:pPr>
              <w:pStyle w:val="afd"/>
              <w:spacing w:before="0" w:beforeAutospacing="0" w:after="0" w:afterAutospacing="0" w:line="276" w:lineRule="auto"/>
              <w:jc w:val="center"/>
              <w:rPr>
                <w:rFonts w:hint="eastAsia"/>
                <w:sz w:val="21"/>
                <w:szCs w:val="21"/>
              </w:rPr>
            </w:pPr>
            <w:r>
              <w:rPr>
                <w:rFonts w:hint="eastAsia"/>
                <w:b/>
                <w:bCs/>
                <w:color w:val="000000"/>
                <w:sz w:val="21"/>
                <w:szCs w:val="21"/>
              </w:rPr>
              <w:t>嗜睡水平分级</w:t>
            </w:r>
          </w:p>
        </w:tc>
      </w:tr>
      <w:tr w:rsidR="00C71CDD" w14:paraId="11496992" w14:textId="77777777">
        <w:trPr>
          <w:trHeight w:val="369"/>
        </w:trPr>
        <w:tc>
          <w:tcPr>
            <w:tcW w:w="722" w:type="dxa"/>
            <w:shd w:val="clear" w:color="auto" w:fill="auto"/>
            <w:tcMar>
              <w:left w:w="108" w:type="dxa"/>
              <w:right w:w="108" w:type="dxa"/>
            </w:tcMar>
            <w:vAlign w:val="center"/>
          </w:tcPr>
          <w:p w14:paraId="7A1EEA31" w14:textId="77777777" w:rsidR="00C71CDD" w:rsidRDefault="00000000">
            <w:pPr>
              <w:pStyle w:val="afd"/>
              <w:spacing w:before="0" w:beforeAutospacing="0" w:after="0" w:afterAutospacing="0" w:line="276" w:lineRule="auto"/>
              <w:jc w:val="center"/>
              <w:rPr>
                <w:rFonts w:hint="eastAsia"/>
                <w:color w:val="000000"/>
                <w:sz w:val="21"/>
                <w:szCs w:val="21"/>
              </w:rPr>
            </w:pPr>
            <w:r>
              <w:rPr>
                <w:rFonts w:hint="eastAsia"/>
                <w:color w:val="000000"/>
                <w:sz w:val="21"/>
                <w:szCs w:val="21"/>
              </w:rPr>
              <w:t>1</w:t>
            </w:r>
          </w:p>
        </w:tc>
        <w:tc>
          <w:tcPr>
            <w:tcW w:w="3657" w:type="dxa"/>
            <w:shd w:val="clear" w:color="auto" w:fill="auto"/>
            <w:tcMar>
              <w:left w:w="108" w:type="dxa"/>
              <w:right w:w="108" w:type="dxa"/>
            </w:tcMar>
            <w:vAlign w:val="center"/>
          </w:tcPr>
          <w:p w14:paraId="0F0B4E3E" w14:textId="77777777" w:rsidR="00C71CDD" w:rsidRDefault="00000000">
            <w:pPr>
              <w:pStyle w:val="afd"/>
              <w:spacing w:before="0" w:beforeAutospacing="0" w:after="0" w:afterAutospacing="0" w:line="276" w:lineRule="auto"/>
              <w:rPr>
                <w:rFonts w:hint="eastAsia"/>
                <w:color w:val="000000"/>
                <w:sz w:val="21"/>
                <w:szCs w:val="21"/>
              </w:rPr>
            </w:pPr>
            <w:r>
              <w:rPr>
                <w:rFonts w:hint="eastAsia"/>
                <w:color w:val="000000"/>
                <w:sz w:val="21"/>
                <w:szCs w:val="21"/>
              </w:rPr>
              <w:t>极度警醒</w:t>
            </w:r>
          </w:p>
        </w:tc>
        <w:tc>
          <w:tcPr>
            <w:tcW w:w="4181" w:type="dxa"/>
            <w:shd w:val="clear" w:color="auto" w:fill="auto"/>
            <w:tcMar>
              <w:left w:w="108" w:type="dxa"/>
              <w:right w:w="108" w:type="dxa"/>
            </w:tcMar>
            <w:vAlign w:val="center"/>
          </w:tcPr>
          <w:p w14:paraId="3FC55E7D" w14:textId="77777777" w:rsidR="00C71CDD" w:rsidRDefault="00000000">
            <w:pPr>
              <w:pStyle w:val="afd"/>
              <w:spacing w:before="0" w:beforeAutospacing="0" w:after="0" w:afterAutospacing="0" w:line="276" w:lineRule="auto"/>
              <w:rPr>
                <w:rFonts w:hint="eastAsia"/>
                <w:color w:val="000000"/>
                <w:sz w:val="21"/>
                <w:szCs w:val="21"/>
              </w:rPr>
            </w:pPr>
            <w:r>
              <w:rPr>
                <w:rFonts w:hint="eastAsia"/>
                <w:color w:val="000000"/>
                <w:sz w:val="21"/>
                <w:szCs w:val="21"/>
              </w:rPr>
              <w:t>Extremely alert</w:t>
            </w:r>
          </w:p>
        </w:tc>
        <w:tc>
          <w:tcPr>
            <w:tcW w:w="1498" w:type="dxa"/>
            <w:vMerge w:val="restart"/>
            <w:shd w:val="clear" w:color="auto" w:fill="auto"/>
            <w:tcMar>
              <w:left w:w="108" w:type="dxa"/>
              <w:right w:w="108" w:type="dxa"/>
            </w:tcMar>
            <w:vAlign w:val="center"/>
          </w:tcPr>
          <w:p w14:paraId="11C6C392" w14:textId="77777777" w:rsidR="00C71CDD" w:rsidRDefault="00000000">
            <w:pPr>
              <w:pStyle w:val="afd"/>
              <w:spacing w:before="0" w:beforeAutospacing="0" w:after="0" w:afterAutospacing="0" w:line="276" w:lineRule="auto"/>
              <w:jc w:val="center"/>
              <w:rPr>
                <w:rFonts w:hint="eastAsia"/>
                <w:color w:val="000000"/>
                <w:sz w:val="21"/>
                <w:szCs w:val="21"/>
              </w:rPr>
            </w:pPr>
            <w:r>
              <w:rPr>
                <w:rFonts w:hint="eastAsia"/>
                <w:color w:val="000000"/>
                <w:sz w:val="21"/>
                <w:szCs w:val="21"/>
              </w:rPr>
              <w:t>清醒</w:t>
            </w:r>
          </w:p>
        </w:tc>
      </w:tr>
      <w:tr w:rsidR="00C71CDD" w14:paraId="069EA2A5" w14:textId="77777777">
        <w:trPr>
          <w:trHeight w:val="369"/>
        </w:trPr>
        <w:tc>
          <w:tcPr>
            <w:tcW w:w="722" w:type="dxa"/>
            <w:shd w:val="clear" w:color="auto" w:fill="auto"/>
            <w:tcMar>
              <w:left w:w="108" w:type="dxa"/>
              <w:right w:w="108" w:type="dxa"/>
            </w:tcMar>
            <w:vAlign w:val="center"/>
          </w:tcPr>
          <w:p w14:paraId="4863BBFD" w14:textId="77777777" w:rsidR="00C71CDD" w:rsidRDefault="00000000">
            <w:pPr>
              <w:pStyle w:val="afd"/>
              <w:spacing w:before="0" w:beforeAutospacing="0" w:after="0" w:afterAutospacing="0" w:line="276" w:lineRule="auto"/>
              <w:jc w:val="center"/>
              <w:rPr>
                <w:rFonts w:hint="eastAsia"/>
                <w:color w:val="000000"/>
                <w:sz w:val="21"/>
                <w:szCs w:val="21"/>
              </w:rPr>
            </w:pPr>
            <w:r>
              <w:rPr>
                <w:rFonts w:hint="eastAsia"/>
                <w:color w:val="000000"/>
                <w:sz w:val="21"/>
                <w:szCs w:val="21"/>
              </w:rPr>
              <w:t>2</w:t>
            </w:r>
          </w:p>
        </w:tc>
        <w:tc>
          <w:tcPr>
            <w:tcW w:w="3657" w:type="dxa"/>
            <w:shd w:val="clear" w:color="auto" w:fill="auto"/>
            <w:tcMar>
              <w:left w:w="108" w:type="dxa"/>
              <w:right w:w="108" w:type="dxa"/>
            </w:tcMar>
            <w:vAlign w:val="center"/>
          </w:tcPr>
          <w:p w14:paraId="352FAA5C" w14:textId="77777777" w:rsidR="00C71CDD" w:rsidRDefault="00000000">
            <w:pPr>
              <w:pStyle w:val="afd"/>
              <w:spacing w:before="0" w:beforeAutospacing="0" w:after="0" w:afterAutospacing="0" w:line="276" w:lineRule="auto"/>
              <w:rPr>
                <w:rFonts w:hint="eastAsia"/>
                <w:color w:val="000000"/>
                <w:sz w:val="21"/>
                <w:szCs w:val="21"/>
              </w:rPr>
            </w:pPr>
            <w:r>
              <w:rPr>
                <w:rFonts w:hint="eastAsia"/>
                <w:color w:val="000000"/>
                <w:sz w:val="21"/>
                <w:szCs w:val="21"/>
              </w:rPr>
              <w:t>非常警醒</w:t>
            </w:r>
          </w:p>
        </w:tc>
        <w:tc>
          <w:tcPr>
            <w:tcW w:w="4181" w:type="dxa"/>
            <w:shd w:val="clear" w:color="auto" w:fill="auto"/>
            <w:tcMar>
              <w:left w:w="108" w:type="dxa"/>
              <w:right w:w="108" w:type="dxa"/>
            </w:tcMar>
            <w:vAlign w:val="center"/>
          </w:tcPr>
          <w:p w14:paraId="00A74FE9" w14:textId="77777777" w:rsidR="00C71CDD" w:rsidRDefault="00000000">
            <w:pPr>
              <w:pStyle w:val="afd"/>
              <w:spacing w:before="0" w:beforeAutospacing="0" w:after="0" w:afterAutospacing="0" w:line="276" w:lineRule="auto"/>
              <w:rPr>
                <w:rFonts w:hint="eastAsia"/>
                <w:color w:val="000000"/>
                <w:sz w:val="21"/>
                <w:szCs w:val="21"/>
              </w:rPr>
            </w:pPr>
            <w:r>
              <w:rPr>
                <w:rFonts w:hint="eastAsia"/>
                <w:color w:val="000000"/>
                <w:sz w:val="21"/>
                <w:szCs w:val="21"/>
              </w:rPr>
              <w:t>Very alert</w:t>
            </w:r>
          </w:p>
        </w:tc>
        <w:tc>
          <w:tcPr>
            <w:tcW w:w="1498" w:type="dxa"/>
            <w:vMerge/>
            <w:shd w:val="clear" w:color="auto" w:fill="auto"/>
            <w:tcMar>
              <w:left w:w="108" w:type="dxa"/>
              <w:right w:w="108" w:type="dxa"/>
            </w:tcMar>
            <w:vAlign w:val="center"/>
          </w:tcPr>
          <w:p w14:paraId="2DB151DF" w14:textId="77777777" w:rsidR="00C71CDD" w:rsidRDefault="00C71CDD">
            <w:pPr>
              <w:pStyle w:val="afd"/>
              <w:spacing w:before="0" w:beforeAutospacing="0" w:after="0" w:afterAutospacing="0" w:line="276" w:lineRule="auto"/>
              <w:jc w:val="center"/>
              <w:rPr>
                <w:rFonts w:hint="eastAsia"/>
                <w:color w:val="000000"/>
                <w:sz w:val="21"/>
                <w:szCs w:val="21"/>
              </w:rPr>
            </w:pPr>
          </w:p>
        </w:tc>
      </w:tr>
      <w:tr w:rsidR="00C71CDD" w14:paraId="5568C8EB" w14:textId="77777777">
        <w:trPr>
          <w:trHeight w:val="369"/>
        </w:trPr>
        <w:tc>
          <w:tcPr>
            <w:tcW w:w="722" w:type="dxa"/>
            <w:shd w:val="clear" w:color="auto" w:fill="auto"/>
            <w:tcMar>
              <w:left w:w="108" w:type="dxa"/>
              <w:right w:w="108" w:type="dxa"/>
            </w:tcMar>
            <w:vAlign w:val="center"/>
          </w:tcPr>
          <w:p w14:paraId="0ED24FA0" w14:textId="77777777" w:rsidR="00C71CDD" w:rsidRDefault="00000000">
            <w:pPr>
              <w:pStyle w:val="afd"/>
              <w:spacing w:before="0" w:beforeAutospacing="0" w:after="0" w:afterAutospacing="0" w:line="276" w:lineRule="auto"/>
              <w:jc w:val="center"/>
              <w:rPr>
                <w:rFonts w:hint="eastAsia"/>
                <w:color w:val="000000"/>
                <w:sz w:val="21"/>
                <w:szCs w:val="21"/>
              </w:rPr>
            </w:pPr>
            <w:r>
              <w:rPr>
                <w:rFonts w:hint="eastAsia"/>
                <w:color w:val="000000"/>
                <w:sz w:val="21"/>
                <w:szCs w:val="21"/>
              </w:rPr>
              <w:t>3</w:t>
            </w:r>
          </w:p>
        </w:tc>
        <w:tc>
          <w:tcPr>
            <w:tcW w:w="3657" w:type="dxa"/>
            <w:shd w:val="clear" w:color="auto" w:fill="auto"/>
            <w:tcMar>
              <w:left w:w="108" w:type="dxa"/>
              <w:right w:w="108" w:type="dxa"/>
            </w:tcMar>
            <w:vAlign w:val="center"/>
          </w:tcPr>
          <w:p w14:paraId="35456762" w14:textId="77777777" w:rsidR="00C71CDD" w:rsidRDefault="00000000">
            <w:pPr>
              <w:pStyle w:val="afd"/>
              <w:spacing w:before="0" w:beforeAutospacing="0" w:after="0" w:afterAutospacing="0" w:line="276" w:lineRule="auto"/>
              <w:rPr>
                <w:rFonts w:hint="eastAsia"/>
                <w:color w:val="000000"/>
                <w:sz w:val="21"/>
                <w:szCs w:val="21"/>
              </w:rPr>
            </w:pPr>
            <w:r>
              <w:rPr>
                <w:rFonts w:hint="eastAsia"/>
                <w:color w:val="000000"/>
                <w:sz w:val="21"/>
                <w:szCs w:val="21"/>
              </w:rPr>
              <w:t>警醒</w:t>
            </w:r>
          </w:p>
        </w:tc>
        <w:tc>
          <w:tcPr>
            <w:tcW w:w="4181" w:type="dxa"/>
            <w:shd w:val="clear" w:color="auto" w:fill="auto"/>
            <w:tcMar>
              <w:left w:w="108" w:type="dxa"/>
              <w:right w:w="108" w:type="dxa"/>
            </w:tcMar>
            <w:vAlign w:val="center"/>
          </w:tcPr>
          <w:p w14:paraId="429BE9EA" w14:textId="77777777" w:rsidR="00C71CDD" w:rsidRDefault="00000000">
            <w:pPr>
              <w:pStyle w:val="afd"/>
              <w:spacing w:before="0" w:beforeAutospacing="0" w:after="0" w:afterAutospacing="0" w:line="276" w:lineRule="auto"/>
              <w:rPr>
                <w:rFonts w:hint="eastAsia"/>
                <w:color w:val="000000"/>
                <w:sz w:val="21"/>
                <w:szCs w:val="21"/>
              </w:rPr>
            </w:pPr>
            <w:r>
              <w:rPr>
                <w:rFonts w:hint="eastAsia"/>
                <w:color w:val="000000"/>
                <w:sz w:val="21"/>
                <w:szCs w:val="21"/>
              </w:rPr>
              <w:t>Alert</w:t>
            </w:r>
          </w:p>
        </w:tc>
        <w:tc>
          <w:tcPr>
            <w:tcW w:w="1498" w:type="dxa"/>
            <w:vMerge/>
            <w:shd w:val="clear" w:color="auto" w:fill="auto"/>
            <w:tcMar>
              <w:left w:w="108" w:type="dxa"/>
              <w:right w:w="108" w:type="dxa"/>
            </w:tcMar>
            <w:vAlign w:val="center"/>
          </w:tcPr>
          <w:p w14:paraId="726986E4" w14:textId="77777777" w:rsidR="00C71CDD" w:rsidRDefault="00C71CDD">
            <w:pPr>
              <w:pStyle w:val="afd"/>
              <w:spacing w:before="0" w:beforeAutospacing="0" w:after="0" w:afterAutospacing="0" w:line="276" w:lineRule="auto"/>
              <w:jc w:val="center"/>
              <w:rPr>
                <w:rFonts w:hint="eastAsia"/>
                <w:color w:val="000000"/>
                <w:sz w:val="21"/>
                <w:szCs w:val="21"/>
              </w:rPr>
            </w:pPr>
          </w:p>
        </w:tc>
      </w:tr>
      <w:tr w:rsidR="00C71CDD" w14:paraId="2C5C9087" w14:textId="77777777">
        <w:trPr>
          <w:trHeight w:val="369"/>
        </w:trPr>
        <w:tc>
          <w:tcPr>
            <w:tcW w:w="722" w:type="dxa"/>
            <w:shd w:val="clear" w:color="auto" w:fill="auto"/>
            <w:tcMar>
              <w:left w:w="108" w:type="dxa"/>
              <w:right w:w="108" w:type="dxa"/>
            </w:tcMar>
            <w:vAlign w:val="center"/>
          </w:tcPr>
          <w:p w14:paraId="2FF0D562" w14:textId="77777777" w:rsidR="00C71CDD" w:rsidRDefault="00000000">
            <w:pPr>
              <w:pStyle w:val="afd"/>
              <w:spacing w:before="0" w:beforeAutospacing="0" w:after="0" w:afterAutospacing="0" w:line="276" w:lineRule="auto"/>
              <w:jc w:val="center"/>
              <w:rPr>
                <w:rFonts w:hint="eastAsia"/>
                <w:color w:val="000000"/>
                <w:sz w:val="21"/>
                <w:szCs w:val="21"/>
              </w:rPr>
            </w:pPr>
            <w:r>
              <w:rPr>
                <w:rFonts w:hint="eastAsia"/>
                <w:color w:val="000000"/>
                <w:sz w:val="21"/>
                <w:szCs w:val="21"/>
              </w:rPr>
              <w:t>4</w:t>
            </w:r>
          </w:p>
        </w:tc>
        <w:tc>
          <w:tcPr>
            <w:tcW w:w="3657" w:type="dxa"/>
            <w:shd w:val="clear" w:color="auto" w:fill="auto"/>
            <w:tcMar>
              <w:left w:w="108" w:type="dxa"/>
              <w:right w:w="108" w:type="dxa"/>
            </w:tcMar>
            <w:vAlign w:val="center"/>
          </w:tcPr>
          <w:p w14:paraId="4536EDAA" w14:textId="77777777" w:rsidR="00C71CDD" w:rsidRDefault="00000000">
            <w:pPr>
              <w:pStyle w:val="afd"/>
              <w:spacing w:before="0" w:beforeAutospacing="0" w:after="0" w:afterAutospacing="0" w:line="276" w:lineRule="auto"/>
              <w:rPr>
                <w:rFonts w:hint="eastAsia"/>
                <w:color w:val="000000"/>
                <w:sz w:val="21"/>
                <w:szCs w:val="21"/>
              </w:rPr>
            </w:pPr>
            <w:r>
              <w:rPr>
                <w:rFonts w:hint="eastAsia"/>
                <w:color w:val="000000"/>
                <w:sz w:val="21"/>
                <w:szCs w:val="21"/>
              </w:rPr>
              <w:t>比较警醒</w:t>
            </w:r>
          </w:p>
        </w:tc>
        <w:tc>
          <w:tcPr>
            <w:tcW w:w="4181" w:type="dxa"/>
            <w:shd w:val="clear" w:color="auto" w:fill="auto"/>
            <w:tcMar>
              <w:left w:w="108" w:type="dxa"/>
              <w:right w:w="108" w:type="dxa"/>
            </w:tcMar>
            <w:vAlign w:val="center"/>
          </w:tcPr>
          <w:p w14:paraId="67485D29" w14:textId="77777777" w:rsidR="00C71CDD" w:rsidRDefault="00000000">
            <w:pPr>
              <w:pStyle w:val="afd"/>
              <w:spacing w:before="0" w:beforeAutospacing="0" w:after="0" w:afterAutospacing="0" w:line="276" w:lineRule="auto"/>
              <w:rPr>
                <w:rFonts w:hint="eastAsia"/>
                <w:color w:val="000000"/>
                <w:sz w:val="21"/>
                <w:szCs w:val="21"/>
              </w:rPr>
            </w:pPr>
            <w:r>
              <w:rPr>
                <w:rFonts w:hint="eastAsia"/>
                <w:color w:val="000000"/>
                <w:sz w:val="21"/>
                <w:szCs w:val="21"/>
              </w:rPr>
              <w:t>Rather alert</w:t>
            </w:r>
          </w:p>
        </w:tc>
        <w:tc>
          <w:tcPr>
            <w:tcW w:w="1498" w:type="dxa"/>
            <w:vMerge/>
            <w:shd w:val="clear" w:color="auto" w:fill="auto"/>
            <w:tcMar>
              <w:left w:w="108" w:type="dxa"/>
              <w:right w:w="108" w:type="dxa"/>
            </w:tcMar>
            <w:vAlign w:val="center"/>
          </w:tcPr>
          <w:p w14:paraId="5E2AD5E5" w14:textId="77777777" w:rsidR="00C71CDD" w:rsidRDefault="00C71CDD">
            <w:pPr>
              <w:pStyle w:val="afd"/>
              <w:spacing w:before="0" w:beforeAutospacing="0" w:after="0" w:afterAutospacing="0" w:line="276" w:lineRule="auto"/>
              <w:jc w:val="center"/>
              <w:rPr>
                <w:rFonts w:hint="eastAsia"/>
                <w:color w:val="000000"/>
                <w:sz w:val="21"/>
                <w:szCs w:val="21"/>
              </w:rPr>
            </w:pPr>
          </w:p>
        </w:tc>
      </w:tr>
      <w:tr w:rsidR="00C71CDD" w14:paraId="01907090" w14:textId="77777777">
        <w:trPr>
          <w:trHeight w:val="369"/>
        </w:trPr>
        <w:tc>
          <w:tcPr>
            <w:tcW w:w="722" w:type="dxa"/>
            <w:shd w:val="clear" w:color="auto" w:fill="auto"/>
            <w:tcMar>
              <w:left w:w="108" w:type="dxa"/>
              <w:right w:w="108" w:type="dxa"/>
            </w:tcMar>
            <w:vAlign w:val="center"/>
          </w:tcPr>
          <w:p w14:paraId="762158D1" w14:textId="77777777" w:rsidR="00C71CDD" w:rsidRDefault="00000000">
            <w:pPr>
              <w:pStyle w:val="afd"/>
              <w:spacing w:before="0" w:beforeAutospacing="0" w:after="0" w:afterAutospacing="0" w:line="276" w:lineRule="auto"/>
              <w:jc w:val="center"/>
              <w:rPr>
                <w:rFonts w:hint="eastAsia"/>
                <w:color w:val="000000"/>
                <w:sz w:val="21"/>
                <w:szCs w:val="21"/>
              </w:rPr>
            </w:pPr>
            <w:r>
              <w:rPr>
                <w:rFonts w:hint="eastAsia"/>
                <w:color w:val="000000"/>
                <w:sz w:val="21"/>
                <w:szCs w:val="21"/>
              </w:rPr>
              <w:t>5</w:t>
            </w:r>
          </w:p>
        </w:tc>
        <w:tc>
          <w:tcPr>
            <w:tcW w:w="3657" w:type="dxa"/>
            <w:shd w:val="clear" w:color="auto" w:fill="auto"/>
            <w:tcMar>
              <w:left w:w="108" w:type="dxa"/>
              <w:right w:w="108" w:type="dxa"/>
            </w:tcMar>
            <w:vAlign w:val="center"/>
          </w:tcPr>
          <w:p w14:paraId="78593897" w14:textId="77777777" w:rsidR="00C71CDD" w:rsidRDefault="00000000">
            <w:pPr>
              <w:pStyle w:val="afd"/>
              <w:spacing w:before="0" w:beforeAutospacing="0" w:after="0" w:afterAutospacing="0" w:line="276" w:lineRule="auto"/>
              <w:rPr>
                <w:rFonts w:hint="eastAsia"/>
                <w:color w:val="000000"/>
                <w:sz w:val="21"/>
                <w:szCs w:val="21"/>
              </w:rPr>
            </w:pPr>
            <w:r>
              <w:rPr>
                <w:rFonts w:hint="eastAsia"/>
                <w:color w:val="000000"/>
                <w:sz w:val="21"/>
                <w:szCs w:val="21"/>
              </w:rPr>
              <w:t>不太警醒但也无困意</w:t>
            </w:r>
          </w:p>
        </w:tc>
        <w:tc>
          <w:tcPr>
            <w:tcW w:w="4181" w:type="dxa"/>
            <w:shd w:val="clear" w:color="auto" w:fill="auto"/>
            <w:tcMar>
              <w:left w:w="108" w:type="dxa"/>
              <w:right w:w="108" w:type="dxa"/>
            </w:tcMar>
            <w:vAlign w:val="center"/>
          </w:tcPr>
          <w:p w14:paraId="11DD0400" w14:textId="77777777" w:rsidR="00C71CDD" w:rsidRDefault="00000000">
            <w:pPr>
              <w:pStyle w:val="afd"/>
              <w:spacing w:before="0" w:beforeAutospacing="0" w:after="0" w:afterAutospacing="0" w:line="276" w:lineRule="auto"/>
              <w:rPr>
                <w:rFonts w:hint="eastAsia"/>
                <w:color w:val="000000"/>
                <w:sz w:val="21"/>
                <w:szCs w:val="21"/>
              </w:rPr>
            </w:pPr>
            <w:r>
              <w:rPr>
                <w:rFonts w:hint="eastAsia"/>
                <w:color w:val="000000"/>
                <w:sz w:val="21"/>
                <w:szCs w:val="21"/>
              </w:rPr>
              <w:t>Neither alert nor sleepy</w:t>
            </w:r>
          </w:p>
        </w:tc>
        <w:tc>
          <w:tcPr>
            <w:tcW w:w="1498" w:type="dxa"/>
            <w:vMerge/>
            <w:shd w:val="clear" w:color="auto" w:fill="auto"/>
            <w:tcMar>
              <w:left w:w="108" w:type="dxa"/>
              <w:right w:w="108" w:type="dxa"/>
            </w:tcMar>
            <w:vAlign w:val="center"/>
          </w:tcPr>
          <w:p w14:paraId="66EF3350" w14:textId="77777777" w:rsidR="00C71CDD" w:rsidRDefault="00C71CDD">
            <w:pPr>
              <w:pStyle w:val="afd"/>
              <w:spacing w:before="0" w:beforeAutospacing="0" w:after="0" w:afterAutospacing="0" w:line="276" w:lineRule="auto"/>
              <w:jc w:val="center"/>
              <w:rPr>
                <w:rFonts w:hint="eastAsia"/>
                <w:color w:val="000000"/>
                <w:sz w:val="21"/>
                <w:szCs w:val="21"/>
              </w:rPr>
            </w:pPr>
          </w:p>
        </w:tc>
      </w:tr>
      <w:tr w:rsidR="00C71CDD" w14:paraId="59AE6996" w14:textId="77777777">
        <w:trPr>
          <w:trHeight w:val="369"/>
        </w:trPr>
        <w:tc>
          <w:tcPr>
            <w:tcW w:w="722" w:type="dxa"/>
            <w:shd w:val="clear" w:color="auto" w:fill="auto"/>
            <w:tcMar>
              <w:left w:w="108" w:type="dxa"/>
              <w:right w:w="108" w:type="dxa"/>
            </w:tcMar>
            <w:vAlign w:val="center"/>
          </w:tcPr>
          <w:p w14:paraId="1D3AF864" w14:textId="77777777" w:rsidR="00C71CDD" w:rsidRDefault="00000000">
            <w:pPr>
              <w:pStyle w:val="afd"/>
              <w:spacing w:before="0" w:beforeAutospacing="0" w:after="0" w:afterAutospacing="0" w:line="276" w:lineRule="auto"/>
              <w:jc w:val="center"/>
              <w:rPr>
                <w:rFonts w:hint="eastAsia"/>
                <w:color w:val="000000"/>
                <w:sz w:val="21"/>
                <w:szCs w:val="21"/>
              </w:rPr>
            </w:pPr>
            <w:r>
              <w:rPr>
                <w:rFonts w:hint="eastAsia"/>
                <w:color w:val="000000"/>
                <w:sz w:val="21"/>
                <w:szCs w:val="21"/>
              </w:rPr>
              <w:t>6</w:t>
            </w:r>
          </w:p>
        </w:tc>
        <w:tc>
          <w:tcPr>
            <w:tcW w:w="3657" w:type="dxa"/>
            <w:shd w:val="clear" w:color="auto" w:fill="auto"/>
            <w:tcMar>
              <w:left w:w="108" w:type="dxa"/>
              <w:right w:w="108" w:type="dxa"/>
            </w:tcMar>
            <w:vAlign w:val="center"/>
          </w:tcPr>
          <w:p w14:paraId="7A57D105" w14:textId="77777777" w:rsidR="00C71CDD" w:rsidRDefault="00000000">
            <w:pPr>
              <w:pStyle w:val="afd"/>
              <w:spacing w:before="0" w:beforeAutospacing="0" w:after="0" w:afterAutospacing="0" w:line="276" w:lineRule="auto"/>
              <w:rPr>
                <w:rFonts w:hint="eastAsia"/>
                <w:color w:val="000000"/>
                <w:sz w:val="21"/>
                <w:szCs w:val="21"/>
              </w:rPr>
            </w:pPr>
            <w:r>
              <w:rPr>
                <w:rFonts w:hint="eastAsia"/>
                <w:color w:val="000000"/>
                <w:sz w:val="21"/>
                <w:szCs w:val="21"/>
              </w:rPr>
              <w:t>出现嗜睡的征兆</w:t>
            </w:r>
          </w:p>
        </w:tc>
        <w:tc>
          <w:tcPr>
            <w:tcW w:w="4181" w:type="dxa"/>
            <w:shd w:val="clear" w:color="auto" w:fill="auto"/>
            <w:tcMar>
              <w:left w:w="108" w:type="dxa"/>
              <w:right w:w="108" w:type="dxa"/>
            </w:tcMar>
            <w:vAlign w:val="center"/>
          </w:tcPr>
          <w:p w14:paraId="15FA971B" w14:textId="77777777" w:rsidR="00C71CDD" w:rsidRDefault="00000000">
            <w:pPr>
              <w:pStyle w:val="afd"/>
              <w:spacing w:before="0" w:beforeAutospacing="0" w:after="0" w:afterAutospacing="0" w:line="276" w:lineRule="auto"/>
              <w:rPr>
                <w:rFonts w:hint="eastAsia"/>
                <w:color w:val="000000"/>
                <w:sz w:val="21"/>
                <w:szCs w:val="21"/>
              </w:rPr>
            </w:pPr>
            <w:r>
              <w:rPr>
                <w:rFonts w:hint="eastAsia"/>
                <w:color w:val="000000"/>
                <w:sz w:val="21"/>
                <w:szCs w:val="21"/>
              </w:rPr>
              <w:t>Some signs of sleepiness</w:t>
            </w:r>
          </w:p>
        </w:tc>
        <w:tc>
          <w:tcPr>
            <w:tcW w:w="1498" w:type="dxa"/>
            <w:vMerge/>
            <w:shd w:val="clear" w:color="auto" w:fill="auto"/>
            <w:tcMar>
              <w:left w:w="108" w:type="dxa"/>
              <w:right w:w="108" w:type="dxa"/>
            </w:tcMar>
            <w:vAlign w:val="center"/>
          </w:tcPr>
          <w:p w14:paraId="4983A06E" w14:textId="77777777" w:rsidR="00C71CDD" w:rsidRDefault="00C71CDD">
            <w:pPr>
              <w:pStyle w:val="afd"/>
              <w:spacing w:before="0" w:beforeAutospacing="0" w:after="0" w:afterAutospacing="0" w:line="276" w:lineRule="auto"/>
              <w:jc w:val="center"/>
              <w:rPr>
                <w:rFonts w:hint="eastAsia"/>
                <w:color w:val="000000"/>
                <w:sz w:val="21"/>
                <w:szCs w:val="21"/>
              </w:rPr>
            </w:pPr>
          </w:p>
        </w:tc>
      </w:tr>
      <w:tr w:rsidR="00C71CDD" w14:paraId="079AF60B" w14:textId="77777777">
        <w:trPr>
          <w:trHeight w:val="369"/>
        </w:trPr>
        <w:tc>
          <w:tcPr>
            <w:tcW w:w="722" w:type="dxa"/>
            <w:shd w:val="clear" w:color="auto" w:fill="auto"/>
            <w:tcMar>
              <w:left w:w="108" w:type="dxa"/>
              <w:right w:w="108" w:type="dxa"/>
            </w:tcMar>
            <w:vAlign w:val="center"/>
          </w:tcPr>
          <w:p w14:paraId="1315803A" w14:textId="77777777" w:rsidR="00C71CDD" w:rsidRDefault="00000000">
            <w:pPr>
              <w:pStyle w:val="afd"/>
              <w:spacing w:before="0" w:beforeAutospacing="0" w:after="0" w:afterAutospacing="0" w:line="276" w:lineRule="auto"/>
              <w:jc w:val="center"/>
              <w:rPr>
                <w:rFonts w:hint="eastAsia"/>
                <w:color w:val="000000"/>
                <w:sz w:val="21"/>
                <w:szCs w:val="21"/>
              </w:rPr>
            </w:pPr>
            <w:r>
              <w:rPr>
                <w:rFonts w:hint="eastAsia"/>
                <w:color w:val="000000"/>
                <w:sz w:val="21"/>
                <w:szCs w:val="21"/>
              </w:rPr>
              <w:t>7</w:t>
            </w:r>
          </w:p>
        </w:tc>
        <w:tc>
          <w:tcPr>
            <w:tcW w:w="3657" w:type="dxa"/>
            <w:shd w:val="clear" w:color="auto" w:fill="auto"/>
            <w:tcMar>
              <w:left w:w="108" w:type="dxa"/>
              <w:right w:w="108" w:type="dxa"/>
            </w:tcMar>
            <w:vAlign w:val="center"/>
          </w:tcPr>
          <w:p w14:paraId="3AE4F7A7" w14:textId="77777777" w:rsidR="00C71CDD" w:rsidRDefault="00000000">
            <w:pPr>
              <w:pStyle w:val="afd"/>
              <w:spacing w:before="0" w:beforeAutospacing="0" w:after="0" w:afterAutospacing="0" w:line="276" w:lineRule="auto"/>
              <w:rPr>
                <w:rFonts w:hint="eastAsia"/>
                <w:color w:val="000000"/>
                <w:sz w:val="21"/>
                <w:szCs w:val="21"/>
              </w:rPr>
            </w:pPr>
            <w:r>
              <w:rPr>
                <w:rFonts w:hint="eastAsia"/>
                <w:color w:val="000000"/>
                <w:sz w:val="21"/>
                <w:szCs w:val="21"/>
              </w:rPr>
              <w:t>有困意，但是不需要努力保持清醒</w:t>
            </w:r>
          </w:p>
        </w:tc>
        <w:tc>
          <w:tcPr>
            <w:tcW w:w="4181" w:type="dxa"/>
            <w:shd w:val="clear" w:color="auto" w:fill="auto"/>
            <w:tcMar>
              <w:left w:w="108" w:type="dxa"/>
              <w:right w:w="108" w:type="dxa"/>
            </w:tcMar>
            <w:vAlign w:val="center"/>
          </w:tcPr>
          <w:p w14:paraId="7CFD9F8D" w14:textId="77777777" w:rsidR="00C71CDD" w:rsidRDefault="00000000">
            <w:pPr>
              <w:pStyle w:val="afd"/>
              <w:spacing w:before="0" w:beforeAutospacing="0" w:after="0" w:afterAutospacing="0"/>
              <w:rPr>
                <w:rFonts w:hint="eastAsia"/>
                <w:color w:val="000000"/>
                <w:sz w:val="21"/>
                <w:szCs w:val="21"/>
              </w:rPr>
            </w:pPr>
            <w:proofErr w:type="spellStart"/>
            <w:proofErr w:type="gramStart"/>
            <w:r>
              <w:rPr>
                <w:rFonts w:hint="eastAsia"/>
                <w:color w:val="000000"/>
                <w:sz w:val="21"/>
                <w:szCs w:val="21"/>
              </w:rPr>
              <w:t>Sleepy,but</w:t>
            </w:r>
            <w:proofErr w:type="spellEnd"/>
            <w:proofErr w:type="gramEnd"/>
            <w:r>
              <w:rPr>
                <w:rFonts w:hint="eastAsia"/>
                <w:color w:val="000000"/>
                <w:sz w:val="21"/>
                <w:szCs w:val="21"/>
              </w:rPr>
              <w:t> no effort to keep alert</w:t>
            </w:r>
          </w:p>
        </w:tc>
        <w:tc>
          <w:tcPr>
            <w:tcW w:w="1498" w:type="dxa"/>
            <w:shd w:val="clear" w:color="auto" w:fill="auto"/>
            <w:tcMar>
              <w:left w:w="108" w:type="dxa"/>
              <w:right w:w="108" w:type="dxa"/>
            </w:tcMar>
            <w:vAlign w:val="center"/>
          </w:tcPr>
          <w:p w14:paraId="28DED4EB" w14:textId="77777777" w:rsidR="00C71CDD" w:rsidRDefault="00000000">
            <w:pPr>
              <w:pStyle w:val="afd"/>
              <w:spacing w:before="0" w:beforeAutospacing="0" w:after="0" w:afterAutospacing="0" w:line="276" w:lineRule="auto"/>
              <w:jc w:val="center"/>
              <w:rPr>
                <w:rFonts w:hint="eastAsia"/>
                <w:color w:val="000000"/>
                <w:sz w:val="21"/>
                <w:szCs w:val="21"/>
              </w:rPr>
            </w:pPr>
            <w:r>
              <w:rPr>
                <w:rFonts w:hint="eastAsia"/>
                <w:color w:val="000000"/>
                <w:sz w:val="21"/>
                <w:szCs w:val="21"/>
              </w:rPr>
              <w:t>临界状态</w:t>
            </w:r>
          </w:p>
        </w:tc>
      </w:tr>
      <w:tr w:rsidR="00C71CDD" w14:paraId="460986EB" w14:textId="77777777">
        <w:trPr>
          <w:trHeight w:val="369"/>
        </w:trPr>
        <w:tc>
          <w:tcPr>
            <w:tcW w:w="722" w:type="dxa"/>
            <w:shd w:val="clear" w:color="auto" w:fill="auto"/>
            <w:tcMar>
              <w:left w:w="108" w:type="dxa"/>
              <w:right w:w="108" w:type="dxa"/>
            </w:tcMar>
            <w:vAlign w:val="center"/>
          </w:tcPr>
          <w:p w14:paraId="5EDDC016" w14:textId="77777777" w:rsidR="00C71CDD" w:rsidRDefault="00000000">
            <w:pPr>
              <w:pStyle w:val="afd"/>
              <w:spacing w:before="0" w:beforeAutospacing="0" w:after="0" w:afterAutospacing="0" w:line="276" w:lineRule="auto"/>
              <w:jc w:val="center"/>
              <w:rPr>
                <w:rFonts w:hint="eastAsia"/>
                <w:color w:val="000000"/>
                <w:sz w:val="21"/>
                <w:szCs w:val="21"/>
              </w:rPr>
            </w:pPr>
            <w:r>
              <w:rPr>
                <w:rFonts w:hint="eastAsia"/>
                <w:color w:val="000000"/>
                <w:sz w:val="21"/>
                <w:szCs w:val="21"/>
              </w:rPr>
              <w:t>8</w:t>
            </w:r>
          </w:p>
        </w:tc>
        <w:tc>
          <w:tcPr>
            <w:tcW w:w="3657" w:type="dxa"/>
            <w:shd w:val="clear" w:color="auto" w:fill="auto"/>
            <w:tcMar>
              <w:left w:w="108" w:type="dxa"/>
              <w:right w:w="108" w:type="dxa"/>
            </w:tcMar>
            <w:vAlign w:val="center"/>
          </w:tcPr>
          <w:p w14:paraId="7C1EFFC1" w14:textId="77777777" w:rsidR="00C71CDD" w:rsidRDefault="00000000">
            <w:pPr>
              <w:pStyle w:val="afd"/>
              <w:spacing w:before="0" w:beforeAutospacing="0" w:after="0" w:afterAutospacing="0" w:line="276" w:lineRule="auto"/>
              <w:rPr>
                <w:rFonts w:hint="eastAsia"/>
                <w:color w:val="000000"/>
                <w:sz w:val="21"/>
                <w:szCs w:val="21"/>
              </w:rPr>
            </w:pPr>
            <w:r>
              <w:rPr>
                <w:rFonts w:hint="eastAsia"/>
                <w:color w:val="000000"/>
                <w:sz w:val="21"/>
                <w:szCs w:val="21"/>
              </w:rPr>
              <w:t>有困意，且需要一定的努力保持清醒</w:t>
            </w:r>
          </w:p>
        </w:tc>
        <w:tc>
          <w:tcPr>
            <w:tcW w:w="4181" w:type="dxa"/>
            <w:shd w:val="clear" w:color="auto" w:fill="auto"/>
            <w:tcMar>
              <w:left w:w="108" w:type="dxa"/>
              <w:right w:w="108" w:type="dxa"/>
            </w:tcMar>
            <w:vAlign w:val="center"/>
          </w:tcPr>
          <w:p w14:paraId="4C46814E" w14:textId="77777777" w:rsidR="00C71CDD" w:rsidRDefault="00000000">
            <w:pPr>
              <w:pStyle w:val="afd"/>
              <w:spacing w:before="0" w:beforeAutospacing="0" w:after="0" w:afterAutospacing="0"/>
              <w:rPr>
                <w:rFonts w:hint="eastAsia"/>
                <w:color w:val="000000"/>
                <w:sz w:val="21"/>
                <w:szCs w:val="21"/>
              </w:rPr>
            </w:pPr>
            <w:proofErr w:type="spellStart"/>
            <w:proofErr w:type="gramStart"/>
            <w:r>
              <w:rPr>
                <w:rFonts w:hint="eastAsia"/>
                <w:color w:val="000000"/>
                <w:sz w:val="21"/>
                <w:szCs w:val="21"/>
              </w:rPr>
              <w:t>Sleepy,some</w:t>
            </w:r>
            <w:proofErr w:type="spellEnd"/>
            <w:proofErr w:type="gramEnd"/>
            <w:r>
              <w:rPr>
                <w:rFonts w:hint="eastAsia"/>
                <w:color w:val="000000"/>
                <w:sz w:val="21"/>
                <w:szCs w:val="21"/>
              </w:rPr>
              <w:t> effort to keep alert</w:t>
            </w:r>
          </w:p>
        </w:tc>
        <w:tc>
          <w:tcPr>
            <w:tcW w:w="1498" w:type="dxa"/>
            <w:vMerge w:val="restart"/>
            <w:shd w:val="clear" w:color="auto" w:fill="auto"/>
            <w:tcMar>
              <w:left w:w="108" w:type="dxa"/>
              <w:right w:w="108" w:type="dxa"/>
            </w:tcMar>
            <w:vAlign w:val="center"/>
          </w:tcPr>
          <w:p w14:paraId="47DB6048" w14:textId="77777777" w:rsidR="00C71CDD" w:rsidRDefault="00000000">
            <w:pPr>
              <w:pStyle w:val="afd"/>
              <w:spacing w:before="0" w:beforeAutospacing="0" w:after="0" w:afterAutospacing="0" w:line="276" w:lineRule="auto"/>
              <w:jc w:val="center"/>
              <w:rPr>
                <w:rFonts w:hint="eastAsia"/>
                <w:color w:val="000000"/>
                <w:sz w:val="21"/>
                <w:szCs w:val="21"/>
              </w:rPr>
            </w:pPr>
            <w:r>
              <w:rPr>
                <w:rFonts w:hint="eastAsia"/>
                <w:color w:val="000000"/>
                <w:sz w:val="21"/>
                <w:szCs w:val="21"/>
              </w:rPr>
              <w:t>严重困倦</w:t>
            </w:r>
          </w:p>
        </w:tc>
      </w:tr>
      <w:tr w:rsidR="00C71CDD" w14:paraId="2F009D6E" w14:textId="77777777">
        <w:trPr>
          <w:trHeight w:val="739"/>
        </w:trPr>
        <w:tc>
          <w:tcPr>
            <w:tcW w:w="722" w:type="dxa"/>
            <w:shd w:val="clear" w:color="auto" w:fill="auto"/>
            <w:tcMar>
              <w:left w:w="108" w:type="dxa"/>
              <w:right w:w="108" w:type="dxa"/>
            </w:tcMar>
            <w:vAlign w:val="center"/>
          </w:tcPr>
          <w:p w14:paraId="7689BA43" w14:textId="77777777" w:rsidR="00C71CDD" w:rsidRDefault="00000000">
            <w:pPr>
              <w:pStyle w:val="afd"/>
              <w:spacing w:before="0" w:beforeAutospacing="0" w:after="0" w:afterAutospacing="0" w:line="276" w:lineRule="auto"/>
              <w:jc w:val="center"/>
              <w:rPr>
                <w:rFonts w:hint="eastAsia"/>
                <w:sz w:val="21"/>
                <w:szCs w:val="21"/>
              </w:rPr>
            </w:pPr>
            <w:r>
              <w:rPr>
                <w:rFonts w:hint="eastAsia"/>
                <w:color w:val="000000"/>
                <w:sz w:val="21"/>
                <w:szCs w:val="21"/>
              </w:rPr>
              <w:t>9</w:t>
            </w:r>
          </w:p>
        </w:tc>
        <w:tc>
          <w:tcPr>
            <w:tcW w:w="3657" w:type="dxa"/>
            <w:shd w:val="clear" w:color="auto" w:fill="auto"/>
            <w:tcMar>
              <w:left w:w="108" w:type="dxa"/>
              <w:right w:w="108" w:type="dxa"/>
            </w:tcMar>
            <w:vAlign w:val="center"/>
          </w:tcPr>
          <w:p w14:paraId="1CBB94D4" w14:textId="77777777" w:rsidR="00C71CDD" w:rsidRDefault="00000000">
            <w:pPr>
              <w:pStyle w:val="afd"/>
              <w:spacing w:before="0" w:beforeAutospacing="0" w:after="0" w:afterAutospacing="0" w:line="276" w:lineRule="auto"/>
              <w:rPr>
                <w:rFonts w:hint="eastAsia"/>
                <w:color w:val="000000"/>
                <w:sz w:val="21"/>
                <w:szCs w:val="21"/>
              </w:rPr>
            </w:pPr>
            <w:r>
              <w:rPr>
                <w:rFonts w:hint="eastAsia"/>
                <w:color w:val="000000"/>
                <w:sz w:val="21"/>
                <w:szCs w:val="21"/>
              </w:rPr>
              <w:t>非常困倦，需要极大的努力保持清醒</w:t>
            </w:r>
          </w:p>
        </w:tc>
        <w:tc>
          <w:tcPr>
            <w:tcW w:w="4181" w:type="dxa"/>
            <w:shd w:val="clear" w:color="auto" w:fill="auto"/>
            <w:tcMar>
              <w:left w:w="108" w:type="dxa"/>
              <w:right w:w="108" w:type="dxa"/>
            </w:tcMar>
            <w:vAlign w:val="center"/>
          </w:tcPr>
          <w:p w14:paraId="63493F7D" w14:textId="77777777" w:rsidR="00C71CDD" w:rsidRDefault="00000000">
            <w:pPr>
              <w:pStyle w:val="afd"/>
              <w:spacing w:before="0" w:beforeAutospacing="0" w:after="0" w:afterAutospacing="0"/>
              <w:rPr>
                <w:rFonts w:hint="eastAsia"/>
                <w:color w:val="000000"/>
                <w:sz w:val="21"/>
                <w:szCs w:val="21"/>
              </w:rPr>
            </w:pPr>
            <w:r>
              <w:rPr>
                <w:rFonts w:hint="eastAsia"/>
                <w:color w:val="000000"/>
                <w:sz w:val="21"/>
                <w:szCs w:val="21"/>
              </w:rPr>
              <w:t>Very sleepy, great effort to keep alert, fighting sleep</w:t>
            </w:r>
          </w:p>
        </w:tc>
        <w:tc>
          <w:tcPr>
            <w:tcW w:w="1498" w:type="dxa"/>
            <w:vMerge/>
            <w:shd w:val="clear" w:color="auto" w:fill="auto"/>
            <w:tcMar>
              <w:left w:w="108" w:type="dxa"/>
              <w:right w:w="108" w:type="dxa"/>
            </w:tcMar>
            <w:vAlign w:val="center"/>
          </w:tcPr>
          <w:p w14:paraId="0C157A47" w14:textId="77777777" w:rsidR="00C71CDD" w:rsidRDefault="00C71CDD">
            <w:pPr>
              <w:spacing w:line="276" w:lineRule="auto"/>
              <w:rPr>
                <w:rFonts w:ascii="宋体" w:eastAsia="宋体" w:hAnsi="宋体" w:cs="宋体" w:hint="eastAsia"/>
                <w:szCs w:val="21"/>
              </w:rPr>
            </w:pPr>
          </w:p>
        </w:tc>
      </w:tr>
    </w:tbl>
    <w:p w14:paraId="45A4622C" w14:textId="77777777" w:rsidR="00C71CDD" w:rsidRDefault="00000000">
      <w:pPr>
        <w:spacing w:before="67" w:line="276" w:lineRule="auto"/>
        <w:rPr>
          <w:rFonts w:ascii="宋体" w:eastAsia="宋体" w:hAnsi="宋体" w:cs="宋体" w:hint="eastAsia"/>
          <w:spacing w:val="-3"/>
          <w:szCs w:val="21"/>
        </w:rPr>
      </w:pPr>
      <w:r>
        <w:rPr>
          <w:rFonts w:ascii="宋体" w:eastAsia="宋体" w:hAnsi="宋体" w:cs="宋体" w:hint="eastAsia"/>
          <w:spacing w:val="-3"/>
          <w:szCs w:val="21"/>
        </w:rPr>
        <w:br w:type="page"/>
      </w:r>
      <w:r>
        <w:rPr>
          <w:rFonts w:ascii="黑体" w:eastAsia="黑体" w:hAnsi="黑体" w:cs="黑体" w:hint="eastAsia"/>
          <w:spacing w:val="-3"/>
          <w:szCs w:val="21"/>
        </w:rPr>
        <w:lastRenderedPageBreak/>
        <w:t>B.3.2 事件判定，见下表B.2。</w:t>
      </w:r>
    </w:p>
    <w:p w14:paraId="4E570A53" w14:textId="77777777" w:rsidR="00C71CDD" w:rsidRDefault="00000000">
      <w:pPr>
        <w:spacing w:line="276" w:lineRule="auto"/>
        <w:ind w:left="23"/>
        <w:jc w:val="center"/>
        <w:rPr>
          <w:rFonts w:ascii="黑体" w:eastAsia="黑体" w:hAnsi="黑体" w:cs="黑体" w:hint="eastAsia"/>
          <w:spacing w:val="-3"/>
          <w:szCs w:val="21"/>
        </w:rPr>
      </w:pPr>
      <w:r>
        <w:rPr>
          <w:rFonts w:ascii="黑体" w:eastAsia="黑体" w:hAnsi="黑体" w:cs="黑体" w:hint="eastAsia"/>
          <w:spacing w:val="-3"/>
          <w:szCs w:val="21"/>
        </w:rPr>
        <w:t>表B.2 事件判定要求</w:t>
      </w:r>
    </w:p>
    <w:tbl>
      <w:tblPr>
        <w:tblStyle w:val="aff0"/>
        <w:tblW w:w="0" w:type="auto"/>
        <w:tblLook w:val="04A0" w:firstRow="1" w:lastRow="0" w:firstColumn="1" w:lastColumn="0" w:noHBand="0" w:noVBand="1"/>
      </w:tblPr>
      <w:tblGrid>
        <w:gridCol w:w="2447"/>
        <w:gridCol w:w="3775"/>
        <w:gridCol w:w="3122"/>
      </w:tblGrid>
      <w:tr w:rsidR="00C71CDD" w14:paraId="4278E787" w14:textId="77777777">
        <w:trPr>
          <w:trHeight w:val="457"/>
        </w:trPr>
        <w:tc>
          <w:tcPr>
            <w:tcW w:w="2564" w:type="dxa"/>
            <w:vAlign w:val="center"/>
          </w:tcPr>
          <w:p w14:paraId="7C33F1E8" w14:textId="77777777" w:rsidR="00C71CDD" w:rsidRDefault="00000000">
            <w:pPr>
              <w:spacing w:line="276" w:lineRule="auto"/>
              <w:jc w:val="center"/>
              <w:rPr>
                <w:rFonts w:ascii="宋体" w:eastAsia="宋体" w:hAnsi="宋体" w:cs="宋体" w:hint="eastAsia"/>
                <w:spacing w:val="-3"/>
                <w:szCs w:val="21"/>
              </w:rPr>
            </w:pPr>
            <w:r>
              <w:rPr>
                <w:rFonts w:ascii="宋体" w:eastAsia="宋体" w:hAnsi="宋体" w:cs="宋体" w:hint="eastAsia"/>
                <w:spacing w:val="-3"/>
                <w:szCs w:val="21"/>
              </w:rPr>
              <w:t>KSS等级</w:t>
            </w:r>
          </w:p>
        </w:tc>
        <w:tc>
          <w:tcPr>
            <w:tcW w:w="3980" w:type="dxa"/>
            <w:vAlign w:val="center"/>
          </w:tcPr>
          <w:p w14:paraId="6FD456BA" w14:textId="77777777" w:rsidR="00C71CDD" w:rsidRDefault="00000000">
            <w:pPr>
              <w:spacing w:line="276" w:lineRule="auto"/>
              <w:jc w:val="center"/>
              <w:rPr>
                <w:rFonts w:ascii="宋体" w:eastAsia="宋体" w:hAnsi="宋体" w:cs="宋体" w:hint="eastAsia"/>
                <w:spacing w:val="-3"/>
                <w:szCs w:val="21"/>
              </w:rPr>
            </w:pPr>
            <w:r>
              <w:rPr>
                <w:rFonts w:ascii="宋体" w:eastAsia="宋体" w:hAnsi="宋体" w:cs="宋体" w:hint="eastAsia"/>
                <w:spacing w:val="-3"/>
                <w:szCs w:val="21"/>
              </w:rPr>
              <w:t>系统报警方式</w:t>
            </w:r>
          </w:p>
        </w:tc>
        <w:tc>
          <w:tcPr>
            <w:tcW w:w="3275" w:type="dxa"/>
            <w:vAlign w:val="center"/>
          </w:tcPr>
          <w:p w14:paraId="40100ABE" w14:textId="77777777" w:rsidR="00C71CDD" w:rsidRDefault="00000000">
            <w:pPr>
              <w:spacing w:line="276" w:lineRule="auto"/>
              <w:jc w:val="center"/>
              <w:rPr>
                <w:rFonts w:ascii="宋体" w:eastAsia="宋体" w:hAnsi="宋体" w:cs="宋体" w:hint="eastAsia"/>
                <w:spacing w:val="-3"/>
                <w:szCs w:val="21"/>
              </w:rPr>
            </w:pPr>
            <w:r>
              <w:rPr>
                <w:rFonts w:ascii="宋体" w:eastAsia="宋体" w:hAnsi="宋体" w:cs="宋体" w:hint="eastAsia"/>
                <w:spacing w:val="-3"/>
                <w:szCs w:val="21"/>
              </w:rPr>
              <w:t>事件判定</w:t>
            </w:r>
          </w:p>
        </w:tc>
      </w:tr>
      <w:tr w:rsidR="00C71CDD" w14:paraId="35E36271" w14:textId="77777777">
        <w:trPr>
          <w:trHeight w:val="457"/>
        </w:trPr>
        <w:tc>
          <w:tcPr>
            <w:tcW w:w="2564" w:type="dxa"/>
            <w:vAlign w:val="center"/>
          </w:tcPr>
          <w:p w14:paraId="3356EAFA" w14:textId="77777777" w:rsidR="00C71CDD" w:rsidRDefault="00000000">
            <w:pPr>
              <w:spacing w:line="276" w:lineRule="auto"/>
              <w:jc w:val="center"/>
              <w:rPr>
                <w:rFonts w:ascii="宋体" w:eastAsia="宋体" w:hAnsi="宋体" w:cs="宋体" w:hint="eastAsia"/>
                <w:spacing w:val="-3"/>
                <w:szCs w:val="21"/>
              </w:rPr>
            </w:pPr>
            <w:r>
              <w:rPr>
                <w:rFonts w:ascii="宋体" w:eastAsia="宋体" w:hAnsi="宋体" w:cs="宋体" w:hint="eastAsia"/>
                <w:spacing w:val="-3"/>
                <w:szCs w:val="21"/>
              </w:rPr>
              <w:t>≥7</w:t>
            </w:r>
          </w:p>
        </w:tc>
        <w:tc>
          <w:tcPr>
            <w:tcW w:w="3980" w:type="dxa"/>
            <w:vAlign w:val="center"/>
          </w:tcPr>
          <w:p w14:paraId="288156DB" w14:textId="77777777" w:rsidR="00C71CDD" w:rsidRDefault="00000000">
            <w:pPr>
              <w:spacing w:line="276" w:lineRule="auto"/>
              <w:jc w:val="center"/>
              <w:rPr>
                <w:rFonts w:ascii="宋体" w:eastAsia="宋体" w:hAnsi="宋体" w:cs="宋体" w:hint="eastAsia"/>
                <w:spacing w:val="-3"/>
                <w:szCs w:val="21"/>
              </w:rPr>
            </w:pPr>
            <w:r>
              <w:rPr>
                <w:rFonts w:ascii="宋体" w:eastAsia="宋体" w:hAnsi="宋体" w:cs="宋体" w:hint="eastAsia"/>
                <w:spacing w:val="-3"/>
                <w:szCs w:val="21"/>
              </w:rPr>
              <w:t>发出警告</w:t>
            </w:r>
          </w:p>
        </w:tc>
        <w:tc>
          <w:tcPr>
            <w:tcW w:w="3275" w:type="dxa"/>
            <w:vAlign w:val="center"/>
          </w:tcPr>
          <w:p w14:paraId="04EDE7D4" w14:textId="77777777" w:rsidR="00C71CDD" w:rsidRDefault="00000000">
            <w:pPr>
              <w:spacing w:line="276" w:lineRule="auto"/>
              <w:jc w:val="center"/>
              <w:rPr>
                <w:rFonts w:ascii="宋体" w:eastAsia="宋体" w:hAnsi="宋体" w:cs="宋体" w:hint="eastAsia"/>
                <w:spacing w:val="-3"/>
                <w:szCs w:val="21"/>
              </w:rPr>
            </w:pPr>
            <w:r>
              <w:rPr>
                <w:rFonts w:ascii="宋体" w:eastAsia="宋体" w:hAnsi="宋体" w:cs="宋体" w:hint="eastAsia"/>
                <w:spacing w:val="-3"/>
                <w:szCs w:val="21"/>
              </w:rPr>
              <w:t>真阳性(TP)</w:t>
            </w:r>
          </w:p>
        </w:tc>
      </w:tr>
      <w:tr w:rsidR="00C71CDD" w14:paraId="3DF75345" w14:textId="77777777">
        <w:trPr>
          <w:trHeight w:val="457"/>
        </w:trPr>
        <w:tc>
          <w:tcPr>
            <w:tcW w:w="2564" w:type="dxa"/>
            <w:vAlign w:val="center"/>
          </w:tcPr>
          <w:p w14:paraId="6F446C41" w14:textId="77777777" w:rsidR="00C71CDD" w:rsidRDefault="00000000">
            <w:pPr>
              <w:spacing w:line="276" w:lineRule="auto"/>
              <w:jc w:val="center"/>
              <w:rPr>
                <w:rFonts w:ascii="宋体" w:eastAsia="宋体" w:hAnsi="宋体" w:cs="宋体" w:hint="eastAsia"/>
                <w:spacing w:val="-3"/>
                <w:szCs w:val="21"/>
              </w:rPr>
            </w:pPr>
            <w:r>
              <w:rPr>
                <w:rFonts w:ascii="宋体" w:eastAsia="宋体" w:hAnsi="宋体" w:cs="宋体" w:hint="eastAsia"/>
                <w:spacing w:val="-3"/>
                <w:szCs w:val="21"/>
              </w:rPr>
              <w:t>≤6</w:t>
            </w:r>
          </w:p>
        </w:tc>
        <w:tc>
          <w:tcPr>
            <w:tcW w:w="3980" w:type="dxa"/>
            <w:vAlign w:val="center"/>
          </w:tcPr>
          <w:p w14:paraId="2EF9E656" w14:textId="77777777" w:rsidR="00C71CDD" w:rsidRDefault="00000000">
            <w:pPr>
              <w:spacing w:line="276" w:lineRule="auto"/>
              <w:jc w:val="center"/>
              <w:rPr>
                <w:rFonts w:ascii="宋体" w:eastAsia="宋体" w:hAnsi="宋体" w:cs="宋体" w:hint="eastAsia"/>
                <w:spacing w:val="-3"/>
                <w:szCs w:val="21"/>
              </w:rPr>
            </w:pPr>
            <w:r>
              <w:rPr>
                <w:rFonts w:ascii="宋体" w:eastAsia="宋体" w:hAnsi="宋体" w:cs="宋体" w:hint="eastAsia"/>
                <w:spacing w:val="-3"/>
                <w:szCs w:val="21"/>
              </w:rPr>
              <w:t>未发出警告</w:t>
            </w:r>
          </w:p>
        </w:tc>
        <w:tc>
          <w:tcPr>
            <w:tcW w:w="3275" w:type="dxa"/>
            <w:vAlign w:val="center"/>
          </w:tcPr>
          <w:p w14:paraId="44063A4C" w14:textId="77777777" w:rsidR="00C71CDD" w:rsidRDefault="00000000">
            <w:pPr>
              <w:spacing w:line="276" w:lineRule="auto"/>
              <w:jc w:val="center"/>
              <w:rPr>
                <w:rFonts w:ascii="宋体" w:eastAsia="宋体" w:hAnsi="宋体" w:cs="宋体" w:hint="eastAsia"/>
                <w:spacing w:val="-3"/>
                <w:szCs w:val="21"/>
              </w:rPr>
            </w:pPr>
            <w:r>
              <w:rPr>
                <w:rFonts w:ascii="宋体" w:eastAsia="宋体" w:hAnsi="宋体" w:cs="宋体" w:hint="eastAsia"/>
                <w:spacing w:val="-3"/>
                <w:szCs w:val="21"/>
              </w:rPr>
              <w:t>真阴性(TN)</w:t>
            </w:r>
          </w:p>
        </w:tc>
      </w:tr>
      <w:tr w:rsidR="00C71CDD" w14:paraId="7A1E5866" w14:textId="77777777">
        <w:trPr>
          <w:trHeight w:val="471"/>
        </w:trPr>
        <w:tc>
          <w:tcPr>
            <w:tcW w:w="2564" w:type="dxa"/>
            <w:vAlign w:val="center"/>
          </w:tcPr>
          <w:p w14:paraId="544259DA" w14:textId="77777777" w:rsidR="00C71CDD" w:rsidRDefault="00000000">
            <w:pPr>
              <w:spacing w:line="276" w:lineRule="auto"/>
              <w:jc w:val="center"/>
              <w:rPr>
                <w:rFonts w:ascii="宋体" w:eastAsia="宋体" w:hAnsi="宋体" w:cs="宋体" w:hint="eastAsia"/>
                <w:spacing w:val="-3"/>
                <w:szCs w:val="21"/>
              </w:rPr>
            </w:pPr>
            <w:r>
              <w:rPr>
                <w:rFonts w:ascii="宋体" w:eastAsia="宋体" w:hAnsi="宋体" w:cs="宋体" w:hint="eastAsia"/>
                <w:spacing w:val="-3"/>
                <w:szCs w:val="21"/>
              </w:rPr>
              <w:t>≤6</w:t>
            </w:r>
          </w:p>
        </w:tc>
        <w:tc>
          <w:tcPr>
            <w:tcW w:w="3980" w:type="dxa"/>
            <w:vAlign w:val="center"/>
          </w:tcPr>
          <w:p w14:paraId="107DED98" w14:textId="77777777" w:rsidR="00C71CDD" w:rsidRDefault="00000000">
            <w:pPr>
              <w:spacing w:line="276" w:lineRule="auto"/>
              <w:jc w:val="center"/>
              <w:rPr>
                <w:rFonts w:ascii="宋体" w:eastAsia="宋体" w:hAnsi="宋体" w:cs="宋体" w:hint="eastAsia"/>
                <w:spacing w:val="-3"/>
                <w:szCs w:val="21"/>
              </w:rPr>
            </w:pPr>
            <w:r>
              <w:rPr>
                <w:rFonts w:ascii="宋体" w:eastAsia="宋体" w:hAnsi="宋体" w:cs="宋体" w:hint="eastAsia"/>
                <w:spacing w:val="-3"/>
                <w:szCs w:val="21"/>
              </w:rPr>
              <w:t>发出警告</w:t>
            </w:r>
          </w:p>
        </w:tc>
        <w:tc>
          <w:tcPr>
            <w:tcW w:w="3275" w:type="dxa"/>
            <w:vAlign w:val="center"/>
          </w:tcPr>
          <w:p w14:paraId="4A109B30" w14:textId="77777777" w:rsidR="00C71CDD" w:rsidRDefault="00000000">
            <w:pPr>
              <w:spacing w:line="276" w:lineRule="auto"/>
              <w:jc w:val="center"/>
              <w:rPr>
                <w:rFonts w:ascii="宋体" w:eastAsia="宋体" w:hAnsi="宋体" w:cs="宋体" w:hint="eastAsia"/>
                <w:spacing w:val="-3"/>
                <w:szCs w:val="21"/>
              </w:rPr>
            </w:pPr>
            <w:r>
              <w:rPr>
                <w:rFonts w:ascii="宋体" w:eastAsia="宋体" w:hAnsi="宋体" w:cs="宋体" w:hint="eastAsia"/>
                <w:spacing w:val="-3"/>
                <w:szCs w:val="21"/>
              </w:rPr>
              <w:t>假阳性(FP)</w:t>
            </w:r>
          </w:p>
        </w:tc>
      </w:tr>
      <w:tr w:rsidR="00C71CDD" w14:paraId="6662D532" w14:textId="77777777">
        <w:trPr>
          <w:trHeight w:val="471"/>
        </w:trPr>
        <w:tc>
          <w:tcPr>
            <w:tcW w:w="2564" w:type="dxa"/>
            <w:vAlign w:val="center"/>
          </w:tcPr>
          <w:p w14:paraId="79324AB2" w14:textId="77777777" w:rsidR="00C71CDD" w:rsidRDefault="00000000">
            <w:pPr>
              <w:spacing w:line="276" w:lineRule="auto"/>
              <w:jc w:val="center"/>
              <w:rPr>
                <w:rFonts w:ascii="宋体" w:eastAsia="宋体" w:hAnsi="宋体" w:cs="宋体" w:hint="eastAsia"/>
                <w:spacing w:val="-3"/>
                <w:szCs w:val="21"/>
              </w:rPr>
            </w:pPr>
            <w:r>
              <w:rPr>
                <w:rFonts w:ascii="宋体" w:eastAsia="宋体" w:hAnsi="宋体" w:cs="宋体" w:hint="eastAsia"/>
                <w:spacing w:val="-3"/>
                <w:szCs w:val="21"/>
              </w:rPr>
              <w:t>＞7</w:t>
            </w:r>
          </w:p>
        </w:tc>
        <w:tc>
          <w:tcPr>
            <w:tcW w:w="3980" w:type="dxa"/>
            <w:vAlign w:val="center"/>
          </w:tcPr>
          <w:p w14:paraId="1968826E" w14:textId="77777777" w:rsidR="00C71CDD" w:rsidRDefault="00000000">
            <w:pPr>
              <w:spacing w:line="276" w:lineRule="auto"/>
              <w:jc w:val="center"/>
              <w:rPr>
                <w:rFonts w:ascii="宋体" w:eastAsia="宋体" w:hAnsi="宋体" w:cs="宋体" w:hint="eastAsia"/>
                <w:spacing w:val="-3"/>
                <w:szCs w:val="21"/>
              </w:rPr>
            </w:pPr>
            <w:r>
              <w:rPr>
                <w:rFonts w:ascii="宋体" w:eastAsia="宋体" w:hAnsi="宋体" w:cs="宋体" w:hint="eastAsia"/>
                <w:spacing w:val="-3"/>
                <w:szCs w:val="21"/>
              </w:rPr>
              <w:t>未发出警告信号</w:t>
            </w:r>
          </w:p>
        </w:tc>
        <w:tc>
          <w:tcPr>
            <w:tcW w:w="3275" w:type="dxa"/>
            <w:vAlign w:val="center"/>
          </w:tcPr>
          <w:p w14:paraId="596081DD" w14:textId="77777777" w:rsidR="00C71CDD" w:rsidRDefault="00000000">
            <w:pPr>
              <w:spacing w:line="276" w:lineRule="auto"/>
              <w:jc w:val="center"/>
              <w:rPr>
                <w:rFonts w:ascii="宋体" w:eastAsia="宋体" w:hAnsi="宋体" w:cs="宋体" w:hint="eastAsia"/>
                <w:spacing w:val="-3"/>
                <w:szCs w:val="21"/>
              </w:rPr>
            </w:pPr>
            <w:r>
              <w:rPr>
                <w:rFonts w:ascii="宋体" w:eastAsia="宋体" w:hAnsi="宋体" w:cs="宋体" w:hint="eastAsia"/>
                <w:spacing w:val="-3"/>
                <w:szCs w:val="21"/>
              </w:rPr>
              <w:t>假阴性(FN)</w:t>
            </w:r>
          </w:p>
        </w:tc>
      </w:tr>
      <w:tr w:rsidR="00C71CDD" w14:paraId="41ECECE4" w14:textId="77777777">
        <w:trPr>
          <w:trHeight w:val="471"/>
        </w:trPr>
        <w:tc>
          <w:tcPr>
            <w:tcW w:w="9819" w:type="dxa"/>
            <w:gridSpan w:val="3"/>
            <w:vAlign w:val="center"/>
          </w:tcPr>
          <w:p w14:paraId="7899DE2A" w14:textId="77777777" w:rsidR="00C71CDD" w:rsidRDefault="00000000">
            <w:pPr>
              <w:spacing w:line="276" w:lineRule="auto"/>
              <w:rPr>
                <w:rFonts w:ascii="宋体" w:eastAsia="宋体" w:hAnsi="宋体" w:cs="宋体" w:hint="eastAsia"/>
                <w:spacing w:val="-3"/>
                <w:szCs w:val="21"/>
              </w:rPr>
            </w:pPr>
            <w:r>
              <w:rPr>
                <w:rFonts w:ascii="宋体" w:eastAsia="宋体" w:hAnsi="宋体" w:cs="宋体" w:hint="eastAsia"/>
                <w:spacing w:val="-3"/>
                <w:szCs w:val="21"/>
              </w:rPr>
              <w:t>注：驾驶员应在额外的测试时间内提供 KSS自我评估，当评分高于或等于7，</w:t>
            </w:r>
            <w:proofErr w:type="gramStart"/>
            <w:r>
              <w:rPr>
                <w:rFonts w:ascii="宋体" w:eastAsia="宋体" w:hAnsi="宋体" w:cs="宋体" w:hint="eastAsia"/>
                <w:spacing w:val="-3"/>
                <w:szCs w:val="21"/>
              </w:rPr>
              <w:t>则事件</w:t>
            </w:r>
            <w:proofErr w:type="gramEnd"/>
            <w:r>
              <w:rPr>
                <w:rFonts w:ascii="宋体" w:eastAsia="宋体" w:hAnsi="宋体" w:cs="宋体" w:hint="eastAsia"/>
                <w:spacing w:val="-3"/>
                <w:szCs w:val="21"/>
              </w:rPr>
              <w:t>视为假阴性；当评分等于或小于7，</w:t>
            </w:r>
            <w:proofErr w:type="gramStart"/>
            <w:r>
              <w:rPr>
                <w:rFonts w:ascii="宋体" w:eastAsia="宋体" w:hAnsi="宋体" w:cs="宋体" w:hint="eastAsia"/>
                <w:spacing w:val="-3"/>
                <w:szCs w:val="21"/>
              </w:rPr>
              <w:t>则事件</w:t>
            </w:r>
            <w:proofErr w:type="gramEnd"/>
            <w:r>
              <w:rPr>
                <w:rFonts w:ascii="宋体" w:eastAsia="宋体" w:hAnsi="宋体" w:cs="宋体" w:hint="eastAsia"/>
                <w:spacing w:val="-3"/>
                <w:szCs w:val="21"/>
              </w:rPr>
              <w:t>应被视为真阴性并标记为异常值。</w:t>
            </w:r>
          </w:p>
        </w:tc>
      </w:tr>
    </w:tbl>
    <w:p w14:paraId="3948B594" w14:textId="77777777" w:rsidR="00C71CDD" w:rsidRDefault="00000000">
      <w:pPr>
        <w:spacing w:line="276" w:lineRule="auto"/>
        <w:ind w:left="25"/>
        <w:rPr>
          <w:rFonts w:ascii="黑体" w:eastAsia="黑体" w:hAnsi="黑体" w:cs="黑体" w:hint="eastAsia"/>
          <w:spacing w:val="-3"/>
          <w:szCs w:val="21"/>
        </w:rPr>
      </w:pPr>
      <w:r>
        <w:rPr>
          <w:rFonts w:ascii="黑体" w:eastAsia="黑体" w:hAnsi="黑体" w:cs="黑体" w:hint="eastAsia"/>
          <w:spacing w:val="-3"/>
          <w:szCs w:val="21"/>
        </w:rPr>
        <w:t>B.3.3 平均敏感度评价</w:t>
      </w:r>
    </w:p>
    <w:p w14:paraId="356AC4EF" w14:textId="77777777" w:rsidR="00C71CDD" w:rsidRDefault="00000000">
      <w:pPr>
        <w:spacing w:line="276" w:lineRule="auto"/>
        <w:ind w:left="25"/>
        <w:rPr>
          <w:rFonts w:ascii="宋体" w:eastAsia="宋体" w:hAnsi="宋体" w:cs="宋体" w:hint="eastAsia"/>
          <w:spacing w:val="-3"/>
          <w:szCs w:val="21"/>
        </w:rPr>
      </w:pPr>
      <m:oMathPara>
        <m:oMathParaPr>
          <m:jc m:val="center"/>
        </m:oMathParaPr>
        <m:oMath>
          <m:r>
            <m:rPr>
              <m:sty m:val="p"/>
            </m:rPr>
            <w:rPr>
              <w:rFonts w:ascii="Cambria Math" w:eastAsia="宋体" w:hAnsi="Cambria Math" w:cs="宋体" w:hint="eastAsia"/>
              <w:spacing w:val="-3"/>
              <w:szCs w:val="21"/>
            </w:rPr>
            <m:t>每个测试人员灵敏度</m:t>
          </m:r>
          <m:r>
            <w:rPr>
              <w:rFonts w:ascii="Cambria Math" w:eastAsia="宋体" w:hAnsi="Cambria Math" w:cs="宋体" w:hint="eastAsia"/>
              <w:spacing w:val="-3"/>
              <w:szCs w:val="21"/>
            </w:rPr>
            <m:t>=</m:t>
          </m:r>
          <m:f>
            <m:fPr>
              <m:ctrlPr>
                <w:rPr>
                  <w:rFonts w:ascii="Cambria Math" w:eastAsia="宋体" w:hAnsi="Cambria Math" w:cs="宋体" w:hint="eastAsia"/>
                  <w:i/>
                  <w:spacing w:val="-3"/>
                  <w:szCs w:val="21"/>
                </w:rPr>
              </m:ctrlPr>
            </m:fPr>
            <m:num>
              <m:r>
                <w:rPr>
                  <w:rFonts w:ascii="Cambria Math" w:eastAsia="宋体" w:hAnsi="Cambria Math" w:cs="宋体" w:hint="eastAsia"/>
                  <w:spacing w:val="-3"/>
                  <w:szCs w:val="21"/>
                </w:rPr>
                <m:t>n(FP)</m:t>
              </m:r>
            </m:num>
            <m:den>
              <m:r>
                <w:rPr>
                  <w:rFonts w:ascii="Cambria Math" w:eastAsia="宋体" w:hAnsi="Cambria Math" w:cs="宋体" w:hint="eastAsia"/>
                  <w:spacing w:val="-3"/>
                  <w:szCs w:val="21"/>
                </w:rPr>
                <m:t>n(TP)+n(FN)</m:t>
              </m:r>
            </m:den>
          </m:f>
          <m:r>
            <w:rPr>
              <w:rFonts w:ascii="Cambria Math" w:eastAsia="宋体" w:hAnsi="Cambria Math" w:cs="宋体" w:hint="eastAsia"/>
              <w:spacing w:val="-3"/>
              <w:szCs w:val="21"/>
            </w:rPr>
            <m:t>×</m:t>
          </m:r>
          <m:r>
            <w:rPr>
              <w:rFonts w:ascii="Cambria Math" w:eastAsia="宋体" w:hAnsi="Cambria Math" w:cs="宋体" w:hint="eastAsia"/>
              <w:spacing w:val="-3"/>
              <w:szCs w:val="21"/>
            </w:rPr>
            <m:t>100%</m:t>
          </m:r>
        </m:oMath>
      </m:oMathPara>
    </w:p>
    <w:p w14:paraId="5C11DA51" w14:textId="77777777" w:rsidR="00C71CDD" w:rsidRDefault="00000000">
      <w:pPr>
        <w:spacing w:line="276" w:lineRule="auto"/>
        <w:ind w:left="25"/>
        <w:rPr>
          <w:rFonts w:ascii="宋体" w:eastAsia="宋体" w:hAnsi="宋体" w:cs="宋体" w:hint="eastAsia"/>
          <w:iCs/>
          <w:spacing w:val="-3"/>
          <w:szCs w:val="21"/>
        </w:rPr>
      </w:pPr>
      <m:oMathPara>
        <m:oMath>
          <m:r>
            <m:rPr>
              <m:sty m:val="p"/>
            </m:rPr>
            <w:rPr>
              <w:rFonts w:ascii="Cambria Math" w:eastAsia="宋体" w:hAnsi="Cambria Math" w:cs="宋体" w:hint="eastAsia"/>
              <w:spacing w:val="-3"/>
              <w:szCs w:val="21"/>
            </w:rPr>
            <m:t>平均灵敏度</m:t>
          </m:r>
          <m:r>
            <w:rPr>
              <w:rFonts w:ascii="Cambria Math" w:eastAsia="宋体" w:hAnsi="Cambria Math" w:cs="宋体" w:hint="eastAsia"/>
              <w:spacing w:val="-3"/>
              <w:szCs w:val="21"/>
            </w:rPr>
            <m:t>=</m:t>
          </m:r>
          <m:f>
            <m:fPr>
              <m:ctrlPr>
                <w:rPr>
                  <w:rFonts w:ascii="Cambria Math" w:eastAsia="宋体" w:hAnsi="Cambria Math" w:cs="宋体" w:hint="eastAsia"/>
                  <w:iCs/>
                  <w:spacing w:val="-3"/>
                  <w:szCs w:val="21"/>
                </w:rPr>
              </m:ctrlPr>
            </m:fPr>
            <m:num>
              <m:r>
                <m:rPr>
                  <m:sty m:val="p"/>
                </m:rPr>
                <w:rPr>
                  <w:rFonts w:ascii="Cambria Math" w:eastAsia="宋体" w:hAnsi="Cambria Math" w:cs="宋体" w:hint="eastAsia"/>
                  <w:spacing w:val="-3"/>
                  <w:szCs w:val="21"/>
                </w:rPr>
                <m:t>每个测试人员的灵敏度之和</m:t>
              </m:r>
            </m:num>
            <m:den>
              <m:r>
                <m:rPr>
                  <m:sty m:val="p"/>
                </m:rPr>
                <w:rPr>
                  <w:rFonts w:ascii="Cambria Math" w:eastAsia="宋体" w:hAnsi="Cambria Math" w:cs="宋体" w:hint="eastAsia"/>
                  <w:spacing w:val="-3"/>
                  <w:szCs w:val="21"/>
                </w:rPr>
                <m:t>测试人员人数</m:t>
              </m:r>
            </m:den>
          </m:f>
        </m:oMath>
      </m:oMathPara>
    </w:p>
    <w:p w14:paraId="33F138EE" w14:textId="77777777" w:rsidR="00C71CDD" w:rsidRDefault="00000000">
      <w:pPr>
        <w:spacing w:line="276" w:lineRule="auto"/>
        <w:ind w:left="25"/>
        <w:rPr>
          <w:rFonts w:ascii="黑体" w:eastAsia="黑体" w:hAnsi="黑体" w:cs="黑体" w:hint="eastAsia"/>
          <w:spacing w:val="-3"/>
          <w:szCs w:val="21"/>
        </w:rPr>
      </w:pPr>
      <w:r>
        <w:rPr>
          <w:rFonts w:ascii="黑体" w:eastAsia="黑体" w:hAnsi="黑体" w:cs="黑体" w:hint="eastAsia"/>
          <w:spacing w:val="-3"/>
          <w:szCs w:val="21"/>
        </w:rPr>
        <w:t>B.3.4 置信区间评价</w:t>
      </w:r>
    </w:p>
    <w:p w14:paraId="4821E4B1" w14:textId="77777777" w:rsidR="00C71CDD" w:rsidRDefault="00000000">
      <w:pPr>
        <w:spacing w:line="276" w:lineRule="auto"/>
        <w:ind w:left="25"/>
        <w:rPr>
          <w:rFonts w:ascii="宋体" w:eastAsia="宋体" w:hAnsi="宋体" w:cs="宋体" w:hint="eastAsia"/>
          <w:spacing w:val="-3"/>
          <w:szCs w:val="21"/>
        </w:rPr>
      </w:pPr>
      <m:oMathPara>
        <m:oMath>
          <m:r>
            <m:rPr>
              <m:sty m:val="p"/>
            </m:rPr>
            <w:rPr>
              <w:rFonts w:ascii="Cambria Math" w:eastAsia="宋体" w:hAnsi="Cambria Math" w:cs="宋体" w:hint="eastAsia"/>
              <w:spacing w:val="-3"/>
              <w:szCs w:val="21"/>
            </w:rPr>
            <m:t>标准灵敏度偏差</m:t>
          </m:r>
          <m:r>
            <w:rPr>
              <w:rFonts w:ascii="Cambria Math" w:eastAsia="宋体" w:hAnsi="Cambria Math" w:cs="宋体" w:hint="eastAsia"/>
              <w:spacing w:val="-3"/>
              <w:szCs w:val="21"/>
            </w:rPr>
            <m:t>=</m:t>
          </m:r>
          <m:rad>
            <m:radPr>
              <m:degHide m:val="1"/>
              <m:ctrlPr>
                <w:rPr>
                  <w:rFonts w:ascii="Cambria Math" w:eastAsia="宋体" w:hAnsi="Cambria Math" w:cs="宋体" w:hint="eastAsia"/>
                  <w:i/>
                  <w:spacing w:val="-3"/>
                  <w:szCs w:val="21"/>
                </w:rPr>
              </m:ctrlPr>
            </m:radPr>
            <m:deg/>
            <m:e>
              <m:f>
                <m:fPr>
                  <m:ctrlPr>
                    <w:rPr>
                      <w:rFonts w:ascii="Cambria Math" w:eastAsia="宋体" w:hAnsi="Cambria Math" w:cs="宋体" w:hint="eastAsia"/>
                      <w:iCs/>
                      <w:spacing w:val="-3"/>
                      <w:szCs w:val="21"/>
                    </w:rPr>
                  </m:ctrlPr>
                </m:fPr>
                <m:num>
                  <m:nary>
                    <m:naryPr>
                      <m:chr m:val="∑"/>
                      <m:limLoc m:val="undOvr"/>
                      <m:subHide m:val="1"/>
                      <m:supHide m:val="1"/>
                      <m:ctrlPr>
                        <w:rPr>
                          <w:rFonts w:ascii="Cambria Math" w:eastAsia="宋体" w:hAnsi="Cambria Math" w:cs="宋体" w:hint="eastAsia"/>
                          <w:iCs/>
                          <w:spacing w:val="-3"/>
                          <w:szCs w:val="21"/>
                        </w:rPr>
                      </m:ctrlPr>
                    </m:naryPr>
                    <m:sub/>
                    <m:sup/>
                    <m:e>
                      <m:sSup>
                        <m:sSupPr>
                          <m:ctrlPr>
                            <w:rPr>
                              <w:rFonts w:ascii="Cambria Math" w:eastAsia="宋体" w:hAnsi="Cambria Math" w:cs="宋体" w:hint="eastAsia"/>
                              <w:iCs/>
                              <w:spacing w:val="-3"/>
                              <w:szCs w:val="21"/>
                            </w:rPr>
                          </m:ctrlPr>
                        </m:sSupPr>
                        <m:e>
                          <m:r>
                            <m:rPr>
                              <m:sty m:val="p"/>
                            </m:rPr>
                            <w:rPr>
                              <w:rFonts w:ascii="Cambria Math" w:eastAsia="宋体" w:hAnsi="Cambria Math" w:cs="宋体" w:hint="eastAsia"/>
                              <w:spacing w:val="-3"/>
                              <w:szCs w:val="21"/>
                            </w:rPr>
                            <m:t>（每个测试人员的平均灵敏度-平均灵敏度）</m:t>
                          </m:r>
                        </m:e>
                        <m:sup>
                          <m:r>
                            <m:rPr>
                              <m:sty m:val="p"/>
                            </m:rPr>
                            <w:rPr>
                              <w:rFonts w:ascii="Cambria Math" w:eastAsia="宋体" w:hAnsi="Cambria Math" w:cs="宋体" w:hint="eastAsia"/>
                              <w:spacing w:val="-3"/>
                              <w:szCs w:val="21"/>
                            </w:rPr>
                            <m:t>2</m:t>
                          </m:r>
                        </m:sup>
                      </m:sSup>
                    </m:e>
                  </m:nary>
                </m:num>
                <m:den>
                  <m:r>
                    <m:rPr>
                      <m:sty m:val="p"/>
                    </m:rPr>
                    <w:rPr>
                      <w:rFonts w:ascii="Cambria Math" w:eastAsia="宋体" w:hAnsi="Cambria Math" w:cs="宋体" w:hint="eastAsia"/>
                      <w:spacing w:val="-3"/>
                      <w:szCs w:val="21"/>
                    </w:rPr>
                    <m:t>测试人员人数</m:t>
                  </m:r>
                </m:den>
              </m:f>
            </m:e>
          </m:rad>
        </m:oMath>
      </m:oMathPara>
    </w:p>
    <w:p w14:paraId="574F3929" w14:textId="77777777" w:rsidR="00C71CDD" w:rsidRDefault="00000000">
      <w:pPr>
        <w:spacing w:before="187" w:line="221" w:lineRule="auto"/>
        <w:ind w:left="25"/>
        <w:rPr>
          <w:rFonts w:ascii="Times New Roman" w:eastAsia="宋体" w:hAnsi="Times New Roman" w:cs="Times New Roman"/>
          <w:spacing w:val="-3"/>
          <w:szCs w:val="21"/>
        </w:rPr>
      </w:pPr>
      <m:oMathPara>
        <m:oMath>
          <m:r>
            <m:rPr>
              <m:sty m:val="p"/>
            </m:rPr>
            <w:rPr>
              <w:rFonts w:ascii="Cambria Math" w:eastAsia="宋体" w:hAnsi="Cambria Math" w:cs="宋体" w:hint="eastAsia"/>
              <w:spacing w:val="-3"/>
              <w:szCs w:val="21"/>
            </w:rPr>
            <m:t>置信区间</m:t>
          </m:r>
          <m:r>
            <w:rPr>
              <w:rFonts w:ascii="Cambria Math" w:eastAsia="宋体" w:hAnsi="Cambria Math" w:cs="宋体" w:hint="eastAsia"/>
              <w:spacing w:val="-3"/>
              <w:szCs w:val="21"/>
            </w:rPr>
            <m:t>=</m:t>
          </m:r>
          <m:r>
            <m:rPr>
              <m:sty m:val="p"/>
            </m:rPr>
            <w:rPr>
              <w:rFonts w:ascii="Cambria Math" w:eastAsia="宋体" w:hAnsi="Cambria Math" w:cs="宋体" w:hint="eastAsia"/>
              <w:spacing w:val="-3"/>
              <w:szCs w:val="21"/>
            </w:rPr>
            <m:t>平均灵敏度-</m:t>
          </m:r>
          <m:r>
            <m:rPr>
              <m:sty m:val="p"/>
            </m:rPr>
            <w:rPr>
              <w:rFonts w:ascii="Cambria Math" w:eastAsia="宋体" w:hAnsi="Cambria Math" w:cs="宋体" w:hint="eastAsia"/>
              <w:spacing w:val="-3"/>
              <w:szCs w:val="21"/>
            </w:rPr>
            <m:t>1.645</m:t>
          </m:r>
          <m:r>
            <m:rPr>
              <m:sty m:val="p"/>
            </m:rPr>
            <w:rPr>
              <w:rFonts w:ascii="Cambria Math" w:eastAsia="宋体" w:hAnsi="Cambria Math" w:cs="宋体" w:hint="eastAsia"/>
              <w:spacing w:val="-3"/>
              <w:szCs w:val="21"/>
            </w:rPr>
            <m:t>×</m:t>
          </m:r>
          <m:f>
            <m:fPr>
              <m:ctrlPr>
                <w:rPr>
                  <w:rFonts w:ascii="Cambria Math" w:eastAsia="宋体" w:hAnsi="Cambria Math" w:cs="宋体" w:hint="eastAsia"/>
                  <w:iCs/>
                  <w:spacing w:val="-3"/>
                  <w:szCs w:val="21"/>
                </w:rPr>
              </m:ctrlPr>
            </m:fPr>
            <m:num>
              <m:r>
                <m:rPr>
                  <m:sty m:val="p"/>
                </m:rPr>
                <w:rPr>
                  <w:rFonts w:ascii="Cambria Math" w:eastAsia="宋体" w:hAnsi="Cambria Math" w:cs="宋体" w:hint="eastAsia"/>
                  <w:spacing w:val="-3"/>
                  <w:szCs w:val="21"/>
                </w:rPr>
                <m:t>标准灵敏度偏差</m:t>
              </m:r>
            </m:num>
            <m:den>
              <m:rad>
                <m:radPr>
                  <m:degHide m:val="1"/>
                  <m:ctrlPr>
                    <w:rPr>
                      <w:rFonts w:ascii="Cambria Math" w:eastAsia="宋体" w:hAnsi="Cambria Math" w:cs="宋体" w:hint="eastAsia"/>
                      <w:iCs/>
                      <w:spacing w:val="-3"/>
                      <w:szCs w:val="21"/>
                    </w:rPr>
                  </m:ctrlPr>
                </m:radPr>
                <m:deg/>
                <m:e>
                  <m:r>
                    <m:rPr>
                      <m:sty m:val="p"/>
                    </m:rPr>
                    <w:rPr>
                      <w:rFonts w:ascii="Cambria Math" w:eastAsia="宋体" w:hAnsi="Cambria Math" w:cs="宋体" w:hint="eastAsia"/>
                      <w:spacing w:val="-3"/>
                      <w:szCs w:val="21"/>
                    </w:rPr>
                    <m:t>测试人员人数</m:t>
                  </m:r>
                </m:e>
              </m:rad>
            </m:den>
          </m:f>
        </m:oMath>
      </m:oMathPara>
    </w:p>
    <w:p w14:paraId="1550B217" w14:textId="77777777" w:rsidR="00C71CDD" w:rsidRDefault="00C71CDD">
      <w:pPr>
        <w:pStyle w:val="affff5"/>
        <w:ind w:firstLineChars="0" w:firstLine="0"/>
        <w:rPr>
          <w:rFonts w:ascii="Times New Roman"/>
          <w:szCs w:val="21"/>
        </w:rPr>
      </w:pPr>
    </w:p>
    <w:p w14:paraId="53CCC7D0" w14:textId="77777777" w:rsidR="00C71CDD" w:rsidRDefault="00000000">
      <w:pPr>
        <w:rPr>
          <w:szCs w:val="21"/>
        </w:rPr>
      </w:pPr>
      <w:r>
        <w:rPr>
          <w:rFonts w:hint="eastAsia"/>
          <w:szCs w:val="21"/>
        </w:rPr>
        <w:br w:type="page"/>
      </w:r>
    </w:p>
    <w:p w14:paraId="721A5DE3" w14:textId="77777777" w:rsidR="00C71CDD" w:rsidRDefault="00000000">
      <w:pPr>
        <w:pStyle w:val="a7"/>
        <w:numPr>
          <w:ilvl w:val="0"/>
          <w:numId w:val="0"/>
        </w:numPr>
        <w:spacing w:before="78" w:after="156"/>
        <w:rPr>
          <w:rFonts w:hAnsi="黑体" w:cs="黑体" w:hint="eastAsia"/>
          <w:szCs w:val="21"/>
        </w:rPr>
      </w:pPr>
      <w:r>
        <w:rPr>
          <w:rFonts w:hAnsi="黑体" w:cs="黑体" w:hint="eastAsia"/>
          <w:szCs w:val="21"/>
        </w:rPr>
        <w:lastRenderedPageBreak/>
        <w:t>附录C</w:t>
      </w:r>
      <w:bookmarkStart w:id="48" w:name="_Toc65155182"/>
      <w:bookmarkStart w:id="49" w:name="_Toc82532315"/>
    </w:p>
    <w:p w14:paraId="7890B9CF" w14:textId="77777777" w:rsidR="00C71CDD" w:rsidRDefault="00000000">
      <w:pPr>
        <w:pStyle w:val="a7"/>
        <w:numPr>
          <w:ilvl w:val="0"/>
          <w:numId w:val="0"/>
        </w:numPr>
        <w:spacing w:before="78" w:after="156"/>
        <w:rPr>
          <w:rFonts w:hAnsi="黑体" w:cs="黑体" w:hint="eastAsia"/>
          <w:szCs w:val="21"/>
        </w:rPr>
      </w:pPr>
      <w:r>
        <w:rPr>
          <w:rFonts w:hAnsi="黑体" w:cs="黑体" w:hint="eastAsia"/>
          <w:szCs w:val="21"/>
        </w:rPr>
        <w:t>（规范性）</w:t>
      </w:r>
    </w:p>
    <w:bookmarkEnd w:id="48"/>
    <w:bookmarkEnd w:id="49"/>
    <w:p w14:paraId="63352D36" w14:textId="77777777" w:rsidR="00C71CDD" w:rsidRDefault="00000000">
      <w:pPr>
        <w:pStyle w:val="a7"/>
        <w:numPr>
          <w:ilvl w:val="0"/>
          <w:numId w:val="0"/>
        </w:numPr>
        <w:spacing w:before="78" w:after="156"/>
        <w:rPr>
          <w:rFonts w:hAnsi="黑体" w:cs="黑体" w:hint="eastAsia"/>
          <w:szCs w:val="21"/>
        </w:rPr>
      </w:pPr>
      <w:r>
        <w:rPr>
          <w:rFonts w:hAnsi="黑体" w:cs="黑体" w:hint="eastAsia"/>
          <w:szCs w:val="21"/>
        </w:rPr>
        <w:t>平顺性试验方法</w:t>
      </w:r>
    </w:p>
    <w:p w14:paraId="0A1469EE" w14:textId="77777777" w:rsidR="00C71CDD" w:rsidRDefault="00000000">
      <w:pPr>
        <w:pStyle w:val="a8"/>
        <w:numPr>
          <w:ilvl w:val="1"/>
          <w:numId w:val="0"/>
        </w:numPr>
        <w:spacing w:before="156" w:after="156"/>
        <w:ind w:left="-1"/>
        <w:rPr>
          <w:szCs w:val="21"/>
        </w:rPr>
      </w:pPr>
      <w:r>
        <w:rPr>
          <w:rFonts w:hint="eastAsia"/>
          <w:szCs w:val="21"/>
        </w:rPr>
        <w:t>C.1 试验条件</w:t>
      </w:r>
    </w:p>
    <w:p w14:paraId="4C3085DC" w14:textId="77777777" w:rsidR="00C71CDD" w:rsidRDefault="00000000">
      <w:pPr>
        <w:pStyle w:val="a9"/>
        <w:numPr>
          <w:ilvl w:val="2"/>
          <w:numId w:val="0"/>
        </w:numPr>
        <w:spacing w:before="156" w:after="156"/>
        <w:rPr>
          <w:szCs w:val="21"/>
        </w:rPr>
      </w:pPr>
      <w:r>
        <w:rPr>
          <w:rFonts w:hint="eastAsia"/>
          <w:szCs w:val="21"/>
        </w:rPr>
        <w:t>C.1.1 道路条件</w:t>
      </w:r>
    </w:p>
    <w:p w14:paraId="7C8C1DD0" w14:textId="77777777" w:rsidR="00C71CDD" w:rsidRDefault="00000000">
      <w:pPr>
        <w:pStyle w:val="affff5"/>
        <w:ind w:firstLineChars="0" w:firstLine="0"/>
        <w:rPr>
          <w:rFonts w:ascii="Times New Roman"/>
          <w:szCs w:val="21"/>
        </w:rPr>
      </w:pPr>
      <w:r>
        <w:rPr>
          <w:rFonts w:ascii="Times New Roman" w:hint="eastAsia"/>
          <w:szCs w:val="21"/>
        </w:rPr>
        <w:t xml:space="preserve">C.1.1.1 </w:t>
      </w:r>
      <w:r>
        <w:rPr>
          <w:rFonts w:ascii="Times New Roman" w:hint="eastAsia"/>
          <w:szCs w:val="21"/>
        </w:rPr>
        <w:t>试验道路应平直，纵坡不大于</w:t>
      </w:r>
      <w:r>
        <w:rPr>
          <w:rFonts w:ascii="Times New Roman" w:hint="eastAsia"/>
          <w:szCs w:val="21"/>
        </w:rPr>
        <w:t>1%</w:t>
      </w:r>
      <w:r>
        <w:rPr>
          <w:rFonts w:ascii="Times New Roman" w:hint="eastAsia"/>
          <w:szCs w:val="21"/>
        </w:rPr>
        <w:t>，路面干燥，不平度应均匀无突变，累计的试验道路总长度不应小于试验样本个数要求的最短路面长度，并且两端应有</w:t>
      </w:r>
      <w:r>
        <w:rPr>
          <w:rFonts w:ascii="Times New Roman" w:hint="eastAsia"/>
          <w:szCs w:val="21"/>
        </w:rPr>
        <w:t>30</w:t>
      </w:r>
      <w:r>
        <w:rPr>
          <w:rFonts w:ascii="Times New Roman" w:hint="eastAsia"/>
          <w:szCs w:val="21"/>
        </w:rPr>
        <w:t>～</w:t>
      </w:r>
      <w:r>
        <w:rPr>
          <w:rFonts w:ascii="Times New Roman" w:hint="eastAsia"/>
          <w:szCs w:val="21"/>
        </w:rPr>
        <w:t>50m</w:t>
      </w:r>
      <w:r>
        <w:rPr>
          <w:rFonts w:ascii="Times New Roman" w:hint="eastAsia"/>
          <w:szCs w:val="21"/>
        </w:rPr>
        <w:t>的稳速段。</w:t>
      </w:r>
    </w:p>
    <w:p w14:paraId="2660AD0D" w14:textId="77777777" w:rsidR="00C71CDD" w:rsidRDefault="00000000">
      <w:pPr>
        <w:pStyle w:val="affff5"/>
        <w:ind w:firstLineChars="0" w:firstLine="0"/>
        <w:rPr>
          <w:rFonts w:ascii="Times New Roman"/>
          <w:szCs w:val="21"/>
        </w:rPr>
      </w:pPr>
      <w:r>
        <w:rPr>
          <w:rFonts w:ascii="Times New Roman" w:hint="eastAsia"/>
          <w:szCs w:val="21"/>
        </w:rPr>
        <w:t xml:space="preserve">C.1.1.2 </w:t>
      </w:r>
      <w:r>
        <w:rPr>
          <w:rFonts w:ascii="Times New Roman" w:hint="eastAsia"/>
          <w:szCs w:val="21"/>
        </w:rPr>
        <w:t>试验道路为沥青路面或水泥路面。</w:t>
      </w:r>
    </w:p>
    <w:p w14:paraId="65DB8232" w14:textId="77777777" w:rsidR="00C71CDD" w:rsidRDefault="00000000">
      <w:pPr>
        <w:pStyle w:val="a9"/>
        <w:numPr>
          <w:ilvl w:val="2"/>
          <w:numId w:val="0"/>
        </w:numPr>
        <w:spacing w:before="156" w:after="156"/>
        <w:rPr>
          <w:szCs w:val="21"/>
        </w:rPr>
      </w:pPr>
      <w:r>
        <w:rPr>
          <w:rFonts w:hint="eastAsia"/>
          <w:szCs w:val="21"/>
        </w:rPr>
        <w:t>C.1.2 环境条件</w:t>
      </w:r>
    </w:p>
    <w:p w14:paraId="311E9407" w14:textId="77777777" w:rsidR="00C71CDD" w:rsidRDefault="00000000">
      <w:pPr>
        <w:pStyle w:val="affff5"/>
        <w:ind w:firstLine="420"/>
        <w:rPr>
          <w:rFonts w:ascii="Times New Roman"/>
          <w:szCs w:val="21"/>
        </w:rPr>
      </w:pPr>
      <w:r>
        <w:rPr>
          <w:rFonts w:ascii="Times New Roman" w:hint="eastAsia"/>
          <w:szCs w:val="21"/>
        </w:rPr>
        <w:t>风速不大于</w:t>
      </w:r>
      <w:r>
        <w:rPr>
          <w:rFonts w:ascii="Times New Roman" w:hint="eastAsia"/>
          <w:szCs w:val="21"/>
        </w:rPr>
        <w:t>5m/s</w:t>
      </w:r>
      <w:r>
        <w:rPr>
          <w:rFonts w:ascii="Times New Roman" w:hint="eastAsia"/>
          <w:szCs w:val="21"/>
        </w:rPr>
        <w:t>。</w:t>
      </w:r>
    </w:p>
    <w:p w14:paraId="7D219E8A" w14:textId="77777777" w:rsidR="00C71CDD" w:rsidRDefault="00000000">
      <w:pPr>
        <w:pStyle w:val="a9"/>
        <w:numPr>
          <w:ilvl w:val="2"/>
          <w:numId w:val="0"/>
        </w:numPr>
        <w:spacing w:before="156" w:after="156"/>
        <w:rPr>
          <w:rFonts w:ascii="Times New Roman"/>
          <w:szCs w:val="21"/>
        </w:rPr>
      </w:pPr>
      <w:r>
        <w:rPr>
          <w:rFonts w:hint="eastAsia"/>
          <w:szCs w:val="21"/>
        </w:rPr>
        <w:t xml:space="preserve">C.1.3 </w:t>
      </w:r>
      <w:r>
        <w:rPr>
          <w:rFonts w:ascii="Times New Roman" w:hint="eastAsia"/>
          <w:szCs w:val="21"/>
        </w:rPr>
        <w:t>车辆状态</w:t>
      </w:r>
    </w:p>
    <w:p w14:paraId="0DCC17B6" w14:textId="77777777" w:rsidR="00C71CDD" w:rsidRDefault="00000000">
      <w:pPr>
        <w:pStyle w:val="affff5"/>
        <w:ind w:firstLine="420"/>
        <w:rPr>
          <w:rFonts w:ascii="Times New Roman"/>
          <w:szCs w:val="21"/>
        </w:rPr>
      </w:pPr>
      <w:r>
        <w:rPr>
          <w:rFonts w:ascii="Times New Roman" w:hint="eastAsia"/>
          <w:szCs w:val="21"/>
        </w:rPr>
        <w:t>汽车各总成、部件、附件及附属装置（包括随车工具与备胎）应按规定装备齐全，并装载规定的位置上。调整状态应符合该车设计技术条件的规定。轮胎的充气压力应符合汽车设计技术条件的规定，误差不超过规定充气压力的±</w:t>
      </w:r>
      <w:r>
        <w:rPr>
          <w:rFonts w:ascii="Times New Roman" w:hint="eastAsia"/>
          <w:szCs w:val="21"/>
        </w:rPr>
        <w:t>3%</w:t>
      </w:r>
      <w:r>
        <w:rPr>
          <w:rFonts w:ascii="Times New Roman" w:hint="eastAsia"/>
          <w:szCs w:val="21"/>
        </w:rPr>
        <w:t>。</w:t>
      </w:r>
    </w:p>
    <w:p w14:paraId="69B65318" w14:textId="77777777" w:rsidR="00C71CDD" w:rsidRDefault="00000000">
      <w:pPr>
        <w:pStyle w:val="a9"/>
        <w:numPr>
          <w:ilvl w:val="2"/>
          <w:numId w:val="0"/>
        </w:numPr>
        <w:spacing w:before="156" w:after="156"/>
        <w:rPr>
          <w:rFonts w:ascii="Times New Roman"/>
          <w:szCs w:val="21"/>
        </w:rPr>
      </w:pPr>
      <w:r>
        <w:rPr>
          <w:rFonts w:hint="eastAsia"/>
          <w:szCs w:val="21"/>
        </w:rPr>
        <w:t>C.1.4</w:t>
      </w:r>
      <w:r>
        <w:rPr>
          <w:rFonts w:ascii="Times New Roman" w:hint="eastAsia"/>
          <w:szCs w:val="21"/>
        </w:rPr>
        <w:t xml:space="preserve"> </w:t>
      </w:r>
      <w:r>
        <w:rPr>
          <w:rFonts w:ascii="Times New Roman" w:hint="eastAsia"/>
          <w:szCs w:val="21"/>
        </w:rPr>
        <w:t>车辆载荷</w:t>
      </w:r>
    </w:p>
    <w:p w14:paraId="129E9F7B" w14:textId="77777777" w:rsidR="00C71CDD" w:rsidRDefault="00000000">
      <w:pPr>
        <w:pStyle w:val="affff5"/>
        <w:ind w:firstLine="420"/>
        <w:rPr>
          <w:rFonts w:ascii="Times New Roman"/>
          <w:szCs w:val="21"/>
        </w:rPr>
      </w:pPr>
      <w:r>
        <w:rPr>
          <w:rFonts w:ascii="Calibri" w:hAnsi="Calibri" w:hint="eastAsia"/>
          <w:kern w:val="2"/>
          <w:szCs w:val="21"/>
        </w:rPr>
        <w:t>试验车辆处于最大设计总质量状态。</w:t>
      </w:r>
    </w:p>
    <w:p w14:paraId="6A58EA67" w14:textId="77777777" w:rsidR="00C71CDD" w:rsidRDefault="00000000">
      <w:pPr>
        <w:pStyle w:val="a9"/>
        <w:numPr>
          <w:ilvl w:val="2"/>
          <w:numId w:val="0"/>
        </w:numPr>
        <w:spacing w:before="156" w:after="156"/>
        <w:rPr>
          <w:rFonts w:ascii="Times New Roman"/>
          <w:szCs w:val="21"/>
        </w:rPr>
      </w:pPr>
      <w:r>
        <w:rPr>
          <w:rFonts w:hint="eastAsia"/>
          <w:szCs w:val="21"/>
        </w:rPr>
        <w:t xml:space="preserve">C.1.5 </w:t>
      </w:r>
      <w:r>
        <w:rPr>
          <w:rFonts w:ascii="Times New Roman" w:hint="eastAsia"/>
          <w:szCs w:val="21"/>
        </w:rPr>
        <w:t>人</w:t>
      </w:r>
      <w:r>
        <w:rPr>
          <w:rFonts w:ascii="Times New Roman" w:hint="eastAsia"/>
          <w:szCs w:val="21"/>
        </w:rPr>
        <w:t>-</w:t>
      </w:r>
      <w:proofErr w:type="gramStart"/>
      <w:r>
        <w:rPr>
          <w:rFonts w:ascii="Times New Roman" w:hint="eastAsia"/>
          <w:szCs w:val="21"/>
        </w:rPr>
        <w:t>椅系统</w:t>
      </w:r>
      <w:proofErr w:type="gramEnd"/>
      <w:r>
        <w:rPr>
          <w:rFonts w:ascii="Times New Roman" w:hint="eastAsia"/>
          <w:szCs w:val="21"/>
        </w:rPr>
        <w:t>载荷</w:t>
      </w:r>
    </w:p>
    <w:p w14:paraId="70255E83" w14:textId="77777777" w:rsidR="00C71CDD" w:rsidRDefault="00000000">
      <w:pPr>
        <w:pStyle w:val="affff5"/>
        <w:ind w:firstLine="420"/>
        <w:rPr>
          <w:rFonts w:ascii="Times New Roman"/>
          <w:szCs w:val="21"/>
        </w:rPr>
      </w:pPr>
      <w:r>
        <w:rPr>
          <w:rFonts w:ascii="Times New Roman" w:hint="eastAsia"/>
          <w:szCs w:val="21"/>
        </w:rPr>
        <w:t>测试部位的载荷应为身高</w:t>
      </w:r>
      <w:r>
        <w:rPr>
          <w:rFonts w:ascii="Times New Roman" w:hint="eastAsia"/>
          <w:szCs w:val="21"/>
        </w:rPr>
        <w:t>1.70m</w:t>
      </w:r>
      <w:r>
        <w:rPr>
          <w:rFonts w:ascii="Times New Roman" w:hint="eastAsia"/>
          <w:szCs w:val="21"/>
        </w:rPr>
        <w:t>±</w:t>
      </w:r>
      <w:r>
        <w:rPr>
          <w:rFonts w:ascii="Times New Roman" w:hint="eastAsia"/>
          <w:szCs w:val="21"/>
        </w:rPr>
        <w:t>0.05m</w:t>
      </w:r>
      <w:r>
        <w:rPr>
          <w:rFonts w:ascii="Times New Roman" w:hint="eastAsia"/>
          <w:szCs w:val="21"/>
        </w:rPr>
        <w:t>、体重</w:t>
      </w:r>
      <w:r>
        <w:rPr>
          <w:rFonts w:ascii="Times New Roman" w:hint="eastAsia"/>
          <w:szCs w:val="21"/>
        </w:rPr>
        <w:t>65kg</w:t>
      </w:r>
      <w:r>
        <w:rPr>
          <w:rFonts w:ascii="Times New Roman" w:hint="eastAsia"/>
          <w:szCs w:val="21"/>
        </w:rPr>
        <w:t>±</w:t>
      </w:r>
      <w:r>
        <w:rPr>
          <w:rFonts w:ascii="Times New Roman" w:hint="eastAsia"/>
          <w:szCs w:val="21"/>
        </w:rPr>
        <w:t>5kg</w:t>
      </w:r>
      <w:r>
        <w:rPr>
          <w:rFonts w:ascii="Times New Roman" w:hint="eastAsia"/>
          <w:szCs w:val="21"/>
        </w:rPr>
        <w:t>的真人。非测试部位的载荷应符合</w:t>
      </w:r>
      <w:r>
        <w:rPr>
          <w:rFonts w:ascii="Times New Roman" w:hint="eastAsia"/>
          <w:szCs w:val="21"/>
        </w:rPr>
        <w:t>GB/T</w:t>
      </w:r>
      <w:r>
        <w:rPr>
          <w:rFonts w:ascii="Times New Roman"/>
          <w:szCs w:val="21"/>
        </w:rPr>
        <w:t xml:space="preserve"> </w:t>
      </w:r>
      <w:r>
        <w:rPr>
          <w:rFonts w:ascii="Times New Roman" w:hint="eastAsia"/>
          <w:szCs w:val="21"/>
        </w:rPr>
        <w:t>12534-1990</w:t>
      </w:r>
      <w:r>
        <w:rPr>
          <w:rFonts w:ascii="Times New Roman" w:hint="eastAsia"/>
          <w:szCs w:val="21"/>
        </w:rPr>
        <w:t>中表</w:t>
      </w:r>
      <w:r>
        <w:rPr>
          <w:rFonts w:ascii="Times New Roman" w:hint="eastAsia"/>
          <w:szCs w:val="21"/>
        </w:rPr>
        <w:t>1</w:t>
      </w:r>
      <w:r>
        <w:rPr>
          <w:rFonts w:ascii="Times New Roman" w:hint="eastAsia"/>
          <w:szCs w:val="21"/>
        </w:rPr>
        <w:t>的有关规定。</w:t>
      </w:r>
    </w:p>
    <w:p w14:paraId="64A7B369" w14:textId="77777777" w:rsidR="00C71CDD" w:rsidRDefault="00000000">
      <w:pPr>
        <w:pStyle w:val="a9"/>
        <w:numPr>
          <w:ilvl w:val="2"/>
          <w:numId w:val="0"/>
        </w:numPr>
        <w:spacing w:before="156" w:after="156"/>
        <w:rPr>
          <w:rFonts w:ascii="Times New Roman"/>
          <w:szCs w:val="21"/>
        </w:rPr>
      </w:pPr>
      <w:bookmarkStart w:id="50" w:name="_Toc12540630"/>
      <w:bookmarkStart w:id="51" w:name="_Toc46819552"/>
      <w:r>
        <w:rPr>
          <w:rFonts w:hint="eastAsia"/>
          <w:szCs w:val="21"/>
        </w:rPr>
        <w:t xml:space="preserve">C.1.6 </w:t>
      </w:r>
      <w:r>
        <w:rPr>
          <w:rFonts w:ascii="Times New Roman" w:hint="eastAsia"/>
          <w:szCs w:val="21"/>
        </w:rPr>
        <w:t>人体坐姿</w:t>
      </w:r>
      <w:bookmarkEnd w:id="50"/>
      <w:bookmarkEnd w:id="51"/>
    </w:p>
    <w:p w14:paraId="109AABAC" w14:textId="77777777" w:rsidR="00C71CDD" w:rsidRDefault="00000000">
      <w:pPr>
        <w:pStyle w:val="affff5"/>
        <w:ind w:firstLine="420"/>
        <w:rPr>
          <w:rFonts w:ascii="Times New Roman"/>
          <w:szCs w:val="21"/>
        </w:rPr>
      </w:pPr>
      <w:r>
        <w:rPr>
          <w:rFonts w:ascii="Times New Roman" w:hint="eastAsia"/>
          <w:szCs w:val="21"/>
        </w:rPr>
        <w:t>驾驶员的双手自然的置于转向盘上，在试验过程中应保持坐姿不变，驾驶员应自然的靠在靠背上。</w:t>
      </w:r>
    </w:p>
    <w:p w14:paraId="18B8A7E0" w14:textId="77777777" w:rsidR="00C71CDD" w:rsidRDefault="00000000">
      <w:pPr>
        <w:pStyle w:val="a9"/>
        <w:numPr>
          <w:ilvl w:val="2"/>
          <w:numId w:val="0"/>
        </w:numPr>
        <w:spacing w:before="156" w:after="156"/>
        <w:rPr>
          <w:rFonts w:ascii="Times New Roman"/>
          <w:szCs w:val="21"/>
        </w:rPr>
      </w:pPr>
      <w:bookmarkStart w:id="52" w:name="_Toc12540631"/>
      <w:bookmarkStart w:id="53" w:name="_Toc46819553"/>
      <w:r>
        <w:rPr>
          <w:rFonts w:hint="eastAsia"/>
          <w:szCs w:val="21"/>
        </w:rPr>
        <w:t xml:space="preserve">C.1.7 </w:t>
      </w:r>
      <w:r>
        <w:rPr>
          <w:rFonts w:ascii="Times New Roman" w:hint="eastAsia"/>
          <w:szCs w:val="21"/>
        </w:rPr>
        <w:t>试验车速</w:t>
      </w:r>
    </w:p>
    <w:bookmarkEnd w:id="52"/>
    <w:bookmarkEnd w:id="53"/>
    <w:p w14:paraId="7F0CED4D" w14:textId="77777777" w:rsidR="00C71CDD" w:rsidRDefault="00000000">
      <w:pPr>
        <w:pStyle w:val="affff5"/>
        <w:ind w:firstLineChars="0" w:firstLine="0"/>
        <w:rPr>
          <w:rFonts w:ascii="Times New Roman"/>
          <w:szCs w:val="21"/>
        </w:rPr>
      </w:pPr>
      <w:r>
        <w:rPr>
          <w:rFonts w:ascii="Times New Roman" w:hint="eastAsia"/>
          <w:szCs w:val="21"/>
        </w:rPr>
        <w:t>C</w:t>
      </w:r>
      <w:r>
        <w:rPr>
          <w:rFonts w:ascii="Times New Roman"/>
          <w:szCs w:val="21"/>
        </w:rPr>
        <w:t xml:space="preserve">.1.7.1 </w:t>
      </w:r>
      <w:r>
        <w:rPr>
          <w:rFonts w:ascii="Times New Roman" w:hint="eastAsia"/>
          <w:szCs w:val="21"/>
        </w:rPr>
        <w:t>试验车速应由车速仪监控，试验时，应根据车速选用适当的档位，车速偏差为试验车速的±</w:t>
      </w:r>
      <w:r>
        <w:rPr>
          <w:rFonts w:ascii="Times New Roman" w:hint="eastAsia"/>
          <w:szCs w:val="21"/>
        </w:rPr>
        <w:t>4%</w:t>
      </w:r>
      <w:r>
        <w:rPr>
          <w:rFonts w:ascii="Times New Roman" w:hint="eastAsia"/>
          <w:szCs w:val="21"/>
        </w:rPr>
        <w:t>。</w:t>
      </w:r>
    </w:p>
    <w:p w14:paraId="2DF89444" w14:textId="77777777" w:rsidR="00C71CDD" w:rsidRDefault="00000000">
      <w:pPr>
        <w:pStyle w:val="affff5"/>
        <w:ind w:firstLineChars="0" w:firstLine="0"/>
        <w:rPr>
          <w:rFonts w:ascii="Times New Roman"/>
          <w:szCs w:val="21"/>
        </w:rPr>
      </w:pPr>
      <w:r>
        <w:rPr>
          <w:rFonts w:ascii="Times New Roman" w:hint="eastAsia"/>
          <w:szCs w:val="21"/>
        </w:rPr>
        <w:t>C</w:t>
      </w:r>
      <w:r>
        <w:rPr>
          <w:rFonts w:ascii="Times New Roman"/>
          <w:szCs w:val="21"/>
        </w:rPr>
        <w:t xml:space="preserve">.1.7.2 </w:t>
      </w:r>
      <w:r>
        <w:rPr>
          <w:rFonts w:ascii="Times New Roman" w:hint="eastAsia"/>
          <w:szCs w:val="21"/>
        </w:rPr>
        <w:t>试验车速为：</w:t>
      </w:r>
      <w:r>
        <w:rPr>
          <w:rFonts w:ascii="Times New Roman" w:hint="eastAsia"/>
          <w:szCs w:val="21"/>
        </w:rPr>
        <w:t>40km/h</w:t>
      </w:r>
      <w:r>
        <w:rPr>
          <w:rFonts w:ascii="Times New Roman" w:hint="eastAsia"/>
          <w:szCs w:val="21"/>
        </w:rPr>
        <w:t>、</w:t>
      </w:r>
      <w:r>
        <w:rPr>
          <w:rFonts w:ascii="Times New Roman" w:hint="eastAsia"/>
          <w:szCs w:val="21"/>
        </w:rPr>
        <w:t>50km/h</w:t>
      </w:r>
      <w:r>
        <w:rPr>
          <w:rFonts w:ascii="Times New Roman" w:hint="eastAsia"/>
          <w:szCs w:val="21"/>
        </w:rPr>
        <w:t>、</w:t>
      </w:r>
      <w:r>
        <w:rPr>
          <w:rFonts w:ascii="Times New Roman" w:hint="eastAsia"/>
          <w:szCs w:val="21"/>
        </w:rPr>
        <w:t>60km/h</w:t>
      </w:r>
      <w:r>
        <w:rPr>
          <w:rFonts w:ascii="Times New Roman" w:hint="eastAsia"/>
          <w:szCs w:val="21"/>
        </w:rPr>
        <w:t>、</w:t>
      </w:r>
      <w:r>
        <w:rPr>
          <w:rFonts w:ascii="Times New Roman" w:hint="eastAsia"/>
          <w:szCs w:val="21"/>
        </w:rPr>
        <w:t>70km/h</w:t>
      </w:r>
      <w:r>
        <w:rPr>
          <w:rFonts w:ascii="Times New Roman" w:hint="eastAsia"/>
          <w:szCs w:val="21"/>
        </w:rPr>
        <w:t>、</w:t>
      </w:r>
      <w:r>
        <w:rPr>
          <w:rFonts w:ascii="Times New Roman" w:hint="eastAsia"/>
          <w:szCs w:val="21"/>
        </w:rPr>
        <w:t>80km/h</w:t>
      </w:r>
      <w:r>
        <w:rPr>
          <w:rFonts w:ascii="Times New Roman" w:hint="eastAsia"/>
          <w:szCs w:val="21"/>
        </w:rPr>
        <w:t>。</w:t>
      </w:r>
    </w:p>
    <w:p w14:paraId="345CC0C2" w14:textId="77777777" w:rsidR="00C71CDD" w:rsidRDefault="00000000">
      <w:pPr>
        <w:pStyle w:val="a9"/>
        <w:numPr>
          <w:ilvl w:val="2"/>
          <w:numId w:val="0"/>
        </w:numPr>
        <w:spacing w:before="156" w:after="156"/>
        <w:rPr>
          <w:rFonts w:ascii="Times New Roman"/>
          <w:szCs w:val="21"/>
        </w:rPr>
      </w:pPr>
      <w:bookmarkStart w:id="54" w:name="_Toc12540632"/>
      <w:bookmarkStart w:id="55" w:name="_Toc46819554"/>
      <w:r>
        <w:rPr>
          <w:rFonts w:hint="eastAsia"/>
          <w:szCs w:val="21"/>
        </w:rPr>
        <w:t xml:space="preserve">C.1.8 </w:t>
      </w:r>
      <w:r>
        <w:rPr>
          <w:rFonts w:ascii="Times New Roman" w:hint="eastAsia"/>
          <w:szCs w:val="21"/>
        </w:rPr>
        <w:t>仪器设备和装置</w:t>
      </w:r>
      <w:bookmarkEnd w:id="54"/>
      <w:bookmarkEnd w:id="55"/>
    </w:p>
    <w:p w14:paraId="655B93F6" w14:textId="77777777" w:rsidR="00C71CDD" w:rsidRDefault="00000000">
      <w:pPr>
        <w:pStyle w:val="affff5"/>
        <w:ind w:firstLine="420"/>
        <w:rPr>
          <w:rFonts w:ascii="Times New Roman"/>
          <w:szCs w:val="21"/>
        </w:rPr>
      </w:pPr>
      <w:r>
        <w:rPr>
          <w:rFonts w:ascii="Times New Roman" w:hint="eastAsia"/>
          <w:szCs w:val="21"/>
        </w:rPr>
        <w:t>试验仪器系统应包括加速度传感器、放大器、数据采集仪、车速仪、滤波器等。由试验仪器构成的测试系统应易于冲击测量，其性能应稳定、可靠。</w:t>
      </w:r>
    </w:p>
    <w:p w14:paraId="05483B22" w14:textId="77777777" w:rsidR="00C71CDD" w:rsidRDefault="00000000">
      <w:pPr>
        <w:pStyle w:val="a8"/>
        <w:numPr>
          <w:ilvl w:val="1"/>
          <w:numId w:val="0"/>
        </w:numPr>
        <w:spacing w:before="156" w:after="156"/>
        <w:ind w:left="-1"/>
        <w:rPr>
          <w:rFonts w:ascii="Times New Roman" w:eastAsia="宋体"/>
          <w:szCs w:val="21"/>
        </w:rPr>
      </w:pPr>
      <w:bookmarkStart w:id="56" w:name="_Toc12540633"/>
      <w:bookmarkStart w:id="57" w:name="_Toc46819555"/>
      <w:r>
        <w:rPr>
          <w:rFonts w:ascii="Times New Roman" w:hint="eastAsia"/>
          <w:szCs w:val="21"/>
        </w:rPr>
        <w:t xml:space="preserve">C.2 </w:t>
      </w:r>
      <w:r>
        <w:rPr>
          <w:rFonts w:ascii="Times New Roman" w:hint="eastAsia"/>
          <w:szCs w:val="21"/>
        </w:rPr>
        <w:t>试验方法</w:t>
      </w:r>
      <w:bookmarkEnd w:id="56"/>
      <w:bookmarkEnd w:id="57"/>
      <w:r>
        <w:rPr>
          <w:rFonts w:ascii="Times New Roman" w:eastAsia="宋体"/>
          <w:szCs w:val="21"/>
        </w:rPr>
        <w:tab/>
      </w:r>
    </w:p>
    <w:p w14:paraId="3F113702" w14:textId="77777777" w:rsidR="00C71CDD" w:rsidRDefault="00000000">
      <w:pPr>
        <w:pStyle w:val="a9"/>
        <w:numPr>
          <w:ilvl w:val="2"/>
          <w:numId w:val="0"/>
        </w:numPr>
        <w:spacing w:before="156" w:after="156"/>
        <w:rPr>
          <w:rFonts w:ascii="Times New Roman"/>
          <w:szCs w:val="21"/>
        </w:rPr>
      </w:pPr>
      <w:bookmarkStart w:id="58" w:name="_Toc46819556"/>
      <w:bookmarkStart w:id="59" w:name="_Toc12540634"/>
      <w:r>
        <w:rPr>
          <w:rFonts w:hint="eastAsia"/>
          <w:szCs w:val="21"/>
        </w:rPr>
        <w:t xml:space="preserve">C.2.1 </w:t>
      </w:r>
      <w:r>
        <w:rPr>
          <w:rFonts w:ascii="Times New Roman" w:hint="eastAsia"/>
          <w:szCs w:val="21"/>
        </w:rPr>
        <w:t>加速度传感器安装位置</w:t>
      </w:r>
    </w:p>
    <w:p w14:paraId="12780F49" w14:textId="77777777" w:rsidR="00C71CDD" w:rsidRDefault="00000000">
      <w:pPr>
        <w:pStyle w:val="affff5"/>
        <w:ind w:firstLineChars="0" w:firstLine="0"/>
        <w:rPr>
          <w:rFonts w:ascii="Times New Roman"/>
          <w:szCs w:val="21"/>
        </w:rPr>
      </w:pPr>
      <w:r>
        <w:rPr>
          <w:rFonts w:ascii="Times New Roman" w:hint="eastAsia"/>
          <w:szCs w:val="21"/>
        </w:rPr>
        <w:t>C</w:t>
      </w:r>
      <w:r>
        <w:rPr>
          <w:rFonts w:ascii="Times New Roman"/>
          <w:szCs w:val="21"/>
        </w:rPr>
        <w:t xml:space="preserve">.2.1.1 </w:t>
      </w:r>
      <w:r>
        <w:rPr>
          <w:rFonts w:ascii="Times New Roman" w:hint="eastAsia"/>
          <w:szCs w:val="21"/>
        </w:rPr>
        <w:t>安装位置为驾驶员座椅椅垫上方、座椅靠背、脚部地板。</w:t>
      </w:r>
    </w:p>
    <w:p w14:paraId="22EF28E8" w14:textId="77777777" w:rsidR="00C71CDD" w:rsidRDefault="00000000">
      <w:pPr>
        <w:pStyle w:val="affff5"/>
        <w:ind w:firstLineChars="0" w:firstLine="0"/>
        <w:rPr>
          <w:rFonts w:ascii="Times New Roman"/>
          <w:szCs w:val="21"/>
        </w:rPr>
      </w:pPr>
      <w:r>
        <w:rPr>
          <w:rFonts w:ascii="Times New Roman" w:hint="eastAsia"/>
          <w:szCs w:val="21"/>
        </w:rPr>
        <w:t>C</w:t>
      </w:r>
      <w:r>
        <w:rPr>
          <w:rFonts w:ascii="Times New Roman"/>
          <w:szCs w:val="21"/>
        </w:rPr>
        <w:t xml:space="preserve">.2.1.2 </w:t>
      </w:r>
      <w:r>
        <w:rPr>
          <w:rFonts w:ascii="Times New Roman" w:hint="eastAsia"/>
          <w:szCs w:val="21"/>
        </w:rPr>
        <w:t>座椅椅垫上方、座椅靠背、脚部地板上需测量三个方向的振动，加速度时间历程包括垂直（</w:t>
      </w:r>
      <w:r>
        <w:rPr>
          <w:rFonts w:ascii="Times New Roman" w:hint="eastAsia"/>
          <w:szCs w:val="21"/>
        </w:rPr>
        <w:t>Z</w:t>
      </w:r>
      <w:r>
        <w:rPr>
          <w:rFonts w:ascii="Times New Roman" w:hint="eastAsia"/>
          <w:szCs w:val="21"/>
        </w:rPr>
        <w:t>轴向）振动、横向（</w:t>
      </w:r>
      <w:r>
        <w:rPr>
          <w:rFonts w:ascii="Times New Roman" w:hint="eastAsia"/>
          <w:szCs w:val="21"/>
        </w:rPr>
        <w:t>Y</w:t>
      </w:r>
      <w:r>
        <w:rPr>
          <w:rFonts w:ascii="Times New Roman" w:hint="eastAsia"/>
          <w:szCs w:val="21"/>
        </w:rPr>
        <w:t>轴向）振动和纵向（</w:t>
      </w:r>
      <w:r>
        <w:rPr>
          <w:rFonts w:ascii="Times New Roman" w:hint="eastAsia"/>
          <w:szCs w:val="21"/>
        </w:rPr>
        <w:t>X</w:t>
      </w:r>
      <w:r>
        <w:rPr>
          <w:rFonts w:ascii="Times New Roman" w:hint="eastAsia"/>
          <w:szCs w:val="21"/>
        </w:rPr>
        <w:t>轴向）振动。</w:t>
      </w:r>
    </w:p>
    <w:p w14:paraId="4C010766" w14:textId="77777777" w:rsidR="00C71CDD" w:rsidRDefault="00000000">
      <w:pPr>
        <w:pStyle w:val="affff5"/>
        <w:ind w:firstLineChars="0" w:firstLine="0"/>
        <w:rPr>
          <w:rFonts w:ascii="Times New Roman"/>
          <w:szCs w:val="21"/>
        </w:rPr>
      </w:pPr>
      <w:r>
        <w:rPr>
          <w:rFonts w:ascii="Times New Roman" w:hint="eastAsia"/>
          <w:szCs w:val="21"/>
        </w:rPr>
        <w:lastRenderedPageBreak/>
        <w:t>C</w:t>
      </w:r>
      <w:r>
        <w:rPr>
          <w:rFonts w:ascii="Times New Roman"/>
          <w:szCs w:val="21"/>
        </w:rPr>
        <w:t xml:space="preserve">.2.1.3 </w:t>
      </w:r>
      <w:r>
        <w:rPr>
          <w:rFonts w:ascii="Times New Roman" w:hint="eastAsia"/>
          <w:szCs w:val="21"/>
        </w:rPr>
        <w:t>座椅靠背上的传感器布置参见图</w:t>
      </w:r>
      <w:r>
        <w:rPr>
          <w:rFonts w:ascii="Times New Roman"/>
          <w:szCs w:val="21"/>
        </w:rPr>
        <w:t>D</w:t>
      </w:r>
      <w:r>
        <w:rPr>
          <w:rFonts w:ascii="Times New Roman" w:hint="eastAsia"/>
          <w:szCs w:val="21"/>
        </w:rPr>
        <w:t>.1</w:t>
      </w:r>
      <w:r>
        <w:rPr>
          <w:rFonts w:ascii="Times New Roman" w:hint="eastAsia"/>
          <w:szCs w:val="21"/>
        </w:rPr>
        <w:t>；脚部地板上的传感器布置在驾驶员两脚中间位置。安装在座椅坐垫上方、座椅靠背上的传感器应与人体紧密接触。</w:t>
      </w:r>
    </w:p>
    <w:bookmarkEnd w:id="58"/>
    <w:bookmarkEnd w:id="59"/>
    <w:p w14:paraId="5E85B9F5" w14:textId="77777777" w:rsidR="00C71CDD" w:rsidRDefault="00000000">
      <w:pPr>
        <w:pStyle w:val="affff5"/>
        <w:ind w:firstLineChars="0" w:firstLine="0"/>
        <w:jc w:val="center"/>
        <w:rPr>
          <w:rFonts w:ascii="Times New Roman"/>
          <w:szCs w:val="21"/>
          <w:shd w:val="clear" w:color="auto" w:fill="FFFFFF"/>
        </w:rPr>
      </w:pPr>
      <w:r>
        <w:rPr>
          <w:rFonts w:ascii="Times New Roman"/>
          <w:noProof/>
          <w:szCs w:val="21"/>
          <w:shd w:val="clear" w:color="auto" w:fill="FFFFFF"/>
        </w:rPr>
        <w:drawing>
          <wp:inline distT="0" distB="0" distL="0" distR="0" wp14:anchorId="789ECAED" wp14:editId="7EDBF176">
            <wp:extent cx="3967480" cy="3728085"/>
            <wp:effectExtent l="0" t="0" r="762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4">
                      <a:extLst>
                        <a:ext uri="{28A0092B-C50C-407E-A947-70E740481C1C}">
                          <a14:useLocalDpi xmlns:a14="http://schemas.microsoft.com/office/drawing/2010/main" val="0"/>
                        </a:ext>
                      </a:extLst>
                    </a:blip>
                    <a:srcRect b="7474"/>
                    <a:stretch>
                      <a:fillRect/>
                    </a:stretch>
                  </pic:blipFill>
                  <pic:spPr>
                    <a:xfrm>
                      <a:off x="0" y="0"/>
                      <a:ext cx="4006734" cy="3764941"/>
                    </a:xfrm>
                    <a:prstGeom prst="rect">
                      <a:avLst/>
                    </a:prstGeom>
                    <a:noFill/>
                    <a:ln>
                      <a:noFill/>
                    </a:ln>
                  </pic:spPr>
                </pic:pic>
              </a:graphicData>
            </a:graphic>
          </wp:inline>
        </w:drawing>
      </w:r>
    </w:p>
    <w:p w14:paraId="4B3BC70B" w14:textId="77777777" w:rsidR="00C71CDD" w:rsidRDefault="00000000">
      <w:pPr>
        <w:jc w:val="center"/>
        <w:rPr>
          <w:rFonts w:ascii="Times New Roman" w:eastAsia="楷体" w:hAnsi="Times New Roman"/>
          <w:szCs w:val="21"/>
        </w:rPr>
      </w:pPr>
      <w:r>
        <w:rPr>
          <w:rFonts w:ascii="Times New Roman" w:eastAsia="黑体" w:hAnsi="Times New Roman" w:hint="eastAsia"/>
          <w:szCs w:val="21"/>
        </w:rPr>
        <w:t>图</w:t>
      </w:r>
      <w:r>
        <w:rPr>
          <w:rFonts w:ascii="Times New Roman" w:eastAsia="黑体" w:hAnsi="Times New Roman"/>
          <w:szCs w:val="21"/>
        </w:rPr>
        <w:t xml:space="preserve">D.1 </w:t>
      </w:r>
      <w:r>
        <w:rPr>
          <w:rFonts w:ascii="Times New Roman" w:eastAsia="黑体" w:hAnsi="Times New Roman"/>
          <w:szCs w:val="21"/>
        </w:rPr>
        <w:t>座椅传感器位置</w:t>
      </w:r>
    </w:p>
    <w:p w14:paraId="4F4FBF12" w14:textId="77777777" w:rsidR="00C71CDD" w:rsidRDefault="00000000">
      <w:pPr>
        <w:pStyle w:val="a9"/>
        <w:numPr>
          <w:ilvl w:val="2"/>
          <w:numId w:val="0"/>
        </w:numPr>
        <w:spacing w:before="156" w:after="156"/>
        <w:rPr>
          <w:rFonts w:ascii="Times New Roman"/>
          <w:szCs w:val="21"/>
        </w:rPr>
      </w:pPr>
      <w:r>
        <w:rPr>
          <w:rFonts w:hint="eastAsia"/>
          <w:szCs w:val="21"/>
        </w:rPr>
        <w:t xml:space="preserve">C.2.2 </w:t>
      </w:r>
      <w:r>
        <w:rPr>
          <w:rFonts w:ascii="Times New Roman" w:hint="eastAsia"/>
          <w:szCs w:val="21"/>
        </w:rPr>
        <w:t>随机输入行驶试验</w:t>
      </w:r>
    </w:p>
    <w:p w14:paraId="4161F9B8" w14:textId="77777777" w:rsidR="00C71CDD" w:rsidRDefault="00000000">
      <w:pPr>
        <w:pStyle w:val="affff5"/>
        <w:ind w:firstLine="420"/>
        <w:rPr>
          <w:rFonts w:ascii="Times New Roman"/>
          <w:szCs w:val="21"/>
        </w:rPr>
      </w:pPr>
      <w:r>
        <w:rPr>
          <w:rFonts w:ascii="Times New Roman" w:hint="eastAsia"/>
          <w:szCs w:val="21"/>
        </w:rPr>
        <w:t>试验时，汽车应在稳速段内稳定车速，然后以规定的车速匀速驶过试验路段，记录各测试部位的加速度时间历程。</w:t>
      </w:r>
    </w:p>
    <w:p w14:paraId="66B5DC10" w14:textId="77777777" w:rsidR="00C71CDD" w:rsidRDefault="00000000">
      <w:pPr>
        <w:pStyle w:val="a8"/>
        <w:numPr>
          <w:ilvl w:val="1"/>
          <w:numId w:val="0"/>
        </w:numPr>
        <w:spacing w:before="156" w:after="156"/>
        <w:ind w:left="-1"/>
        <w:rPr>
          <w:rFonts w:ascii="Times New Roman"/>
          <w:szCs w:val="21"/>
        </w:rPr>
      </w:pPr>
      <w:r>
        <w:rPr>
          <w:rFonts w:hint="eastAsia"/>
          <w:szCs w:val="21"/>
        </w:rPr>
        <w:t xml:space="preserve">C.3 </w:t>
      </w:r>
      <w:r>
        <w:rPr>
          <w:rFonts w:ascii="Times New Roman" w:hint="eastAsia"/>
          <w:szCs w:val="21"/>
        </w:rPr>
        <w:t>数据处理</w:t>
      </w:r>
    </w:p>
    <w:p w14:paraId="69C831F1" w14:textId="77777777" w:rsidR="00C71CDD" w:rsidRDefault="00000000">
      <w:pPr>
        <w:pStyle w:val="affff5"/>
        <w:ind w:firstLine="420"/>
        <w:rPr>
          <w:rFonts w:ascii="Times New Roman"/>
          <w:szCs w:val="21"/>
        </w:rPr>
      </w:pPr>
      <w:r>
        <w:rPr>
          <w:rFonts w:ascii="Times New Roman" w:hint="eastAsia"/>
          <w:szCs w:val="21"/>
        </w:rPr>
        <w:t>数据采集以及处理应参照</w:t>
      </w:r>
      <w:r>
        <w:rPr>
          <w:rFonts w:ascii="Times New Roman" w:hint="eastAsia"/>
          <w:szCs w:val="21"/>
        </w:rPr>
        <w:t>GB/T 4970-2009</w:t>
      </w:r>
      <w:r>
        <w:rPr>
          <w:rFonts w:ascii="Times New Roman" w:hint="eastAsia"/>
          <w:szCs w:val="21"/>
        </w:rPr>
        <w:t>中第</w:t>
      </w:r>
      <w:r>
        <w:rPr>
          <w:rFonts w:ascii="Times New Roman" w:hint="eastAsia"/>
          <w:szCs w:val="21"/>
        </w:rPr>
        <w:t>7</w:t>
      </w:r>
      <w:r>
        <w:rPr>
          <w:rFonts w:ascii="Times New Roman" w:hint="eastAsia"/>
          <w:szCs w:val="21"/>
        </w:rPr>
        <w:t>章规定。</w:t>
      </w:r>
    </w:p>
    <w:p w14:paraId="4030EC7A" w14:textId="77777777" w:rsidR="00C71CDD" w:rsidRDefault="00000000">
      <w:pPr>
        <w:pStyle w:val="affff5"/>
        <w:ind w:firstLine="420"/>
        <w:rPr>
          <w:rFonts w:hAnsi="宋体" w:cs="宋体" w:hint="eastAsia"/>
          <w:szCs w:val="21"/>
        </w:rPr>
      </w:pPr>
      <w:r>
        <w:rPr>
          <w:rFonts w:ascii="Times New Roman" w:hint="eastAsia"/>
          <w:szCs w:val="21"/>
        </w:rPr>
        <w:t>按</w:t>
      </w:r>
      <w:r>
        <w:rPr>
          <w:rFonts w:ascii="Times New Roman" w:hint="eastAsia"/>
          <w:szCs w:val="21"/>
        </w:rPr>
        <w:t>GB/T 4970-2009</w:t>
      </w:r>
      <w:r>
        <w:rPr>
          <w:rFonts w:ascii="Times New Roman" w:hint="eastAsia"/>
          <w:szCs w:val="21"/>
        </w:rPr>
        <w:t>中</w:t>
      </w:r>
      <w:r>
        <w:rPr>
          <w:rFonts w:ascii="Times New Roman"/>
          <w:szCs w:val="21"/>
        </w:rPr>
        <w:t>A.2</w:t>
      </w:r>
      <w:r>
        <w:rPr>
          <w:rFonts w:ascii="Times New Roman" w:hint="eastAsia"/>
          <w:szCs w:val="21"/>
        </w:rPr>
        <w:t>条款分别计算出各试验车速下的综合总加权加速度均方根值，取各试验车速下的综合总加权加速度</w:t>
      </w:r>
      <w:proofErr w:type="gramStart"/>
      <w:r>
        <w:rPr>
          <w:rFonts w:ascii="Times New Roman" w:hint="eastAsia"/>
          <w:szCs w:val="21"/>
        </w:rPr>
        <w:t>均方根值的</w:t>
      </w:r>
      <w:proofErr w:type="gramEnd"/>
      <w:r>
        <w:rPr>
          <w:rFonts w:ascii="Times New Roman" w:hint="eastAsia"/>
          <w:szCs w:val="21"/>
        </w:rPr>
        <w:t>平均值</w:t>
      </w:r>
      <w:r>
        <w:rPr>
          <w:rFonts w:hAnsi="宋体" w:cs="宋体" w:hint="eastAsia"/>
          <w:szCs w:val="21"/>
        </w:rPr>
        <w:object w:dxaOrig="251" w:dyaOrig="368" w14:anchorId="56CB3660">
          <v:shape id="_x0000_i1034" type="#_x0000_t75" style="width:12.5pt;height:18.15pt" o:ole="">
            <v:imagedata r:id="rId25" o:title=""/>
          </v:shape>
          <o:OLEObject Type="Embed" ProgID="Equation.3" ShapeID="_x0000_i1034" DrawAspect="Content" ObjectID="_1791955792" r:id="rId26"/>
        </w:object>
      </w:r>
      <w:r>
        <w:rPr>
          <w:rFonts w:hAnsi="宋体" w:cs="宋体" w:hint="eastAsia"/>
          <w:szCs w:val="21"/>
        </w:rPr>
        <w:t>作为最终试验结果。</w:t>
      </w:r>
    </w:p>
    <w:p w14:paraId="2FECDCD0" w14:textId="77777777" w:rsidR="00C71CDD" w:rsidRDefault="00000000">
      <w:pPr>
        <w:rPr>
          <w:rFonts w:hAnsi="宋体" w:cs="宋体" w:hint="eastAsia"/>
        </w:rPr>
      </w:pPr>
      <w:r>
        <w:rPr>
          <w:rFonts w:hAnsi="宋体" w:cs="宋体" w:hint="eastAsia"/>
        </w:rPr>
        <w:br w:type="page"/>
      </w:r>
    </w:p>
    <w:p w14:paraId="2CDFDEE5" w14:textId="77777777" w:rsidR="00C71CDD" w:rsidRDefault="00000000">
      <w:pPr>
        <w:pStyle w:val="a7"/>
        <w:numPr>
          <w:ilvl w:val="0"/>
          <w:numId w:val="0"/>
        </w:numPr>
        <w:spacing w:beforeLines="0" w:before="0" w:afterLines="0" w:after="0" w:line="276" w:lineRule="auto"/>
        <w:rPr>
          <w:rFonts w:hAnsi="黑体" w:cs="黑体" w:hint="eastAsia"/>
        </w:rPr>
      </w:pPr>
      <w:r>
        <w:rPr>
          <w:rFonts w:hAnsi="黑体" w:cs="黑体" w:hint="eastAsia"/>
        </w:rPr>
        <w:lastRenderedPageBreak/>
        <w:t>附录D</w:t>
      </w:r>
    </w:p>
    <w:p w14:paraId="2376CE09" w14:textId="77777777" w:rsidR="00C71CDD" w:rsidRDefault="00000000">
      <w:pPr>
        <w:pStyle w:val="a7"/>
        <w:numPr>
          <w:ilvl w:val="0"/>
          <w:numId w:val="0"/>
        </w:numPr>
        <w:spacing w:beforeLines="0" w:before="0" w:afterLines="0" w:after="0" w:line="276" w:lineRule="auto"/>
        <w:rPr>
          <w:rFonts w:hAnsi="黑体" w:cs="黑体" w:hint="eastAsia"/>
        </w:rPr>
      </w:pPr>
      <w:r>
        <w:rPr>
          <w:rFonts w:hAnsi="黑体" w:cs="黑体" w:hint="eastAsia"/>
        </w:rPr>
        <w:t>（规范性）</w:t>
      </w:r>
    </w:p>
    <w:p w14:paraId="1FCAF6C1" w14:textId="77777777" w:rsidR="00C71CDD" w:rsidRDefault="00000000">
      <w:pPr>
        <w:pStyle w:val="a8"/>
        <w:numPr>
          <w:ilvl w:val="1"/>
          <w:numId w:val="0"/>
        </w:numPr>
        <w:spacing w:beforeLines="0" w:before="0" w:afterLines="0" w:after="0" w:line="276" w:lineRule="auto"/>
        <w:ind w:left="-1"/>
        <w:jc w:val="center"/>
        <w:rPr>
          <w:rFonts w:hAnsi="黑体" w:cs="黑体" w:hint="eastAsia"/>
          <w:szCs w:val="21"/>
        </w:rPr>
      </w:pPr>
      <w:r>
        <w:rPr>
          <w:rFonts w:hAnsi="黑体" w:cs="黑体" w:hint="eastAsia"/>
          <w:szCs w:val="21"/>
        </w:rPr>
        <w:t>车对车自动紧急制动系统试验方法</w:t>
      </w:r>
    </w:p>
    <w:p w14:paraId="48690887" w14:textId="77777777" w:rsidR="00C71CDD" w:rsidRDefault="00000000">
      <w:pPr>
        <w:pStyle w:val="a8"/>
        <w:numPr>
          <w:ilvl w:val="1"/>
          <w:numId w:val="0"/>
        </w:numPr>
        <w:spacing w:beforeLines="0" w:before="0" w:afterLines="0" w:after="0" w:line="276" w:lineRule="auto"/>
        <w:ind w:left="-1"/>
        <w:rPr>
          <w:rFonts w:hAnsi="黑体" w:cs="黑体" w:hint="eastAsia"/>
          <w:szCs w:val="21"/>
        </w:rPr>
      </w:pPr>
      <w:r>
        <w:rPr>
          <w:rFonts w:hAnsi="黑体" w:cs="黑体" w:hint="eastAsia"/>
          <w:szCs w:val="21"/>
        </w:rPr>
        <w:t>D.1试验条件</w:t>
      </w:r>
    </w:p>
    <w:p w14:paraId="007908A6" w14:textId="77777777" w:rsidR="00C71CDD" w:rsidRDefault="00000000">
      <w:pPr>
        <w:pStyle w:val="af3"/>
        <w:spacing w:before="0" w:line="276" w:lineRule="auto"/>
        <w:ind w:left="6"/>
        <w:outlineLvl w:val="3"/>
        <w:rPr>
          <w:rFonts w:ascii="黑体" w:eastAsia="黑体" w:hAnsi="黑体" w:cs="黑体" w:hint="eastAsia"/>
          <w:b/>
          <w:bCs/>
          <w:spacing w:val="4"/>
          <w:lang w:eastAsia="zh-CN"/>
        </w:rPr>
      </w:pPr>
      <w:r>
        <w:rPr>
          <w:rFonts w:ascii="黑体" w:eastAsia="黑体" w:hAnsi="黑体" w:cs="黑体" w:hint="eastAsia"/>
          <w:b/>
          <w:bCs/>
          <w:spacing w:val="4"/>
          <w:lang w:eastAsia="zh-CN"/>
        </w:rPr>
        <w:t>D.1.1  环境条件</w:t>
      </w:r>
    </w:p>
    <w:p w14:paraId="3E4D8778" w14:textId="77777777" w:rsidR="00C71CDD" w:rsidRDefault="00000000">
      <w:pPr>
        <w:spacing w:line="276" w:lineRule="auto"/>
        <w:ind w:firstLineChars="200" w:firstLine="452"/>
        <w:rPr>
          <w:rFonts w:ascii="宋体" w:eastAsia="宋体" w:hAnsi="宋体" w:cs="宋体" w:hint="eastAsia"/>
          <w:szCs w:val="21"/>
        </w:rPr>
      </w:pPr>
      <w:r>
        <w:rPr>
          <w:rFonts w:ascii="宋体" w:eastAsia="宋体" w:hAnsi="宋体" w:cs="宋体" w:hint="eastAsia"/>
          <w:spacing w:val="8"/>
          <w:szCs w:val="21"/>
        </w:rPr>
        <w:t>气候条件良好，无降雨、降雪、冰雹、扬尘等恶劣天气情况。</w:t>
      </w:r>
      <w:r>
        <w:rPr>
          <w:rFonts w:ascii="宋体" w:eastAsia="宋体" w:hAnsi="宋体" w:cs="宋体" w:hint="eastAsia"/>
          <w:spacing w:val="6"/>
          <w:szCs w:val="21"/>
        </w:rPr>
        <w:t>温度在5℃~42℃之间。</w:t>
      </w:r>
    </w:p>
    <w:p w14:paraId="3F52E528" w14:textId="77777777" w:rsidR="00C71CDD" w:rsidRDefault="00000000">
      <w:pPr>
        <w:spacing w:line="276" w:lineRule="auto"/>
        <w:ind w:left="420"/>
        <w:jc w:val="left"/>
        <w:rPr>
          <w:rFonts w:ascii="宋体" w:eastAsia="宋体" w:hAnsi="宋体" w:cs="宋体" w:hint="eastAsia"/>
          <w:szCs w:val="21"/>
        </w:rPr>
      </w:pPr>
      <w:r>
        <w:rPr>
          <w:rFonts w:ascii="宋体" w:eastAsia="宋体" w:hAnsi="宋体" w:cs="宋体" w:hint="eastAsia"/>
          <w:spacing w:val="5"/>
          <w:szCs w:val="21"/>
        </w:rPr>
        <w:t>风速应低于5m/s。</w:t>
      </w:r>
    </w:p>
    <w:p w14:paraId="6A2DF74F" w14:textId="77777777" w:rsidR="00C71CDD" w:rsidRDefault="00000000">
      <w:pPr>
        <w:spacing w:line="276" w:lineRule="auto"/>
        <w:ind w:left="422"/>
        <w:jc w:val="left"/>
        <w:rPr>
          <w:rFonts w:ascii="宋体" w:eastAsia="宋体" w:hAnsi="宋体" w:cs="宋体" w:hint="eastAsia"/>
          <w:szCs w:val="21"/>
        </w:rPr>
      </w:pPr>
      <w:r>
        <w:rPr>
          <w:rFonts w:ascii="宋体" w:eastAsia="宋体" w:hAnsi="宋体" w:cs="宋体" w:hint="eastAsia"/>
          <w:spacing w:val="6"/>
          <w:szCs w:val="21"/>
        </w:rPr>
        <w:t>水平能见度应在1000m以上。</w:t>
      </w:r>
    </w:p>
    <w:p w14:paraId="0075925B" w14:textId="77777777" w:rsidR="00C71CDD" w:rsidRDefault="00000000">
      <w:pPr>
        <w:spacing w:line="276" w:lineRule="auto"/>
        <w:ind w:right="73" w:firstLine="420"/>
        <w:jc w:val="left"/>
        <w:rPr>
          <w:rFonts w:ascii="宋体" w:eastAsia="宋体" w:hAnsi="宋体" w:cs="宋体" w:hint="eastAsia"/>
          <w:szCs w:val="21"/>
        </w:rPr>
      </w:pPr>
      <w:r>
        <w:rPr>
          <w:rFonts w:ascii="宋体" w:eastAsia="宋体" w:hAnsi="宋体" w:cs="宋体" w:hint="eastAsia"/>
          <w:spacing w:val="10"/>
          <w:szCs w:val="21"/>
        </w:rPr>
        <w:t>试验应在均匀的自然光照条件下进行，光照度不小于2000</w:t>
      </w:r>
      <w:r>
        <w:rPr>
          <w:rFonts w:ascii="宋体" w:eastAsia="宋体" w:hAnsi="宋体" w:cs="宋体" w:hint="eastAsia"/>
          <w:szCs w:val="21"/>
        </w:rPr>
        <w:t>lux</w:t>
      </w:r>
      <w:r>
        <w:rPr>
          <w:rFonts w:ascii="宋体" w:eastAsia="宋体" w:hAnsi="宋体" w:cs="宋体" w:hint="eastAsia"/>
          <w:spacing w:val="10"/>
          <w:szCs w:val="21"/>
        </w:rPr>
        <w:t>，除非制造厂商对光照度要求的下限</w:t>
      </w:r>
      <w:r>
        <w:rPr>
          <w:rFonts w:ascii="宋体" w:eastAsia="宋体" w:hAnsi="宋体" w:cs="宋体" w:hint="eastAsia"/>
          <w:szCs w:val="21"/>
        </w:rPr>
        <w:t xml:space="preserve"> </w:t>
      </w:r>
      <w:r>
        <w:rPr>
          <w:rFonts w:ascii="宋体" w:eastAsia="宋体" w:hAnsi="宋体" w:cs="宋体" w:hint="eastAsia"/>
          <w:spacing w:val="9"/>
          <w:szCs w:val="21"/>
        </w:rPr>
        <w:t>值更低；试验道路无明显阴影，车辆不能朝向或背离太阳行驶。</w:t>
      </w:r>
    </w:p>
    <w:p w14:paraId="397C5BD1" w14:textId="77777777" w:rsidR="00C71CDD" w:rsidRDefault="00000000">
      <w:pPr>
        <w:pStyle w:val="af3"/>
        <w:spacing w:before="0" w:line="276" w:lineRule="auto"/>
        <w:ind w:left="6"/>
        <w:outlineLvl w:val="3"/>
        <w:rPr>
          <w:rFonts w:ascii="黑体" w:eastAsia="黑体" w:hAnsi="黑体" w:cs="黑体" w:hint="eastAsia"/>
          <w:spacing w:val="4"/>
          <w:lang w:eastAsia="zh-CN"/>
        </w:rPr>
      </w:pPr>
      <w:r>
        <w:rPr>
          <w:rFonts w:ascii="黑体" w:eastAsia="黑体" w:hAnsi="黑体" w:cs="黑体" w:hint="eastAsia"/>
          <w:spacing w:val="4"/>
          <w:lang w:eastAsia="zh-CN"/>
        </w:rPr>
        <w:t>D.1.2  场地条件</w:t>
      </w:r>
    </w:p>
    <w:p w14:paraId="72DB2196" w14:textId="77777777" w:rsidR="00C71CDD" w:rsidRDefault="00000000">
      <w:pPr>
        <w:spacing w:line="276" w:lineRule="auto"/>
        <w:ind w:firstLineChars="200" w:firstLine="456"/>
        <w:jc w:val="left"/>
        <w:rPr>
          <w:rFonts w:ascii="宋体" w:eastAsia="宋体" w:hAnsi="宋体" w:cs="宋体" w:hint="eastAsia"/>
          <w:szCs w:val="21"/>
        </w:rPr>
      </w:pPr>
      <w:r>
        <w:rPr>
          <w:rFonts w:ascii="宋体" w:eastAsia="宋体" w:hAnsi="宋体" w:cs="宋体" w:hint="eastAsia"/>
          <w:spacing w:val="9"/>
          <w:szCs w:val="21"/>
        </w:rPr>
        <w:t>试验路面应为水平、干燥、具有良好附着能力的混凝土或沥青路面，附着系数宜为0.8以上。</w:t>
      </w:r>
    </w:p>
    <w:p w14:paraId="5BA479CB" w14:textId="77777777" w:rsidR="00C71CDD" w:rsidRDefault="00000000">
      <w:pPr>
        <w:spacing w:line="276" w:lineRule="auto"/>
        <w:ind w:right="70" w:firstLine="420"/>
        <w:jc w:val="left"/>
        <w:rPr>
          <w:rFonts w:ascii="宋体" w:eastAsia="宋体" w:hAnsi="宋体" w:cs="宋体" w:hint="eastAsia"/>
          <w:szCs w:val="21"/>
        </w:rPr>
      </w:pPr>
      <w:r>
        <w:rPr>
          <w:rFonts w:ascii="宋体" w:eastAsia="宋体" w:hAnsi="宋体" w:cs="宋体" w:hint="eastAsia"/>
          <w:spacing w:val="12"/>
          <w:szCs w:val="21"/>
        </w:rPr>
        <w:t>试验过程中，在试验道路两边3m以内或者是静止目标车前方3</w:t>
      </w:r>
      <w:r>
        <w:rPr>
          <w:rFonts w:ascii="宋体" w:eastAsia="宋体" w:hAnsi="宋体" w:cs="宋体" w:hint="eastAsia"/>
          <w:spacing w:val="11"/>
          <w:szCs w:val="21"/>
        </w:rPr>
        <w:t>0m内不能有任何车辆障碍物或其他</w:t>
      </w:r>
      <w:r>
        <w:rPr>
          <w:rFonts w:ascii="宋体" w:eastAsia="宋体" w:hAnsi="宋体" w:cs="宋体" w:hint="eastAsia"/>
          <w:spacing w:val="9"/>
          <w:szCs w:val="21"/>
        </w:rPr>
        <w:t>影响试验的物体。路面上方的标志物、桥梁及其他物体或建筑必须高于路面5m。</w:t>
      </w:r>
    </w:p>
    <w:p w14:paraId="4FE135CA" w14:textId="77777777" w:rsidR="00C71CDD" w:rsidRDefault="00000000">
      <w:pPr>
        <w:pStyle w:val="af3"/>
        <w:spacing w:before="0" w:line="276" w:lineRule="auto"/>
        <w:ind w:left="6"/>
        <w:outlineLvl w:val="3"/>
        <w:rPr>
          <w:rFonts w:ascii="黑体" w:eastAsia="黑体" w:hAnsi="黑体" w:cs="黑体" w:hint="eastAsia"/>
          <w:spacing w:val="4"/>
          <w:lang w:eastAsia="zh-CN"/>
        </w:rPr>
      </w:pPr>
      <w:r>
        <w:rPr>
          <w:rFonts w:ascii="黑体" w:eastAsia="黑体" w:hAnsi="黑体" w:cs="黑体" w:hint="eastAsia"/>
          <w:spacing w:val="4"/>
          <w:lang w:eastAsia="zh-CN"/>
        </w:rPr>
        <w:t>D.1.3  设备要求</w:t>
      </w:r>
    </w:p>
    <w:p w14:paraId="0DD96672" w14:textId="77777777" w:rsidR="00C71CDD" w:rsidRDefault="00000000">
      <w:pPr>
        <w:pStyle w:val="af3"/>
        <w:spacing w:before="0" w:line="276" w:lineRule="auto"/>
        <w:ind w:left="6"/>
        <w:outlineLvl w:val="3"/>
        <w:rPr>
          <w:rFonts w:ascii="黑体" w:eastAsia="黑体" w:hAnsi="黑体" w:cs="黑体" w:hint="eastAsia"/>
          <w:spacing w:val="4"/>
          <w:lang w:eastAsia="zh-CN"/>
        </w:rPr>
      </w:pPr>
      <w:r>
        <w:rPr>
          <w:rFonts w:ascii="黑体" w:eastAsia="黑体" w:hAnsi="黑体" w:cs="黑体" w:hint="eastAsia"/>
          <w:spacing w:val="4"/>
          <w:lang w:eastAsia="zh-CN"/>
        </w:rPr>
        <w:t>D.1.3.1 目标车要求</w:t>
      </w:r>
    </w:p>
    <w:p w14:paraId="683BD1A5" w14:textId="77777777" w:rsidR="00C71CDD" w:rsidRDefault="00000000">
      <w:pPr>
        <w:spacing w:line="276" w:lineRule="auto"/>
        <w:ind w:right="70" w:firstLine="420"/>
        <w:jc w:val="left"/>
        <w:rPr>
          <w:rFonts w:ascii="宋体" w:eastAsia="宋体" w:hAnsi="宋体" w:cs="宋体" w:hint="eastAsia"/>
          <w:spacing w:val="9"/>
          <w:szCs w:val="21"/>
        </w:rPr>
      </w:pPr>
      <w:r>
        <w:rPr>
          <w:rFonts w:ascii="宋体" w:eastAsia="宋体" w:hAnsi="宋体" w:cs="宋体" w:hint="eastAsia"/>
          <w:spacing w:val="9"/>
          <w:szCs w:val="21"/>
        </w:rPr>
        <w:t>可使用M1类乘用车作为目标车，也可使用与M1类乘用车具有相同反射特性的假车作为目标车。</w:t>
      </w:r>
    </w:p>
    <w:p w14:paraId="59E6838D" w14:textId="77777777" w:rsidR="00C71CDD" w:rsidRDefault="00000000">
      <w:pPr>
        <w:pStyle w:val="af3"/>
        <w:spacing w:before="0" w:line="276" w:lineRule="auto"/>
        <w:ind w:left="6"/>
        <w:outlineLvl w:val="3"/>
        <w:rPr>
          <w:rFonts w:ascii="黑体" w:eastAsia="黑体" w:hAnsi="黑体" w:cs="黑体" w:hint="eastAsia"/>
          <w:spacing w:val="4"/>
          <w:lang w:eastAsia="zh-CN"/>
        </w:rPr>
      </w:pPr>
      <w:r>
        <w:rPr>
          <w:rFonts w:ascii="黑体" w:eastAsia="黑体" w:hAnsi="黑体" w:cs="黑体" w:hint="eastAsia"/>
          <w:spacing w:val="4"/>
          <w:lang w:eastAsia="zh-CN"/>
        </w:rPr>
        <w:t>D.1.3.2 数据采集要求</w:t>
      </w:r>
    </w:p>
    <w:p w14:paraId="7B51A58A" w14:textId="77777777" w:rsidR="00C71CDD" w:rsidRDefault="00000000">
      <w:pPr>
        <w:spacing w:line="276" w:lineRule="auto"/>
        <w:ind w:right="70" w:firstLine="420"/>
        <w:jc w:val="left"/>
        <w:rPr>
          <w:rFonts w:ascii="宋体" w:eastAsia="宋体" w:hAnsi="宋体" w:cs="宋体" w:hint="eastAsia"/>
          <w:spacing w:val="12"/>
          <w:szCs w:val="21"/>
        </w:rPr>
      </w:pPr>
      <w:r>
        <w:rPr>
          <w:rFonts w:ascii="宋体" w:eastAsia="宋体" w:hAnsi="宋体" w:cs="宋体" w:hint="eastAsia"/>
          <w:spacing w:val="12"/>
          <w:szCs w:val="21"/>
        </w:rPr>
        <w:t>试验设备要满足动态数据的采样及存储要求，采样和存储频率至少为100Hz 。其中数据采集精度必须满足以下要求：</w:t>
      </w:r>
    </w:p>
    <w:p w14:paraId="06489FDD" w14:textId="77777777" w:rsidR="00C71CDD" w:rsidRDefault="00000000">
      <w:pPr>
        <w:spacing w:line="276" w:lineRule="auto"/>
        <w:ind w:right="70" w:firstLine="420"/>
        <w:jc w:val="left"/>
        <w:rPr>
          <w:rFonts w:ascii="宋体" w:eastAsia="宋体" w:hAnsi="宋体" w:cs="宋体" w:hint="eastAsia"/>
          <w:spacing w:val="12"/>
          <w:szCs w:val="21"/>
        </w:rPr>
      </w:pPr>
      <w:r>
        <w:rPr>
          <w:rFonts w:ascii="宋体" w:eastAsia="宋体" w:hAnsi="宋体" w:cs="宋体" w:hint="eastAsia"/>
          <w:spacing w:val="12"/>
          <w:szCs w:val="21"/>
        </w:rPr>
        <w:t>a）SV 、TV 的速度精度为0.1km/h；</w:t>
      </w:r>
    </w:p>
    <w:p w14:paraId="2B299729" w14:textId="77777777" w:rsidR="00C71CDD" w:rsidRDefault="00000000">
      <w:pPr>
        <w:spacing w:line="276" w:lineRule="auto"/>
        <w:ind w:right="70" w:firstLine="420"/>
        <w:jc w:val="left"/>
        <w:rPr>
          <w:rFonts w:ascii="宋体" w:eastAsia="宋体" w:hAnsi="宋体" w:cs="宋体" w:hint="eastAsia"/>
          <w:spacing w:val="12"/>
          <w:szCs w:val="21"/>
        </w:rPr>
      </w:pPr>
      <w:r>
        <w:rPr>
          <w:rFonts w:ascii="宋体" w:eastAsia="宋体" w:hAnsi="宋体" w:cs="宋体" w:hint="eastAsia"/>
          <w:spacing w:val="12"/>
          <w:szCs w:val="21"/>
        </w:rPr>
        <w:t>b）SV 、TV 的纵向加速度精度为0.1m/s2；</w:t>
      </w:r>
    </w:p>
    <w:p w14:paraId="7598CA5F" w14:textId="77777777" w:rsidR="00C71CDD" w:rsidRDefault="00000000">
      <w:pPr>
        <w:spacing w:line="276" w:lineRule="auto"/>
        <w:ind w:right="70" w:firstLine="420"/>
        <w:jc w:val="left"/>
        <w:rPr>
          <w:rFonts w:ascii="宋体" w:eastAsia="宋体" w:hAnsi="宋体" w:cs="宋体" w:hint="eastAsia"/>
          <w:spacing w:val="12"/>
          <w:szCs w:val="21"/>
        </w:rPr>
      </w:pPr>
      <w:r>
        <w:rPr>
          <w:rFonts w:ascii="宋体" w:eastAsia="宋体" w:hAnsi="宋体" w:cs="宋体" w:hint="eastAsia"/>
          <w:spacing w:val="12"/>
          <w:szCs w:val="21"/>
        </w:rPr>
        <w:t xml:space="preserve">c）SV 、TV 的横向和纵向位置精度为0.03m； </w:t>
      </w:r>
    </w:p>
    <w:p w14:paraId="01988D7C" w14:textId="77777777" w:rsidR="00C71CDD" w:rsidRDefault="00000000">
      <w:pPr>
        <w:spacing w:line="276" w:lineRule="auto"/>
        <w:ind w:right="70" w:firstLine="420"/>
        <w:jc w:val="left"/>
        <w:rPr>
          <w:rFonts w:ascii="宋体" w:eastAsia="宋体" w:hAnsi="宋体" w:cs="宋体" w:hint="eastAsia"/>
          <w:spacing w:val="12"/>
          <w:szCs w:val="21"/>
        </w:rPr>
      </w:pPr>
      <w:r>
        <w:rPr>
          <w:rFonts w:ascii="宋体" w:eastAsia="宋体" w:hAnsi="宋体" w:cs="宋体" w:hint="eastAsia"/>
          <w:spacing w:val="12"/>
          <w:szCs w:val="21"/>
        </w:rPr>
        <w:t>d）SV 、TV 的横摆角速度精度为0.1°/s；</w:t>
      </w:r>
    </w:p>
    <w:p w14:paraId="547881F9" w14:textId="77777777" w:rsidR="00C71CDD" w:rsidRDefault="00000000">
      <w:pPr>
        <w:spacing w:line="276" w:lineRule="auto"/>
        <w:ind w:right="70" w:firstLine="420"/>
        <w:jc w:val="left"/>
        <w:rPr>
          <w:rFonts w:ascii="宋体" w:eastAsia="宋体" w:hAnsi="宋体" w:cs="宋体" w:hint="eastAsia"/>
          <w:spacing w:val="12"/>
          <w:szCs w:val="21"/>
        </w:rPr>
      </w:pPr>
      <w:r>
        <w:rPr>
          <w:rFonts w:ascii="宋体" w:eastAsia="宋体" w:hAnsi="宋体" w:cs="宋体" w:hint="eastAsia"/>
          <w:spacing w:val="12"/>
          <w:szCs w:val="21"/>
        </w:rPr>
        <w:t>e）SV 、TV 的转向盘角速度精度为1.0°/s。</w:t>
      </w:r>
    </w:p>
    <w:p w14:paraId="2E1F0294" w14:textId="77777777" w:rsidR="00C71CDD" w:rsidRDefault="00000000">
      <w:pPr>
        <w:pStyle w:val="af3"/>
        <w:spacing w:before="0" w:line="276" w:lineRule="auto"/>
        <w:ind w:left="6"/>
        <w:outlineLvl w:val="3"/>
        <w:rPr>
          <w:rFonts w:ascii="黑体" w:eastAsia="黑体" w:hAnsi="黑体" w:cs="黑体" w:hint="eastAsia"/>
          <w:spacing w:val="4"/>
          <w:lang w:eastAsia="zh-CN"/>
        </w:rPr>
      </w:pPr>
      <w:r>
        <w:rPr>
          <w:rFonts w:ascii="黑体" w:eastAsia="黑体" w:hAnsi="黑体" w:cs="黑体" w:hint="eastAsia"/>
          <w:spacing w:val="4"/>
          <w:lang w:eastAsia="zh-CN"/>
        </w:rPr>
        <w:t>D.1.4  试验车辆条件</w:t>
      </w:r>
    </w:p>
    <w:p w14:paraId="76B2B3E4" w14:textId="77777777" w:rsidR="00C71CDD" w:rsidRDefault="00000000">
      <w:pPr>
        <w:pStyle w:val="af3"/>
        <w:spacing w:before="0" w:line="276" w:lineRule="auto"/>
        <w:ind w:left="6"/>
        <w:outlineLvl w:val="3"/>
        <w:rPr>
          <w:rFonts w:ascii="黑体" w:eastAsia="黑体" w:hAnsi="黑体" w:cs="黑体" w:hint="eastAsia"/>
          <w:spacing w:val="4"/>
          <w:lang w:eastAsia="zh-CN"/>
        </w:rPr>
      </w:pPr>
      <w:r>
        <w:rPr>
          <w:rFonts w:ascii="黑体" w:eastAsia="黑体" w:hAnsi="黑体" w:cs="黑体" w:hint="eastAsia"/>
          <w:spacing w:val="4"/>
          <w:lang w:eastAsia="zh-CN"/>
        </w:rPr>
        <w:t>D.1.4.1 系统初始化</w:t>
      </w:r>
    </w:p>
    <w:p w14:paraId="40AC20A6" w14:textId="77777777" w:rsidR="00C71CDD" w:rsidRDefault="00000000">
      <w:pPr>
        <w:spacing w:line="276" w:lineRule="auto"/>
        <w:ind w:right="70" w:firstLine="422"/>
        <w:rPr>
          <w:rFonts w:ascii="宋体" w:eastAsia="宋体" w:hAnsi="宋体" w:cs="宋体" w:hint="eastAsia"/>
          <w:szCs w:val="21"/>
        </w:rPr>
      </w:pPr>
      <w:r>
        <w:rPr>
          <w:rFonts w:ascii="宋体" w:eastAsia="宋体" w:hAnsi="宋体" w:cs="宋体" w:hint="eastAsia"/>
          <w:spacing w:val="8"/>
          <w:szCs w:val="21"/>
        </w:rPr>
        <w:t>如有必要，试验前可先进行</w:t>
      </w:r>
      <w:r>
        <w:rPr>
          <w:rFonts w:ascii="宋体" w:eastAsia="宋体" w:hAnsi="宋体" w:cs="宋体" w:hint="eastAsia"/>
          <w:szCs w:val="21"/>
        </w:rPr>
        <w:t>AEB</w:t>
      </w:r>
      <w:r>
        <w:rPr>
          <w:rFonts w:ascii="宋体" w:eastAsia="宋体" w:hAnsi="宋体" w:cs="宋体" w:hint="eastAsia"/>
          <w:spacing w:val="8"/>
          <w:szCs w:val="21"/>
        </w:rPr>
        <w:t>系统的初始化，包含雷达、摄像头等传感器的校</w:t>
      </w:r>
      <w:r>
        <w:rPr>
          <w:rFonts w:ascii="宋体" w:eastAsia="宋体" w:hAnsi="宋体" w:cs="宋体" w:hint="eastAsia"/>
          <w:spacing w:val="7"/>
          <w:szCs w:val="21"/>
        </w:rPr>
        <w:t>准，整个过程可由</w:t>
      </w:r>
      <w:r>
        <w:rPr>
          <w:rFonts w:ascii="宋体" w:eastAsia="宋体" w:hAnsi="宋体" w:cs="宋体" w:hint="eastAsia"/>
          <w:szCs w:val="21"/>
        </w:rPr>
        <w:t xml:space="preserve"> </w:t>
      </w:r>
      <w:r>
        <w:rPr>
          <w:rFonts w:ascii="宋体" w:eastAsia="宋体" w:hAnsi="宋体" w:cs="宋体" w:hint="eastAsia"/>
          <w:spacing w:val="7"/>
          <w:szCs w:val="21"/>
        </w:rPr>
        <w:t>制造厂商协助进行。</w:t>
      </w:r>
    </w:p>
    <w:p w14:paraId="266D4CA9" w14:textId="77777777" w:rsidR="00C71CDD" w:rsidRDefault="00000000">
      <w:pPr>
        <w:pStyle w:val="af3"/>
        <w:spacing w:before="0" w:line="276" w:lineRule="auto"/>
        <w:ind w:left="6"/>
        <w:outlineLvl w:val="3"/>
        <w:rPr>
          <w:rFonts w:ascii="黑体" w:eastAsia="黑体" w:hAnsi="黑体" w:cs="黑体" w:hint="eastAsia"/>
          <w:spacing w:val="4"/>
          <w:lang w:eastAsia="zh-CN"/>
        </w:rPr>
      </w:pPr>
      <w:r>
        <w:rPr>
          <w:rFonts w:ascii="黑体" w:eastAsia="黑体" w:hAnsi="黑体" w:cs="黑体" w:hint="eastAsia"/>
          <w:spacing w:val="4"/>
          <w:lang w:eastAsia="zh-CN"/>
        </w:rPr>
        <w:t>D.1.4.2 车辆状态确认</w:t>
      </w:r>
    </w:p>
    <w:p w14:paraId="4A22A664" w14:textId="77777777" w:rsidR="00C71CDD" w:rsidRDefault="00000000">
      <w:pPr>
        <w:spacing w:line="276" w:lineRule="auto"/>
        <w:ind w:right="70" w:firstLine="420"/>
        <w:jc w:val="left"/>
        <w:rPr>
          <w:rFonts w:ascii="宋体" w:eastAsia="宋体" w:hAnsi="宋体" w:cs="宋体" w:hint="eastAsia"/>
          <w:spacing w:val="12"/>
          <w:szCs w:val="21"/>
        </w:rPr>
      </w:pPr>
      <w:r>
        <w:rPr>
          <w:rFonts w:ascii="宋体" w:eastAsia="宋体" w:hAnsi="宋体" w:cs="宋体" w:hint="eastAsia"/>
          <w:spacing w:val="12"/>
          <w:szCs w:val="21"/>
        </w:rPr>
        <w:t>试验车辆应为新车，行驶里程不高于5000km。</w:t>
      </w:r>
    </w:p>
    <w:p w14:paraId="2E56309B" w14:textId="77777777" w:rsidR="00C71CDD" w:rsidRDefault="00000000">
      <w:pPr>
        <w:spacing w:line="276" w:lineRule="auto"/>
        <w:ind w:right="70" w:firstLine="420"/>
        <w:jc w:val="left"/>
        <w:rPr>
          <w:rFonts w:ascii="宋体" w:eastAsia="宋体" w:hAnsi="宋体" w:cs="宋体" w:hint="eastAsia"/>
          <w:spacing w:val="12"/>
          <w:szCs w:val="21"/>
        </w:rPr>
      </w:pPr>
      <w:r>
        <w:rPr>
          <w:rFonts w:ascii="宋体" w:eastAsia="宋体" w:hAnsi="宋体" w:cs="宋体" w:hint="eastAsia"/>
          <w:spacing w:val="12"/>
          <w:szCs w:val="21"/>
        </w:rPr>
        <w:t>试验车辆应使用厂家指定的全新原厂轮胎，轮胎气压应为空载状态的冷胎气压。</w:t>
      </w:r>
    </w:p>
    <w:p w14:paraId="3B9381D3" w14:textId="77777777" w:rsidR="00C71CDD" w:rsidRDefault="00000000">
      <w:pPr>
        <w:spacing w:line="276" w:lineRule="auto"/>
        <w:ind w:right="70" w:firstLine="420"/>
        <w:jc w:val="left"/>
        <w:rPr>
          <w:rFonts w:ascii="宋体" w:eastAsia="宋体" w:hAnsi="宋体" w:cs="宋体" w:hint="eastAsia"/>
          <w:spacing w:val="12"/>
          <w:szCs w:val="21"/>
        </w:rPr>
      </w:pPr>
      <w:r>
        <w:rPr>
          <w:rFonts w:ascii="宋体" w:eastAsia="宋体" w:hAnsi="宋体" w:cs="宋体" w:hint="eastAsia"/>
          <w:spacing w:val="12"/>
          <w:szCs w:val="21"/>
        </w:rPr>
        <w:t>安装试验设备前应拆除转向</w:t>
      </w:r>
      <w:proofErr w:type="gramStart"/>
      <w:r>
        <w:rPr>
          <w:rFonts w:ascii="宋体" w:eastAsia="宋体" w:hAnsi="宋体" w:cs="宋体" w:hint="eastAsia"/>
          <w:spacing w:val="12"/>
          <w:szCs w:val="21"/>
        </w:rPr>
        <w:t>盘安全</w:t>
      </w:r>
      <w:proofErr w:type="gramEnd"/>
      <w:r>
        <w:rPr>
          <w:rFonts w:ascii="宋体" w:eastAsia="宋体" w:hAnsi="宋体" w:cs="宋体" w:hint="eastAsia"/>
          <w:spacing w:val="12"/>
          <w:szCs w:val="21"/>
        </w:rPr>
        <w:t>气囊；</w:t>
      </w:r>
      <w:proofErr w:type="gramStart"/>
      <w:r>
        <w:rPr>
          <w:rFonts w:ascii="宋体" w:eastAsia="宋体" w:hAnsi="宋体" w:cs="宋体" w:hint="eastAsia"/>
          <w:spacing w:val="12"/>
          <w:szCs w:val="21"/>
        </w:rPr>
        <w:t>若车辆</w:t>
      </w:r>
      <w:proofErr w:type="gramEnd"/>
      <w:r>
        <w:rPr>
          <w:rFonts w:ascii="宋体" w:eastAsia="宋体" w:hAnsi="宋体" w:cs="宋体" w:hint="eastAsia"/>
          <w:spacing w:val="12"/>
          <w:szCs w:val="21"/>
        </w:rPr>
        <w:t>安装“主动机罩系统 ”，则在安装试验设备前关闭。</w:t>
      </w:r>
    </w:p>
    <w:p w14:paraId="24E85B7D" w14:textId="77777777" w:rsidR="00C71CDD" w:rsidRDefault="00000000">
      <w:pPr>
        <w:spacing w:line="276" w:lineRule="auto"/>
        <w:ind w:right="70" w:firstLine="420"/>
        <w:jc w:val="left"/>
        <w:rPr>
          <w:rFonts w:ascii="宋体" w:eastAsia="宋体" w:hAnsi="宋体" w:cs="宋体" w:hint="eastAsia"/>
          <w:szCs w:val="21"/>
        </w:rPr>
      </w:pPr>
      <w:r>
        <w:rPr>
          <w:rFonts w:ascii="宋体" w:eastAsia="宋体" w:hAnsi="宋体" w:cs="宋体" w:hint="eastAsia"/>
          <w:spacing w:val="12"/>
          <w:szCs w:val="21"/>
        </w:rPr>
        <w:t>试验前车辆燃油量应达到油箱容积90%以上，并在试验过程中维持至少75%的容量；全车其他油、 水等液体，如冷却液、制动液、机油等，确保至少达到最低指示位置，若无最</w:t>
      </w:r>
      <w:r>
        <w:rPr>
          <w:rFonts w:ascii="宋体" w:eastAsia="宋体" w:hAnsi="宋体" w:cs="宋体" w:hint="eastAsia"/>
          <w:spacing w:val="12"/>
          <w:szCs w:val="21"/>
        </w:rPr>
        <w:lastRenderedPageBreak/>
        <w:t>低指示位置则加满。测量 车辆前</w:t>
      </w:r>
      <w:proofErr w:type="gramStart"/>
      <w:r>
        <w:rPr>
          <w:rFonts w:ascii="宋体" w:eastAsia="宋体" w:hAnsi="宋体" w:cs="宋体" w:hint="eastAsia"/>
          <w:spacing w:val="12"/>
          <w:szCs w:val="21"/>
        </w:rPr>
        <w:t>后轴荷并计算</w:t>
      </w:r>
      <w:proofErr w:type="gramEnd"/>
      <w:r>
        <w:rPr>
          <w:rFonts w:ascii="宋体" w:eastAsia="宋体" w:hAnsi="宋体" w:cs="宋体" w:hint="eastAsia"/>
          <w:spacing w:val="12"/>
          <w:szCs w:val="21"/>
        </w:rPr>
        <w:t>车辆总质量，将此重量视为整车整备质量并记录。</w:t>
      </w:r>
    </w:p>
    <w:p w14:paraId="010A8A1A" w14:textId="77777777" w:rsidR="00C71CDD" w:rsidRDefault="00000000">
      <w:pPr>
        <w:pStyle w:val="af3"/>
        <w:spacing w:before="0" w:line="276" w:lineRule="auto"/>
        <w:ind w:left="6"/>
        <w:outlineLvl w:val="3"/>
        <w:rPr>
          <w:rFonts w:ascii="黑体" w:eastAsia="黑体" w:hAnsi="黑体" w:cs="黑体" w:hint="eastAsia"/>
          <w:spacing w:val="4"/>
          <w:lang w:eastAsia="zh-CN"/>
        </w:rPr>
      </w:pPr>
      <w:r>
        <w:rPr>
          <w:rFonts w:ascii="黑体" w:eastAsia="黑体" w:hAnsi="黑体" w:cs="黑体" w:hint="eastAsia"/>
          <w:spacing w:val="4"/>
          <w:lang w:eastAsia="zh-CN"/>
        </w:rPr>
        <w:t>D.1.4.3 功能检查</w:t>
      </w:r>
    </w:p>
    <w:p w14:paraId="0C60CA0F" w14:textId="77777777" w:rsidR="00C71CDD" w:rsidRDefault="00000000">
      <w:pPr>
        <w:spacing w:line="276" w:lineRule="auto"/>
        <w:ind w:left="425"/>
        <w:rPr>
          <w:rFonts w:ascii="宋体" w:eastAsia="宋体" w:hAnsi="宋体" w:cs="宋体" w:hint="eastAsia"/>
          <w:szCs w:val="21"/>
        </w:rPr>
      </w:pPr>
      <w:r>
        <w:rPr>
          <w:rFonts w:ascii="宋体" w:eastAsia="宋体" w:hAnsi="宋体" w:cs="宋体" w:hint="eastAsia"/>
          <w:spacing w:val="8"/>
          <w:szCs w:val="21"/>
        </w:rPr>
        <w:t>试验开始前，</w:t>
      </w:r>
      <w:r>
        <w:rPr>
          <w:rFonts w:ascii="宋体" w:eastAsia="宋体" w:hAnsi="宋体" w:cs="宋体" w:hint="eastAsia"/>
          <w:spacing w:val="-52"/>
          <w:szCs w:val="21"/>
        </w:rPr>
        <w:t xml:space="preserve"> </w:t>
      </w:r>
      <w:r>
        <w:rPr>
          <w:rFonts w:ascii="宋体" w:eastAsia="宋体" w:hAnsi="宋体" w:cs="宋体" w:hint="eastAsia"/>
          <w:spacing w:val="8"/>
          <w:szCs w:val="21"/>
        </w:rPr>
        <w:t>以系统被触发的最低车速进行3次试验，用以确保系统能正常工作。</w:t>
      </w:r>
    </w:p>
    <w:p w14:paraId="78346748" w14:textId="77777777" w:rsidR="00C71CDD" w:rsidRDefault="00000000">
      <w:pPr>
        <w:pStyle w:val="af3"/>
        <w:spacing w:before="0" w:line="276" w:lineRule="auto"/>
        <w:ind w:left="6"/>
        <w:outlineLvl w:val="3"/>
        <w:rPr>
          <w:rFonts w:ascii="黑体" w:eastAsia="黑体" w:hAnsi="黑体" w:cs="黑体" w:hint="eastAsia"/>
          <w:spacing w:val="4"/>
          <w:lang w:eastAsia="zh-CN"/>
        </w:rPr>
      </w:pPr>
      <w:r>
        <w:rPr>
          <w:rFonts w:ascii="黑体" w:eastAsia="黑体" w:hAnsi="黑体" w:cs="黑体" w:hint="eastAsia"/>
          <w:spacing w:val="4"/>
          <w:lang w:eastAsia="zh-CN"/>
        </w:rPr>
        <w:t>D.1.4.4 功能设置</w:t>
      </w:r>
    </w:p>
    <w:p w14:paraId="0D6B2597" w14:textId="77777777" w:rsidR="00C71CDD" w:rsidRDefault="00000000">
      <w:pPr>
        <w:spacing w:line="276" w:lineRule="auto"/>
        <w:ind w:left="6" w:right="6" w:firstLine="420"/>
        <w:jc w:val="left"/>
        <w:rPr>
          <w:rFonts w:ascii="宋体" w:eastAsia="宋体" w:hAnsi="宋体" w:cs="宋体" w:hint="eastAsia"/>
          <w:szCs w:val="21"/>
        </w:rPr>
      </w:pPr>
      <w:r>
        <w:rPr>
          <w:rFonts w:ascii="宋体" w:eastAsia="宋体" w:hAnsi="宋体" w:cs="宋体" w:hint="eastAsia"/>
          <w:spacing w:val="11"/>
          <w:szCs w:val="21"/>
        </w:rPr>
        <w:t>针对报警级别有多个选项可设置的</w:t>
      </w:r>
      <w:r>
        <w:rPr>
          <w:rFonts w:ascii="宋体" w:eastAsia="宋体" w:hAnsi="宋体" w:cs="宋体" w:hint="eastAsia"/>
          <w:szCs w:val="21"/>
        </w:rPr>
        <w:t>AEB</w:t>
      </w:r>
      <w:r>
        <w:rPr>
          <w:rFonts w:ascii="宋体" w:eastAsia="宋体" w:hAnsi="宋体" w:cs="宋体" w:hint="eastAsia"/>
          <w:spacing w:val="11"/>
          <w:szCs w:val="21"/>
        </w:rPr>
        <w:t>和/或</w:t>
      </w:r>
      <w:r>
        <w:rPr>
          <w:rFonts w:ascii="宋体" w:eastAsia="宋体" w:hAnsi="宋体" w:cs="宋体" w:hint="eastAsia"/>
          <w:szCs w:val="21"/>
        </w:rPr>
        <w:t>FCW</w:t>
      </w:r>
      <w:r>
        <w:rPr>
          <w:rFonts w:ascii="宋体" w:eastAsia="宋体" w:hAnsi="宋体" w:cs="宋体" w:hint="eastAsia"/>
          <w:spacing w:val="11"/>
          <w:szCs w:val="21"/>
        </w:rPr>
        <w:t>系统，应在试验开始前将制动和报警级别设置为</w:t>
      </w:r>
      <w:r>
        <w:rPr>
          <w:rFonts w:ascii="宋体" w:eastAsia="宋体" w:hAnsi="宋体" w:cs="宋体" w:hint="eastAsia"/>
          <w:spacing w:val="7"/>
          <w:szCs w:val="21"/>
        </w:rPr>
        <w:t>报警最早一级。</w:t>
      </w:r>
    </w:p>
    <w:p w14:paraId="628DC76D" w14:textId="77777777" w:rsidR="00C71CDD" w:rsidRDefault="00000000">
      <w:pPr>
        <w:pStyle w:val="af3"/>
        <w:spacing w:before="0" w:line="276" w:lineRule="auto"/>
        <w:ind w:left="6"/>
        <w:outlineLvl w:val="3"/>
        <w:rPr>
          <w:rFonts w:ascii="黑体" w:eastAsia="黑体" w:hAnsi="黑体" w:cs="黑体" w:hint="eastAsia"/>
          <w:spacing w:val="4"/>
          <w:lang w:eastAsia="zh-CN"/>
        </w:rPr>
      </w:pPr>
      <w:r>
        <w:rPr>
          <w:rFonts w:ascii="黑体" w:eastAsia="黑体" w:hAnsi="黑体" w:cs="黑体" w:hint="eastAsia"/>
          <w:spacing w:val="4"/>
          <w:lang w:eastAsia="zh-CN"/>
        </w:rPr>
        <w:t>D.1.4.5 制动系统预热</w:t>
      </w:r>
    </w:p>
    <w:p w14:paraId="74289BED" w14:textId="77777777" w:rsidR="00C71CDD" w:rsidRDefault="00000000">
      <w:pPr>
        <w:spacing w:line="276" w:lineRule="auto"/>
        <w:ind w:left="23" w:firstLine="403"/>
        <w:jc w:val="left"/>
        <w:rPr>
          <w:rFonts w:ascii="宋体" w:eastAsia="宋体" w:hAnsi="宋体" w:cs="宋体" w:hint="eastAsia"/>
          <w:szCs w:val="21"/>
        </w:rPr>
      </w:pPr>
      <w:r>
        <w:rPr>
          <w:rFonts w:ascii="宋体" w:eastAsia="宋体" w:hAnsi="宋体" w:cs="宋体" w:hint="eastAsia"/>
          <w:spacing w:val="8"/>
          <w:szCs w:val="21"/>
        </w:rPr>
        <w:t>a）在试验开始之前，以80</w:t>
      </w:r>
      <w:r>
        <w:rPr>
          <w:rFonts w:ascii="宋体" w:eastAsia="宋体" w:hAnsi="宋体" w:cs="宋体" w:hint="eastAsia"/>
          <w:szCs w:val="21"/>
        </w:rPr>
        <w:t>km</w:t>
      </w:r>
      <w:r>
        <w:rPr>
          <w:rFonts w:ascii="宋体" w:eastAsia="宋体" w:hAnsi="宋体" w:cs="宋体" w:hint="eastAsia"/>
          <w:spacing w:val="8"/>
          <w:szCs w:val="21"/>
        </w:rPr>
        <w:t>/h的初速度，约5m/s</w:t>
      </w:r>
      <w:r>
        <w:rPr>
          <w:rFonts w:ascii="宋体" w:eastAsia="宋体" w:hAnsi="宋体" w:cs="宋体" w:hint="eastAsia"/>
          <w:spacing w:val="8"/>
          <w:szCs w:val="21"/>
          <w:vertAlign w:val="superscript"/>
        </w:rPr>
        <w:t>2</w:t>
      </w:r>
      <w:r>
        <w:rPr>
          <w:rFonts w:ascii="宋体" w:eastAsia="宋体" w:hAnsi="宋体" w:cs="宋体" w:hint="eastAsia"/>
          <w:spacing w:val="8"/>
          <w:szCs w:val="21"/>
        </w:rPr>
        <w:t>～6m/s</w:t>
      </w:r>
      <w:r>
        <w:rPr>
          <w:rFonts w:ascii="宋体" w:eastAsia="宋体" w:hAnsi="宋体" w:cs="宋体" w:hint="eastAsia"/>
          <w:spacing w:val="8"/>
          <w:szCs w:val="21"/>
          <w:vertAlign w:val="superscript"/>
        </w:rPr>
        <w:t>2</w:t>
      </w:r>
      <w:r>
        <w:rPr>
          <w:rFonts w:ascii="宋体" w:eastAsia="宋体" w:hAnsi="宋体" w:cs="宋体" w:hint="eastAsia"/>
          <w:spacing w:val="-6"/>
          <w:position w:val="6"/>
          <w:szCs w:val="21"/>
        </w:rPr>
        <w:t xml:space="preserve"> </w:t>
      </w:r>
      <w:r>
        <w:rPr>
          <w:rFonts w:ascii="宋体" w:eastAsia="宋体" w:hAnsi="宋体" w:cs="宋体" w:hint="eastAsia"/>
          <w:spacing w:val="8"/>
          <w:szCs w:val="21"/>
        </w:rPr>
        <w:t>的平均减速度制</w:t>
      </w:r>
      <w:r>
        <w:rPr>
          <w:rFonts w:ascii="宋体" w:eastAsia="宋体" w:hAnsi="宋体" w:cs="宋体" w:hint="eastAsia"/>
          <w:spacing w:val="7"/>
          <w:szCs w:val="21"/>
        </w:rPr>
        <w:t>动到速度为零，反复进行</w:t>
      </w:r>
      <w:r>
        <w:rPr>
          <w:rFonts w:ascii="宋体" w:eastAsia="宋体" w:hAnsi="宋体" w:cs="宋体" w:hint="eastAsia"/>
          <w:spacing w:val="-2"/>
          <w:szCs w:val="21"/>
        </w:rPr>
        <w:t>10次；</w:t>
      </w:r>
    </w:p>
    <w:p w14:paraId="54F2D28D" w14:textId="77777777" w:rsidR="00C71CDD" w:rsidRDefault="00000000">
      <w:pPr>
        <w:spacing w:before="31" w:line="276" w:lineRule="auto"/>
        <w:ind w:left="418"/>
        <w:jc w:val="left"/>
        <w:rPr>
          <w:rFonts w:ascii="宋体" w:eastAsia="宋体" w:hAnsi="宋体" w:cs="宋体" w:hint="eastAsia"/>
          <w:szCs w:val="21"/>
        </w:rPr>
      </w:pPr>
      <w:r>
        <w:rPr>
          <w:rFonts w:ascii="宋体" w:eastAsia="宋体" w:hAnsi="宋体" w:cs="宋体" w:hint="eastAsia"/>
          <w:spacing w:val="7"/>
          <w:szCs w:val="21"/>
        </w:rPr>
        <w:t>b）</w:t>
      </w:r>
      <w:r>
        <w:rPr>
          <w:rFonts w:ascii="宋体" w:eastAsia="宋体" w:hAnsi="宋体" w:cs="宋体" w:hint="eastAsia"/>
          <w:spacing w:val="-43"/>
          <w:szCs w:val="21"/>
        </w:rPr>
        <w:t xml:space="preserve"> </w:t>
      </w:r>
      <w:r>
        <w:rPr>
          <w:rFonts w:ascii="宋体" w:eastAsia="宋体" w:hAnsi="宋体" w:cs="宋体" w:hint="eastAsia"/>
          <w:spacing w:val="7"/>
          <w:szCs w:val="21"/>
        </w:rPr>
        <w:t>以80</w:t>
      </w:r>
      <w:r>
        <w:rPr>
          <w:rFonts w:ascii="宋体" w:eastAsia="宋体" w:hAnsi="宋体" w:cs="宋体" w:hint="eastAsia"/>
          <w:szCs w:val="21"/>
        </w:rPr>
        <w:t>km</w:t>
      </w:r>
      <w:r>
        <w:rPr>
          <w:rFonts w:ascii="宋体" w:eastAsia="宋体" w:hAnsi="宋体" w:cs="宋体" w:hint="eastAsia"/>
          <w:spacing w:val="7"/>
          <w:szCs w:val="21"/>
        </w:rPr>
        <w:t>/h的初速度，全力制动到速度为零，反复进行3次；</w:t>
      </w:r>
    </w:p>
    <w:p w14:paraId="02844404" w14:textId="77777777" w:rsidR="00C71CDD" w:rsidRDefault="00000000">
      <w:pPr>
        <w:spacing w:before="65" w:line="276" w:lineRule="auto"/>
        <w:ind w:left="425"/>
        <w:jc w:val="left"/>
        <w:rPr>
          <w:rFonts w:ascii="宋体" w:eastAsia="宋体" w:hAnsi="宋体" w:cs="宋体" w:hint="eastAsia"/>
          <w:szCs w:val="21"/>
        </w:rPr>
      </w:pPr>
      <w:r>
        <w:rPr>
          <w:rFonts w:ascii="宋体" w:eastAsia="宋体" w:hAnsi="宋体" w:cs="宋体" w:hint="eastAsia"/>
          <w:spacing w:val="5"/>
          <w:szCs w:val="21"/>
        </w:rPr>
        <w:t>c）</w:t>
      </w:r>
      <w:r>
        <w:rPr>
          <w:rFonts w:ascii="宋体" w:eastAsia="宋体" w:hAnsi="宋体" w:cs="宋体" w:hint="eastAsia"/>
          <w:spacing w:val="-47"/>
          <w:szCs w:val="21"/>
        </w:rPr>
        <w:t xml:space="preserve"> </w:t>
      </w:r>
      <w:r>
        <w:rPr>
          <w:rFonts w:ascii="宋体" w:eastAsia="宋体" w:hAnsi="宋体" w:cs="宋体" w:hint="eastAsia"/>
          <w:spacing w:val="5"/>
          <w:szCs w:val="21"/>
        </w:rPr>
        <w:t>以40</w:t>
      </w:r>
      <w:r>
        <w:rPr>
          <w:rFonts w:ascii="宋体" w:eastAsia="宋体" w:hAnsi="宋体" w:cs="宋体" w:hint="eastAsia"/>
          <w:szCs w:val="21"/>
        </w:rPr>
        <w:t>km</w:t>
      </w:r>
      <w:r>
        <w:rPr>
          <w:rFonts w:ascii="宋体" w:eastAsia="宋体" w:hAnsi="宋体" w:cs="宋体" w:hint="eastAsia"/>
          <w:spacing w:val="5"/>
          <w:szCs w:val="21"/>
        </w:rPr>
        <w:t>/h的速度行驶5</w:t>
      </w:r>
      <w:r>
        <w:rPr>
          <w:rFonts w:ascii="宋体" w:eastAsia="宋体" w:hAnsi="宋体" w:cs="宋体" w:hint="eastAsia"/>
          <w:szCs w:val="21"/>
        </w:rPr>
        <w:t>min</w:t>
      </w:r>
      <w:r>
        <w:rPr>
          <w:rFonts w:ascii="宋体" w:eastAsia="宋体" w:hAnsi="宋体" w:cs="宋体" w:hint="eastAsia"/>
          <w:spacing w:val="-21"/>
          <w:szCs w:val="21"/>
        </w:rPr>
        <w:t xml:space="preserve"> </w:t>
      </w:r>
      <w:r>
        <w:rPr>
          <w:rFonts w:ascii="宋体" w:eastAsia="宋体" w:hAnsi="宋体" w:cs="宋体" w:hint="eastAsia"/>
          <w:spacing w:val="5"/>
          <w:szCs w:val="21"/>
        </w:rPr>
        <w:t>，冷却制动系统；</w:t>
      </w:r>
    </w:p>
    <w:p w14:paraId="27320A4C" w14:textId="77777777" w:rsidR="00C71CDD" w:rsidRDefault="00000000">
      <w:pPr>
        <w:spacing w:before="65" w:line="276" w:lineRule="auto"/>
        <w:ind w:left="6" w:right="4" w:firstLine="419"/>
        <w:jc w:val="left"/>
        <w:rPr>
          <w:rFonts w:ascii="宋体" w:eastAsia="宋体" w:hAnsi="宋体" w:cs="宋体" w:hint="eastAsia"/>
          <w:szCs w:val="21"/>
        </w:rPr>
      </w:pPr>
      <w:r>
        <w:rPr>
          <w:rFonts w:ascii="宋体" w:eastAsia="宋体" w:hAnsi="宋体" w:cs="宋体" w:hint="eastAsia"/>
          <w:spacing w:val="11"/>
          <w:szCs w:val="21"/>
        </w:rPr>
        <w:t>d）两次正式试验间隔至少3</w:t>
      </w:r>
      <w:r>
        <w:rPr>
          <w:rFonts w:ascii="宋体" w:eastAsia="宋体" w:hAnsi="宋体" w:cs="宋体" w:hint="eastAsia"/>
          <w:szCs w:val="21"/>
        </w:rPr>
        <w:t>min</w:t>
      </w:r>
      <w:r>
        <w:rPr>
          <w:rFonts w:ascii="宋体" w:eastAsia="宋体" w:hAnsi="宋体" w:cs="宋体" w:hint="eastAsia"/>
          <w:spacing w:val="11"/>
          <w:szCs w:val="21"/>
        </w:rPr>
        <w:t>；试验过程中，如果主车静止时间大于15</w:t>
      </w:r>
      <w:r>
        <w:rPr>
          <w:rFonts w:ascii="宋体" w:eastAsia="宋体" w:hAnsi="宋体" w:cs="宋体" w:hint="eastAsia"/>
          <w:szCs w:val="21"/>
        </w:rPr>
        <w:t>min</w:t>
      </w:r>
      <w:r>
        <w:rPr>
          <w:rFonts w:ascii="宋体" w:eastAsia="宋体" w:hAnsi="宋体" w:cs="宋体" w:hint="eastAsia"/>
          <w:spacing w:val="-18"/>
          <w:szCs w:val="21"/>
        </w:rPr>
        <w:t xml:space="preserve"> </w:t>
      </w:r>
      <w:r>
        <w:rPr>
          <w:rFonts w:ascii="宋体" w:eastAsia="宋体" w:hAnsi="宋体" w:cs="宋体" w:hint="eastAsia"/>
          <w:spacing w:val="11"/>
          <w:szCs w:val="21"/>
        </w:rPr>
        <w:t>，则需要以80</w:t>
      </w:r>
      <w:r>
        <w:rPr>
          <w:rFonts w:ascii="宋体" w:eastAsia="宋体" w:hAnsi="宋体" w:cs="宋体" w:hint="eastAsia"/>
          <w:szCs w:val="21"/>
        </w:rPr>
        <w:t>km</w:t>
      </w:r>
      <w:r>
        <w:rPr>
          <w:rFonts w:ascii="宋体" w:eastAsia="宋体" w:hAnsi="宋体" w:cs="宋体" w:hint="eastAsia"/>
          <w:spacing w:val="11"/>
          <w:szCs w:val="21"/>
        </w:rPr>
        <w:t>/h的初</w:t>
      </w:r>
      <w:r>
        <w:rPr>
          <w:rFonts w:ascii="宋体" w:eastAsia="宋体" w:hAnsi="宋体" w:cs="宋体" w:hint="eastAsia"/>
          <w:spacing w:val="8"/>
          <w:szCs w:val="21"/>
        </w:rPr>
        <w:t>速度，不小于7m/s</w:t>
      </w:r>
      <w:r>
        <w:rPr>
          <w:rFonts w:ascii="宋体" w:eastAsia="宋体" w:hAnsi="宋体" w:cs="宋体" w:hint="eastAsia"/>
          <w:spacing w:val="8"/>
          <w:szCs w:val="21"/>
          <w:vertAlign w:val="superscript"/>
        </w:rPr>
        <w:t>2</w:t>
      </w:r>
      <w:r>
        <w:rPr>
          <w:rFonts w:ascii="宋体" w:eastAsia="宋体" w:hAnsi="宋体" w:cs="宋体" w:hint="eastAsia"/>
          <w:spacing w:val="8"/>
          <w:szCs w:val="21"/>
        </w:rPr>
        <w:t>的平均减速度制动到速度为零，反复进行3次来预热制动系统；</w:t>
      </w:r>
      <w:r>
        <w:rPr>
          <w:rFonts w:ascii="宋体" w:eastAsia="宋体" w:hAnsi="宋体" w:cs="宋体" w:hint="eastAsia"/>
          <w:spacing w:val="9"/>
          <w:szCs w:val="21"/>
        </w:rPr>
        <w:t>制动系统最后一次预热和正式试验相隔至少3</w:t>
      </w:r>
      <w:r>
        <w:rPr>
          <w:rFonts w:ascii="宋体" w:eastAsia="宋体" w:hAnsi="宋体" w:cs="宋体" w:hint="eastAsia"/>
          <w:szCs w:val="21"/>
        </w:rPr>
        <w:t>min</w:t>
      </w:r>
      <w:r>
        <w:rPr>
          <w:rFonts w:ascii="宋体" w:eastAsia="宋体" w:hAnsi="宋体" w:cs="宋体" w:hint="eastAsia"/>
          <w:spacing w:val="9"/>
          <w:szCs w:val="21"/>
        </w:rPr>
        <w:t>。</w:t>
      </w:r>
    </w:p>
    <w:p w14:paraId="45C1CBF8" w14:textId="77777777" w:rsidR="00C71CDD" w:rsidRDefault="00000000">
      <w:pPr>
        <w:pStyle w:val="af3"/>
        <w:spacing w:before="0" w:line="276" w:lineRule="auto"/>
        <w:ind w:left="6"/>
        <w:outlineLvl w:val="3"/>
        <w:rPr>
          <w:rFonts w:ascii="黑体" w:eastAsia="黑体" w:hAnsi="黑体" w:cs="黑体" w:hint="eastAsia"/>
          <w:spacing w:val="4"/>
          <w:lang w:eastAsia="zh-CN"/>
        </w:rPr>
      </w:pPr>
      <w:r>
        <w:rPr>
          <w:rFonts w:ascii="黑体" w:eastAsia="黑体" w:hAnsi="黑体" w:cs="黑体" w:hint="eastAsia"/>
          <w:spacing w:val="4"/>
          <w:lang w:eastAsia="zh-CN"/>
        </w:rPr>
        <w:t>D.2  试验方法</w:t>
      </w:r>
    </w:p>
    <w:p w14:paraId="36BAC914" w14:textId="77777777" w:rsidR="00C71CDD" w:rsidRDefault="00000000">
      <w:pPr>
        <w:pStyle w:val="af3"/>
        <w:spacing w:before="0" w:line="276" w:lineRule="auto"/>
        <w:ind w:left="6"/>
        <w:outlineLvl w:val="3"/>
        <w:rPr>
          <w:rFonts w:ascii="黑体" w:eastAsia="黑体" w:hAnsi="黑体" w:cs="黑体" w:hint="eastAsia"/>
          <w:spacing w:val="4"/>
          <w:lang w:eastAsia="zh-CN"/>
        </w:rPr>
      </w:pPr>
      <w:r>
        <w:rPr>
          <w:rFonts w:ascii="黑体" w:eastAsia="黑体" w:hAnsi="黑体" w:cs="黑体" w:hint="eastAsia"/>
          <w:spacing w:val="4"/>
          <w:lang w:eastAsia="zh-CN"/>
        </w:rPr>
        <w:t>D.2.1 试验要求</w:t>
      </w:r>
    </w:p>
    <w:p w14:paraId="36C0D1E4" w14:textId="77777777" w:rsidR="00C71CDD" w:rsidRDefault="00000000">
      <w:pPr>
        <w:spacing w:line="276" w:lineRule="auto"/>
        <w:ind w:left="28" w:right="6" w:firstLine="397"/>
        <w:rPr>
          <w:rFonts w:ascii="宋体" w:eastAsia="宋体" w:hAnsi="宋体" w:cs="宋体" w:hint="eastAsia"/>
          <w:szCs w:val="21"/>
        </w:rPr>
      </w:pPr>
      <w:r>
        <w:rPr>
          <w:rFonts w:ascii="宋体" w:eastAsia="宋体" w:hAnsi="宋体" w:cs="宋体" w:hint="eastAsia"/>
          <w:spacing w:val="9"/>
          <w:szCs w:val="21"/>
        </w:rPr>
        <w:t>a）试验过程应尽量少的调节转向盘，转向盘角速度不超过15°/s；接近过程中，主车与目标车的横</w:t>
      </w:r>
      <w:r>
        <w:rPr>
          <w:rFonts w:ascii="宋体" w:eastAsia="宋体" w:hAnsi="宋体" w:cs="宋体" w:hint="eastAsia"/>
          <w:spacing w:val="4"/>
          <w:szCs w:val="21"/>
        </w:rPr>
        <w:t>向距离不超过±0.2m；</w:t>
      </w:r>
    </w:p>
    <w:p w14:paraId="1E40F890" w14:textId="77777777" w:rsidR="00C71CDD" w:rsidRDefault="00000000">
      <w:pPr>
        <w:spacing w:before="31" w:line="276" w:lineRule="auto"/>
        <w:ind w:left="418"/>
        <w:rPr>
          <w:rFonts w:ascii="宋体" w:eastAsia="宋体" w:hAnsi="宋体" w:cs="宋体" w:hint="eastAsia"/>
          <w:szCs w:val="21"/>
        </w:rPr>
      </w:pPr>
      <w:r>
        <w:rPr>
          <w:rFonts w:ascii="宋体" w:eastAsia="宋体" w:hAnsi="宋体" w:cs="宋体" w:hint="eastAsia"/>
          <w:spacing w:val="8"/>
          <w:szCs w:val="21"/>
        </w:rPr>
        <w:t>b）接近过程中，主车横摆角速度保持±1.0°</w:t>
      </w:r>
      <w:r>
        <w:rPr>
          <w:rFonts w:ascii="宋体" w:eastAsia="宋体" w:hAnsi="宋体" w:cs="宋体" w:hint="eastAsia"/>
          <w:spacing w:val="7"/>
          <w:szCs w:val="21"/>
        </w:rPr>
        <w:t>/s以内；</w:t>
      </w:r>
    </w:p>
    <w:p w14:paraId="3D8C72E5" w14:textId="77777777" w:rsidR="00C71CDD" w:rsidRDefault="00000000">
      <w:pPr>
        <w:spacing w:before="66" w:line="276" w:lineRule="auto"/>
        <w:ind w:left="425"/>
        <w:rPr>
          <w:rFonts w:ascii="宋体" w:eastAsia="宋体" w:hAnsi="宋体" w:cs="宋体" w:hint="eastAsia"/>
          <w:szCs w:val="21"/>
        </w:rPr>
      </w:pPr>
      <w:r>
        <w:rPr>
          <w:rFonts w:ascii="宋体" w:eastAsia="宋体" w:hAnsi="宋体" w:cs="宋体" w:hint="eastAsia"/>
          <w:spacing w:val="7"/>
          <w:szCs w:val="21"/>
        </w:rPr>
        <w:t>c）速度保持在（80±1）</w:t>
      </w:r>
      <w:r>
        <w:rPr>
          <w:rFonts w:ascii="宋体" w:eastAsia="宋体" w:hAnsi="宋体" w:cs="宋体" w:hint="eastAsia"/>
          <w:szCs w:val="21"/>
        </w:rPr>
        <w:t>km</w:t>
      </w:r>
      <w:r>
        <w:rPr>
          <w:rFonts w:ascii="宋体" w:eastAsia="宋体" w:hAnsi="宋体" w:cs="宋体" w:hint="eastAsia"/>
          <w:spacing w:val="7"/>
          <w:szCs w:val="21"/>
        </w:rPr>
        <w:t>/h</w:t>
      </w:r>
      <w:r>
        <w:rPr>
          <w:rFonts w:ascii="宋体" w:eastAsia="宋体" w:hAnsi="宋体" w:cs="宋体" w:hint="eastAsia"/>
          <w:spacing w:val="-5"/>
          <w:szCs w:val="21"/>
        </w:rPr>
        <w:t xml:space="preserve"> </w:t>
      </w:r>
      <w:r>
        <w:rPr>
          <w:rFonts w:ascii="宋体" w:eastAsia="宋体" w:hAnsi="宋体" w:cs="宋体" w:hint="eastAsia"/>
          <w:spacing w:val="7"/>
          <w:szCs w:val="21"/>
        </w:rPr>
        <w:t>，试验结束前不能触碰制动踏板；</w:t>
      </w:r>
    </w:p>
    <w:p w14:paraId="50209913" w14:textId="77777777" w:rsidR="00C71CDD" w:rsidRDefault="00000000">
      <w:pPr>
        <w:spacing w:before="66" w:line="276" w:lineRule="auto"/>
        <w:ind w:left="425"/>
        <w:rPr>
          <w:rFonts w:ascii="宋体" w:eastAsia="宋体" w:hAnsi="宋体" w:cs="宋体" w:hint="eastAsia"/>
          <w:szCs w:val="21"/>
        </w:rPr>
      </w:pPr>
      <w:r>
        <w:rPr>
          <w:rFonts w:ascii="宋体" w:eastAsia="宋体" w:hAnsi="宋体" w:cs="宋体" w:hint="eastAsia"/>
          <w:spacing w:val="8"/>
          <w:szCs w:val="21"/>
        </w:rPr>
        <w:t>d）主车加速踏板位置波动不能超过满量程的±5%。</w:t>
      </w:r>
    </w:p>
    <w:p w14:paraId="0D9D5E99" w14:textId="77777777" w:rsidR="00C71CDD" w:rsidRDefault="00000000">
      <w:pPr>
        <w:pStyle w:val="af3"/>
        <w:spacing w:before="0" w:line="276" w:lineRule="auto"/>
        <w:ind w:left="6"/>
        <w:outlineLvl w:val="3"/>
        <w:rPr>
          <w:rFonts w:cs="宋体" w:hint="eastAsia"/>
          <w:b/>
          <w:bCs/>
          <w:spacing w:val="4"/>
          <w:lang w:eastAsia="zh-CN"/>
        </w:rPr>
      </w:pPr>
      <w:r>
        <w:rPr>
          <w:rFonts w:cs="宋体" w:hint="eastAsia"/>
          <w:b/>
          <w:bCs/>
          <w:spacing w:val="4"/>
          <w:lang w:eastAsia="zh-CN"/>
        </w:rPr>
        <w:t>D.2.2 试验步骤</w:t>
      </w:r>
    </w:p>
    <w:p w14:paraId="6942CE40" w14:textId="77777777" w:rsidR="00C71CDD" w:rsidRDefault="00000000">
      <w:pPr>
        <w:spacing w:line="276" w:lineRule="auto"/>
        <w:rPr>
          <w:rFonts w:ascii="宋体" w:eastAsia="宋体" w:hAnsi="宋体" w:cs="宋体" w:hint="eastAsia"/>
          <w:szCs w:val="21"/>
        </w:rPr>
      </w:pPr>
      <w:r>
        <w:rPr>
          <w:rFonts w:ascii="宋体" w:eastAsia="宋体" w:hAnsi="宋体" w:cs="宋体" w:hint="eastAsia"/>
          <w:noProof/>
          <w:szCs w:val="21"/>
        </w:rPr>
        <w:drawing>
          <wp:anchor distT="0" distB="0" distL="0" distR="0" simplePos="0" relativeHeight="251662336" behindDoc="0" locked="0" layoutInCell="1" allowOverlap="1" wp14:anchorId="4CF1DA1D" wp14:editId="7549712F">
            <wp:simplePos x="0" y="0"/>
            <wp:positionH relativeFrom="column">
              <wp:posOffset>4201795</wp:posOffset>
            </wp:positionH>
            <wp:positionV relativeFrom="paragraph">
              <wp:posOffset>216535</wp:posOffset>
            </wp:positionV>
            <wp:extent cx="1069975" cy="431800"/>
            <wp:effectExtent l="0" t="0" r="9525"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7"/>
                    <a:stretch>
                      <a:fillRect/>
                    </a:stretch>
                  </pic:blipFill>
                  <pic:spPr>
                    <a:xfrm>
                      <a:off x="0" y="0"/>
                      <a:ext cx="1069759" cy="431800"/>
                    </a:xfrm>
                    <a:prstGeom prst="rect">
                      <a:avLst/>
                    </a:prstGeom>
                  </pic:spPr>
                </pic:pic>
              </a:graphicData>
            </a:graphic>
          </wp:anchor>
        </w:drawing>
      </w:r>
      <w:r>
        <w:rPr>
          <w:rFonts w:ascii="宋体" w:eastAsia="宋体" w:hAnsi="宋体" w:cs="宋体" w:hint="eastAsia"/>
          <w:noProof/>
          <w:szCs w:val="21"/>
        </w:rPr>
        <w:drawing>
          <wp:anchor distT="0" distB="0" distL="114300" distR="114300" simplePos="0" relativeHeight="251664384" behindDoc="0" locked="0" layoutInCell="1" allowOverlap="1" wp14:anchorId="1D88126F" wp14:editId="0837F7A2">
            <wp:simplePos x="0" y="0"/>
            <wp:positionH relativeFrom="column">
              <wp:posOffset>983615</wp:posOffset>
            </wp:positionH>
            <wp:positionV relativeFrom="paragraph">
              <wp:posOffset>128905</wp:posOffset>
            </wp:positionV>
            <wp:extent cx="1737995" cy="604520"/>
            <wp:effectExtent l="0" t="0" r="1905" b="5080"/>
            <wp:wrapNone/>
            <wp:docPr id="17" name="图片 17" descr="south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southeast"/>
                    <pic:cNvPicPr>
                      <a:picLocks noChangeAspect="1"/>
                    </pic:cNvPicPr>
                  </pic:nvPicPr>
                  <pic:blipFill>
                    <a:blip r:embed="rId28"/>
                    <a:stretch>
                      <a:fillRect/>
                    </a:stretch>
                  </pic:blipFill>
                  <pic:spPr>
                    <a:xfrm>
                      <a:off x="0" y="0"/>
                      <a:ext cx="1737995" cy="604520"/>
                    </a:xfrm>
                    <a:prstGeom prst="rect">
                      <a:avLst/>
                    </a:prstGeom>
                  </pic:spPr>
                </pic:pic>
              </a:graphicData>
            </a:graphic>
          </wp:anchor>
        </w:drawing>
      </w:r>
    </w:p>
    <w:p w14:paraId="42EF4FB5" w14:textId="77777777" w:rsidR="00C71CDD" w:rsidRDefault="00000000">
      <w:pPr>
        <w:spacing w:before="1" w:line="276" w:lineRule="auto"/>
        <w:ind w:firstLine="2228"/>
        <w:rPr>
          <w:rFonts w:ascii="宋体" w:eastAsia="宋体" w:hAnsi="宋体" w:cs="宋体" w:hint="eastAsia"/>
          <w:szCs w:val="21"/>
        </w:rPr>
      </w:pPr>
      <w:r>
        <w:rPr>
          <w:rFonts w:ascii="宋体" w:eastAsia="宋体" w:hAnsi="宋体" w:cs="宋体" w:hint="eastAsia"/>
          <w:noProof/>
          <w:szCs w:val="21"/>
        </w:rPr>
        <mc:AlternateContent>
          <mc:Choice Requires="wps">
            <w:drawing>
              <wp:anchor distT="0" distB="0" distL="114300" distR="114300" simplePos="0" relativeHeight="251663360" behindDoc="0" locked="0" layoutInCell="1" allowOverlap="1" wp14:anchorId="6623A404" wp14:editId="00582711">
                <wp:simplePos x="0" y="0"/>
                <wp:positionH relativeFrom="column">
                  <wp:posOffset>4622165</wp:posOffset>
                </wp:positionH>
                <wp:positionV relativeFrom="paragraph">
                  <wp:posOffset>154305</wp:posOffset>
                </wp:positionV>
                <wp:extent cx="282575" cy="2730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82575" cy="273050"/>
                        </a:xfrm>
                        <a:prstGeom prst="rect">
                          <a:avLst/>
                        </a:prstGeom>
                        <a:noFill/>
                        <a:ln>
                          <a:noFill/>
                        </a:ln>
                      </wps:spPr>
                      <wps:txbx>
                        <w:txbxContent>
                          <w:p w14:paraId="66EA180A" w14:textId="77777777" w:rsidR="00C71CDD" w:rsidRDefault="00000000">
                            <w:pPr>
                              <w:spacing w:before="19" w:line="182" w:lineRule="auto"/>
                              <w:ind w:left="20"/>
                              <w:rPr>
                                <w:rFonts w:ascii="宋体" w:eastAsia="宋体" w:hAnsi="宋体" w:cs="宋体" w:hint="eastAsia"/>
                                <w:sz w:val="24"/>
                                <w:szCs w:val="24"/>
                              </w:rPr>
                            </w:pPr>
                            <w:r>
                              <w:rPr>
                                <w:rFonts w:ascii="宋体" w:eastAsia="宋体" w:hAnsi="宋体" w:cs="宋体"/>
                                <w:b/>
                                <w:bCs/>
                                <w:spacing w:val="-5"/>
                                <w:sz w:val="24"/>
                                <w:szCs w:val="24"/>
                              </w:rPr>
                              <w:t>TV</w:t>
                            </w: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63.95pt;margin-top:12.15pt;height:21.5pt;width:22.25pt;z-index:251663360;mso-width-relative:page;mso-height-relative:page;" filled="f" stroked="f" coordsize="21600,21600" o:gfxdata="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ltwTdkAAAAJAQAADwAAAAAAAAABACAAAAAiAAAAZHJzL2Rvd25yZXYueG1sUEsB&#10;AhQAFAAAAAgAh07iQFBzg2i7AQAAcwMAAA4AAAAAAAAAAQAgAAAAKAEAAGRycy9lMm9Eb2MueG1s&#10;UEsFBgAAAAAGAAYAWQEAAFUFAAAAAA==&#10;">
                <v:fill on="f" focussize="0,0"/>
                <v:stroke on="f"/>
                <v:imagedata o:title=""/>
                <o:lock v:ext="edit" aspectratio="f"/>
                <v:textbox inset="0mm,0mm,0mm,0mm">
                  <w:txbxContent>
                    <w:p w14:paraId="48C45630">
                      <w:pPr>
                        <w:spacing w:before="19" w:line="182" w:lineRule="auto"/>
                        <w:ind w:left="20"/>
                        <w:rPr>
                          <w:rFonts w:hint="eastAsia" w:ascii="宋体" w:hAnsi="宋体" w:eastAsia="宋体" w:cs="宋体"/>
                          <w:sz w:val="24"/>
                          <w:szCs w:val="24"/>
                        </w:rPr>
                      </w:pPr>
                      <w:r>
                        <w:rPr>
                          <w:rFonts w:ascii="宋体" w:hAnsi="宋体" w:eastAsia="宋体" w:cs="宋体"/>
                          <w:b/>
                          <w:bCs/>
                          <w:spacing w:val="-5"/>
                          <w:sz w:val="24"/>
                          <w:szCs w:val="24"/>
                        </w:rPr>
                        <w:t>TV</w:t>
                      </w:r>
                    </w:p>
                  </w:txbxContent>
                </v:textbox>
              </v:shape>
            </w:pict>
          </mc:Fallback>
        </mc:AlternateContent>
      </w:r>
      <w:r>
        <w:rPr>
          <w:rFonts w:ascii="宋体" w:eastAsia="宋体" w:hAnsi="宋体" w:cs="宋体" w:hint="eastAsia"/>
          <w:noProof/>
          <w:szCs w:val="21"/>
        </w:rPr>
        <mc:AlternateContent>
          <mc:Choice Requires="wps">
            <w:drawing>
              <wp:anchor distT="0" distB="0" distL="114300" distR="114300" simplePos="0" relativeHeight="251667456" behindDoc="0" locked="0" layoutInCell="1" allowOverlap="1" wp14:anchorId="50DF6315" wp14:editId="24E90768">
                <wp:simplePos x="0" y="0"/>
                <wp:positionH relativeFrom="column">
                  <wp:posOffset>1539240</wp:posOffset>
                </wp:positionH>
                <wp:positionV relativeFrom="paragraph">
                  <wp:posOffset>115570</wp:posOffset>
                </wp:positionV>
                <wp:extent cx="364490" cy="247650"/>
                <wp:effectExtent l="0" t="0" r="0" b="0"/>
                <wp:wrapNone/>
                <wp:docPr id="18" name="文本框 18"/>
                <wp:cNvGraphicFramePr/>
                <a:graphic xmlns:a="http://schemas.openxmlformats.org/drawingml/2006/main">
                  <a:graphicData uri="http://schemas.microsoft.com/office/word/2010/wordprocessingShape">
                    <wps:wsp>
                      <wps:cNvSpPr txBox="1"/>
                      <wps:spPr>
                        <a:xfrm>
                          <a:off x="2332355" y="7368540"/>
                          <a:ext cx="364490"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AF83A" w14:textId="77777777" w:rsidR="00C71CDD" w:rsidRDefault="00000000">
                            <w:r>
                              <w:rPr>
                                <w:rFonts w:hint="eastAsia"/>
                              </w:rPr>
                              <w:t>SV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21.2pt;margin-top:9.1pt;height:19.5pt;width:28.7pt;z-index:251667456;mso-width-relative:page;mso-height-relative:page;" filled="f" stroked="f" coordsize="21600,21600" o:gfxdata="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lStn52gAAAAkBAAAPAAAAAAAAAAEA&#10;IAAAACIAAABkcnMvZG93bnJldi54bWxQSwECFAAUAAAACACHTuJAASVI3kYCAABzBAAADgAAAAAA&#10;AAABACAAAAApAQAAZHJzL2Uyb0RvYy54bWxQSwUGAAAAAAYABgBZAQAA4QUAAAAA&#10;">
                <v:fill on="f" focussize="0,0"/>
                <v:stroke on="f" weight="0.5pt"/>
                <v:imagedata o:title=""/>
                <o:lock v:ext="edit" aspectratio="f"/>
                <v:textbox>
                  <w:txbxContent>
                    <w:p w14:paraId="284E357F">
                      <w:r>
                        <w:rPr>
                          <w:rFonts w:hint="eastAsia"/>
                        </w:rPr>
                        <w:t>SV</w:t>
                      </w:r>
                    </w:p>
                  </w:txbxContent>
                </v:textbox>
              </v:shape>
            </w:pict>
          </mc:Fallback>
        </mc:AlternateContent>
      </w:r>
      <w:r>
        <w:rPr>
          <w:rFonts w:ascii="宋体" w:eastAsia="宋体" w:hAnsi="宋体" w:cs="宋体" w:hint="eastAsia"/>
          <w:noProof/>
          <w:szCs w:val="21"/>
        </w:rPr>
        <w:drawing>
          <wp:anchor distT="0" distB="0" distL="0" distR="0" simplePos="0" relativeHeight="251666432" behindDoc="0" locked="0" layoutInCell="1" allowOverlap="1" wp14:anchorId="1ACDDC6D" wp14:editId="668E0B8D">
            <wp:simplePos x="0" y="0"/>
            <wp:positionH relativeFrom="column">
              <wp:posOffset>656590</wp:posOffset>
            </wp:positionH>
            <wp:positionV relativeFrom="paragraph">
              <wp:posOffset>187325</wp:posOffset>
            </wp:positionV>
            <wp:extent cx="4716145" cy="20955"/>
            <wp:effectExtent l="0" t="0" r="8255" b="4445"/>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9"/>
                    <a:stretch>
                      <a:fillRect/>
                    </a:stretch>
                  </pic:blipFill>
                  <pic:spPr>
                    <a:xfrm>
                      <a:off x="0" y="0"/>
                      <a:ext cx="4716145" cy="20955"/>
                    </a:xfrm>
                    <a:prstGeom prst="rect">
                      <a:avLst/>
                    </a:prstGeom>
                  </pic:spPr>
                </pic:pic>
              </a:graphicData>
            </a:graphic>
          </wp:anchor>
        </w:drawing>
      </w:r>
    </w:p>
    <w:p w14:paraId="71D1A027" w14:textId="77777777" w:rsidR="00C71CDD" w:rsidRDefault="00000000">
      <w:pPr>
        <w:spacing w:before="86" w:line="276" w:lineRule="auto"/>
        <w:ind w:firstLine="2535"/>
        <w:rPr>
          <w:rFonts w:ascii="宋体" w:eastAsia="宋体" w:hAnsi="宋体" w:cs="宋体" w:hint="eastAsia"/>
          <w:szCs w:val="21"/>
        </w:rPr>
      </w:pPr>
      <w:r>
        <w:rPr>
          <w:rFonts w:ascii="宋体" w:eastAsia="宋体" w:hAnsi="宋体" w:cs="宋体" w:hint="eastAsia"/>
          <w:noProof/>
          <w:spacing w:val="-2"/>
          <w:position w:val="-1"/>
          <w:szCs w:val="21"/>
        </w:rPr>
        <w:drawing>
          <wp:anchor distT="0" distB="0" distL="0" distR="0" simplePos="0" relativeHeight="251665408" behindDoc="0" locked="0" layoutInCell="1" allowOverlap="1" wp14:anchorId="725E04C6" wp14:editId="1BEA16FE">
            <wp:simplePos x="0" y="0"/>
            <wp:positionH relativeFrom="column">
              <wp:posOffset>1395730</wp:posOffset>
            </wp:positionH>
            <wp:positionV relativeFrom="paragraph">
              <wp:posOffset>231775</wp:posOffset>
            </wp:positionV>
            <wp:extent cx="705485" cy="83185"/>
            <wp:effectExtent l="0" t="0" r="5715" b="5715"/>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0"/>
                    <a:stretch>
                      <a:fillRect/>
                    </a:stretch>
                  </pic:blipFill>
                  <pic:spPr>
                    <a:xfrm>
                      <a:off x="0" y="0"/>
                      <a:ext cx="705739" cy="83623"/>
                    </a:xfrm>
                    <a:prstGeom prst="rect">
                      <a:avLst/>
                    </a:prstGeom>
                  </pic:spPr>
                </pic:pic>
              </a:graphicData>
            </a:graphic>
          </wp:anchor>
        </w:drawing>
      </w:r>
    </w:p>
    <w:p w14:paraId="11F9EA5D" w14:textId="77777777" w:rsidR="00C71CDD" w:rsidRDefault="00000000">
      <w:pPr>
        <w:spacing w:before="1" w:line="276" w:lineRule="auto"/>
        <w:ind w:firstLineChars="1200" w:firstLine="2472"/>
        <w:rPr>
          <w:rFonts w:ascii="宋体" w:eastAsia="宋体" w:hAnsi="宋体" w:cs="宋体" w:hint="eastAsia"/>
          <w:szCs w:val="21"/>
        </w:rPr>
      </w:pPr>
      <w:r>
        <w:rPr>
          <w:rFonts w:ascii="宋体" w:eastAsia="宋体" w:hAnsi="宋体" w:cs="宋体" w:hint="eastAsia"/>
          <w:spacing w:val="-2"/>
          <w:position w:val="-1"/>
          <w:szCs w:val="21"/>
        </w:rPr>
        <w:t xml:space="preserve">80km/h                                        </w:t>
      </w:r>
      <w:r>
        <w:rPr>
          <w:rFonts w:ascii="宋体" w:eastAsia="宋体" w:hAnsi="宋体" w:cs="宋体" w:hint="eastAsia"/>
          <w:spacing w:val="-2"/>
          <w:position w:val="1"/>
          <w:szCs w:val="21"/>
        </w:rPr>
        <w:t>0km/h</w:t>
      </w:r>
    </w:p>
    <w:p w14:paraId="3BA09E5E" w14:textId="77777777" w:rsidR="00C71CDD" w:rsidRDefault="00000000">
      <w:pPr>
        <w:pStyle w:val="af3"/>
        <w:spacing w:before="66" w:line="276" w:lineRule="auto"/>
        <w:ind w:left="3698"/>
        <w:rPr>
          <w:rFonts w:cs="宋体" w:hint="eastAsia"/>
          <w:lang w:eastAsia="zh-CN"/>
        </w:rPr>
      </w:pPr>
      <w:r>
        <w:rPr>
          <w:rFonts w:cs="宋体" w:hint="eastAsia"/>
          <w:spacing w:val="7"/>
          <w:lang w:eastAsia="zh-CN"/>
        </w:rPr>
        <w:t xml:space="preserve">图D.1 </w:t>
      </w:r>
      <w:r>
        <w:rPr>
          <w:rFonts w:cs="宋体" w:hint="eastAsia"/>
          <w:lang w:eastAsia="zh-CN"/>
        </w:rPr>
        <w:t>AEB</w:t>
      </w:r>
      <w:r>
        <w:rPr>
          <w:rFonts w:cs="宋体" w:hint="eastAsia"/>
          <w:spacing w:val="7"/>
          <w:lang w:eastAsia="zh-CN"/>
        </w:rPr>
        <w:t>目标车静止工况</w:t>
      </w:r>
    </w:p>
    <w:p w14:paraId="1BE858EA" w14:textId="77777777" w:rsidR="00C71CDD" w:rsidRDefault="00000000">
      <w:pPr>
        <w:spacing w:before="62" w:line="276" w:lineRule="auto"/>
        <w:ind w:firstLineChars="200" w:firstLine="452"/>
        <w:rPr>
          <w:rFonts w:ascii="宋体" w:eastAsia="宋体" w:hAnsi="宋体" w:cs="宋体" w:hint="eastAsia"/>
          <w:spacing w:val="8"/>
          <w:szCs w:val="21"/>
        </w:rPr>
      </w:pPr>
      <w:r>
        <w:rPr>
          <w:rFonts w:ascii="宋体" w:eastAsia="宋体" w:hAnsi="宋体" w:cs="宋体" w:hint="eastAsia"/>
          <w:spacing w:val="8"/>
          <w:szCs w:val="21"/>
        </w:rPr>
        <w:t>a）目标车静止停在试验道路的中间，车辆纵向轴线应与车道线平行且与主车行驶方向一致；</w:t>
      </w:r>
    </w:p>
    <w:p w14:paraId="3BA7B78A" w14:textId="77777777" w:rsidR="00C71CDD" w:rsidRDefault="00000000">
      <w:pPr>
        <w:spacing w:before="62" w:line="276" w:lineRule="auto"/>
        <w:ind w:firstLineChars="200" w:firstLine="452"/>
        <w:rPr>
          <w:rFonts w:ascii="宋体" w:eastAsia="宋体" w:hAnsi="宋体" w:cs="宋体" w:hint="eastAsia"/>
          <w:spacing w:val="8"/>
          <w:szCs w:val="21"/>
        </w:rPr>
      </w:pPr>
      <w:r>
        <w:rPr>
          <w:rFonts w:ascii="宋体" w:eastAsia="宋体" w:hAnsi="宋体" w:cs="宋体" w:hint="eastAsia"/>
          <w:spacing w:val="8"/>
          <w:szCs w:val="21"/>
        </w:rPr>
        <w:t>b）设置目标车尾部为碰撞点，用于记录两车的纵向及横向相对位置，每组试验的碰撞点应相同；</w:t>
      </w:r>
    </w:p>
    <w:p w14:paraId="2C38FB41" w14:textId="77777777" w:rsidR="00C71CDD" w:rsidRDefault="00000000">
      <w:pPr>
        <w:spacing w:before="62" w:line="276" w:lineRule="auto"/>
        <w:ind w:firstLineChars="200" w:firstLine="452"/>
        <w:rPr>
          <w:rFonts w:ascii="宋体" w:eastAsia="宋体" w:hAnsi="宋体" w:cs="宋体" w:hint="eastAsia"/>
          <w:spacing w:val="8"/>
          <w:szCs w:val="21"/>
        </w:rPr>
      </w:pPr>
      <w:r>
        <w:rPr>
          <w:rFonts w:ascii="宋体" w:eastAsia="宋体" w:hAnsi="宋体" w:cs="宋体" w:hint="eastAsia"/>
          <w:spacing w:val="8"/>
          <w:szCs w:val="21"/>
        </w:rPr>
        <w:t>c）主车在距离目标车大于150m的距离开始慢慢加速至80km/h ，逐渐靠近目标车；</w:t>
      </w:r>
    </w:p>
    <w:p w14:paraId="210BC974" w14:textId="77777777" w:rsidR="00C71CDD" w:rsidRDefault="00000000">
      <w:pPr>
        <w:spacing w:before="62" w:line="276" w:lineRule="auto"/>
        <w:ind w:firstLineChars="200" w:firstLine="452"/>
        <w:rPr>
          <w:rFonts w:ascii="宋体" w:eastAsia="宋体" w:hAnsi="宋体" w:cs="宋体" w:hint="eastAsia"/>
          <w:spacing w:val="3"/>
          <w:szCs w:val="21"/>
        </w:rPr>
      </w:pPr>
      <w:r>
        <w:rPr>
          <w:rFonts w:ascii="宋体" w:eastAsia="宋体" w:hAnsi="宋体" w:cs="宋体" w:hint="eastAsia"/>
          <w:spacing w:val="8"/>
          <w:szCs w:val="21"/>
        </w:rPr>
        <w:t>d）两车车间距缩小至120m时，达到80km/h的稳定车速，试验开始并记录数据；</w:t>
      </w:r>
    </w:p>
    <w:p w14:paraId="5C3C1CA3" w14:textId="77777777" w:rsidR="00C71CDD" w:rsidRDefault="00000000">
      <w:pPr>
        <w:spacing w:before="62" w:line="276" w:lineRule="auto"/>
        <w:ind w:firstLineChars="200" w:firstLine="452"/>
        <w:rPr>
          <w:rFonts w:ascii="宋体" w:eastAsia="宋体" w:hAnsi="宋体" w:cs="宋体" w:hint="eastAsia"/>
          <w:spacing w:val="8"/>
          <w:szCs w:val="21"/>
        </w:rPr>
      </w:pPr>
      <w:r>
        <w:rPr>
          <w:rFonts w:ascii="宋体" w:eastAsia="宋体" w:hAnsi="宋体" w:cs="宋体" w:hint="eastAsia"/>
          <w:spacing w:val="8"/>
          <w:szCs w:val="21"/>
        </w:rPr>
        <w:t>e）当主车与目标车发生碰撞或者避免碰撞，认为该次试验结束。</w:t>
      </w:r>
    </w:p>
    <w:p w14:paraId="09238D95" w14:textId="77777777" w:rsidR="00C71CDD" w:rsidRDefault="00000000">
      <w:pPr>
        <w:pStyle w:val="af3"/>
        <w:spacing w:before="0" w:line="276" w:lineRule="auto"/>
        <w:ind w:left="6"/>
        <w:outlineLvl w:val="3"/>
        <w:rPr>
          <w:rFonts w:ascii="黑体" w:eastAsia="黑体" w:hAnsi="黑体" w:cs="黑体" w:hint="eastAsia"/>
          <w:spacing w:val="4"/>
          <w:lang w:eastAsia="zh-CN"/>
        </w:rPr>
      </w:pPr>
      <w:r>
        <w:rPr>
          <w:rFonts w:ascii="黑体" w:eastAsia="黑体" w:hAnsi="黑体" w:cs="黑体" w:hint="eastAsia"/>
          <w:spacing w:val="4"/>
          <w:lang w:eastAsia="zh-CN"/>
        </w:rPr>
        <w:t>D.3 评价方法</w:t>
      </w:r>
    </w:p>
    <w:p w14:paraId="33FB43FA" w14:textId="77777777" w:rsidR="00C71CDD" w:rsidRDefault="00000000">
      <w:pPr>
        <w:spacing w:line="276" w:lineRule="auto"/>
        <w:ind w:firstLineChars="200" w:firstLine="452"/>
        <w:jc w:val="left"/>
        <w:rPr>
          <w:rFonts w:ascii="宋体" w:eastAsia="宋体" w:hAnsi="宋体" w:cs="宋体" w:hint="eastAsia"/>
          <w:szCs w:val="21"/>
        </w:rPr>
      </w:pPr>
      <w:r>
        <w:rPr>
          <w:rFonts w:ascii="宋体" w:eastAsia="宋体" w:hAnsi="宋体" w:cs="宋体"/>
          <w:spacing w:val="8"/>
          <w:szCs w:val="21"/>
        </w:rPr>
        <w:lastRenderedPageBreak/>
        <w:t>根据主</w:t>
      </w:r>
      <w:proofErr w:type="gramStart"/>
      <w:r>
        <w:rPr>
          <w:rFonts w:ascii="宋体" w:eastAsia="宋体" w:hAnsi="宋体" w:cs="宋体"/>
          <w:spacing w:val="8"/>
          <w:szCs w:val="21"/>
        </w:rPr>
        <w:t>车</w:t>
      </w:r>
      <w:proofErr w:type="gramEnd"/>
      <w:r>
        <w:rPr>
          <w:rFonts w:ascii="宋体" w:eastAsia="宋体" w:hAnsi="宋体" w:cs="宋体"/>
          <w:spacing w:val="8"/>
          <w:szCs w:val="21"/>
        </w:rPr>
        <w:t>车速</w:t>
      </w:r>
      <w:r>
        <w:rPr>
          <w:rFonts w:ascii="Times New Roman" w:eastAsia="Times New Roman" w:hAnsi="Times New Roman" w:cs="Times New Roman"/>
          <w:spacing w:val="8"/>
          <w:szCs w:val="21"/>
        </w:rPr>
        <w:t>V</w:t>
      </w:r>
      <w:r>
        <w:rPr>
          <w:rFonts w:ascii="Times New Roman" w:eastAsia="Times New Roman" w:hAnsi="Times New Roman" w:cs="Times New Roman"/>
          <w:spacing w:val="8"/>
          <w:position w:val="-1"/>
          <w:szCs w:val="21"/>
        </w:rPr>
        <w:t>1</w:t>
      </w:r>
      <w:r>
        <w:rPr>
          <w:rFonts w:ascii="宋体" w:eastAsia="宋体" w:hAnsi="宋体" w:cs="宋体"/>
          <w:spacing w:val="8"/>
          <w:szCs w:val="21"/>
        </w:rPr>
        <w:t>和碰撞时速度</w:t>
      </w:r>
      <w:r>
        <w:rPr>
          <w:rFonts w:ascii="Times New Roman" w:eastAsia="Times New Roman" w:hAnsi="Times New Roman" w:cs="Times New Roman"/>
          <w:spacing w:val="8"/>
          <w:szCs w:val="21"/>
        </w:rPr>
        <w:t>V</w:t>
      </w:r>
      <w:r>
        <w:rPr>
          <w:rFonts w:ascii="Times New Roman" w:eastAsia="Times New Roman" w:hAnsi="Times New Roman" w:cs="Times New Roman"/>
          <w:spacing w:val="8"/>
          <w:position w:val="-1"/>
          <w:szCs w:val="21"/>
        </w:rPr>
        <w:t>2</w:t>
      </w:r>
      <w:r>
        <w:rPr>
          <w:rFonts w:ascii="宋体" w:eastAsia="宋体" w:hAnsi="宋体" w:cs="宋体"/>
          <w:spacing w:val="8"/>
          <w:szCs w:val="21"/>
        </w:rPr>
        <w:t>计算制动减速量</w:t>
      </w:r>
      <w:r>
        <w:rPr>
          <w:rFonts w:ascii="宋体" w:eastAsia="宋体" w:hAnsi="宋体" w:cs="宋体" w:hint="eastAsia"/>
          <w:spacing w:val="8"/>
          <w:szCs w:val="21"/>
        </w:rPr>
        <w:t>ΔV</w:t>
      </w:r>
      <w:r>
        <w:rPr>
          <w:rFonts w:ascii="宋体" w:eastAsia="宋体" w:hAnsi="宋体" w:cs="宋体"/>
          <w:spacing w:val="8"/>
          <w:szCs w:val="21"/>
        </w:rPr>
        <w:t>。相同速度点的试验工</w:t>
      </w:r>
      <w:r>
        <w:rPr>
          <w:rFonts w:ascii="宋体" w:eastAsia="宋体" w:hAnsi="宋体" w:cs="宋体"/>
          <w:spacing w:val="7"/>
          <w:szCs w:val="21"/>
        </w:rPr>
        <w:t>况取</w:t>
      </w:r>
      <w:r>
        <w:rPr>
          <w:rFonts w:ascii="Times New Roman" w:eastAsia="Times New Roman" w:hAnsi="Times New Roman" w:cs="Times New Roman"/>
          <w:spacing w:val="7"/>
          <w:szCs w:val="21"/>
        </w:rPr>
        <w:t>5</w:t>
      </w:r>
      <w:r>
        <w:rPr>
          <w:rFonts w:ascii="宋体" w:eastAsia="宋体" w:hAnsi="宋体" w:cs="宋体"/>
          <w:spacing w:val="7"/>
          <w:szCs w:val="21"/>
        </w:rPr>
        <w:t>次试验</w:t>
      </w:r>
      <w:r>
        <w:rPr>
          <w:rFonts w:ascii="宋体" w:eastAsia="宋体" w:hAnsi="宋体" w:cs="宋体" w:hint="eastAsia"/>
          <w:spacing w:val="8"/>
          <w:szCs w:val="21"/>
        </w:rPr>
        <w:t>ΔV</w:t>
      </w:r>
      <w:r>
        <w:rPr>
          <w:rFonts w:ascii="Times New Roman" w:eastAsia="Times New Roman" w:hAnsi="Times New Roman" w:cs="Times New Roman"/>
          <w:spacing w:val="-9"/>
          <w:position w:val="-1"/>
          <w:szCs w:val="21"/>
        </w:rPr>
        <w:t xml:space="preserve"> </w:t>
      </w:r>
      <w:r>
        <w:rPr>
          <w:rFonts w:ascii="宋体" w:eastAsia="宋体" w:hAnsi="宋体" w:cs="宋体"/>
          <w:spacing w:val="7"/>
          <w:szCs w:val="21"/>
        </w:rPr>
        <w:t>的平均值</w:t>
      </w:r>
      <w:r>
        <w:rPr>
          <w:rFonts w:ascii="宋体" w:eastAsia="宋体" w:hAnsi="宋体" w:cs="宋体" w:hint="eastAsia"/>
          <w:spacing w:val="7"/>
          <w:szCs w:val="21"/>
        </w:rPr>
        <w:t>。</w:t>
      </w:r>
      <w:r>
        <w:rPr>
          <w:rFonts w:ascii="Times New Roman" w:eastAsia="Times New Roman" w:hAnsi="Times New Roman" w:cs="Times New Roman"/>
          <w:szCs w:val="21"/>
        </w:rPr>
        <w:t>AEB</w:t>
      </w:r>
      <w:r>
        <w:rPr>
          <w:rFonts w:ascii="宋体" w:eastAsia="宋体" w:hAnsi="宋体" w:cs="宋体"/>
          <w:spacing w:val="8"/>
          <w:szCs w:val="21"/>
        </w:rPr>
        <w:t>激活前</w:t>
      </w:r>
      <w:r>
        <w:rPr>
          <w:rFonts w:ascii="Times New Roman" w:eastAsia="Times New Roman" w:hAnsi="Times New Roman" w:cs="Times New Roman"/>
          <w:spacing w:val="8"/>
          <w:szCs w:val="21"/>
        </w:rPr>
        <w:t>0.</w:t>
      </w:r>
      <w:r>
        <w:rPr>
          <w:rFonts w:ascii="Times New Roman" w:eastAsia="Times New Roman" w:hAnsi="Times New Roman" w:cs="Times New Roman"/>
          <w:spacing w:val="-25"/>
          <w:szCs w:val="21"/>
        </w:rPr>
        <w:t xml:space="preserve"> </w:t>
      </w:r>
      <w:r>
        <w:rPr>
          <w:rFonts w:ascii="Times New Roman" w:eastAsia="Times New Roman" w:hAnsi="Times New Roman" w:cs="Times New Roman"/>
          <w:spacing w:val="8"/>
          <w:szCs w:val="21"/>
        </w:rPr>
        <w:t>1s</w:t>
      </w:r>
      <w:r>
        <w:rPr>
          <w:rFonts w:ascii="宋体" w:eastAsia="宋体" w:hAnsi="宋体" w:cs="宋体"/>
          <w:spacing w:val="8"/>
          <w:szCs w:val="21"/>
        </w:rPr>
        <w:t>时主车速度记为</w:t>
      </w:r>
      <w:r>
        <w:rPr>
          <w:rFonts w:ascii="Times New Roman" w:eastAsia="Times New Roman" w:hAnsi="Times New Roman" w:cs="Times New Roman"/>
          <w:spacing w:val="8"/>
          <w:szCs w:val="21"/>
        </w:rPr>
        <w:t>V</w:t>
      </w:r>
      <w:r>
        <w:rPr>
          <w:rFonts w:ascii="Times New Roman" w:eastAsia="Times New Roman" w:hAnsi="Times New Roman" w:cs="Times New Roman"/>
          <w:spacing w:val="8"/>
          <w:position w:val="-1"/>
          <w:szCs w:val="21"/>
        </w:rPr>
        <w:t>1</w:t>
      </w:r>
      <w:r>
        <w:rPr>
          <w:rFonts w:ascii="Times New Roman" w:eastAsia="Times New Roman" w:hAnsi="Times New Roman" w:cs="Times New Roman"/>
          <w:spacing w:val="-9"/>
          <w:position w:val="-1"/>
          <w:szCs w:val="21"/>
        </w:rPr>
        <w:t xml:space="preserve"> </w:t>
      </w:r>
      <w:r>
        <w:rPr>
          <w:rFonts w:ascii="宋体" w:eastAsia="宋体" w:hAnsi="宋体" w:cs="宋体"/>
          <w:spacing w:val="8"/>
          <w:szCs w:val="21"/>
        </w:rPr>
        <w:t>，其中纵向减</w:t>
      </w:r>
      <w:r>
        <w:rPr>
          <w:rFonts w:ascii="宋体" w:eastAsia="宋体" w:hAnsi="宋体" w:cs="宋体"/>
          <w:spacing w:val="7"/>
          <w:szCs w:val="21"/>
        </w:rPr>
        <w:t>速度达到</w:t>
      </w:r>
      <w:r>
        <w:rPr>
          <w:rFonts w:ascii="Times New Roman" w:eastAsia="Times New Roman" w:hAnsi="Times New Roman" w:cs="Times New Roman"/>
          <w:spacing w:val="7"/>
          <w:szCs w:val="21"/>
        </w:rPr>
        <w:t>0.5m/s</w:t>
      </w:r>
      <w:r>
        <w:rPr>
          <w:rFonts w:ascii="Times New Roman" w:eastAsia="Times New Roman" w:hAnsi="Times New Roman" w:cs="Times New Roman"/>
          <w:spacing w:val="7"/>
          <w:position w:val="6"/>
          <w:szCs w:val="21"/>
        </w:rPr>
        <w:t>2</w:t>
      </w:r>
      <w:r>
        <w:rPr>
          <w:rFonts w:ascii="宋体" w:eastAsia="宋体" w:hAnsi="宋体" w:cs="宋体"/>
          <w:spacing w:val="7"/>
          <w:szCs w:val="21"/>
        </w:rPr>
        <w:t>认为</w:t>
      </w:r>
      <w:r>
        <w:rPr>
          <w:rFonts w:ascii="Times New Roman" w:eastAsia="Times New Roman" w:hAnsi="Times New Roman" w:cs="Times New Roman"/>
          <w:szCs w:val="21"/>
        </w:rPr>
        <w:t>AEB</w:t>
      </w:r>
      <w:r>
        <w:rPr>
          <w:rFonts w:ascii="宋体" w:eastAsia="宋体" w:hAnsi="宋体" w:cs="宋体"/>
          <w:spacing w:val="7"/>
          <w:szCs w:val="21"/>
        </w:rPr>
        <w:t>已经激活；</w:t>
      </w:r>
      <w:r>
        <w:rPr>
          <w:rFonts w:ascii="宋体" w:eastAsia="宋体" w:hAnsi="宋体" w:cs="宋体"/>
          <w:spacing w:val="8"/>
          <w:szCs w:val="21"/>
        </w:rPr>
        <w:t>主车最前端接触目标车车尾时的主车速度记为</w:t>
      </w:r>
      <w:r>
        <w:rPr>
          <w:rFonts w:ascii="Times New Roman" w:eastAsia="Times New Roman" w:hAnsi="Times New Roman" w:cs="Times New Roman"/>
          <w:spacing w:val="7"/>
          <w:szCs w:val="21"/>
        </w:rPr>
        <w:t>V</w:t>
      </w:r>
      <w:r>
        <w:rPr>
          <w:rFonts w:ascii="Times New Roman" w:eastAsia="Times New Roman" w:hAnsi="Times New Roman" w:cs="Times New Roman"/>
          <w:spacing w:val="7"/>
          <w:position w:val="-1"/>
          <w:szCs w:val="21"/>
        </w:rPr>
        <w:t>2</w:t>
      </w:r>
      <w:r>
        <w:rPr>
          <w:rFonts w:ascii="Times New Roman" w:eastAsia="Times New Roman" w:hAnsi="Times New Roman" w:cs="Times New Roman"/>
          <w:spacing w:val="-5"/>
          <w:position w:val="-1"/>
          <w:szCs w:val="21"/>
        </w:rPr>
        <w:t xml:space="preserve"> </w:t>
      </w:r>
      <w:r>
        <w:rPr>
          <w:rFonts w:ascii="宋体" w:eastAsia="宋体" w:hAnsi="宋体" w:cs="宋体"/>
          <w:spacing w:val="7"/>
          <w:szCs w:val="21"/>
        </w:rPr>
        <w:t>。如果两车未发生碰撞，则</w:t>
      </w:r>
      <w:r>
        <w:rPr>
          <w:rFonts w:ascii="Times New Roman" w:eastAsia="Times New Roman" w:hAnsi="Times New Roman" w:cs="Times New Roman"/>
          <w:spacing w:val="7"/>
          <w:szCs w:val="21"/>
        </w:rPr>
        <w:t>V</w:t>
      </w:r>
      <w:r>
        <w:rPr>
          <w:rFonts w:ascii="Times New Roman" w:eastAsia="Times New Roman" w:hAnsi="Times New Roman" w:cs="Times New Roman"/>
          <w:spacing w:val="7"/>
          <w:position w:val="-1"/>
          <w:szCs w:val="21"/>
        </w:rPr>
        <w:t>2</w:t>
      </w:r>
      <w:r>
        <w:rPr>
          <w:rFonts w:ascii="Times New Roman" w:eastAsia="Times New Roman" w:hAnsi="Times New Roman" w:cs="Times New Roman"/>
          <w:spacing w:val="7"/>
          <w:szCs w:val="21"/>
        </w:rPr>
        <w:t>=0</w:t>
      </w:r>
      <w:r>
        <w:rPr>
          <w:rFonts w:ascii="Times New Roman" w:eastAsia="Times New Roman" w:hAnsi="Times New Roman" w:cs="Times New Roman"/>
          <w:szCs w:val="21"/>
        </w:rPr>
        <w:t>km</w:t>
      </w:r>
      <w:r>
        <w:rPr>
          <w:rFonts w:ascii="Times New Roman" w:eastAsia="Times New Roman" w:hAnsi="Times New Roman" w:cs="Times New Roman"/>
          <w:spacing w:val="7"/>
          <w:szCs w:val="21"/>
        </w:rPr>
        <w:t>/h</w:t>
      </w:r>
      <w:r>
        <w:rPr>
          <w:rFonts w:ascii="宋体" w:eastAsia="宋体" w:hAnsi="宋体" w:cs="宋体"/>
          <w:spacing w:val="7"/>
          <w:szCs w:val="21"/>
        </w:rPr>
        <w:t>。</w:t>
      </w:r>
      <w:r>
        <w:rPr>
          <w:rFonts w:ascii="宋体" w:eastAsia="宋体" w:hAnsi="宋体" w:cs="宋体"/>
          <w:szCs w:val="21"/>
        </w:rPr>
        <w:t xml:space="preserve"> </w:t>
      </w:r>
      <w:r>
        <w:rPr>
          <w:rFonts w:ascii="宋体" w:eastAsia="宋体" w:hAnsi="宋体" w:cs="宋体"/>
          <w:spacing w:val="6"/>
          <w:szCs w:val="21"/>
        </w:rPr>
        <w:t>制动减速量由式（</w:t>
      </w:r>
      <w:r>
        <w:rPr>
          <w:rFonts w:ascii="Times New Roman" w:eastAsia="宋体" w:hAnsi="Times New Roman" w:cs="Times New Roman" w:hint="eastAsia"/>
          <w:spacing w:val="6"/>
          <w:szCs w:val="21"/>
        </w:rPr>
        <w:t>D</w:t>
      </w:r>
      <w:r>
        <w:rPr>
          <w:rFonts w:ascii="Times New Roman" w:eastAsia="Times New Roman" w:hAnsi="Times New Roman" w:cs="Times New Roman"/>
          <w:spacing w:val="6"/>
          <w:szCs w:val="21"/>
        </w:rPr>
        <w:t>.</w:t>
      </w:r>
      <w:r>
        <w:rPr>
          <w:rFonts w:ascii="Times New Roman" w:eastAsia="Times New Roman" w:hAnsi="Times New Roman" w:cs="Times New Roman"/>
          <w:spacing w:val="-25"/>
          <w:szCs w:val="21"/>
        </w:rPr>
        <w:t xml:space="preserve"> </w:t>
      </w:r>
      <w:r>
        <w:rPr>
          <w:rFonts w:ascii="Times New Roman" w:eastAsia="Times New Roman" w:hAnsi="Times New Roman" w:cs="Times New Roman"/>
          <w:spacing w:val="6"/>
          <w:szCs w:val="21"/>
        </w:rPr>
        <w:t>1</w:t>
      </w:r>
      <w:r>
        <w:rPr>
          <w:rFonts w:ascii="宋体" w:eastAsia="宋体" w:hAnsi="宋体" w:cs="宋体"/>
          <w:spacing w:val="6"/>
          <w:szCs w:val="21"/>
        </w:rPr>
        <w:t>）计算：</w:t>
      </w:r>
    </w:p>
    <w:p w14:paraId="496BA629" w14:textId="77777777" w:rsidR="00C71CDD" w:rsidRDefault="00000000">
      <w:pPr>
        <w:spacing w:before="231" w:line="276" w:lineRule="auto"/>
        <w:ind w:right="1"/>
        <w:jc w:val="right"/>
        <w:rPr>
          <w:rFonts w:ascii="宋体" w:eastAsia="宋体" w:hAnsi="宋体" w:cs="宋体" w:hint="eastAsia"/>
          <w:szCs w:val="21"/>
        </w:rPr>
      </w:pPr>
      <w:r>
        <w:rPr>
          <w:rFonts w:ascii="Cambria Math" w:eastAsia="Cambria Math" w:hAnsi="Cambria Math" w:cs="Cambria Math" w:hint="eastAsia"/>
          <w:spacing w:val="-18"/>
          <w:szCs w:val="21"/>
        </w:rPr>
        <w:t>ΔV</w:t>
      </w:r>
      <w:r>
        <w:rPr>
          <w:rFonts w:ascii="Cambria Math" w:eastAsia="Cambria Math" w:hAnsi="Cambria Math" w:cs="Cambria Math"/>
          <w:spacing w:val="-18"/>
          <w:szCs w:val="21"/>
        </w:rPr>
        <w:t xml:space="preserve">= V1 - V2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6"/>
          <w:position w:val="6"/>
          <w:szCs w:val="21"/>
        </w:rPr>
        <w:t xml:space="preserve"> </w:t>
      </w:r>
      <w:r>
        <w:rPr>
          <w:rFonts w:ascii="Times New Roman" w:eastAsia="Times New Roman" w:hAnsi="Times New Roman" w:cs="Times New Roman"/>
          <w:spacing w:val="-18"/>
          <w:position w:val="6"/>
          <w:szCs w:val="21"/>
        </w:rPr>
        <w:t>·</w:t>
      </w:r>
      <w:r>
        <w:rPr>
          <w:rFonts w:ascii="Times New Roman" w:eastAsia="Times New Roman" w:hAnsi="Times New Roman" w:cs="Times New Roman"/>
          <w:spacing w:val="-27"/>
          <w:position w:val="6"/>
          <w:szCs w:val="21"/>
        </w:rPr>
        <w:t xml:space="preserve"> </w:t>
      </w:r>
      <w:r>
        <w:rPr>
          <w:rFonts w:ascii="Times New Roman" w:eastAsia="Times New Roman" w:hAnsi="Times New Roman" w:cs="Times New Roman"/>
          <w:spacing w:val="-18"/>
          <w:position w:val="6"/>
          <w:szCs w:val="21"/>
        </w:rPr>
        <w:t xml:space="preserve">·  </w:t>
      </w:r>
      <w:r>
        <w:rPr>
          <w:rFonts w:ascii="宋体" w:eastAsia="宋体" w:hAnsi="宋体" w:cs="宋体"/>
          <w:spacing w:val="-18"/>
          <w:szCs w:val="21"/>
        </w:rPr>
        <w:t>(</w:t>
      </w:r>
      <w:r>
        <w:rPr>
          <w:rFonts w:ascii="Times New Roman" w:eastAsia="宋体" w:hAnsi="Times New Roman" w:cs="Times New Roman" w:hint="eastAsia"/>
          <w:spacing w:val="-18"/>
          <w:szCs w:val="21"/>
        </w:rPr>
        <w:t>D.</w:t>
      </w:r>
      <w:r>
        <w:rPr>
          <w:rFonts w:ascii="Times New Roman" w:eastAsia="Times New Roman" w:hAnsi="Times New Roman" w:cs="Times New Roman"/>
          <w:spacing w:val="-25"/>
          <w:szCs w:val="21"/>
        </w:rPr>
        <w:t xml:space="preserve"> </w:t>
      </w:r>
      <w:r>
        <w:rPr>
          <w:rFonts w:ascii="Times New Roman" w:eastAsia="Times New Roman" w:hAnsi="Times New Roman" w:cs="Times New Roman"/>
          <w:spacing w:val="-18"/>
          <w:szCs w:val="21"/>
        </w:rPr>
        <w:t>1</w:t>
      </w:r>
      <w:r>
        <w:rPr>
          <w:rFonts w:ascii="宋体" w:eastAsia="宋体" w:hAnsi="宋体" w:cs="宋体"/>
          <w:spacing w:val="-18"/>
          <w:szCs w:val="21"/>
        </w:rPr>
        <w:t>)</w:t>
      </w:r>
    </w:p>
    <w:p w14:paraId="41D252A7" w14:textId="77777777" w:rsidR="00C71CDD" w:rsidRDefault="00000000">
      <w:pPr>
        <w:pStyle w:val="af3"/>
        <w:spacing w:before="0" w:line="276" w:lineRule="auto"/>
        <w:ind w:left="0" w:right="-22" w:firstLineChars="200" w:firstLine="448"/>
        <w:rPr>
          <w:rFonts w:cs="宋体" w:hint="eastAsia"/>
          <w:lang w:eastAsia="zh-CN"/>
        </w:rPr>
      </w:pPr>
      <w:r>
        <w:rPr>
          <w:rFonts w:cs="宋体"/>
          <w:spacing w:val="7"/>
          <w:lang w:eastAsia="zh-CN"/>
        </w:rPr>
        <w:t>根据</w:t>
      </w:r>
      <w:r>
        <w:rPr>
          <w:rFonts w:ascii="Times New Roman" w:eastAsia="Times New Roman" w:hAnsi="Times New Roman" w:cs="Times New Roman"/>
          <w:spacing w:val="7"/>
          <w:lang w:eastAsia="zh-CN"/>
        </w:rPr>
        <w:t>5</w:t>
      </w:r>
      <w:r>
        <w:rPr>
          <w:rFonts w:cs="宋体"/>
          <w:spacing w:val="7"/>
          <w:lang w:eastAsia="zh-CN"/>
        </w:rPr>
        <w:t>次试验平均制动减速度量</w:t>
      </w:r>
      <w:r>
        <w:rPr>
          <w:rFonts w:cs="宋体" w:hint="eastAsia"/>
          <w:spacing w:val="8"/>
          <w:lang w:eastAsia="zh-CN"/>
        </w:rPr>
        <w:t>ΔV</w:t>
      </w:r>
      <w:r>
        <w:rPr>
          <w:rFonts w:ascii="Times New Roman" w:eastAsia="Times New Roman" w:hAnsi="Times New Roman" w:cs="Times New Roman"/>
          <w:spacing w:val="7"/>
          <w:position w:val="-3"/>
          <w:lang w:eastAsia="zh-CN"/>
        </w:rPr>
        <w:t>,</w:t>
      </w:r>
      <w:r>
        <w:rPr>
          <w:rFonts w:cs="宋体"/>
          <w:spacing w:val="7"/>
          <w:lang w:eastAsia="zh-CN"/>
        </w:rPr>
        <w:t>按表</w:t>
      </w:r>
      <w:r>
        <w:rPr>
          <w:rFonts w:ascii="Times New Roman" w:eastAsia="Times New Roman" w:hAnsi="Times New Roman" w:cs="Times New Roman"/>
          <w:spacing w:val="7"/>
          <w:lang w:eastAsia="zh-CN"/>
        </w:rPr>
        <w:t>1</w:t>
      </w:r>
      <w:r>
        <w:rPr>
          <w:rFonts w:ascii="Times New Roman" w:eastAsia="Times New Roman" w:hAnsi="Times New Roman" w:cs="Times New Roman" w:hint="eastAsia"/>
          <w:spacing w:val="7"/>
          <w:lang w:eastAsia="zh-CN"/>
        </w:rPr>
        <w:t>或表2或表3</w:t>
      </w:r>
      <w:r>
        <w:rPr>
          <w:rFonts w:cs="宋体"/>
          <w:spacing w:val="7"/>
          <w:lang w:eastAsia="zh-CN"/>
        </w:rPr>
        <w:t>对试验车辆</w:t>
      </w:r>
      <w:r>
        <w:rPr>
          <w:rFonts w:ascii="Times New Roman" w:eastAsia="Times New Roman" w:hAnsi="Times New Roman" w:cs="Times New Roman"/>
          <w:lang w:eastAsia="zh-CN"/>
        </w:rPr>
        <w:t>AEB</w:t>
      </w:r>
      <w:r>
        <w:rPr>
          <w:rFonts w:cs="宋体"/>
          <w:spacing w:val="7"/>
          <w:lang w:eastAsia="zh-CN"/>
        </w:rPr>
        <w:t>系统新能进行评价。</w:t>
      </w:r>
      <w:r>
        <w:rPr>
          <w:rFonts w:cs="宋体"/>
          <w:lang w:eastAsia="zh-CN"/>
        </w:rPr>
        <w:t xml:space="preserve"> </w:t>
      </w:r>
    </w:p>
    <w:p w14:paraId="3CB9AFC1" w14:textId="77777777" w:rsidR="00C71CDD" w:rsidRDefault="00000000">
      <w:r>
        <w:rPr>
          <w:rFonts w:hint="eastAsia"/>
        </w:rPr>
        <w:br w:type="page"/>
      </w:r>
    </w:p>
    <w:p w14:paraId="3A9845D9" w14:textId="77777777" w:rsidR="00C71CDD" w:rsidRDefault="00000000">
      <w:pPr>
        <w:pStyle w:val="affff5"/>
        <w:spacing w:line="276" w:lineRule="auto"/>
        <w:ind w:firstLineChars="0" w:firstLine="0"/>
        <w:jc w:val="center"/>
        <w:rPr>
          <w:rFonts w:hAnsi="宋体" w:cs="宋体" w:hint="eastAsia"/>
          <w:b/>
          <w:bCs/>
        </w:rPr>
      </w:pPr>
      <w:r>
        <w:rPr>
          <w:rFonts w:hAnsi="宋体" w:cs="宋体" w:hint="eastAsia"/>
          <w:b/>
          <w:bCs/>
        </w:rPr>
        <w:lastRenderedPageBreak/>
        <w:t>参考文献</w:t>
      </w:r>
    </w:p>
    <w:p w14:paraId="7EBC5B49" w14:textId="77777777" w:rsidR="00C71CDD" w:rsidRDefault="00000000">
      <w:pPr>
        <w:pStyle w:val="affff5"/>
        <w:numPr>
          <w:ilvl w:val="0"/>
          <w:numId w:val="9"/>
        </w:numPr>
        <w:spacing w:line="276" w:lineRule="auto"/>
        <w:ind w:firstLineChars="0" w:firstLine="0"/>
        <w:jc w:val="left"/>
        <w:rPr>
          <w:rFonts w:hAnsi="宋体" w:cs="宋体" w:hint="eastAsia"/>
        </w:rPr>
      </w:pPr>
      <w:r>
        <w:rPr>
          <w:rFonts w:hAnsi="宋体" w:cs="宋体" w:hint="eastAsia"/>
        </w:rPr>
        <w:t xml:space="preserve">(EU) 2021/1341 supplementing Regulation (EU) 2019/2144 of the European Parliament and of the Council by </w:t>
      </w:r>
      <w:proofErr w:type="spellStart"/>
      <w:r>
        <w:rPr>
          <w:rFonts w:hAnsi="宋体" w:cs="宋体" w:hint="eastAsia"/>
        </w:rPr>
        <w:t>layingdown</w:t>
      </w:r>
      <w:proofErr w:type="spellEnd"/>
      <w:r>
        <w:rPr>
          <w:rFonts w:hAnsi="宋体" w:cs="宋体" w:hint="eastAsia"/>
        </w:rPr>
        <w:t xml:space="preserve"> detailed rules concerning the specific test procedures and technical requirements for </w:t>
      </w:r>
      <w:proofErr w:type="spellStart"/>
      <w:r>
        <w:rPr>
          <w:rFonts w:hAnsi="宋体" w:cs="宋体" w:hint="eastAsia"/>
        </w:rPr>
        <w:t>thetype</w:t>
      </w:r>
      <w:proofErr w:type="spellEnd"/>
      <w:r>
        <w:rPr>
          <w:rFonts w:hAnsi="宋体" w:cs="宋体" w:hint="eastAsia"/>
        </w:rPr>
        <w:t xml:space="preserve">-approval of motor vehicles with regard to their driver drowsiness and attention </w:t>
      </w:r>
      <w:proofErr w:type="spellStart"/>
      <w:r>
        <w:rPr>
          <w:rFonts w:hAnsi="宋体" w:cs="宋体" w:hint="eastAsia"/>
        </w:rPr>
        <w:t>warningsystems</w:t>
      </w:r>
      <w:proofErr w:type="spellEnd"/>
      <w:r>
        <w:rPr>
          <w:rFonts w:hAnsi="宋体" w:cs="宋体" w:hint="eastAsia"/>
        </w:rPr>
        <w:t xml:space="preserve"> and amending Annex II to that Regulation.</w:t>
      </w:r>
    </w:p>
    <w:p w14:paraId="1B070E56" w14:textId="77777777" w:rsidR="00C71CDD" w:rsidRDefault="00000000">
      <w:pPr>
        <w:pStyle w:val="affff5"/>
        <w:numPr>
          <w:ilvl w:val="0"/>
          <w:numId w:val="9"/>
        </w:numPr>
        <w:spacing w:line="276" w:lineRule="auto"/>
        <w:ind w:firstLineChars="0" w:firstLine="0"/>
        <w:jc w:val="left"/>
        <w:rPr>
          <w:rFonts w:hAnsi="宋体" w:cs="宋体" w:hint="eastAsia"/>
        </w:rPr>
      </w:pPr>
      <w:r>
        <w:rPr>
          <w:rFonts w:hAnsi="宋体" w:cs="宋体" w:hint="eastAsia"/>
        </w:rPr>
        <w:t>JT/T 1242 营运车辆自动紧急制动系统性能要求和测试规程.</w:t>
      </w:r>
    </w:p>
    <w:p w14:paraId="78BDB4CF" w14:textId="77777777" w:rsidR="00C71CDD" w:rsidRDefault="00000000">
      <w:pPr>
        <w:pStyle w:val="affff5"/>
        <w:ind w:firstLine="420"/>
      </w:pPr>
      <w:r>
        <w:rPr>
          <w:noProof/>
        </w:rPr>
        <mc:AlternateContent>
          <mc:Choice Requires="wps">
            <w:drawing>
              <wp:anchor distT="0" distB="0" distL="114300" distR="114300" simplePos="0" relativeHeight="251661312" behindDoc="0" locked="0" layoutInCell="1" allowOverlap="1" wp14:anchorId="7E80D9DF" wp14:editId="30334AC8">
                <wp:simplePos x="0" y="0"/>
                <wp:positionH relativeFrom="column">
                  <wp:posOffset>1961515</wp:posOffset>
                </wp:positionH>
                <wp:positionV relativeFrom="paragraph">
                  <wp:posOffset>757555</wp:posOffset>
                </wp:positionV>
                <wp:extent cx="2272665"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66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18" o:spid="_x0000_s1026" o:spt="32" type="#_x0000_t32" style="position:absolute;left:0pt;margin-left:154.45pt;margin-top:59.65pt;height:0pt;width:178.95pt;z-index:251661312;mso-width-relative:page;mso-height-relative:page;" filled="f" stroked="t" coordsize="21600,21600" o:gfxdata="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9P6snXAAAACwEAAA8AAAAAAAAAAQAg&#10;AAAAIgAAAGRycy9kb3ducmV2LnhtbFBLAQIUABQAAAAIAIdO4kB2YyL51gEAALMDAAAOAAAAAAAA&#10;AAEAIAAAACYBAABkcnMvZTJvRG9jLnhtbFBLBQYAAAAABgAGAFkBAABuBQAAAAA=&#10;">
                <v:fill on="f" focussize="0,0"/>
                <v:stroke color="#000000" joinstyle="round"/>
                <v:imagedata o:title=""/>
                <o:lock v:ext="edit" aspectratio="f"/>
              </v:shape>
            </w:pict>
          </mc:Fallback>
        </mc:AlternateContent>
      </w:r>
    </w:p>
    <w:sectPr w:rsidR="00C71CDD">
      <w:footerReference w:type="default" r:id="rId31"/>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E2B4F" w14:textId="77777777" w:rsidR="008F5393" w:rsidRDefault="008F5393">
      <w:r>
        <w:separator/>
      </w:r>
    </w:p>
  </w:endnote>
  <w:endnote w:type="continuationSeparator" w:id="0">
    <w:p w14:paraId="23969229" w14:textId="77777777" w:rsidR="008F5393" w:rsidRDefault="008F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default"/>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8C56F" w14:textId="77777777" w:rsidR="00C71CDD" w:rsidRDefault="00C71CDD">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AE00D" w14:textId="77777777" w:rsidR="008F5393" w:rsidRDefault="008F5393">
      <w:r>
        <w:separator/>
      </w:r>
    </w:p>
  </w:footnote>
  <w:footnote w:type="continuationSeparator" w:id="0">
    <w:p w14:paraId="2738A05D" w14:textId="77777777" w:rsidR="008F5393" w:rsidRDefault="008F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A456" w14:textId="77777777" w:rsidR="00C71CDD" w:rsidRDefault="00000000">
    <w:pPr>
      <w:pStyle w:val="afb"/>
      <w:pBdr>
        <w:bottom w:val="none" w:sz="0" w:space="1" w:color="auto"/>
      </w:pBd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B8680" w14:textId="77777777" w:rsidR="00C71CDD" w:rsidRDefault="00000000">
    <w:pPr>
      <w:pStyle w:val="afb"/>
      <w:pBdr>
        <w:bottom w:val="none" w:sz="0" w:space="1" w:color="auto"/>
      </w:pBdr>
    </w:pPr>
    <w:r>
      <w:ptab w:relativeTo="margin" w:alignment="right" w:leader="none"/>
    </w:r>
    <w:r>
      <w:rPr>
        <w:rFonts w:ascii="Times New Roman" w:hAnsi="Times New Roman" w:cs="Times New Roman"/>
      </w:rPr>
      <w:t xml:space="preserve">T/**** XXXX—XXXX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2002A1C"/>
    <w:multiLevelType w:val="singleLevel"/>
    <w:tmpl w:val="02002A1C"/>
    <w:lvl w:ilvl="0">
      <w:start w:val="1"/>
      <w:numFmt w:val="lowerLetter"/>
      <w:lvlText w:val="%1)"/>
      <w:lvlJc w:val="left"/>
      <w:pPr>
        <w:tabs>
          <w:tab w:val="left" w:pos="312"/>
        </w:tabs>
      </w:pPr>
    </w:lvl>
  </w:abstractNum>
  <w:abstractNum w:abstractNumId="2" w15:restartNumberingAfterBreak="0">
    <w:nsid w:val="1FC91163"/>
    <w:multiLevelType w:val="multilevel"/>
    <w:tmpl w:val="1FC91163"/>
    <w:lvl w:ilvl="0">
      <w:start w:val="1"/>
      <w:numFmt w:val="decimal"/>
      <w:pStyle w:val="a0"/>
      <w:suff w:val="nothing"/>
      <w:lvlText w:val="%1　"/>
      <w:lvlJc w:val="left"/>
      <w:pPr>
        <w:ind w:left="3544"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E7E13FE"/>
    <w:multiLevelType w:val="singleLevel"/>
    <w:tmpl w:val="2E7E13FE"/>
    <w:lvl w:ilvl="0">
      <w:start w:val="1"/>
      <w:numFmt w:val="decimal"/>
      <w:suff w:val="space"/>
      <w:lvlText w:val="[%1]"/>
      <w:lvlJc w:val="left"/>
    </w:lvl>
  </w:abstractNum>
  <w:abstractNum w:abstractNumId="4" w15:restartNumberingAfterBreak="0">
    <w:nsid w:val="48802D1C"/>
    <w:multiLevelType w:val="multilevel"/>
    <w:tmpl w:val="48802D1C"/>
    <w:lvl w:ilvl="0">
      <w:start w:val="1"/>
      <w:numFmt w:val="upperLetter"/>
      <w:pStyle w:val="a3"/>
      <w:lvlText w:val="%1"/>
      <w:lvlJc w:val="left"/>
      <w:pPr>
        <w:ind w:left="420" w:hanging="420"/>
      </w:pPr>
      <w:rPr>
        <w:rFonts w:hint="eastAsia"/>
      </w:rPr>
    </w:lvl>
    <w:lvl w:ilvl="1">
      <w:start w:val="1"/>
      <w:numFmt w:val="decimal"/>
      <w:pStyle w:val="a4"/>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5603797C"/>
    <w:multiLevelType w:val="multilevel"/>
    <w:tmpl w:val="5603797C"/>
    <w:lvl w:ilvl="0">
      <w:start w:val="1"/>
      <w:numFmt w:val="upperLetter"/>
      <w:pStyle w:val="a5"/>
      <w:suff w:val="space"/>
      <w:lvlText w:val="%1"/>
      <w:lvlJc w:val="left"/>
      <w:pPr>
        <w:ind w:left="425" w:hanging="425"/>
      </w:pPr>
      <w:rPr>
        <w:rFonts w:hint="eastAsia"/>
      </w:rPr>
    </w:lvl>
    <w:lvl w:ilvl="1">
      <w:start w:val="1"/>
      <w:numFmt w:val="decimal"/>
      <w:pStyle w:val="a6"/>
      <w:suff w:val="space"/>
      <w:lvlText w:val="表%1.%2"/>
      <w:lvlJc w:val="center"/>
      <w:pPr>
        <w:ind w:left="3403"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60A6656D"/>
    <w:multiLevelType w:val="singleLevel"/>
    <w:tmpl w:val="60A6656D"/>
    <w:lvl w:ilvl="0">
      <w:start w:val="1"/>
      <w:numFmt w:val="lowerLetter"/>
      <w:lvlText w:val="%1)"/>
      <w:lvlJc w:val="left"/>
      <w:pPr>
        <w:tabs>
          <w:tab w:val="left" w:pos="312"/>
        </w:tabs>
      </w:pPr>
    </w:lvl>
  </w:abstractNum>
  <w:abstractNum w:abstractNumId="7" w15:restartNumberingAfterBreak="0">
    <w:nsid w:val="657D3FBC"/>
    <w:multiLevelType w:val="multilevel"/>
    <w:tmpl w:val="657D3FBC"/>
    <w:lvl w:ilvl="0">
      <w:start w:val="1"/>
      <w:numFmt w:val="upperLetter"/>
      <w:pStyle w:val="a7"/>
      <w:suff w:val="nothing"/>
      <w:lvlText w:val="附录%1"/>
      <w:lvlJc w:val="left"/>
      <w:pPr>
        <w:ind w:left="4677" w:firstLine="0"/>
      </w:pPr>
      <w:rPr>
        <w:rFonts w:hint="eastAsia"/>
        <w:spacing w:val="100"/>
        <w:lang w:val="en-US"/>
      </w:rPr>
    </w:lvl>
    <w:lvl w:ilvl="1">
      <w:start w:val="1"/>
      <w:numFmt w:val="decimal"/>
      <w:pStyle w:val="a8"/>
      <w:suff w:val="nothing"/>
      <w:lvlText w:val="%1.%2　"/>
      <w:lvlJc w:val="left"/>
      <w:pPr>
        <w:ind w:left="-1" w:firstLine="0"/>
      </w:pPr>
      <w:rPr>
        <w:rFonts w:ascii="黑体" w:eastAsia="黑体" w:hint="eastAsia"/>
        <w:b w:val="0"/>
        <w:i w:val="0"/>
        <w:sz w:val="21"/>
      </w:rPr>
    </w:lvl>
    <w:lvl w:ilvl="2">
      <w:start w:val="1"/>
      <w:numFmt w:val="decimal"/>
      <w:pStyle w:val="a9"/>
      <w:suff w:val="nothing"/>
      <w:lvlText w:val="%1.%2.%3　"/>
      <w:lvlJc w:val="left"/>
      <w:pPr>
        <w:ind w:left="141" w:firstLine="0"/>
      </w:pPr>
      <w:rPr>
        <w:rFonts w:ascii="黑体" w:eastAsia="黑体" w:hint="eastAsia"/>
        <w:b w:val="0"/>
        <w:i w:val="0"/>
        <w:sz w:val="21"/>
      </w:rPr>
    </w:lvl>
    <w:lvl w:ilvl="3">
      <w:start w:val="1"/>
      <w:numFmt w:val="decimal"/>
      <w:pStyle w:val="aa"/>
      <w:suff w:val="nothing"/>
      <w:lvlText w:val="%1.%2.%3.%4　"/>
      <w:lvlJc w:val="left"/>
      <w:pPr>
        <w:ind w:left="-1" w:firstLine="0"/>
      </w:pPr>
      <w:rPr>
        <w:rFonts w:ascii="黑体" w:eastAsia="黑体" w:hint="eastAsia"/>
        <w:b w:val="0"/>
        <w:i w:val="0"/>
        <w:sz w:val="21"/>
      </w:rPr>
    </w:lvl>
    <w:lvl w:ilvl="4">
      <w:start w:val="1"/>
      <w:numFmt w:val="decimal"/>
      <w:pStyle w:val="ab"/>
      <w:suff w:val="nothing"/>
      <w:lvlText w:val="%1.%2.%3.%4.%5　"/>
      <w:lvlJc w:val="left"/>
      <w:pPr>
        <w:ind w:left="-1" w:firstLine="0"/>
      </w:pPr>
      <w:rPr>
        <w:rFonts w:ascii="黑体" w:eastAsia="黑体" w:hint="eastAsia"/>
        <w:b w:val="0"/>
        <w:i w:val="0"/>
        <w:sz w:val="21"/>
      </w:rPr>
    </w:lvl>
    <w:lvl w:ilvl="5">
      <w:start w:val="1"/>
      <w:numFmt w:val="decimal"/>
      <w:pStyle w:val="ac"/>
      <w:suff w:val="nothing"/>
      <w:lvlText w:val="%1.%2.%3.%4.%5.%6　"/>
      <w:lvlJc w:val="left"/>
      <w:pPr>
        <w:ind w:left="-1" w:firstLine="0"/>
      </w:pPr>
      <w:rPr>
        <w:rFonts w:ascii="黑体" w:eastAsia="黑体" w:hint="eastAsia"/>
        <w:b w:val="0"/>
        <w:i w:val="0"/>
        <w:sz w:val="21"/>
      </w:rPr>
    </w:lvl>
    <w:lvl w:ilvl="6">
      <w:start w:val="1"/>
      <w:numFmt w:val="decimal"/>
      <w:suff w:val="nothing"/>
      <w:lvlText w:val="%1.%2.%3.%4.%5.%6.%7　"/>
      <w:lvlJc w:val="left"/>
      <w:pPr>
        <w:ind w:left="-1" w:firstLine="0"/>
      </w:pPr>
      <w:rPr>
        <w:rFonts w:hint="eastAsia"/>
      </w:rPr>
    </w:lvl>
    <w:lvl w:ilvl="7">
      <w:start w:val="1"/>
      <w:numFmt w:val="decimal"/>
      <w:lvlText w:val="%1.%2.%3.%4.%5.%6.%7.%8"/>
      <w:lvlJc w:val="left"/>
      <w:pPr>
        <w:tabs>
          <w:tab w:val="left" w:pos="4393"/>
        </w:tabs>
        <w:ind w:left="4393" w:hanging="1418"/>
      </w:pPr>
      <w:rPr>
        <w:rFonts w:hint="eastAsia"/>
      </w:rPr>
    </w:lvl>
    <w:lvl w:ilvl="8">
      <w:start w:val="1"/>
      <w:numFmt w:val="decimal"/>
      <w:lvlText w:val="%1.%2.%3.%4.%5.%6.%7.%8.%9"/>
      <w:lvlJc w:val="left"/>
      <w:pPr>
        <w:tabs>
          <w:tab w:val="left" w:pos="5101"/>
        </w:tabs>
        <w:ind w:left="5101" w:hanging="1700"/>
      </w:pPr>
      <w:rPr>
        <w:rFonts w:hint="eastAsia"/>
      </w:rPr>
    </w:lvl>
  </w:abstractNum>
  <w:abstractNum w:abstractNumId="8"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410933413">
    <w:abstractNumId w:val="2"/>
  </w:num>
  <w:num w:numId="2" w16cid:durableId="1190608775">
    <w:abstractNumId w:val="0"/>
  </w:num>
  <w:num w:numId="3" w16cid:durableId="1176729297">
    <w:abstractNumId w:val="7"/>
  </w:num>
  <w:num w:numId="4" w16cid:durableId="1630623680">
    <w:abstractNumId w:val="5"/>
  </w:num>
  <w:num w:numId="5" w16cid:durableId="2106462365">
    <w:abstractNumId w:val="4"/>
  </w:num>
  <w:num w:numId="6" w16cid:durableId="1413889076">
    <w:abstractNumId w:val="8"/>
  </w:num>
  <w:num w:numId="7" w16cid:durableId="94134144">
    <w:abstractNumId w:val="6"/>
  </w:num>
  <w:num w:numId="8" w16cid:durableId="1067145379">
    <w:abstractNumId w:val="1"/>
  </w:num>
  <w:num w:numId="9" w16cid:durableId="489371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QyODRlYTY1MDBkY2YzZDU5NGIyOWM0ZjRiOTQzNGUifQ=="/>
  </w:docVars>
  <w:rsids>
    <w:rsidRoot w:val="008803BF"/>
    <w:rsid w:val="00012037"/>
    <w:rsid w:val="000300A6"/>
    <w:rsid w:val="000367F2"/>
    <w:rsid w:val="00040538"/>
    <w:rsid w:val="00044903"/>
    <w:rsid w:val="00051DC4"/>
    <w:rsid w:val="000524F0"/>
    <w:rsid w:val="000574BA"/>
    <w:rsid w:val="00065050"/>
    <w:rsid w:val="00071F77"/>
    <w:rsid w:val="00084F92"/>
    <w:rsid w:val="00086BA6"/>
    <w:rsid w:val="00091036"/>
    <w:rsid w:val="00093D0F"/>
    <w:rsid w:val="000A259A"/>
    <w:rsid w:val="000A3ADD"/>
    <w:rsid w:val="000A3E76"/>
    <w:rsid w:val="000A675D"/>
    <w:rsid w:val="000A6930"/>
    <w:rsid w:val="000A7C9A"/>
    <w:rsid w:val="000B764A"/>
    <w:rsid w:val="000C64A4"/>
    <w:rsid w:val="000D28E4"/>
    <w:rsid w:val="000D2DEF"/>
    <w:rsid w:val="000D746D"/>
    <w:rsid w:val="00104C11"/>
    <w:rsid w:val="00113B38"/>
    <w:rsid w:val="00123C4B"/>
    <w:rsid w:val="0014128C"/>
    <w:rsid w:val="00157E0B"/>
    <w:rsid w:val="001852C5"/>
    <w:rsid w:val="001928A2"/>
    <w:rsid w:val="001959F9"/>
    <w:rsid w:val="001B202D"/>
    <w:rsid w:val="001C110E"/>
    <w:rsid w:val="001D4F3D"/>
    <w:rsid w:val="001F575B"/>
    <w:rsid w:val="00202EDC"/>
    <w:rsid w:val="00216C83"/>
    <w:rsid w:val="00224052"/>
    <w:rsid w:val="0023405A"/>
    <w:rsid w:val="00261EEA"/>
    <w:rsid w:val="00264A9D"/>
    <w:rsid w:val="00290B7F"/>
    <w:rsid w:val="00291BD6"/>
    <w:rsid w:val="00294203"/>
    <w:rsid w:val="002A43B9"/>
    <w:rsid w:val="002B0085"/>
    <w:rsid w:val="002E0B87"/>
    <w:rsid w:val="002F3292"/>
    <w:rsid w:val="002F585D"/>
    <w:rsid w:val="00311CCC"/>
    <w:rsid w:val="00321272"/>
    <w:rsid w:val="003409ED"/>
    <w:rsid w:val="00346104"/>
    <w:rsid w:val="00346B52"/>
    <w:rsid w:val="0035649B"/>
    <w:rsid w:val="0036091F"/>
    <w:rsid w:val="003615D1"/>
    <w:rsid w:val="00383BFC"/>
    <w:rsid w:val="003D1737"/>
    <w:rsid w:val="003D5B7B"/>
    <w:rsid w:val="003D7572"/>
    <w:rsid w:val="00406EC3"/>
    <w:rsid w:val="0042638F"/>
    <w:rsid w:val="00432B0E"/>
    <w:rsid w:val="00450B2D"/>
    <w:rsid w:val="00452081"/>
    <w:rsid w:val="00452D74"/>
    <w:rsid w:val="00456864"/>
    <w:rsid w:val="00461579"/>
    <w:rsid w:val="00481D79"/>
    <w:rsid w:val="00482B1D"/>
    <w:rsid w:val="004A1A9E"/>
    <w:rsid w:val="004C70C8"/>
    <w:rsid w:val="004D5A24"/>
    <w:rsid w:val="005040A6"/>
    <w:rsid w:val="00507151"/>
    <w:rsid w:val="00510E7A"/>
    <w:rsid w:val="00516CC4"/>
    <w:rsid w:val="0055560D"/>
    <w:rsid w:val="00555D02"/>
    <w:rsid w:val="00557298"/>
    <w:rsid w:val="005575ED"/>
    <w:rsid w:val="00564DF0"/>
    <w:rsid w:val="00570E39"/>
    <w:rsid w:val="005725B5"/>
    <w:rsid w:val="00573054"/>
    <w:rsid w:val="0059368C"/>
    <w:rsid w:val="00595AC5"/>
    <w:rsid w:val="005B4265"/>
    <w:rsid w:val="005C02C3"/>
    <w:rsid w:val="005C088A"/>
    <w:rsid w:val="005D43A1"/>
    <w:rsid w:val="005F7565"/>
    <w:rsid w:val="00601404"/>
    <w:rsid w:val="0060752B"/>
    <w:rsid w:val="006228F8"/>
    <w:rsid w:val="00622910"/>
    <w:rsid w:val="00624344"/>
    <w:rsid w:val="00624F3B"/>
    <w:rsid w:val="00631EBE"/>
    <w:rsid w:val="00635C03"/>
    <w:rsid w:val="00643120"/>
    <w:rsid w:val="006502EA"/>
    <w:rsid w:val="00671E12"/>
    <w:rsid w:val="00674783"/>
    <w:rsid w:val="006935EC"/>
    <w:rsid w:val="00695CDF"/>
    <w:rsid w:val="006A3E9C"/>
    <w:rsid w:val="006A7E1A"/>
    <w:rsid w:val="006C0210"/>
    <w:rsid w:val="006C7C07"/>
    <w:rsid w:val="006D388F"/>
    <w:rsid w:val="006D5DE7"/>
    <w:rsid w:val="006D7AAE"/>
    <w:rsid w:val="006D7FEA"/>
    <w:rsid w:val="006E4726"/>
    <w:rsid w:val="00714F6C"/>
    <w:rsid w:val="0073406F"/>
    <w:rsid w:val="00735D2D"/>
    <w:rsid w:val="00751C99"/>
    <w:rsid w:val="007520ED"/>
    <w:rsid w:val="00761A5B"/>
    <w:rsid w:val="00764771"/>
    <w:rsid w:val="00765EE2"/>
    <w:rsid w:val="007B0503"/>
    <w:rsid w:val="007B52E0"/>
    <w:rsid w:val="007C483C"/>
    <w:rsid w:val="007C7477"/>
    <w:rsid w:val="007E26A9"/>
    <w:rsid w:val="007F30DA"/>
    <w:rsid w:val="007F52EE"/>
    <w:rsid w:val="00812872"/>
    <w:rsid w:val="008172F7"/>
    <w:rsid w:val="008615EB"/>
    <w:rsid w:val="00873865"/>
    <w:rsid w:val="00875890"/>
    <w:rsid w:val="008803BF"/>
    <w:rsid w:val="0088434B"/>
    <w:rsid w:val="008A71A0"/>
    <w:rsid w:val="008A79EB"/>
    <w:rsid w:val="008D14D7"/>
    <w:rsid w:val="008D1707"/>
    <w:rsid w:val="008E04AE"/>
    <w:rsid w:val="008F5393"/>
    <w:rsid w:val="00903127"/>
    <w:rsid w:val="009057EE"/>
    <w:rsid w:val="0091282C"/>
    <w:rsid w:val="00914053"/>
    <w:rsid w:val="009176B9"/>
    <w:rsid w:val="009326D8"/>
    <w:rsid w:val="00943259"/>
    <w:rsid w:val="00974E2B"/>
    <w:rsid w:val="00987042"/>
    <w:rsid w:val="00991F5A"/>
    <w:rsid w:val="009B331F"/>
    <w:rsid w:val="009B6479"/>
    <w:rsid w:val="009F0F27"/>
    <w:rsid w:val="00A036EA"/>
    <w:rsid w:val="00A137E4"/>
    <w:rsid w:val="00A235EB"/>
    <w:rsid w:val="00A307F3"/>
    <w:rsid w:val="00A3169B"/>
    <w:rsid w:val="00A31E82"/>
    <w:rsid w:val="00A566EC"/>
    <w:rsid w:val="00AA3192"/>
    <w:rsid w:val="00AD47A2"/>
    <w:rsid w:val="00AF545C"/>
    <w:rsid w:val="00B33DDE"/>
    <w:rsid w:val="00B504A4"/>
    <w:rsid w:val="00B51C1B"/>
    <w:rsid w:val="00B80A85"/>
    <w:rsid w:val="00BB3453"/>
    <w:rsid w:val="00BC2766"/>
    <w:rsid w:val="00BD07C4"/>
    <w:rsid w:val="00BE5D1D"/>
    <w:rsid w:val="00C30DEB"/>
    <w:rsid w:val="00C373ED"/>
    <w:rsid w:val="00C71CDD"/>
    <w:rsid w:val="00C7254B"/>
    <w:rsid w:val="00C74130"/>
    <w:rsid w:val="00C91124"/>
    <w:rsid w:val="00C91E55"/>
    <w:rsid w:val="00CC1ACA"/>
    <w:rsid w:val="00CC5555"/>
    <w:rsid w:val="00CD2CEE"/>
    <w:rsid w:val="00CD2FB6"/>
    <w:rsid w:val="00CF0F30"/>
    <w:rsid w:val="00D03871"/>
    <w:rsid w:val="00D125C4"/>
    <w:rsid w:val="00D27D74"/>
    <w:rsid w:val="00D406C9"/>
    <w:rsid w:val="00D66E20"/>
    <w:rsid w:val="00D71493"/>
    <w:rsid w:val="00D849C6"/>
    <w:rsid w:val="00D9022B"/>
    <w:rsid w:val="00D929A2"/>
    <w:rsid w:val="00D93221"/>
    <w:rsid w:val="00DA3052"/>
    <w:rsid w:val="00DC218C"/>
    <w:rsid w:val="00DE1DB0"/>
    <w:rsid w:val="00E3047D"/>
    <w:rsid w:val="00E31145"/>
    <w:rsid w:val="00E32CD1"/>
    <w:rsid w:val="00E36CEF"/>
    <w:rsid w:val="00E43EAA"/>
    <w:rsid w:val="00E5036C"/>
    <w:rsid w:val="00E50EB4"/>
    <w:rsid w:val="00E51FEA"/>
    <w:rsid w:val="00E5273A"/>
    <w:rsid w:val="00E52B5B"/>
    <w:rsid w:val="00E73C72"/>
    <w:rsid w:val="00E87F78"/>
    <w:rsid w:val="00EB1313"/>
    <w:rsid w:val="00EB7171"/>
    <w:rsid w:val="00EB7595"/>
    <w:rsid w:val="00EF4EBA"/>
    <w:rsid w:val="00F019BD"/>
    <w:rsid w:val="00F07442"/>
    <w:rsid w:val="00F47494"/>
    <w:rsid w:val="00F637EF"/>
    <w:rsid w:val="00F70A05"/>
    <w:rsid w:val="00F83223"/>
    <w:rsid w:val="00F8470C"/>
    <w:rsid w:val="00F848F1"/>
    <w:rsid w:val="00FB0A92"/>
    <w:rsid w:val="00FB7C61"/>
    <w:rsid w:val="00FC6FE4"/>
    <w:rsid w:val="00FE2A84"/>
    <w:rsid w:val="00FF6951"/>
    <w:rsid w:val="013D1161"/>
    <w:rsid w:val="0157144D"/>
    <w:rsid w:val="017A10E5"/>
    <w:rsid w:val="01A40D00"/>
    <w:rsid w:val="02C95F7F"/>
    <w:rsid w:val="02F43AD0"/>
    <w:rsid w:val="033E3BD6"/>
    <w:rsid w:val="03D351A4"/>
    <w:rsid w:val="04231082"/>
    <w:rsid w:val="04396DED"/>
    <w:rsid w:val="043D4E77"/>
    <w:rsid w:val="04C842F6"/>
    <w:rsid w:val="04F25C61"/>
    <w:rsid w:val="054913C7"/>
    <w:rsid w:val="056C1E37"/>
    <w:rsid w:val="065E2E82"/>
    <w:rsid w:val="06603FA5"/>
    <w:rsid w:val="0764271A"/>
    <w:rsid w:val="08CB026F"/>
    <w:rsid w:val="08FF41FE"/>
    <w:rsid w:val="09915BAB"/>
    <w:rsid w:val="0BC773BD"/>
    <w:rsid w:val="0BE31976"/>
    <w:rsid w:val="0C0B43EA"/>
    <w:rsid w:val="0C0C5CC9"/>
    <w:rsid w:val="0C8D346B"/>
    <w:rsid w:val="0CEC743A"/>
    <w:rsid w:val="0D2563C4"/>
    <w:rsid w:val="0DEF5354"/>
    <w:rsid w:val="0E364E7D"/>
    <w:rsid w:val="0EB73455"/>
    <w:rsid w:val="0F2376DE"/>
    <w:rsid w:val="0F5C0C86"/>
    <w:rsid w:val="0F7F3E70"/>
    <w:rsid w:val="10F6501A"/>
    <w:rsid w:val="113A0362"/>
    <w:rsid w:val="11993255"/>
    <w:rsid w:val="11C3029D"/>
    <w:rsid w:val="11EB5F12"/>
    <w:rsid w:val="12132744"/>
    <w:rsid w:val="123950D3"/>
    <w:rsid w:val="124A7371"/>
    <w:rsid w:val="132D1F6E"/>
    <w:rsid w:val="13386D6B"/>
    <w:rsid w:val="13D70D51"/>
    <w:rsid w:val="140209C6"/>
    <w:rsid w:val="143E2655"/>
    <w:rsid w:val="14574345"/>
    <w:rsid w:val="14741101"/>
    <w:rsid w:val="147E132C"/>
    <w:rsid w:val="14991245"/>
    <w:rsid w:val="14BE346A"/>
    <w:rsid w:val="158F3762"/>
    <w:rsid w:val="163C4F8E"/>
    <w:rsid w:val="16B77FD1"/>
    <w:rsid w:val="16CA07EC"/>
    <w:rsid w:val="17DA13A7"/>
    <w:rsid w:val="17FF6273"/>
    <w:rsid w:val="180E4A95"/>
    <w:rsid w:val="18193658"/>
    <w:rsid w:val="18427EC7"/>
    <w:rsid w:val="18DD79A1"/>
    <w:rsid w:val="18F10EAE"/>
    <w:rsid w:val="194D55A9"/>
    <w:rsid w:val="1AE80243"/>
    <w:rsid w:val="1B240FCE"/>
    <w:rsid w:val="1B5C1C2F"/>
    <w:rsid w:val="1C13738E"/>
    <w:rsid w:val="1C9A5855"/>
    <w:rsid w:val="1CD33AD5"/>
    <w:rsid w:val="1D225B04"/>
    <w:rsid w:val="1D6D2AFD"/>
    <w:rsid w:val="1DD54CF5"/>
    <w:rsid w:val="1E9B0CC0"/>
    <w:rsid w:val="1ED17431"/>
    <w:rsid w:val="1F365B58"/>
    <w:rsid w:val="1F933359"/>
    <w:rsid w:val="1FB05E2C"/>
    <w:rsid w:val="1FBB41D0"/>
    <w:rsid w:val="203D1303"/>
    <w:rsid w:val="205828FC"/>
    <w:rsid w:val="20BF5065"/>
    <w:rsid w:val="2118156D"/>
    <w:rsid w:val="222F0172"/>
    <w:rsid w:val="22927EB5"/>
    <w:rsid w:val="22B2498A"/>
    <w:rsid w:val="23962050"/>
    <w:rsid w:val="240B41F2"/>
    <w:rsid w:val="246B0F38"/>
    <w:rsid w:val="2487097B"/>
    <w:rsid w:val="24D42836"/>
    <w:rsid w:val="25B82157"/>
    <w:rsid w:val="25C53F2D"/>
    <w:rsid w:val="262B0391"/>
    <w:rsid w:val="26997893"/>
    <w:rsid w:val="26EC7608"/>
    <w:rsid w:val="274A3283"/>
    <w:rsid w:val="275613EA"/>
    <w:rsid w:val="27DA27C2"/>
    <w:rsid w:val="280E4170"/>
    <w:rsid w:val="28E717BF"/>
    <w:rsid w:val="2A621607"/>
    <w:rsid w:val="2B003D2F"/>
    <w:rsid w:val="2B1B665A"/>
    <w:rsid w:val="2C4A14AE"/>
    <w:rsid w:val="2C5219A4"/>
    <w:rsid w:val="2C6E21E4"/>
    <w:rsid w:val="2CE455E0"/>
    <w:rsid w:val="2D2770B2"/>
    <w:rsid w:val="2E314855"/>
    <w:rsid w:val="2F61666C"/>
    <w:rsid w:val="302D5BB6"/>
    <w:rsid w:val="30734518"/>
    <w:rsid w:val="31413001"/>
    <w:rsid w:val="31A737AC"/>
    <w:rsid w:val="322A6C7A"/>
    <w:rsid w:val="323734A8"/>
    <w:rsid w:val="32A76BDA"/>
    <w:rsid w:val="32B33085"/>
    <w:rsid w:val="32E94B99"/>
    <w:rsid w:val="32F13CE5"/>
    <w:rsid w:val="330172C6"/>
    <w:rsid w:val="334131D3"/>
    <w:rsid w:val="34597BA1"/>
    <w:rsid w:val="34800CEE"/>
    <w:rsid w:val="350F0BFE"/>
    <w:rsid w:val="353C6606"/>
    <w:rsid w:val="35643AD5"/>
    <w:rsid w:val="358728E1"/>
    <w:rsid w:val="374313BA"/>
    <w:rsid w:val="3767221E"/>
    <w:rsid w:val="380C5996"/>
    <w:rsid w:val="386F3515"/>
    <w:rsid w:val="392E6A78"/>
    <w:rsid w:val="39677413"/>
    <w:rsid w:val="3A8C2C0D"/>
    <w:rsid w:val="3A96260F"/>
    <w:rsid w:val="3A9B669F"/>
    <w:rsid w:val="3AC82C31"/>
    <w:rsid w:val="3B497682"/>
    <w:rsid w:val="3BAE6A8A"/>
    <w:rsid w:val="3C876AF0"/>
    <w:rsid w:val="3EC95459"/>
    <w:rsid w:val="3F453306"/>
    <w:rsid w:val="3F86533D"/>
    <w:rsid w:val="400413A6"/>
    <w:rsid w:val="40882F15"/>
    <w:rsid w:val="412F1B65"/>
    <w:rsid w:val="417D1041"/>
    <w:rsid w:val="41A315F9"/>
    <w:rsid w:val="41B13830"/>
    <w:rsid w:val="41F67E38"/>
    <w:rsid w:val="4265671D"/>
    <w:rsid w:val="43A30364"/>
    <w:rsid w:val="43C85745"/>
    <w:rsid w:val="442D1921"/>
    <w:rsid w:val="44A040E0"/>
    <w:rsid w:val="452D3B70"/>
    <w:rsid w:val="45DD7344"/>
    <w:rsid w:val="46200F7E"/>
    <w:rsid w:val="46DA3884"/>
    <w:rsid w:val="471D19C3"/>
    <w:rsid w:val="474247E7"/>
    <w:rsid w:val="47567027"/>
    <w:rsid w:val="476A2C78"/>
    <w:rsid w:val="47992888"/>
    <w:rsid w:val="479D3534"/>
    <w:rsid w:val="4854142E"/>
    <w:rsid w:val="4858276E"/>
    <w:rsid w:val="489A1048"/>
    <w:rsid w:val="48AD7515"/>
    <w:rsid w:val="49022A4B"/>
    <w:rsid w:val="490A726C"/>
    <w:rsid w:val="49807E97"/>
    <w:rsid w:val="49845D29"/>
    <w:rsid w:val="49A92BA2"/>
    <w:rsid w:val="49BF4FB3"/>
    <w:rsid w:val="49FE3137"/>
    <w:rsid w:val="4A5A086E"/>
    <w:rsid w:val="4A664148"/>
    <w:rsid w:val="4BAB1C93"/>
    <w:rsid w:val="4BBF0072"/>
    <w:rsid w:val="4BD036A7"/>
    <w:rsid w:val="4C5F3DED"/>
    <w:rsid w:val="4CBE4E03"/>
    <w:rsid w:val="4CDC29F0"/>
    <w:rsid w:val="4D106C7F"/>
    <w:rsid w:val="4D212310"/>
    <w:rsid w:val="4D4C4DB0"/>
    <w:rsid w:val="4D715867"/>
    <w:rsid w:val="4D760F67"/>
    <w:rsid w:val="4DB17F72"/>
    <w:rsid w:val="4DFA2192"/>
    <w:rsid w:val="4E8011B5"/>
    <w:rsid w:val="4EA60F65"/>
    <w:rsid w:val="4EC16AC8"/>
    <w:rsid w:val="4F007DCD"/>
    <w:rsid w:val="4F240699"/>
    <w:rsid w:val="4F356C49"/>
    <w:rsid w:val="4F76707E"/>
    <w:rsid w:val="50100316"/>
    <w:rsid w:val="5076286F"/>
    <w:rsid w:val="507B7E86"/>
    <w:rsid w:val="50B047BD"/>
    <w:rsid w:val="50BD6F87"/>
    <w:rsid w:val="50C84FEF"/>
    <w:rsid w:val="515423B5"/>
    <w:rsid w:val="51874806"/>
    <w:rsid w:val="519B00B4"/>
    <w:rsid w:val="51CF2D8E"/>
    <w:rsid w:val="52A953C7"/>
    <w:rsid w:val="52EA5A01"/>
    <w:rsid w:val="539B6B72"/>
    <w:rsid w:val="53BB15B1"/>
    <w:rsid w:val="5406286E"/>
    <w:rsid w:val="5422686A"/>
    <w:rsid w:val="54493256"/>
    <w:rsid w:val="54E104D3"/>
    <w:rsid w:val="556967CA"/>
    <w:rsid w:val="559D089E"/>
    <w:rsid w:val="55F12241"/>
    <w:rsid w:val="56DC79F4"/>
    <w:rsid w:val="56EF4237"/>
    <w:rsid w:val="570F7EDB"/>
    <w:rsid w:val="573C74B5"/>
    <w:rsid w:val="585E1EED"/>
    <w:rsid w:val="58733B38"/>
    <w:rsid w:val="58995112"/>
    <w:rsid w:val="58A70D79"/>
    <w:rsid w:val="58D35E49"/>
    <w:rsid w:val="58DA7713"/>
    <w:rsid w:val="58F543DF"/>
    <w:rsid w:val="59E771C6"/>
    <w:rsid w:val="5A542191"/>
    <w:rsid w:val="5AB2291B"/>
    <w:rsid w:val="5AB53F94"/>
    <w:rsid w:val="5AE96334"/>
    <w:rsid w:val="5C7C3D16"/>
    <w:rsid w:val="5C85552E"/>
    <w:rsid w:val="5D727DDC"/>
    <w:rsid w:val="5DB27E01"/>
    <w:rsid w:val="5E3F2A1D"/>
    <w:rsid w:val="5E5D1EF9"/>
    <w:rsid w:val="5F2A6A47"/>
    <w:rsid w:val="5F4B34F8"/>
    <w:rsid w:val="5FE106A5"/>
    <w:rsid w:val="602773EC"/>
    <w:rsid w:val="60413278"/>
    <w:rsid w:val="60BB2D0B"/>
    <w:rsid w:val="61AE4166"/>
    <w:rsid w:val="61BE3783"/>
    <w:rsid w:val="62B114E5"/>
    <w:rsid w:val="63DE6250"/>
    <w:rsid w:val="648D1ADE"/>
    <w:rsid w:val="65530F79"/>
    <w:rsid w:val="655527A4"/>
    <w:rsid w:val="66736D0A"/>
    <w:rsid w:val="673A5DD1"/>
    <w:rsid w:val="67656D42"/>
    <w:rsid w:val="677A5E20"/>
    <w:rsid w:val="67CA3D41"/>
    <w:rsid w:val="67F26902"/>
    <w:rsid w:val="68442F70"/>
    <w:rsid w:val="689E02F8"/>
    <w:rsid w:val="68D63D91"/>
    <w:rsid w:val="68F77E6E"/>
    <w:rsid w:val="69180510"/>
    <w:rsid w:val="69EF1BC6"/>
    <w:rsid w:val="69F73655"/>
    <w:rsid w:val="6AF32471"/>
    <w:rsid w:val="6B5670CE"/>
    <w:rsid w:val="6C643A6C"/>
    <w:rsid w:val="6CC22328"/>
    <w:rsid w:val="6CD56AF4"/>
    <w:rsid w:val="6D8E6A33"/>
    <w:rsid w:val="6DB620A5"/>
    <w:rsid w:val="6DDE0181"/>
    <w:rsid w:val="6DE17D13"/>
    <w:rsid w:val="6E732C64"/>
    <w:rsid w:val="6FF3778E"/>
    <w:rsid w:val="704A05AE"/>
    <w:rsid w:val="70671231"/>
    <w:rsid w:val="70EC5DDE"/>
    <w:rsid w:val="71AA64DE"/>
    <w:rsid w:val="71C5703E"/>
    <w:rsid w:val="71F633B8"/>
    <w:rsid w:val="720E45E0"/>
    <w:rsid w:val="7329373D"/>
    <w:rsid w:val="734C62BB"/>
    <w:rsid w:val="738556A7"/>
    <w:rsid w:val="73B434AA"/>
    <w:rsid w:val="741E09A4"/>
    <w:rsid w:val="74AC7D5E"/>
    <w:rsid w:val="75042A89"/>
    <w:rsid w:val="75056276"/>
    <w:rsid w:val="76E61C4D"/>
    <w:rsid w:val="76FC21B8"/>
    <w:rsid w:val="774A788F"/>
    <w:rsid w:val="77565BBE"/>
    <w:rsid w:val="786966E6"/>
    <w:rsid w:val="793C735D"/>
    <w:rsid w:val="79AA5B6F"/>
    <w:rsid w:val="79AE27CB"/>
    <w:rsid w:val="79B007A1"/>
    <w:rsid w:val="79E76A6B"/>
    <w:rsid w:val="7A0B1FEC"/>
    <w:rsid w:val="7A20184B"/>
    <w:rsid w:val="7A6212D3"/>
    <w:rsid w:val="7A86426A"/>
    <w:rsid w:val="7AFD7566"/>
    <w:rsid w:val="7BC6204D"/>
    <w:rsid w:val="7C2D5C29"/>
    <w:rsid w:val="7C305674"/>
    <w:rsid w:val="7C440929"/>
    <w:rsid w:val="7C7A77AE"/>
    <w:rsid w:val="7C8B294F"/>
    <w:rsid w:val="7CAB4D9F"/>
    <w:rsid w:val="7CE03614"/>
    <w:rsid w:val="7D6F6B54"/>
    <w:rsid w:val="7DFA5FDE"/>
    <w:rsid w:val="7EB11B82"/>
    <w:rsid w:val="7EC23C02"/>
    <w:rsid w:val="7EF548B9"/>
    <w:rsid w:val="7F0435BD"/>
    <w:rsid w:val="7F342CC9"/>
    <w:rsid w:val="7F6D0A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EDDAD1"/>
  <w15:docId w15:val="{5F281E02-A24C-4ABE-B32B-256C8582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d">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d"/>
    <w:next w:val="ad"/>
    <w:link w:val="10"/>
    <w:autoRedefine/>
    <w:uiPriority w:val="9"/>
    <w:qFormat/>
    <w:pPr>
      <w:keepNext/>
      <w:keepLines/>
      <w:spacing w:before="340" w:after="330" w:line="578" w:lineRule="auto"/>
      <w:outlineLvl w:val="0"/>
    </w:pPr>
    <w:rPr>
      <w:b/>
      <w:bCs/>
      <w:kern w:val="44"/>
      <w:sz w:val="44"/>
      <w:szCs w:val="44"/>
    </w:rPr>
  </w:style>
  <w:style w:type="paragraph" w:styleId="2">
    <w:name w:val="heading 2"/>
    <w:basedOn w:val="ad"/>
    <w:next w:val="ad"/>
    <w:link w:val="20"/>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d"/>
    <w:next w:val="ad"/>
    <w:link w:val="30"/>
    <w:autoRedefine/>
    <w:uiPriority w:val="9"/>
    <w:unhideWhenUsed/>
    <w:qFormat/>
    <w:pPr>
      <w:keepNext/>
      <w:keepLines/>
      <w:spacing w:before="260" w:after="260" w:line="416" w:lineRule="auto"/>
      <w:outlineLvl w:val="2"/>
    </w:pPr>
    <w:rPr>
      <w:b/>
      <w:bCs/>
      <w:sz w:val="32"/>
      <w:szCs w:val="3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TOC7">
    <w:name w:val="toc 7"/>
    <w:basedOn w:val="ad"/>
    <w:next w:val="ad"/>
    <w:autoRedefine/>
    <w:uiPriority w:val="39"/>
    <w:unhideWhenUsed/>
    <w:qFormat/>
    <w:pPr>
      <w:ind w:left="1260"/>
      <w:jc w:val="left"/>
    </w:pPr>
    <w:rPr>
      <w:rFonts w:cstheme="minorHAnsi"/>
      <w:sz w:val="18"/>
      <w:szCs w:val="18"/>
    </w:rPr>
  </w:style>
  <w:style w:type="paragraph" w:styleId="af1">
    <w:name w:val="annotation text"/>
    <w:basedOn w:val="ad"/>
    <w:link w:val="af2"/>
    <w:autoRedefine/>
    <w:unhideWhenUsed/>
    <w:qFormat/>
    <w:pPr>
      <w:jc w:val="left"/>
    </w:pPr>
  </w:style>
  <w:style w:type="paragraph" w:styleId="af3">
    <w:name w:val="Body Text"/>
    <w:basedOn w:val="ad"/>
    <w:link w:val="af4"/>
    <w:autoRedefine/>
    <w:uiPriority w:val="1"/>
    <w:qFormat/>
    <w:pPr>
      <w:spacing w:before="116"/>
      <w:ind w:left="117"/>
      <w:jc w:val="left"/>
    </w:pPr>
    <w:rPr>
      <w:rFonts w:ascii="宋体" w:eastAsia="宋体" w:hAnsi="宋体"/>
      <w:kern w:val="0"/>
      <w:szCs w:val="21"/>
      <w:lang w:eastAsia="en-US"/>
    </w:rPr>
  </w:style>
  <w:style w:type="paragraph" w:styleId="TOC5">
    <w:name w:val="toc 5"/>
    <w:basedOn w:val="ad"/>
    <w:next w:val="ad"/>
    <w:autoRedefine/>
    <w:uiPriority w:val="39"/>
    <w:unhideWhenUsed/>
    <w:qFormat/>
    <w:pPr>
      <w:ind w:left="840"/>
      <w:jc w:val="left"/>
    </w:pPr>
    <w:rPr>
      <w:rFonts w:cstheme="minorHAnsi"/>
      <w:sz w:val="18"/>
      <w:szCs w:val="18"/>
    </w:rPr>
  </w:style>
  <w:style w:type="paragraph" w:styleId="TOC3">
    <w:name w:val="toc 3"/>
    <w:basedOn w:val="ad"/>
    <w:next w:val="ad"/>
    <w:autoRedefine/>
    <w:uiPriority w:val="39"/>
    <w:qFormat/>
    <w:pPr>
      <w:ind w:left="420"/>
      <w:jc w:val="left"/>
    </w:pPr>
    <w:rPr>
      <w:rFonts w:cstheme="minorHAnsi"/>
      <w:i/>
      <w:iCs/>
      <w:sz w:val="20"/>
      <w:szCs w:val="20"/>
    </w:rPr>
  </w:style>
  <w:style w:type="paragraph" w:styleId="TOC8">
    <w:name w:val="toc 8"/>
    <w:basedOn w:val="ad"/>
    <w:next w:val="ad"/>
    <w:autoRedefine/>
    <w:uiPriority w:val="39"/>
    <w:unhideWhenUsed/>
    <w:qFormat/>
    <w:pPr>
      <w:ind w:left="1470"/>
      <w:jc w:val="left"/>
    </w:pPr>
    <w:rPr>
      <w:rFonts w:cstheme="minorHAnsi"/>
      <w:sz w:val="18"/>
      <w:szCs w:val="18"/>
    </w:rPr>
  </w:style>
  <w:style w:type="paragraph" w:styleId="af5">
    <w:name w:val="Date"/>
    <w:basedOn w:val="ad"/>
    <w:next w:val="ad"/>
    <w:link w:val="af6"/>
    <w:autoRedefine/>
    <w:uiPriority w:val="99"/>
    <w:semiHidden/>
    <w:unhideWhenUsed/>
    <w:qFormat/>
    <w:pPr>
      <w:ind w:leftChars="2500" w:left="100"/>
    </w:pPr>
  </w:style>
  <w:style w:type="paragraph" w:styleId="af7">
    <w:name w:val="Balloon Text"/>
    <w:basedOn w:val="ad"/>
    <w:link w:val="af8"/>
    <w:autoRedefine/>
    <w:uiPriority w:val="99"/>
    <w:semiHidden/>
    <w:unhideWhenUsed/>
    <w:qFormat/>
    <w:rPr>
      <w:sz w:val="18"/>
      <w:szCs w:val="18"/>
    </w:rPr>
  </w:style>
  <w:style w:type="paragraph" w:styleId="af9">
    <w:name w:val="footer"/>
    <w:basedOn w:val="ad"/>
    <w:link w:val="afa"/>
    <w:autoRedefine/>
    <w:uiPriority w:val="99"/>
    <w:unhideWhenUsed/>
    <w:qFormat/>
    <w:pPr>
      <w:tabs>
        <w:tab w:val="center" w:pos="4153"/>
        <w:tab w:val="right" w:pos="8306"/>
      </w:tabs>
      <w:snapToGrid w:val="0"/>
      <w:jc w:val="left"/>
    </w:pPr>
    <w:rPr>
      <w:sz w:val="18"/>
      <w:szCs w:val="18"/>
    </w:rPr>
  </w:style>
  <w:style w:type="paragraph" w:styleId="afb">
    <w:name w:val="header"/>
    <w:basedOn w:val="ad"/>
    <w:link w:val="af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d"/>
    <w:next w:val="ad"/>
    <w:autoRedefine/>
    <w:uiPriority w:val="39"/>
    <w:qFormat/>
    <w:pPr>
      <w:spacing w:before="120" w:after="120"/>
      <w:jc w:val="left"/>
    </w:pPr>
    <w:rPr>
      <w:rFonts w:cstheme="minorHAnsi"/>
      <w:b/>
      <w:bCs/>
      <w:caps/>
      <w:sz w:val="20"/>
      <w:szCs w:val="20"/>
    </w:rPr>
  </w:style>
  <w:style w:type="paragraph" w:styleId="TOC4">
    <w:name w:val="toc 4"/>
    <w:basedOn w:val="ad"/>
    <w:next w:val="ad"/>
    <w:autoRedefine/>
    <w:uiPriority w:val="39"/>
    <w:unhideWhenUsed/>
    <w:qFormat/>
    <w:pPr>
      <w:ind w:left="630"/>
      <w:jc w:val="left"/>
    </w:pPr>
    <w:rPr>
      <w:rFonts w:cstheme="minorHAnsi"/>
      <w:sz w:val="18"/>
      <w:szCs w:val="18"/>
    </w:rPr>
  </w:style>
  <w:style w:type="paragraph" w:styleId="TOC6">
    <w:name w:val="toc 6"/>
    <w:basedOn w:val="ad"/>
    <w:next w:val="ad"/>
    <w:autoRedefine/>
    <w:uiPriority w:val="39"/>
    <w:unhideWhenUsed/>
    <w:qFormat/>
    <w:pPr>
      <w:ind w:left="1050"/>
      <w:jc w:val="left"/>
    </w:pPr>
    <w:rPr>
      <w:rFonts w:cstheme="minorHAnsi"/>
      <w:sz w:val="18"/>
      <w:szCs w:val="18"/>
    </w:rPr>
  </w:style>
  <w:style w:type="paragraph" w:styleId="TOC2">
    <w:name w:val="toc 2"/>
    <w:basedOn w:val="ad"/>
    <w:next w:val="ad"/>
    <w:autoRedefine/>
    <w:uiPriority w:val="39"/>
    <w:unhideWhenUsed/>
    <w:qFormat/>
    <w:pPr>
      <w:ind w:left="210"/>
      <w:jc w:val="left"/>
    </w:pPr>
    <w:rPr>
      <w:rFonts w:cstheme="minorHAnsi"/>
      <w:smallCaps/>
      <w:sz w:val="20"/>
      <w:szCs w:val="20"/>
    </w:rPr>
  </w:style>
  <w:style w:type="paragraph" w:styleId="TOC9">
    <w:name w:val="toc 9"/>
    <w:basedOn w:val="ad"/>
    <w:next w:val="ad"/>
    <w:autoRedefine/>
    <w:uiPriority w:val="39"/>
    <w:unhideWhenUsed/>
    <w:qFormat/>
    <w:pPr>
      <w:ind w:left="1680"/>
      <w:jc w:val="left"/>
    </w:pPr>
    <w:rPr>
      <w:rFonts w:cstheme="minorHAnsi"/>
      <w:sz w:val="18"/>
      <w:szCs w:val="18"/>
    </w:rPr>
  </w:style>
  <w:style w:type="paragraph" w:styleId="afd">
    <w:name w:val="Normal (Web)"/>
    <w:basedOn w:val="ad"/>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e">
    <w:name w:val="annotation subject"/>
    <w:basedOn w:val="af1"/>
    <w:next w:val="af1"/>
    <w:link w:val="aff"/>
    <w:autoRedefine/>
    <w:uiPriority w:val="99"/>
    <w:semiHidden/>
    <w:unhideWhenUsed/>
    <w:qFormat/>
    <w:rPr>
      <w:b/>
      <w:bCs/>
    </w:rPr>
  </w:style>
  <w:style w:type="table" w:styleId="aff0">
    <w:name w:val="Table Grid"/>
    <w:basedOn w:val="af"/>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basedOn w:val="ae"/>
    <w:autoRedefine/>
    <w:uiPriority w:val="99"/>
    <w:semiHidden/>
    <w:unhideWhenUsed/>
    <w:qFormat/>
    <w:rPr>
      <w:color w:val="800080" w:themeColor="followedHyperlink"/>
      <w:u w:val="single"/>
    </w:rPr>
  </w:style>
  <w:style w:type="character" w:styleId="aff2">
    <w:name w:val="Hyperlink"/>
    <w:autoRedefine/>
    <w:uiPriority w:val="99"/>
    <w:qFormat/>
    <w:rPr>
      <w:color w:val="0000FF"/>
      <w:spacing w:val="0"/>
      <w:w w:val="100"/>
      <w:szCs w:val="21"/>
      <w:u w:val="single"/>
      <w:lang w:val="en-US" w:eastAsia="zh-CN"/>
    </w:rPr>
  </w:style>
  <w:style w:type="character" w:styleId="aff3">
    <w:name w:val="annotation reference"/>
    <w:basedOn w:val="ae"/>
    <w:autoRedefine/>
    <w:unhideWhenUsed/>
    <w:qFormat/>
    <w:rPr>
      <w:sz w:val="21"/>
      <w:szCs w:val="21"/>
    </w:rPr>
  </w:style>
  <w:style w:type="character" w:customStyle="1" w:styleId="afc">
    <w:name w:val="页眉 字符"/>
    <w:basedOn w:val="ae"/>
    <w:link w:val="afb"/>
    <w:autoRedefine/>
    <w:uiPriority w:val="99"/>
    <w:qFormat/>
    <w:rPr>
      <w:sz w:val="18"/>
      <w:szCs w:val="18"/>
    </w:rPr>
  </w:style>
  <w:style w:type="character" w:customStyle="1" w:styleId="afa">
    <w:name w:val="页脚 字符"/>
    <w:basedOn w:val="ae"/>
    <w:link w:val="af9"/>
    <w:autoRedefine/>
    <w:uiPriority w:val="99"/>
    <w:qFormat/>
    <w:rPr>
      <w:sz w:val="18"/>
      <w:szCs w:val="18"/>
    </w:rPr>
  </w:style>
  <w:style w:type="paragraph" w:customStyle="1" w:styleId="aff4">
    <w:name w:val="封面标准名称"/>
    <w:qFormat/>
    <w:pPr>
      <w:widowControl w:val="0"/>
      <w:spacing w:line="680" w:lineRule="exact"/>
      <w:jc w:val="center"/>
      <w:textAlignment w:val="center"/>
    </w:pPr>
    <w:rPr>
      <w:rFonts w:ascii="黑体" w:eastAsia="黑体"/>
      <w:sz w:val="52"/>
    </w:rPr>
  </w:style>
  <w:style w:type="paragraph" w:customStyle="1" w:styleId="aff5">
    <w:name w:val="封面标准英文名称"/>
    <w:basedOn w:val="aff4"/>
    <w:qFormat/>
    <w:pPr>
      <w:spacing w:before="370" w:line="400" w:lineRule="exact"/>
    </w:pPr>
    <w:rPr>
      <w:rFonts w:ascii="Times New Roman"/>
      <w:sz w:val="28"/>
      <w:szCs w:val="28"/>
    </w:rPr>
  </w:style>
  <w:style w:type="character" w:customStyle="1" w:styleId="Char">
    <w:name w:val="段 Char"/>
    <w:link w:val="aff6"/>
    <w:qFormat/>
    <w:rPr>
      <w:rFonts w:ascii="宋体"/>
    </w:rPr>
  </w:style>
  <w:style w:type="paragraph" w:customStyle="1" w:styleId="aff6">
    <w:name w:val="段"/>
    <w:link w:val="Char"/>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aff7">
    <w:name w:val="发布"/>
    <w:qFormat/>
    <w:rPr>
      <w:rFonts w:ascii="黑体" w:eastAsia="黑体"/>
      <w:spacing w:val="85"/>
      <w:w w:val="100"/>
      <w:position w:val="3"/>
      <w:sz w:val="28"/>
      <w:szCs w:val="28"/>
    </w:rPr>
  </w:style>
  <w:style w:type="paragraph" w:customStyle="1" w:styleId="aff8">
    <w:name w:val="文献分类号"/>
    <w:qFormat/>
    <w:pPr>
      <w:widowControl w:val="0"/>
      <w:textAlignment w:val="center"/>
    </w:pPr>
    <w:rPr>
      <w:rFonts w:ascii="黑体" w:eastAsia="黑体"/>
      <w:sz w:val="21"/>
      <w:szCs w:val="21"/>
    </w:rPr>
  </w:style>
  <w:style w:type="paragraph" w:customStyle="1" w:styleId="a2">
    <w:name w:val="二级条标题"/>
    <w:basedOn w:val="a1"/>
    <w:next w:val="aff6"/>
    <w:qFormat/>
    <w:pPr>
      <w:numPr>
        <w:ilvl w:val="2"/>
      </w:numPr>
      <w:spacing w:beforeLines="0" w:afterLines="0"/>
      <w:outlineLvl w:val="3"/>
    </w:pPr>
  </w:style>
  <w:style w:type="paragraph" w:customStyle="1" w:styleId="a1">
    <w:name w:val="一级条标题"/>
    <w:next w:val="aff6"/>
    <w:qFormat/>
    <w:pPr>
      <w:numPr>
        <w:ilvl w:val="1"/>
        <w:numId w:val="1"/>
      </w:numPr>
      <w:spacing w:beforeLines="50" w:afterLines="50"/>
      <w:outlineLvl w:val="2"/>
    </w:pPr>
    <w:rPr>
      <w:rFonts w:ascii="黑体" w:eastAsia="黑体"/>
      <w:sz w:val="21"/>
      <w:szCs w:val="21"/>
    </w:rPr>
  </w:style>
  <w:style w:type="paragraph" w:customStyle="1" w:styleId="aff9">
    <w:name w:val="附录表标号"/>
    <w:basedOn w:val="ad"/>
    <w:next w:val="aff6"/>
    <w:qFormat/>
    <w:pPr>
      <w:spacing w:line="14" w:lineRule="exact"/>
      <w:ind w:left="811" w:hanging="448"/>
      <w:jc w:val="center"/>
      <w:outlineLvl w:val="0"/>
    </w:pPr>
    <w:rPr>
      <w:rFonts w:ascii="Times New Roman" w:eastAsia="宋体" w:hAnsi="Times New Roman" w:cs="Times New Roman"/>
      <w:color w:val="FFFFFF"/>
      <w:szCs w:val="24"/>
    </w:rPr>
  </w:style>
  <w:style w:type="paragraph" w:customStyle="1" w:styleId="affa">
    <w:name w:val="正文表标题"/>
    <w:next w:val="aff6"/>
    <w:qFormat/>
    <w:pPr>
      <w:tabs>
        <w:tab w:val="left" w:pos="360"/>
        <w:tab w:val="left" w:pos="720"/>
      </w:tabs>
      <w:spacing w:beforeLines="50" w:afterLines="50"/>
      <w:ind w:left="720" w:hanging="720"/>
      <w:jc w:val="center"/>
    </w:pPr>
    <w:rPr>
      <w:rFonts w:ascii="黑体" w:eastAsia="黑体"/>
      <w:sz w:val="21"/>
    </w:rPr>
  </w:style>
  <w:style w:type="paragraph" w:customStyle="1" w:styleId="affb">
    <w:name w:val="字母编号列项（一级）"/>
    <w:qFormat/>
    <w:pPr>
      <w:tabs>
        <w:tab w:val="left" w:pos="720"/>
        <w:tab w:val="left" w:pos="840"/>
      </w:tabs>
      <w:ind w:left="720" w:hanging="720"/>
      <w:jc w:val="both"/>
    </w:pPr>
    <w:rPr>
      <w:rFonts w:ascii="宋体"/>
      <w:sz w:val="21"/>
    </w:rPr>
  </w:style>
  <w:style w:type="paragraph" w:customStyle="1" w:styleId="a0">
    <w:name w:val="章标题"/>
    <w:next w:val="aff6"/>
    <w:link w:val="Char0"/>
    <w:qFormat/>
    <w:pPr>
      <w:numPr>
        <w:numId w:val="1"/>
      </w:numPr>
      <w:spacing w:beforeLines="100" w:afterLines="100"/>
      <w:jc w:val="both"/>
      <w:outlineLvl w:val="1"/>
    </w:pPr>
    <w:rPr>
      <w:rFonts w:ascii="黑体" w:eastAsia="黑体"/>
      <w:sz w:val="21"/>
    </w:rPr>
  </w:style>
  <w:style w:type="paragraph" w:customStyle="1" w:styleId="affc">
    <w:name w:val="前言、引言标题"/>
    <w:next w:val="aff6"/>
    <w:qFormat/>
    <w:pPr>
      <w:keepNext/>
      <w:pageBreakBefore/>
      <w:shd w:val="clear" w:color="FFFFFF" w:fill="FFFFFF"/>
      <w:spacing w:before="640" w:after="560"/>
      <w:jc w:val="center"/>
      <w:outlineLvl w:val="0"/>
    </w:pPr>
    <w:rPr>
      <w:rFonts w:ascii="黑体" w:eastAsia="黑体"/>
      <w:sz w:val="32"/>
    </w:rPr>
  </w:style>
  <w:style w:type="paragraph" w:customStyle="1" w:styleId="affd">
    <w:name w:val="标准书眉_奇数页"/>
    <w:next w:val="ad"/>
    <w:qFormat/>
    <w:pPr>
      <w:tabs>
        <w:tab w:val="center" w:pos="4154"/>
        <w:tab w:val="right" w:pos="8306"/>
      </w:tabs>
      <w:spacing w:after="220"/>
      <w:jc w:val="right"/>
    </w:pPr>
    <w:rPr>
      <w:rFonts w:ascii="黑体" w:eastAsia="黑体"/>
      <w:sz w:val="21"/>
      <w:szCs w:val="21"/>
    </w:rPr>
  </w:style>
  <w:style w:type="paragraph" w:customStyle="1" w:styleId="affe">
    <w:name w:val="封面一致性程度标识"/>
    <w:basedOn w:val="aff5"/>
    <w:qFormat/>
    <w:pPr>
      <w:spacing w:before="440"/>
    </w:pPr>
    <w:rPr>
      <w:rFonts w:ascii="宋体" w:eastAsia="宋体"/>
    </w:rPr>
  </w:style>
  <w:style w:type="paragraph" w:customStyle="1" w:styleId="afff">
    <w:name w:val="终结线"/>
    <w:basedOn w:val="ad"/>
    <w:autoRedefine/>
    <w:qFormat/>
    <w:rPr>
      <w:rFonts w:ascii="Times New Roman" w:eastAsia="宋体" w:hAnsi="Times New Roman" w:cs="Times New Roman"/>
      <w:szCs w:val="24"/>
    </w:rPr>
  </w:style>
  <w:style w:type="paragraph" w:customStyle="1" w:styleId="afff0">
    <w:name w:val="标准书脚_奇数页"/>
    <w:qFormat/>
    <w:pPr>
      <w:spacing w:before="120"/>
      <w:ind w:right="198"/>
      <w:jc w:val="right"/>
    </w:pPr>
    <w:rPr>
      <w:rFonts w:ascii="宋体"/>
      <w:sz w:val="18"/>
      <w:szCs w:val="18"/>
    </w:rPr>
  </w:style>
  <w:style w:type="paragraph" w:customStyle="1" w:styleId="afff1">
    <w:name w:val="其他发布部门"/>
    <w:basedOn w:val="ad"/>
    <w:qFormat/>
    <w:pPr>
      <w:widowControl/>
      <w:spacing w:line="0" w:lineRule="atLeast"/>
      <w:jc w:val="center"/>
    </w:pPr>
    <w:rPr>
      <w:rFonts w:ascii="黑体" w:eastAsia="黑体" w:hAnsi="Times New Roman" w:cs="Times New Roman"/>
      <w:spacing w:val="20"/>
      <w:w w:val="135"/>
      <w:kern w:val="0"/>
      <w:sz w:val="28"/>
      <w:szCs w:val="20"/>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fff2">
    <w:name w:val="其他发布日期"/>
    <w:basedOn w:val="ad"/>
    <w:qFormat/>
    <w:pPr>
      <w:widowControl/>
      <w:jc w:val="left"/>
    </w:pPr>
    <w:rPr>
      <w:rFonts w:ascii="Times New Roman" w:eastAsia="黑体" w:hAnsi="Times New Roman" w:cs="Times New Roman"/>
      <w:kern w:val="0"/>
      <w:sz w:val="28"/>
      <w:szCs w:val="20"/>
    </w:rPr>
  </w:style>
  <w:style w:type="paragraph" w:customStyle="1" w:styleId="afff3">
    <w:name w:val="封面标准代替信息"/>
    <w:qFormat/>
    <w:pPr>
      <w:spacing w:before="57" w:line="280" w:lineRule="exact"/>
      <w:jc w:val="right"/>
    </w:pPr>
    <w:rPr>
      <w:rFonts w:ascii="宋体"/>
      <w:sz w:val="21"/>
      <w:szCs w:val="21"/>
    </w:rPr>
  </w:style>
  <w:style w:type="paragraph" w:customStyle="1" w:styleId="afff4">
    <w:name w:val="封面标准文稿编辑信息"/>
    <w:basedOn w:val="afff5"/>
    <w:qFormat/>
    <w:pPr>
      <w:spacing w:before="180" w:line="180" w:lineRule="exact"/>
    </w:pPr>
    <w:rPr>
      <w:sz w:val="21"/>
    </w:rPr>
  </w:style>
  <w:style w:type="paragraph" w:customStyle="1" w:styleId="afff5">
    <w:name w:val="封面标准文稿类别"/>
    <w:basedOn w:val="affe"/>
    <w:qFormat/>
    <w:pPr>
      <w:spacing w:after="160" w:line="240" w:lineRule="auto"/>
    </w:pPr>
    <w:rPr>
      <w:sz w:val="24"/>
    </w:rPr>
  </w:style>
  <w:style w:type="paragraph" w:customStyle="1" w:styleId="afff6">
    <w:name w:val="附录标识"/>
    <w:basedOn w:val="ad"/>
    <w:next w:val="aff6"/>
    <w:qFormat/>
    <w:pPr>
      <w:keepNext/>
      <w:widowControl/>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f7">
    <w:name w:val="列项——（一级）"/>
    <w:qFormat/>
    <w:pPr>
      <w:widowControl w:val="0"/>
      <w:ind w:left="623" w:hanging="425"/>
      <w:jc w:val="both"/>
    </w:pPr>
    <w:rPr>
      <w:rFonts w:ascii="宋体"/>
      <w:sz w:val="21"/>
    </w:rPr>
  </w:style>
  <w:style w:type="paragraph" w:customStyle="1" w:styleId="afff8">
    <w:name w:val="附录图标号"/>
    <w:basedOn w:val="ad"/>
    <w:qFormat/>
    <w:pPr>
      <w:keepNext/>
      <w:pageBreakBefore/>
      <w:widowControl/>
      <w:tabs>
        <w:tab w:val="left" w:pos="720"/>
      </w:tabs>
      <w:spacing w:line="14" w:lineRule="exact"/>
      <w:ind w:left="720" w:firstLine="363"/>
      <w:jc w:val="center"/>
      <w:outlineLvl w:val="0"/>
    </w:pPr>
    <w:rPr>
      <w:rFonts w:ascii="Times New Roman" w:eastAsia="宋体" w:hAnsi="Times New Roman" w:cs="Times New Roman"/>
      <w:color w:val="FFFFFF"/>
      <w:szCs w:val="24"/>
    </w:rPr>
  </w:style>
  <w:style w:type="paragraph" w:customStyle="1" w:styleId="afff9">
    <w:name w:val="其他标准标志"/>
    <w:basedOn w:val="ad"/>
    <w:qFormat/>
    <w:pPr>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ffa">
    <w:name w:val="其他实施日期"/>
    <w:basedOn w:val="ad"/>
    <w:qFormat/>
    <w:pPr>
      <w:widowControl/>
      <w:jc w:val="right"/>
    </w:pPr>
    <w:rPr>
      <w:rFonts w:ascii="Times New Roman" w:eastAsia="黑体" w:hAnsi="Times New Roman" w:cs="Times New Roman"/>
      <w:kern w:val="0"/>
      <w:sz w:val="28"/>
      <w:szCs w:val="20"/>
    </w:rPr>
  </w:style>
  <w:style w:type="paragraph" w:customStyle="1" w:styleId="afffb">
    <w:name w:val="目次、标准名称标题"/>
    <w:basedOn w:val="ad"/>
    <w:next w:val="aff6"/>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c">
    <w:name w:val="其他标准称谓"/>
    <w:next w:val="ad"/>
    <w:qFormat/>
    <w:pPr>
      <w:spacing w:line="0" w:lineRule="atLeast"/>
      <w:jc w:val="distribute"/>
    </w:pPr>
    <w:rPr>
      <w:rFonts w:ascii="黑体" w:eastAsia="黑体" w:hAnsi="宋体"/>
      <w:spacing w:val="-40"/>
      <w:sz w:val="48"/>
      <w:szCs w:val="52"/>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character" w:customStyle="1" w:styleId="10">
    <w:name w:val="标题 1 字符"/>
    <w:basedOn w:val="ae"/>
    <w:link w:val="1"/>
    <w:uiPriority w:val="9"/>
    <w:qFormat/>
    <w:rPr>
      <w:b/>
      <w:bCs/>
      <w:kern w:val="44"/>
      <w:sz w:val="44"/>
      <w:szCs w:val="44"/>
    </w:rPr>
  </w:style>
  <w:style w:type="character" w:customStyle="1" w:styleId="20">
    <w:name w:val="标题 2 字符"/>
    <w:basedOn w:val="ae"/>
    <w:link w:val="2"/>
    <w:uiPriority w:val="9"/>
    <w:qFormat/>
    <w:rPr>
      <w:rFonts w:asciiTheme="majorHAnsi" w:eastAsiaTheme="majorEastAsia" w:hAnsiTheme="majorHAnsi" w:cstheme="majorBidi"/>
      <w:b/>
      <w:bCs/>
      <w:sz w:val="32"/>
      <w:szCs w:val="32"/>
    </w:rPr>
  </w:style>
  <w:style w:type="paragraph" w:customStyle="1" w:styleId="TOC10">
    <w:name w:val="TOC 标题1"/>
    <w:basedOn w:val="1"/>
    <w:next w:val="ad"/>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f8">
    <w:name w:val="批注框文本 字符"/>
    <w:basedOn w:val="ae"/>
    <w:link w:val="af7"/>
    <w:uiPriority w:val="99"/>
    <w:semiHidden/>
    <w:qFormat/>
    <w:rPr>
      <w:sz w:val="18"/>
      <w:szCs w:val="18"/>
    </w:rPr>
  </w:style>
  <w:style w:type="paragraph" w:styleId="afffd">
    <w:name w:val="List Paragraph"/>
    <w:basedOn w:val="ad"/>
    <w:uiPriority w:val="99"/>
    <w:qFormat/>
    <w:pPr>
      <w:ind w:firstLineChars="200" w:firstLine="420"/>
    </w:pPr>
  </w:style>
  <w:style w:type="character" w:customStyle="1" w:styleId="30">
    <w:name w:val="标题 3 字符"/>
    <w:basedOn w:val="ae"/>
    <w:link w:val="3"/>
    <w:uiPriority w:val="9"/>
    <w:qFormat/>
    <w:rPr>
      <w:b/>
      <w:bCs/>
      <w:sz w:val="32"/>
      <w:szCs w:val="32"/>
    </w:rPr>
  </w:style>
  <w:style w:type="character" w:customStyle="1" w:styleId="af4">
    <w:name w:val="正文文本 字符"/>
    <w:basedOn w:val="ae"/>
    <w:link w:val="af3"/>
    <w:uiPriority w:val="1"/>
    <w:qFormat/>
    <w:rPr>
      <w:rFonts w:ascii="宋体" w:eastAsia="宋体" w:hAnsi="宋体"/>
      <w:kern w:val="0"/>
      <w:szCs w:val="21"/>
      <w:lang w:eastAsia="en-US"/>
    </w:rPr>
  </w:style>
  <w:style w:type="paragraph" w:customStyle="1" w:styleId="afffe">
    <w:name w:val="标准书眉_偶数页"/>
    <w:basedOn w:val="affd"/>
    <w:next w:val="ad"/>
    <w:qFormat/>
    <w:pPr>
      <w:jc w:val="left"/>
    </w:pPr>
  </w:style>
  <w:style w:type="character" w:customStyle="1" w:styleId="af6">
    <w:name w:val="日期 字符"/>
    <w:basedOn w:val="ae"/>
    <w:link w:val="af5"/>
    <w:uiPriority w:val="99"/>
    <w:semiHidden/>
    <w:qFormat/>
  </w:style>
  <w:style w:type="paragraph" w:customStyle="1" w:styleId="affff">
    <w:name w:val="标准标志"/>
    <w:next w:val="ad"/>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0">
    <w:name w:val="发布日期"/>
    <w:qFormat/>
    <w:pPr>
      <w:framePr w:w="4000" w:h="473" w:hRule="exact" w:hSpace="180" w:vSpace="180" w:wrap="around" w:hAnchor="margin" w:y="13511" w:anchorLock="1"/>
    </w:pPr>
    <w:rPr>
      <w:rFonts w:eastAsia="黑体"/>
      <w:sz w:val="28"/>
    </w:rPr>
  </w:style>
  <w:style w:type="character" w:customStyle="1" w:styleId="af2">
    <w:name w:val="批注文字 字符"/>
    <w:basedOn w:val="ae"/>
    <w:link w:val="af1"/>
    <w:autoRedefine/>
    <w:qFormat/>
  </w:style>
  <w:style w:type="character" w:customStyle="1" w:styleId="aff">
    <w:name w:val="批注主题 字符"/>
    <w:basedOn w:val="af2"/>
    <w:link w:val="afe"/>
    <w:uiPriority w:val="99"/>
    <w:semiHidden/>
    <w:qFormat/>
    <w:rPr>
      <w:b/>
      <w:bCs/>
    </w:rPr>
  </w:style>
  <w:style w:type="paragraph" w:customStyle="1" w:styleId="22">
    <w:name w:val="条2"/>
    <w:basedOn w:val="ad"/>
    <w:next w:val="aff6"/>
    <w:qFormat/>
    <w:pPr>
      <w:spacing w:beforeLines="50" w:afterLines="50"/>
      <w:outlineLvl w:val="1"/>
    </w:pPr>
    <w:rPr>
      <w:rFonts w:ascii="黑体" w:eastAsia="黑体" w:hAnsi="Times New Roman" w:cs="Times New Roman"/>
      <w:kern w:val="21"/>
      <w:szCs w:val="20"/>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fontstyle01">
    <w:name w:val="fontstyle01"/>
    <w:basedOn w:val="ae"/>
    <w:qFormat/>
    <w:rPr>
      <w:rFonts w:ascii="宋体" w:eastAsia="宋体" w:hAnsi="宋体" w:hint="eastAsia"/>
      <w:color w:val="000000"/>
      <w:sz w:val="42"/>
      <w:szCs w:val="42"/>
    </w:rPr>
  </w:style>
  <w:style w:type="paragraph" w:customStyle="1" w:styleId="affff1">
    <w:name w:val="三级条标题"/>
    <w:basedOn w:val="a2"/>
    <w:next w:val="ad"/>
    <w:qFormat/>
    <w:pPr>
      <w:numPr>
        <w:ilvl w:val="0"/>
        <w:numId w:val="0"/>
      </w:numPr>
      <w:spacing w:beforeLines="50" w:afterLines="50"/>
      <w:outlineLvl w:val="4"/>
    </w:pPr>
  </w:style>
  <w:style w:type="paragraph" w:customStyle="1" w:styleId="affff2">
    <w:name w:val="四级条标题"/>
    <w:basedOn w:val="affff1"/>
    <w:next w:val="ad"/>
    <w:qFormat/>
    <w:pPr>
      <w:outlineLvl w:val="5"/>
    </w:pPr>
  </w:style>
  <w:style w:type="paragraph" w:customStyle="1" w:styleId="affff3">
    <w:name w:val="五级条标题"/>
    <w:basedOn w:val="affff2"/>
    <w:next w:val="ad"/>
    <w:autoRedefine/>
    <w:qFormat/>
    <w:pPr>
      <w:outlineLvl w:val="6"/>
    </w:pPr>
  </w:style>
  <w:style w:type="paragraph" w:customStyle="1" w:styleId="TableParagraph">
    <w:name w:val="Table Paragraph"/>
    <w:basedOn w:val="ad"/>
    <w:uiPriority w:val="1"/>
    <w:qFormat/>
    <w:pPr>
      <w:spacing w:line="300" w:lineRule="auto"/>
      <w:jc w:val="left"/>
    </w:pPr>
    <w:rPr>
      <w:kern w:val="0"/>
      <w:sz w:val="22"/>
      <w:lang w:eastAsia="en-US"/>
    </w:rPr>
  </w:style>
  <w:style w:type="character" w:customStyle="1" w:styleId="Char0">
    <w:name w:val="章标题 Char"/>
    <w:link w:val="a0"/>
    <w:qFormat/>
    <w:rPr>
      <w:rFonts w:ascii="黑体" w:eastAsia="黑体" w:hAnsi="Times New Roman" w:cs="Times New Roman"/>
      <w:kern w:val="0"/>
      <w:szCs w:val="20"/>
    </w:rPr>
  </w:style>
  <w:style w:type="paragraph" w:customStyle="1" w:styleId="a">
    <w:name w:val="二级无"/>
    <w:basedOn w:val="ad"/>
    <w:qFormat/>
    <w:pPr>
      <w:widowControl/>
      <w:numPr>
        <w:ilvl w:val="2"/>
        <w:numId w:val="2"/>
      </w:numPr>
      <w:jc w:val="left"/>
      <w:outlineLvl w:val="3"/>
    </w:pPr>
    <w:rPr>
      <w:rFonts w:ascii="宋体" w:eastAsia="宋体" w:hAnsi="Times New Roman" w:cs="Times New Roman"/>
      <w:kern w:val="0"/>
      <w:szCs w:val="21"/>
    </w:rPr>
  </w:style>
  <w:style w:type="paragraph" w:customStyle="1" w:styleId="affff4">
    <w:name w:val="发布部门"/>
    <w:next w:val="ad"/>
    <w:autoRedefine/>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5">
    <w:name w:val="标准文件_段"/>
    <w:link w:val="Char1"/>
    <w:qFormat/>
    <w:pPr>
      <w:autoSpaceDE w:val="0"/>
      <w:autoSpaceDN w:val="0"/>
      <w:ind w:firstLineChars="200" w:firstLine="200"/>
      <w:jc w:val="both"/>
    </w:pPr>
    <w:rPr>
      <w:rFonts w:ascii="宋体"/>
      <w:sz w:val="21"/>
    </w:rPr>
  </w:style>
  <w:style w:type="character" w:customStyle="1" w:styleId="Char1">
    <w:name w:val="标准文件_段 Char"/>
    <w:link w:val="affff5"/>
    <w:qFormat/>
    <w:rPr>
      <w:rFonts w:ascii="宋体" w:hAnsi="Times New Roman"/>
      <w:sz w:val="21"/>
    </w:rPr>
  </w:style>
  <w:style w:type="paragraph" w:customStyle="1" w:styleId="affff6">
    <w:name w:val="标准文件_二级条标题"/>
    <w:next w:val="ad"/>
    <w:qFormat/>
    <w:pPr>
      <w:widowControl w:val="0"/>
      <w:spacing w:beforeLines="50" w:before="50" w:afterLines="50" w:after="50"/>
      <w:ind w:left="426"/>
      <w:jc w:val="both"/>
      <w:outlineLvl w:val="2"/>
    </w:pPr>
    <w:rPr>
      <w:rFonts w:ascii="黑体" w:eastAsia="黑体"/>
      <w:sz w:val="21"/>
    </w:rPr>
  </w:style>
  <w:style w:type="paragraph" w:customStyle="1" w:styleId="affff7">
    <w:name w:val="标准文件_三级条标题"/>
    <w:basedOn w:val="affff6"/>
    <w:next w:val="ad"/>
    <w:qFormat/>
    <w:pPr>
      <w:widowControl/>
      <w:ind w:left="0"/>
      <w:outlineLvl w:val="3"/>
    </w:pPr>
  </w:style>
  <w:style w:type="paragraph" w:customStyle="1" w:styleId="affff8">
    <w:name w:val="标准文件_四级条标题"/>
    <w:next w:val="ad"/>
    <w:autoRedefine/>
    <w:qFormat/>
    <w:pPr>
      <w:widowControl w:val="0"/>
      <w:spacing w:beforeLines="50" w:before="50" w:afterLines="50" w:after="50"/>
      <w:jc w:val="both"/>
      <w:outlineLvl w:val="4"/>
    </w:pPr>
    <w:rPr>
      <w:rFonts w:ascii="黑体" w:eastAsia="黑体"/>
      <w:sz w:val="21"/>
    </w:rPr>
  </w:style>
  <w:style w:type="paragraph" w:customStyle="1" w:styleId="affff9">
    <w:name w:val="标准文件_五级条标题"/>
    <w:next w:val="ad"/>
    <w:qFormat/>
    <w:pPr>
      <w:widowControl w:val="0"/>
      <w:spacing w:beforeLines="50" w:before="50" w:afterLines="50" w:after="50"/>
      <w:jc w:val="both"/>
      <w:outlineLvl w:val="5"/>
    </w:pPr>
    <w:rPr>
      <w:rFonts w:ascii="黑体" w:eastAsia="黑体"/>
      <w:sz w:val="21"/>
    </w:rPr>
  </w:style>
  <w:style w:type="paragraph" w:customStyle="1" w:styleId="affffa">
    <w:name w:val="标准文件_章标题"/>
    <w:next w:val="ad"/>
    <w:qFormat/>
    <w:pPr>
      <w:spacing w:beforeLines="100" w:before="100" w:afterLines="100" w:after="100"/>
      <w:jc w:val="both"/>
      <w:outlineLvl w:val="0"/>
    </w:pPr>
    <w:rPr>
      <w:rFonts w:ascii="黑体" w:eastAsia="黑体"/>
      <w:sz w:val="21"/>
    </w:rPr>
  </w:style>
  <w:style w:type="paragraph" w:customStyle="1" w:styleId="affffb">
    <w:name w:val="标准文件_一级条标题"/>
    <w:basedOn w:val="affffa"/>
    <w:next w:val="ad"/>
    <w:qFormat/>
    <w:pPr>
      <w:spacing w:beforeLines="50" w:before="50" w:afterLines="50" w:after="50"/>
      <w:outlineLvl w:val="1"/>
    </w:pPr>
  </w:style>
  <w:style w:type="paragraph" w:customStyle="1" w:styleId="affffc">
    <w:name w:val="前言标题"/>
    <w:next w:val="ad"/>
    <w:qFormat/>
    <w:pPr>
      <w:shd w:val="clear" w:color="FFFFFF" w:fill="FFFFFF"/>
      <w:spacing w:before="540" w:after="600"/>
      <w:jc w:val="center"/>
      <w:outlineLvl w:val="0"/>
    </w:pPr>
    <w:rPr>
      <w:rFonts w:ascii="黑体" w:eastAsia="黑体"/>
      <w:sz w:val="32"/>
    </w:rPr>
  </w:style>
  <w:style w:type="paragraph" w:customStyle="1" w:styleId="affffd">
    <w:name w:val="标准文件_二级无标题"/>
    <w:basedOn w:val="affff6"/>
    <w:qFormat/>
    <w:pPr>
      <w:spacing w:beforeLines="0" w:before="0" w:afterLines="0" w:after="0"/>
      <w:outlineLvl w:val="9"/>
    </w:pPr>
    <w:rPr>
      <w:rFonts w:ascii="宋体" w:eastAsia="宋体"/>
    </w:rPr>
  </w:style>
  <w:style w:type="paragraph" w:customStyle="1" w:styleId="a7">
    <w:name w:val="标准文件_附录标识"/>
    <w:next w:val="affff5"/>
    <w:autoRedefine/>
    <w:qFormat/>
    <w:pPr>
      <w:numPr>
        <w:numId w:val="3"/>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6">
    <w:name w:val="标准文件_附录表标题"/>
    <w:next w:val="affff5"/>
    <w:qFormat/>
    <w:pPr>
      <w:numPr>
        <w:ilvl w:val="1"/>
        <w:numId w:val="4"/>
      </w:numPr>
      <w:adjustRightInd w:val="0"/>
      <w:snapToGrid w:val="0"/>
      <w:spacing w:beforeLines="50" w:before="50" w:afterLines="50" w:after="50"/>
      <w:jc w:val="center"/>
      <w:textAlignment w:val="baseline"/>
    </w:pPr>
    <w:rPr>
      <w:rFonts w:ascii="黑体" w:eastAsia="黑体"/>
      <w:kern w:val="21"/>
      <w:sz w:val="21"/>
    </w:rPr>
  </w:style>
  <w:style w:type="paragraph" w:customStyle="1" w:styleId="a8">
    <w:name w:val="标准文件_附录一级条标题"/>
    <w:next w:val="affff5"/>
    <w:qFormat/>
    <w:pPr>
      <w:widowControl w:val="0"/>
      <w:numPr>
        <w:ilvl w:val="1"/>
        <w:numId w:val="3"/>
      </w:numPr>
      <w:spacing w:beforeLines="50" w:before="50" w:afterLines="50" w:after="50"/>
      <w:jc w:val="both"/>
      <w:outlineLvl w:val="2"/>
    </w:pPr>
    <w:rPr>
      <w:rFonts w:ascii="黑体" w:eastAsia="黑体"/>
      <w:kern w:val="21"/>
      <w:sz w:val="21"/>
    </w:rPr>
  </w:style>
  <w:style w:type="paragraph" w:customStyle="1" w:styleId="a9">
    <w:name w:val="标准文件_附录二级条标题"/>
    <w:basedOn w:val="a8"/>
    <w:next w:val="affff5"/>
    <w:qFormat/>
    <w:pPr>
      <w:widowControl/>
      <w:numPr>
        <w:ilvl w:val="2"/>
      </w:numPr>
      <w:wordWrap w:val="0"/>
      <w:overflowPunct w:val="0"/>
      <w:autoSpaceDE w:val="0"/>
      <w:autoSpaceDN w:val="0"/>
      <w:ind w:left="0"/>
      <w:textAlignment w:val="baseline"/>
      <w:outlineLvl w:val="3"/>
    </w:pPr>
  </w:style>
  <w:style w:type="paragraph" w:customStyle="1" w:styleId="aa">
    <w:name w:val="标准文件_附录三级条标题"/>
    <w:next w:val="affff5"/>
    <w:qFormat/>
    <w:pPr>
      <w:widowControl w:val="0"/>
      <w:numPr>
        <w:ilvl w:val="3"/>
        <w:numId w:val="3"/>
      </w:numPr>
      <w:spacing w:beforeLines="50" w:before="50" w:afterLines="50" w:after="50"/>
      <w:jc w:val="both"/>
      <w:outlineLvl w:val="4"/>
    </w:pPr>
    <w:rPr>
      <w:rFonts w:ascii="黑体" w:eastAsia="黑体"/>
      <w:kern w:val="21"/>
      <w:sz w:val="21"/>
    </w:rPr>
  </w:style>
  <w:style w:type="paragraph" w:customStyle="1" w:styleId="ab">
    <w:name w:val="标准文件_附录四级条标题"/>
    <w:next w:val="affff5"/>
    <w:qFormat/>
    <w:pPr>
      <w:widowControl w:val="0"/>
      <w:numPr>
        <w:ilvl w:val="4"/>
        <w:numId w:val="3"/>
      </w:numPr>
      <w:spacing w:beforeLines="50" w:before="50" w:afterLines="50" w:after="50"/>
      <w:jc w:val="both"/>
      <w:outlineLvl w:val="5"/>
    </w:pPr>
    <w:rPr>
      <w:rFonts w:ascii="黑体" w:eastAsia="黑体"/>
      <w:kern w:val="21"/>
      <w:sz w:val="21"/>
    </w:rPr>
  </w:style>
  <w:style w:type="paragraph" w:customStyle="1" w:styleId="a4">
    <w:name w:val="标准文件_附录图标题"/>
    <w:next w:val="affff5"/>
    <w:qFormat/>
    <w:pPr>
      <w:numPr>
        <w:ilvl w:val="1"/>
        <w:numId w:val="5"/>
      </w:numPr>
      <w:adjustRightInd w:val="0"/>
      <w:snapToGrid w:val="0"/>
      <w:spacing w:beforeLines="50" w:before="50" w:afterLines="50" w:after="50"/>
      <w:ind w:firstLine="420"/>
      <w:jc w:val="center"/>
    </w:pPr>
    <w:rPr>
      <w:rFonts w:ascii="黑体" w:eastAsia="黑体"/>
      <w:sz w:val="21"/>
    </w:rPr>
  </w:style>
  <w:style w:type="paragraph" w:customStyle="1" w:styleId="ac">
    <w:name w:val="标准文件_附录五级条标题"/>
    <w:next w:val="affff5"/>
    <w:qFormat/>
    <w:pPr>
      <w:widowControl w:val="0"/>
      <w:numPr>
        <w:ilvl w:val="5"/>
        <w:numId w:val="3"/>
      </w:numPr>
      <w:spacing w:beforeLines="50" w:before="50" w:afterLines="50" w:after="50"/>
      <w:jc w:val="both"/>
      <w:outlineLvl w:val="6"/>
    </w:pPr>
    <w:rPr>
      <w:rFonts w:ascii="黑体" w:eastAsia="黑体"/>
      <w:kern w:val="21"/>
      <w:sz w:val="21"/>
    </w:rPr>
  </w:style>
  <w:style w:type="paragraph" w:customStyle="1" w:styleId="a3">
    <w:name w:val="标准文件_附录图标号"/>
    <w:basedOn w:val="affff5"/>
    <w:next w:val="affff5"/>
    <w:qFormat/>
    <w:pPr>
      <w:numPr>
        <w:numId w:val="5"/>
      </w:numPr>
      <w:spacing w:line="14" w:lineRule="exact"/>
      <w:ind w:left="4678" w:firstLineChars="0" w:firstLine="0"/>
      <w:jc w:val="center"/>
    </w:pPr>
    <w:rPr>
      <w:rFonts w:ascii="黑体" w:eastAsia="黑体" w:hAnsi="黑体"/>
      <w:vanish/>
      <w:sz w:val="2"/>
      <w:szCs w:val="21"/>
    </w:rPr>
  </w:style>
  <w:style w:type="paragraph" w:customStyle="1" w:styleId="a5">
    <w:name w:val="标准文件_附录表标号"/>
    <w:basedOn w:val="affff5"/>
    <w:next w:val="affff5"/>
    <w:qFormat/>
    <w:pPr>
      <w:numPr>
        <w:numId w:val="4"/>
      </w:numPr>
      <w:spacing w:line="14" w:lineRule="exact"/>
      <w:ind w:left="823" w:firstLineChars="0" w:firstLine="0"/>
      <w:jc w:val="center"/>
    </w:pPr>
    <w:rPr>
      <w:rFonts w:eastAsia="黑体"/>
      <w:vanish/>
      <w:sz w:val="2"/>
    </w:rPr>
  </w:style>
  <w:style w:type="paragraph" w:customStyle="1" w:styleId="TableText">
    <w:name w:val="Table Text"/>
    <w:basedOn w:val="ad"/>
    <w:semiHidden/>
    <w:qFormat/>
    <w:rPr>
      <w:rFonts w:ascii="Times New Roman" w:eastAsia="Times New Roman" w:hAnsi="Times New Roman" w:cs="Times New Roman"/>
      <w:sz w:val="20"/>
      <w:szCs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oleObject" Target="embeddings/oleObject10.bin"/><Relationship Id="rId3" Type="http://schemas.openxmlformats.org/officeDocument/2006/relationships/numbering" Target="numbering.xml"/><Relationship Id="rId21" Type="http://schemas.openxmlformats.org/officeDocument/2006/relationships/oleObject" Target="embeddings/oleObject8.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6.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7.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4.png"/><Relationship Id="rId28" Type="http://schemas.openxmlformats.org/officeDocument/2006/relationships/image" Target="media/image8.png"/><Relationship Id="rId10" Type="http://schemas.openxmlformats.org/officeDocument/2006/relationships/image" Target="media/image1.png"/><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oleObject" Target="embeddings/oleObject9.bin"/><Relationship Id="rId27" Type="http://schemas.openxmlformats.org/officeDocument/2006/relationships/image" Target="media/image7.jpeg"/><Relationship Id="rId30" Type="http://schemas.openxmlformats.org/officeDocument/2006/relationships/image" Target="media/image10.png"/><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09DCA0981C4D13813FE09C6F5F31B0"/>
        <w:category>
          <w:name w:val="常规"/>
          <w:gallery w:val="placeholder"/>
        </w:category>
        <w:types>
          <w:type w:val="bbPlcHdr"/>
        </w:types>
        <w:behaviors>
          <w:behavior w:val="content"/>
        </w:behaviors>
        <w:guid w:val="{D6E1F410-D244-44C2-AC05-ED9479EB3C81}"/>
      </w:docPartPr>
      <w:docPartBody>
        <w:p w:rsidR="007B4864" w:rsidRDefault="00000000">
          <w:pPr>
            <w:pStyle w:val="5009DCA0981C4D13813FE09C6F5F31B0"/>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default"/>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AB5"/>
    <w:rsid w:val="00001548"/>
    <w:rsid w:val="00053A86"/>
    <w:rsid w:val="000F429E"/>
    <w:rsid w:val="000F79C4"/>
    <w:rsid w:val="00406220"/>
    <w:rsid w:val="00471814"/>
    <w:rsid w:val="00615DCD"/>
    <w:rsid w:val="00631EBE"/>
    <w:rsid w:val="00722869"/>
    <w:rsid w:val="007B4864"/>
    <w:rsid w:val="00822032"/>
    <w:rsid w:val="00887FF7"/>
    <w:rsid w:val="00990990"/>
    <w:rsid w:val="009F30D0"/>
    <w:rsid w:val="009F4AB5"/>
    <w:rsid w:val="00A910B1"/>
    <w:rsid w:val="00C32059"/>
    <w:rsid w:val="00C93D69"/>
    <w:rsid w:val="00CF2E3E"/>
    <w:rsid w:val="00E43EAA"/>
    <w:rsid w:val="00F54798"/>
    <w:rsid w:val="00F65233"/>
    <w:rsid w:val="00F96338"/>
    <w:rsid w:val="00FE387A"/>
    <w:rsid w:val="00FF4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5009DCA0981C4D13813FE09C6F5F31B0">
    <w:name w:val="5009DCA0981C4D13813FE09C6F5F31B0"/>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ECC5A41-C58B-4453-A648-EA7610A005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1977</Words>
  <Characters>11274</Characters>
  <Application>Microsoft Office Word</Application>
  <DocSecurity>0</DocSecurity>
  <Lines>93</Lines>
  <Paragraphs>26</Paragraphs>
  <ScaleCrop>false</ScaleCrop>
  <Company>P R C</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42</cp:revision>
  <cp:lastPrinted>2019-02-12T09:03:00Z</cp:lastPrinted>
  <dcterms:created xsi:type="dcterms:W3CDTF">2023-04-24T07:25:00Z</dcterms:created>
  <dcterms:modified xsi:type="dcterms:W3CDTF">2024-11-01T00:43:00Z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6DB897066CC745C0BCADDBDE91FC8682_13</vt:lpwstr>
  </property>
</Properties>
</file>