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4BED0D">
      <w:pPr>
        <w:rPr>
          <w:rFonts w:asciiTheme="majorEastAsia" w:hAnsiTheme="majorEastAsia" w:eastAsiaTheme="majorEastAsia"/>
          <w:sz w:val="28"/>
          <w:szCs w:val="28"/>
        </w:rPr>
      </w:pPr>
      <w:r>
        <w:rPr>
          <w:rFonts w:hint="eastAsia" w:asciiTheme="majorEastAsia" w:hAnsiTheme="majorEastAsia" w:eastAsiaTheme="majorEastAsia"/>
          <w:sz w:val="28"/>
          <w:szCs w:val="28"/>
        </w:rPr>
        <w:t>附件4：</w:t>
      </w:r>
    </w:p>
    <w:p w14:paraId="5C3D94F5">
      <w:pPr>
        <w:widowControl/>
        <w:jc w:val="center"/>
        <w:rPr>
          <w:rFonts w:eastAsia="黑体"/>
          <w:sz w:val="28"/>
          <w:szCs w:val="28"/>
        </w:rPr>
      </w:pPr>
      <w:r>
        <w:rPr>
          <w:rFonts w:hint="eastAsia" w:eastAsia="黑体"/>
          <w:sz w:val="28"/>
          <w:szCs w:val="28"/>
        </w:rPr>
        <w:t>中汽协会《汽车大灯性能评价要求和方法》团体标准编制说明</w:t>
      </w:r>
    </w:p>
    <w:p w14:paraId="493825F4">
      <w:pPr>
        <w:rPr>
          <w:rFonts w:ascii="黑体" w:hAnsi="黑体" w:eastAsia="黑体" w:cs="黑体"/>
          <w:color w:val="000000" w:themeColor="text1"/>
          <w:sz w:val="30"/>
          <w:szCs w:val="30"/>
          <w14:textFill>
            <w14:solidFill>
              <w14:schemeClr w14:val="tx1"/>
            </w14:solidFill>
          </w14:textFill>
        </w:rPr>
      </w:pPr>
    </w:p>
    <w:p w14:paraId="15EC9FCD">
      <w:pPr>
        <w:numPr>
          <w:ilvl w:val="0"/>
          <w:numId w:val="2"/>
        </w:numPr>
        <w:ind w:firstLine="480" w:firstLineChars="200"/>
        <w:rPr>
          <w:rFonts w:ascii="黑体" w:hAnsi="黑体" w:eastAsia="黑体" w:cs="黑体"/>
          <w:color w:val="000000" w:themeColor="text1"/>
          <w:sz w:val="24"/>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工作简要过程</w:t>
      </w:r>
    </w:p>
    <w:p w14:paraId="24DF1B1D">
      <w:pPr>
        <w:numPr>
          <w:ilvl w:val="0"/>
          <w:numId w:val="3"/>
        </w:numPr>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任务来源</w:t>
      </w:r>
    </w:p>
    <w:p w14:paraId="070384A0">
      <w:pPr>
        <w:ind w:left="360" w:firstLine="420" w:firstLineChars="200"/>
      </w:pPr>
    </w:p>
    <w:p w14:paraId="2455DC9D">
      <w:pPr>
        <w:ind w:left="360" w:firstLine="420" w:firstLineChars="200"/>
      </w:pPr>
      <w:r>
        <w:rPr>
          <w:rFonts w:hint="eastAsia"/>
        </w:rPr>
        <w:t>随着国内汽车保有量逐年增加，汽车已作为日常交通工具驶入国内家庭中，成为主要出行交通工具，汽车在夜间以及隧道等能见度较低情况下的使用率越来越高，夜间能见度是公路交通安全的关键；数据统计显示约有一半的交通事故死亡是在黑暗中或者黎明、黄昏前发生，良好的车灯能极大提高夜间等情况下驾驶员的能见度，但不是所有的车灯都能很好</w:t>
      </w:r>
      <w:r>
        <w:rPr>
          <w:rFonts w:hint="eastAsia"/>
          <w:lang w:eastAsia="zh-CN"/>
        </w:rPr>
        <w:t>地</w:t>
      </w:r>
      <w:r>
        <w:rPr>
          <w:rFonts w:hint="eastAsia"/>
        </w:rPr>
        <w:t>完成工作。照明不足、照明变化很大、照射方向不当等会引起驾驶员对前方状况辨认不清，甚至引起对向驾驶员</w:t>
      </w:r>
      <w:r>
        <w:rPr>
          <w:rFonts w:hint="eastAsia"/>
          <w:lang w:eastAsia="zh-CN"/>
        </w:rPr>
        <w:t>眩目</w:t>
      </w:r>
      <w:r>
        <w:rPr>
          <w:rFonts w:hint="eastAsia"/>
        </w:rPr>
        <w:t>，从而影响驾驶安全。目前国内相关标准只对车灯零部件性能提出要求，缺少对于整车级动态车灯性能要求，不利于行业对于车灯性能的统一和提高。为了填补整车动态性能评价空缺，同时促进汽车产品更好</w:t>
      </w:r>
      <w:r>
        <w:rPr>
          <w:rFonts w:hint="eastAsia"/>
          <w:lang w:eastAsia="zh-CN"/>
        </w:rPr>
        <w:t>地</w:t>
      </w:r>
      <w:r>
        <w:rPr>
          <w:rFonts w:hint="eastAsia"/>
        </w:rPr>
        <w:t>满足消费者多样化的出行需求，因此研究制定了《整车大灯性能评价要求和测试方法》团标。</w:t>
      </w:r>
      <w:r>
        <w:t xml:space="preserve"> </w:t>
      </w:r>
    </w:p>
    <w:p w14:paraId="617EFE48">
      <w:pPr>
        <w:ind w:left="360" w:firstLine="420" w:firstLineChars="200"/>
        <w:rPr>
          <w:rFonts w:ascii="仿宋" w:hAnsi="仿宋" w:eastAsia="仿宋" w:cs="仿宋"/>
          <w:color w:val="000000" w:themeColor="text1"/>
          <w:sz w:val="24"/>
          <w14:textFill>
            <w14:solidFill>
              <w14:schemeClr w14:val="tx1"/>
            </w14:solidFill>
          </w14:textFill>
        </w:rPr>
      </w:pPr>
      <w:r>
        <w:rPr>
          <w:color w:val="000000" w:themeColor="text1"/>
          <w14:textFill>
            <w14:solidFill>
              <w14:schemeClr w14:val="tx1"/>
            </w14:solidFill>
          </w14:textFill>
        </w:rPr>
        <w:t>202</w:t>
      </w:r>
      <w:r>
        <w:rPr>
          <w:rFonts w:hint="eastAsia"/>
          <w:color w:val="000000" w:themeColor="text1"/>
          <w:lang w:val="en-US" w:eastAsia="zh-CN"/>
          <w14:textFill>
            <w14:solidFill>
              <w14:schemeClr w14:val="tx1"/>
            </w14:solidFill>
          </w14:textFill>
        </w:rPr>
        <w:t>1</w:t>
      </w:r>
      <w:r>
        <w:rPr>
          <w:color w:val="000000" w:themeColor="text1"/>
          <w14:textFill>
            <w14:solidFill>
              <w14:schemeClr w14:val="tx1"/>
            </w14:solidFill>
          </w14:textFill>
        </w:rPr>
        <w:t xml:space="preserve"> 年 7 月</w:t>
      </w:r>
      <w:r>
        <w:rPr>
          <w:rFonts w:hint="eastAsia"/>
          <w:color w:val="000000" w:themeColor="text1"/>
          <w14:textFill>
            <w14:solidFill>
              <w14:schemeClr w14:val="tx1"/>
            </w14:solidFill>
          </w14:textFill>
        </w:rPr>
        <w:t>2</w:t>
      </w:r>
      <w:r>
        <w:rPr>
          <w:color w:val="000000" w:themeColor="text1"/>
          <w14:textFill>
            <w14:solidFill>
              <w14:schemeClr w14:val="tx1"/>
            </w14:solidFill>
          </w14:textFill>
        </w:rPr>
        <w:t>6</w:t>
      </w:r>
      <w:r>
        <w:rPr>
          <w:rFonts w:hint="eastAsia"/>
          <w:color w:val="000000" w:themeColor="text1"/>
          <w14:textFill>
            <w14:solidFill>
              <w14:schemeClr w14:val="tx1"/>
            </w14:solidFill>
          </w14:textFill>
        </w:rPr>
        <w:t>日</w:t>
      </w:r>
      <w:r>
        <w:t>，中汽协下达 2021 年第</w:t>
      </w:r>
      <w:r>
        <w:rPr>
          <w:rFonts w:hint="eastAsia"/>
        </w:rPr>
        <w:t>六</w:t>
      </w:r>
      <w:r>
        <w:t>批团体标准立项</w:t>
      </w:r>
      <w:r>
        <w:rPr>
          <w:rFonts w:hint="eastAsia"/>
        </w:rPr>
        <w:t>公示</w:t>
      </w:r>
      <w:r>
        <w:t>函（中汽协函字 [2021]368号）</w:t>
      </w:r>
      <w:r>
        <w:rPr>
          <w:rFonts w:hint="eastAsia"/>
        </w:rPr>
        <w:t>并通过，《汽车大灯性能评价要求和方法》正式立项（计划号：2</w:t>
      </w:r>
      <w:r>
        <w:t>021-52</w:t>
      </w:r>
      <w:r>
        <w:rPr>
          <w:rFonts w:hint="eastAsia"/>
        </w:rPr>
        <w:t>）。</w:t>
      </w:r>
    </w:p>
    <w:p w14:paraId="1E63A281">
      <w:pPr>
        <w:ind w:left="360"/>
        <w:rPr>
          <w:rFonts w:ascii="仿宋" w:hAnsi="仿宋" w:eastAsia="仿宋" w:cs="仿宋"/>
          <w:color w:val="000000" w:themeColor="text1"/>
          <w:sz w:val="24"/>
          <w14:textFill>
            <w14:solidFill>
              <w14:schemeClr w14:val="tx1"/>
            </w14:solidFill>
          </w14:textFill>
        </w:rPr>
      </w:pPr>
    </w:p>
    <w:p w14:paraId="17084AF4">
      <w:pPr>
        <w:numPr>
          <w:ilvl w:val="0"/>
          <w:numId w:val="3"/>
        </w:numPr>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主要起草单位及任务分工</w:t>
      </w:r>
    </w:p>
    <w:p w14:paraId="490594F9">
      <w:pPr>
        <w:ind w:left="36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    </w:t>
      </w:r>
    </w:p>
    <w:p w14:paraId="0390708D">
      <w:pPr>
        <w:ind w:left="360" w:firstLine="420" w:firstLineChars="200"/>
      </w:pPr>
      <w:r>
        <w:rPr>
          <w:rFonts w:hint="eastAsia"/>
        </w:rPr>
        <w:t>本标准由中国汽车工程研究院股份有限公司牵头起草，由中国汽车工业协会、上海机动车检测认证技术研究中心有限公司、比亚迪汽车工业有限公司、中国第一汽车集团有限公司、长城汽车保定研发分公司、欧司朗、丰田汽车（中国）投资有限公司、上汽大众汽车有限公司、广州小糸车灯有限公司、东风本田汽车有限公司、华域视觉科技（上海）有限公司、欧司朗大陆、威马汽车技术有限公司、重庆金康赛力斯新能源汽车设计院有限公司等十余家企业参与编写，为团体标准完善提供大量的完善与补充意见。</w:t>
      </w:r>
    </w:p>
    <w:p w14:paraId="3CB0C74A">
      <w:pPr>
        <w:ind w:left="360"/>
        <w:rPr>
          <w:rFonts w:ascii="仿宋" w:hAnsi="仿宋" w:eastAsia="仿宋" w:cs="仿宋"/>
          <w:color w:val="000000" w:themeColor="text1"/>
          <w:sz w:val="24"/>
          <w14:textFill>
            <w14:solidFill>
              <w14:schemeClr w14:val="tx1"/>
            </w14:solidFill>
          </w14:textFill>
        </w:rPr>
      </w:pPr>
    </w:p>
    <w:p w14:paraId="379FE321">
      <w:pPr>
        <w:numPr>
          <w:ilvl w:val="0"/>
          <w:numId w:val="3"/>
        </w:numPr>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标准研讨情况</w:t>
      </w:r>
    </w:p>
    <w:p w14:paraId="270619A6">
      <w:pPr>
        <w:ind w:left="360" w:firstLine="420" w:firstLineChars="200"/>
        <w:rPr>
          <w:rFonts w:ascii="黑体" w:hAnsi="黑体" w:eastAsia="黑体" w:cs="仿宋"/>
          <w:i/>
          <w:iCs/>
          <w:color w:val="000000" w:themeColor="text1"/>
          <w:szCs w:val="21"/>
          <w14:textFill>
            <w14:solidFill>
              <w14:schemeClr w14:val="tx1"/>
            </w14:solidFill>
          </w14:textFill>
        </w:rPr>
      </w:pPr>
    </w:p>
    <w:p w14:paraId="639CACC6">
      <w:pPr>
        <w:ind w:left="360" w:firstLine="420" w:firstLineChars="200"/>
        <w:rPr>
          <w:rFonts w:ascii="黑体" w:hAnsi="黑体" w:eastAsia="黑体"/>
        </w:rPr>
      </w:pPr>
      <w:r>
        <w:rPr>
          <w:rFonts w:ascii="黑体" w:hAnsi="黑体" w:eastAsia="黑体"/>
        </w:rPr>
        <w:t>1</w:t>
      </w:r>
      <w:r>
        <w:rPr>
          <w:rFonts w:hint="eastAsia" w:ascii="黑体" w:hAnsi="黑体" w:eastAsia="黑体"/>
        </w:rPr>
        <w:t>、标准立项前期研讨</w:t>
      </w:r>
    </w:p>
    <w:p w14:paraId="5B6140AE">
      <w:pPr>
        <w:ind w:left="360" w:firstLine="420" w:firstLineChars="200"/>
      </w:pPr>
      <w:r>
        <w:t>2021</w:t>
      </w:r>
      <w:r>
        <w:rPr>
          <w:rFonts w:hint="eastAsia"/>
        </w:rPr>
        <w:t>年</w:t>
      </w:r>
      <w:r>
        <w:t>4</w:t>
      </w:r>
      <w:r>
        <w:rPr>
          <w:rFonts w:hint="eastAsia"/>
        </w:rPr>
        <w:t>月1</w:t>
      </w:r>
      <w:r>
        <w:t>7</w:t>
      </w:r>
      <w:r>
        <w:rPr>
          <w:rFonts w:hint="eastAsia"/>
        </w:rPr>
        <w:t>日中国汽车</w:t>
      </w:r>
      <w:r>
        <w:rPr>
          <w:rFonts w:hint="eastAsia"/>
          <w:color w:val="000000" w:themeColor="text1"/>
          <w14:textFill>
            <w14:solidFill>
              <w14:schemeClr w14:val="tx1"/>
            </w14:solidFill>
          </w14:textFill>
        </w:rPr>
        <w:t>工程</w:t>
      </w:r>
      <w:r>
        <w:rPr>
          <w:rFonts w:hint="eastAsia"/>
        </w:rPr>
        <w:t>研究院股份有限公司（以下简称“中国汽研”）召开内部研讨会，针对国内目前大灯标准制定情况，提议起草汽车大灯动态测评团体标准，通过与中国汽车工业协会商讨后，团体标准由中汽协会提出制定需求，并委托中国汽研牵头起草，开始技术点梳理及立项准备工作。</w:t>
      </w:r>
    </w:p>
    <w:p w14:paraId="11772041">
      <w:pPr>
        <w:ind w:left="360" w:firstLine="420" w:firstLineChars="200"/>
        <w:rPr>
          <w:rFonts w:ascii="黑体" w:hAnsi="黑体" w:eastAsia="黑体"/>
        </w:rPr>
      </w:pPr>
      <w:r>
        <w:rPr>
          <w:rFonts w:hint="eastAsia" w:ascii="黑体" w:hAnsi="黑体" w:eastAsia="黑体"/>
        </w:rPr>
        <w:t>2、立项论证</w:t>
      </w:r>
    </w:p>
    <w:p w14:paraId="12B5F614">
      <w:pPr>
        <w:ind w:left="360" w:firstLine="420" w:firstLineChars="200"/>
      </w:pPr>
      <w:r>
        <w:rPr>
          <w:rFonts w:hint="eastAsia"/>
        </w:rPr>
        <w:t>2</w:t>
      </w:r>
      <w:r>
        <w:t>021</w:t>
      </w:r>
      <w:r>
        <w:rPr>
          <w:rFonts w:hint="eastAsia"/>
        </w:rPr>
        <w:t>年</w:t>
      </w:r>
      <w:r>
        <w:t>7</w:t>
      </w:r>
      <w:r>
        <w:rPr>
          <w:rFonts w:hint="eastAsia"/>
        </w:rPr>
        <w:t>月1</w:t>
      </w:r>
      <w:r>
        <w:t>3</w:t>
      </w:r>
      <w:r>
        <w:rPr>
          <w:rFonts w:hint="eastAsia"/>
        </w:rPr>
        <w:t>日，7位来自行业组织、科技公司、大专院校、零部件等领域的专家，按照中汽协会团体标准立项论证有关要求，对《整车大灯性能评价要求和》团体标准进行了立项论证。经过项目汇报、现场问答和专家论证等环节，通过专家组专家表决同意立项。</w:t>
      </w:r>
    </w:p>
    <w:p w14:paraId="703BBED0">
      <w:pPr>
        <w:ind w:left="360" w:firstLine="420" w:firstLineChars="200"/>
        <w:rPr>
          <w:rFonts w:ascii="黑体" w:hAnsi="黑体" w:eastAsia="黑体"/>
        </w:rPr>
      </w:pPr>
      <w:r>
        <w:rPr>
          <w:rFonts w:hint="eastAsia" w:ascii="黑体" w:hAnsi="黑体" w:eastAsia="黑体"/>
        </w:rPr>
        <w:t>3、标准起草</w:t>
      </w:r>
    </w:p>
    <w:p w14:paraId="7C968FD3">
      <w:pPr>
        <w:ind w:left="360" w:firstLine="420" w:firstLineChars="200"/>
      </w:pPr>
      <w:r>
        <w:rPr>
          <w:rFonts w:hint="eastAsia"/>
        </w:rPr>
        <w:t>2</w:t>
      </w:r>
      <w:r>
        <w:t>021</w:t>
      </w:r>
      <w:r>
        <w:rPr>
          <w:rFonts w:hint="eastAsia"/>
        </w:rPr>
        <w:t>年</w:t>
      </w:r>
      <w:r>
        <w:t>9</w:t>
      </w:r>
      <w:r>
        <w:rPr>
          <w:rFonts w:hint="eastAsia"/>
        </w:rPr>
        <w:t>月</w:t>
      </w:r>
      <w:r>
        <w:t>27</w:t>
      </w:r>
      <w:r>
        <w:rPr>
          <w:rFonts w:hint="eastAsia"/>
        </w:rPr>
        <w:t>日召开标准起草工作启动会议，由中国汽研介绍团体标准进展情况进行，并对标准技术讨论稿的适用范围、术语定义、试验条件与要求、设备要求、车道要求、车辆准备、测试场景、测试速度、测试方法、评价方法等标准规范性技术内容展开研讨，与会专家们对该标准内容进行讨论并提出相关修改意见及建议</w:t>
      </w:r>
    </w:p>
    <w:p w14:paraId="299098EA">
      <w:pPr>
        <w:ind w:left="360" w:firstLine="420" w:firstLineChars="200"/>
      </w:pPr>
      <w:r>
        <w:rPr>
          <w:rFonts w:hint="eastAsia"/>
        </w:rPr>
        <w:t>2</w:t>
      </w:r>
      <w:r>
        <w:t>022</w:t>
      </w:r>
      <w:r>
        <w:rPr>
          <w:rFonts w:hint="eastAsia"/>
        </w:rPr>
        <w:t>年</w:t>
      </w:r>
      <w:r>
        <w:t>2</w:t>
      </w:r>
      <w:r>
        <w:rPr>
          <w:rFonts w:hint="eastAsia"/>
        </w:rPr>
        <w:t>月</w:t>
      </w:r>
      <w:r>
        <w:t>17</w:t>
      </w:r>
      <w:r>
        <w:rPr>
          <w:rFonts w:hint="eastAsia"/>
        </w:rPr>
        <w:t>日召开标准工作第一次研讨会，对上次会议中专家的建议内容进行修正，对自适应远光灯性能测试场景和方法评价指标进行讨论，与会专家对标准修订内容进行讨论并提出相关修改意见和建议。</w:t>
      </w:r>
    </w:p>
    <w:p w14:paraId="0883A509">
      <w:pPr>
        <w:ind w:left="360" w:firstLine="420" w:firstLineChars="200"/>
        <w:rPr>
          <w:rFonts w:hint="eastAsia"/>
        </w:rPr>
      </w:pPr>
      <w:r>
        <w:rPr>
          <w:rFonts w:hint="eastAsia"/>
        </w:rPr>
        <w:t>2</w:t>
      </w:r>
      <w:r>
        <w:t>022</w:t>
      </w:r>
      <w:r>
        <w:rPr>
          <w:rFonts w:hint="eastAsia"/>
        </w:rPr>
        <w:t>年</w:t>
      </w:r>
      <w:r>
        <w:t>6</w:t>
      </w:r>
      <w:r>
        <w:rPr>
          <w:rFonts w:hint="eastAsia"/>
        </w:rPr>
        <w:t>月</w:t>
      </w:r>
      <w:r>
        <w:t>16</w:t>
      </w:r>
      <w:r>
        <w:rPr>
          <w:rFonts w:hint="eastAsia"/>
        </w:rPr>
        <w:t>日召开标准工作第</w:t>
      </w:r>
      <w:r>
        <w:rPr>
          <w:rFonts w:hint="eastAsia"/>
          <w:lang w:val="en-US" w:eastAsia="zh-CN"/>
        </w:rPr>
        <w:t>二</w:t>
      </w:r>
      <w:r>
        <w:rPr>
          <w:rFonts w:hint="eastAsia"/>
        </w:rPr>
        <w:t>次研讨会，对上次会议遗留待确认及修改项进行修订及确定，对试验测试结果进行展示，并对传感器布置位置、测试速度、测试场景和评价方法进行讨论和确认。</w:t>
      </w:r>
    </w:p>
    <w:p w14:paraId="3B1CFB73">
      <w:pPr>
        <w:ind w:left="360" w:firstLine="420" w:firstLineChars="200"/>
        <w:rPr>
          <w:rFonts w:hint="eastAsia"/>
          <w:lang w:val="en-US" w:eastAsia="zh-CN"/>
        </w:rPr>
      </w:pPr>
      <w:r>
        <w:rPr>
          <w:rFonts w:hint="eastAsia"/>
          <w:lang w:val="en-US" w:eastAsia="zh-CN"/>
        </w:rPr>
        <w:t>2024年7月30日召开标准工作第三次研讨会，对第二次会议遗留的问题以及改进项进行了修订以及确认，主要修改讨论的内容为基础近光和自适应远光的眩光限值。同时对传感器的位置，测试的场景以及照准的方案进行了讨论，收集了工作组新的意见</w:t>
      </w:r>
    </w:p>
    <w:p w14:paraId="06C6F091">
      <w:pPr>
        <w:ind w:left="360" w:firstLine="420" w:firstLineChars="200"/>
        <w:rPr>
          <w:rFonts w:hint="default"/>
          <w:lang w:val="en-US" w:eastAsia="zh-CN"/>
        </w:rPr>
      </w:pPr>
      <w:r>
        <w:rPr>
          <w:rFonts w:hint="eastAsia"/>
          <w:lang w:val="en-US" w:eastAsia="zh-CN"/>
        </w:rPr>
        <w:t>2024年9月11日召开了标准工作组第四次研讨会，对第三次研讨会遗留的问题以及改进型进行了修订和确认。对于多次确认的照准方案最终达成一致，对于草案的修改达成了一致。</w:t>
      </w:r>
    </w:p>
    <w:p w14:paraId="7D417E64">
      <w:pPr>
        <w:ind w:firstLine="480" w:firstLineChars="200"/>
        <w:rPr>
          <w:rFonts w:ascii="黑体" w:hAnsi="黑体" w:eastAsia="黑体" w:cs="黑体"/>
          <w:color w:val="000000" w:themeColor="text1"/>
          <w:sz w:val="24"/>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二、标准编制原则和主要内容</w:t>
      </w:r>
    </w:p>
    <w:p w14:paraId="462A7E63">
      <w:pPr>
        <w:spacing w:line="400" w:lineRule="exact"/>
        <w:ind w:firstLine="420"/>
        <w:rPr>
          <w:rFonts w:ascii="黑体" w:hAnsi="黑体" w:eastAsia="黑体"/>
          <w:szCs w:val="21"/>
        </w:rPr>
      </w:pPr>
      <w:r>
        <w:rPr>
          <w:rFonts w:hint="eastAsia" w:ascii="黑体" w:hAnsi="黑体" w:eastAsia="黑体"/>
          <w:szCs w:val="21"/>
        </w:rPr>
        <w:t>（一）编制原则</w:t>
      </w:r>
    </w:p>
    <w:p w14:paraId="7E0613D9">
      <w:pPr>
        <w:ind w:left="360" w:firstLine="420" w:firstLineChars="200"/>
        <w:rPr>
          <w:rFonts w:ascii="宋体" w:hAnsi="宋体"/>
          <w:szCs w:val="21"/>
        </w:rPr>
      </w:pPr>
      <w:r>
        <w:rPr>
          <w:rFonts w:hint="eastAsia" w:ascii="宋体" w:hAnsi="宋体"/>
          <w:szCs w:val="21"/>
        </w:rPr>
        <w:t>本文件编写符合 GB/T 1.1—2020《标准化工作导则 第 1 部分：标准化文件的结构和起草规则》的规定起草。起草过程，充分考虑国内外现有相关标准的统一和协调；标准的要求充分考虑了国内当前的行业技术水平，对草案内容进行多次征求意见和充分讨论。</w:t>
      </w:r>
    </w:p>
    <w:p w14:paraId="65B80AD0">
      <w:pPr>
        <w:spacing w:line="400" w:lineRule="exact"/>
        <w:ind w:firstLine="420"/>
        <w:rPr>
          <w:rFonts w:ascii="黑体" w:hAnsi="黑体" w:eastAsia="黑体"/>
          <w:szCs w:val="21"/>
        </w:rPr>
      </w:pPr>
      <w:r>
        <w:rPr>
          <w:rFonts w:hint="eastAsia" w:ascii="黑体" w:hAnsi="黑体" w:eastAsia="黑体"/>
          <w:szCs w:val="21"/>
        </w:rPr>
        <w:t>（二）适用范围</w:t>
      </w:r>
    </w:p>
    <w:p w14:paraId="03F1F1E2">
      <w:pPr>
        <w:ind w:left="360" w:firstLine="420" w:firstLineChars="200"/>
        <w:rPr>
          <w:rFonts w:ascii="宋体" w:hAnsi="宋体"/>
          <w:szCs w:val="21"/>
        </w:rPr>
      </w:pPr>
      <w:r>
        <w:rPr>
          <w:rFonts w:hint="eastAsia" w:ascii="宋体" w:hAnsi="宋体"/>
          <w:szCs w:val="21"/>
        </w:rPr>
        <w:t>本文件规定了汽车大灯动态性能的术语和定义、测试准备的环境要求、车道要求、设备要求和车辆要求、测试和评价方法。</w:t>
      </w:r>
    </w:p>
    <w:p w14:paraId="1E6EABB1">
      <w:pPr>
        <w:ind w:left="360" w:firstLine="420" w:firstLineChars="200"/>
        <w:rPr>
          <w:rFonts w:ascii="宋体" w:hAnsi="宋体"/>
          <w:szCs w:val="21"/>
        </w:rPr>
      </w:pPr>
      <w:r>
        <w:rPr>
          <w:rFonts w:hint="eastAsia" w:ascii="宋体" w:hAnsi="宋体"/>
          <w:szCs w:val="21"/>
        </w:rPr>
        <w:t>本文件适用于M1类汽车大灯，其他车辆可参照执行。</w:t>
      </w:r>
    </w:p>
    <w:p w14:paraId="4859ECBD">
      <w:pPr>
        <w:spacing w:line="400" w:lineRule="exact"/>
        <w:ind w:firstLine="420"/>
        <w:rPr>
          <w:rFonts w:ascii="黑体" w:hAnsi="黑体" w:eastAsia="黑体"/>
          <w:szCs w:val="21"/>
        </w:rPr>
      </w:pPr>
      <w:r>
        <w:rPr>
          <w:rFonts w:hint="eastAsia" w:ascii="黑体" w:hAnsi="黑体" w:eastAsia="黑体"/>
          <w:szCs w:val="21"/>
        </w:rPr>
        <w:t>（三）主要内容</w:t>
      </w:r>
    </w:p>
    <w:p w14:paraId="5E997A40">
      <w:pPr>
        <w:spacing w:line="400" w:lineRule="exact"/>
        <w:ind w:firstLine="420"/>
        <w:rPr>
          <w:rFonts w:ascii="黑体" w:hAnsi="黑体" w:eastAsia="黑体"/>
          <w:szCs w:val="21"/>
        </w:rPr>
      </w:pPr>
      <w:r>
        <w:rPr>
          <w:rFonts w:hint="eastAsia" w:ascii="黑体" w:hAnsi="黑体" w:eastAsia="黑体"/>
          <w:szCs w:val="21"/>
        </w:rPr>
        <w:t>1</w:t>
      </w:r>
      <w:r>
        <w:rPr>
          <w:rFonts w:ascii="黑体" w:hAnsi="黑体" w:eastAsia="黑体"/>
          <w:szCs w:val="21"/>
        </w:rPr>
        <w:t>.</w:t>
      </w:r>
      <w:r>
        <w:rPr>
          <w:rFonts w:hint="eastAsia" w:ascii="黑体" w:hAnsi="黑体" w:eastAsia="黑体"/>
          <w:szCs w:val="21"/>
        </w:rPr>
        <w:t>基础部分（第一至第三章）</w:t>
      </w:r>
    </w:p>
    <w:p w14:paraId="68654A6E">
      <w:pPr>
        <w:ind w:left="360" w:firstLine="420" w:firstLineChars="200"/>
        <w:rPr>
          <w:rFonts w:ascii="宋体" w:hAnsi="宋体"/>
          <w:szCs w:val="21"/>
        </w:rPr>
      </w:pPr>
      <w:r>
        <w:rPr>
          <w:rFonts w:ascii="宋体" w:hAnsi="宋体"/>
          <w:szCs w:val="21"/>
        </w:rPr>
        <w:t>对标准的</w:t>
      </w:r>
      <w:r>
        <w:rPr>
          <w:rFonts w:hint="eastAsia" w:ascii="宋体" w:hAnsi="宋体"/>
          <w:szCs w:val="21"/>
          <w:lang w:eastAsia="zh-CN"/>
        </w:rPr>
        <w:t>适</w:t>
      </w:r>
      <w:r>
        <w:rPr>
          <w:rFonts w:ascii="宋体" w:hAnsi="宋体"/>
          <w:szCs w:val="21"/>
        </w:rPr>
        <w:t>用范围、所涉及规范性引用文件和术语定义进行规定</w:t>
      </w:r>
      <w:r>
        <w:rPr>
          <w:rFonts w:hint="eastAsia" w:ascii="宋体" w:hAnsi="宋体"/>
          <w:szCs w:val="21"/>
        </w:rPr>
        <w:t>。</w:t>
      </w:r>
    </w:p>
    <w:p w14:paraId="1E9FEBE2">
      <w:pPr>
        <w:ind w:firstLine="420" w:firstLineChars="200"/>
        <w:rPr>
          <w:rFonts w:ascii="黑体" w:hAnsi="黑体" w:eastAsia="黑体" w:cs="仿宋"/>
          <w:szCs w:val="21"/>
        </w:rPr>
      </w:pPr>
      <w:r>
        <w:rPr>
          <w:rFonts w:hint="eastAsia" w:ascii="黑体" w:hAnsi="黑体" w:eastAsia="黑体" w:cs="仿宋"/>
          <w:szCs w:val="21"/>
        </w:rPr>
        <w:t>2</w:t>
      </w:r>
      <w:r>
        <w:rPr>
          <w:rFonts w:ascii="黑体" w:hAnsi="黑体" w:eastAsia="黑体" w:cs="仿宋"/>
          <w:szCs w:val="21"/>
        </w:rPr>
        <w:t>.</w:t>
      </w:r>
      <w:r>
        <w:rPr>
          <w:rFonts w:hint="eastAsia" w:ascii="黑体" w:hAnsi="黑体" w:eastAsia="黑体" w:cs="仿宋"/>
          <w:szCs w:val="21"/>
        </w:rPr>
        <w:t>评价指标（第四章）</w:t>
      </w:r>
    </w:p>
    <w:p w14:paraId="5FBD4BF9">
      <w:pPr>
        <w:ind w:left="360"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评价指标包括近光灯性能评价（能见度评价指标与眩光评价指标）、远光灯性能评价（能见度评价指标），自适应远光灯本次只提供试验和评价方法，评价指标将在后续测试样本足够后进行规程修订时补充。</w:t>
      </w:r>
    </w:p>
    <w:p w14:paraId="4D1F8E4E">
      <w:pPr>
        <w:ind w:firstLine="420" w:firstLineChars="200"/>
        <w:rPr>
          <w:rFonts w:ascii="黑体" w:hAnsi="黑体" w:eastAsia="黑体" w:cs="仿宋"/>
          <w:szCs w:val="21"/>
        </w:rPr>
      </w:pPr>
      <w:r>
        <w:rPr>
          <w:rFonts w:hint="eastAsia" w:ascii="黑体" w:hAnsi="黑体" w:eastAsia="黑体" w:cs="仿宋"/>
          <w:szCs w:val="21"/>
        </w:rPr>
        <w:t>3</w:t>
      </w:r>
      <w:r>
        <w:rPr>
          <w:rFonts w:ascii="黑体" w:hAnsi="黑体" w:eastAsia="黑体" w:cs="仿宋"/>
          <w:szCs w:val="21"/>
        </w:rPr>
        <w:t>.</w:t>
      </w:r>
      <w:r>
        <w:rPr>
          <w:rFonts w:hint="eastAsia" w:ascii="黑体" w:hAnsi="黑体" w:eastAsia="黑体" w:cs="仿宋"/>
          <w:szCs w:val="21"/>
        </w:rPr>
        <w:t>测试方法与要求。</w:t>
      </w:r>
    </w:p>
    <w:p w14:paraId="3C3EC1E5">
      <w:pPr>
        <w:ind w:left="360"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测试方法与要求包括环境要求、设备要求、车辆准备要求、照准与功能设置要求以及测试方法等，具体内容如下：</w:t>
      </w:r>
    </w:p>
    <w:p w14:paraId="3E6AF03E">
      <w:pPr>
        <w:pStyle w:val="6"/>
        <w:numPr>
          <w:ilvl w:val="0"/>
          <w:numId w:val="4"/>
        </w:numPr>
        <w:ind w:left="420" w:leftChars="200" w:firstLine="420" w:firstLineChars="0"/>
        <w:rPr>
          <w:rFonts w:cs="仿宋" w:asciiTheme="minorEastAsia" w:hAnsiTheme="minorEastAsia" w:eastAsiaTheme="minorEastAsia"/>
          <w:szCs w:val="21"/>
        </w:rPr>
      </w:pPr>
      <w:r>
        <w:rPr>
          <w:rFonts w:hint="eastAsia" w:cs="仿宋" w:asciiTheme="minorEastAsia" w:hAnsiTheme="minorEastAsia" w:eastAsiaTheme="minorEastAsia"/>
          <w:szCs w:val="21"/>
        </w:rPr>
        <w:t>环境要求包括：环境温度、照度、消光系数、车道、路面平整度、传感器布置位置的要求；</w:t>
      </w:r>
    </w:p>
    <w:p w14:paraId="60AB7599">
      <w:pPr>
        <w:pStyle w:val="6"/>
        <w:numPr>
          <w:ilvl w:val="0"/>
          <w:numId w:val="4"/>
        </w:numPr>
        <w:ind w:left="420" w:leftChars="200" w:firstLine="420" w:firstLineChars="0"/>
        <w:rPr>
          <w:rFonts w:cs="仿宋" w:asciiTheme="minorEastAsia" w:hAnsiTheme="minorEastAsia" w:eastAsiaTheme="minorEastAsia"/>
          <w:szCs w:val="21"/>
        </w:rPr>
      </w:pPr>
      <w:r>
        <w:rPr>
          <w:rFonts w:hint="eastAsia" w:cs="仿宋" w:asciiTheme="minorEastAsia" w:hAnsiTheme="minorEastAsia" w:eastAsiaTheme="minorEastAsia"/>
          <w:szCs w:val="21"/>
        </w:rPr>
        <w:t>设备要求包括：采样及存储频率要求和精度要求；</w:t>
      </w:r>
    </w:p>
    <w:p w14:paraId="2FD26255">
      <w:pPr>
        <w:pStyle w:val="6"/>
        <w:numPr>
          <w:ilvl w:val="0"/>
          <w:numId w:val="4"/>
        </w:numPr>
        <w:ind w:left="420" w:leftChars="200" w:firstLine="420" w:firstLineChars="0"/>
        <w:rPr>
          <w:rFonts w:cs="仿宋" w:asciiTheme="minorEastAsia" w:hAnsiTheme="minorEastAsia" w:eastAsiaTheme="minorEastAsia"/>
          <w:szCs w:val="21"/>
        </w:rPr>
      </w:pPr>
      <w:r>
        <w:rPr>
          <w:rFonts w:hint="eastAsia" w:cs="仿宋" w:asciiTheme="minorEastAsia" w:hAnsiTheme="minorEastAsia" w:eastAsiaTheme="minorEastAsia"/>
          <w:szCs w:val="21"/>
        </w:rPr>
        <w:t>车辆准备要求包括：行驶里程要求、轮胎要求、燃油量及其他液体要求、轴荷及配载要求；</w:t>
      </w:r>
    </w:p>
    <w:p w14:paraId="29BFED1E">
      <w:pPr>
        <w:pStyle w:val="6"/>
        <w:numPr>
          <w:ilvl w:val="0"/>
          <w:numId w:val="4"/>
        </w:numPr>
        <w:ind w:left="420" w:leftChars="200" w:firstLine="420" w:firstLineChars="0"/>
        <w:rPr>
          <w:rFonts w:cs="仿宋" w:asciiTheme="minorEastAsia" w:hAnsiTheme="minorEastAsia" w:eastAsiaTheme="minorEastAsia"/>
          <w:szCs w:val="21"/>
        </w:rPr>
      </w:pPr>
      <w:r>
        <w:rPr>
          <w:rFonts w:hint="eastAsia" w:cs="仿宋" w:asciiTheme="minorEastAsia" w:hAnsiTheme="minorEastAsia" w:eastAsiaTheme="minorEastAsia"/>
          <w:szCs w:val="21"/>
        </w:rPr>
        <w:t>照准调节要求；</w:t>
      </w:r>
    </w:p>
    <w:p w14:paraId="01F308B9">
      <w:pPr>
        <w:pStyle w:val="6"/>
        <w:numPr>
          <w:ilvl w:val="0"/>
          <w:numId w:val="4"/>
        </w:numPr>
        <w:ind w:left="420" w:leftChars="200" w:firstLine="420" w:firstLineChars="0"/>
        <w:rPr>
          <w:rFonts w:cs="仿宋" w:asciiTheme="minorEastAsia" w:hAnsiTheme="minorEastAsia" w:eastAsiaTheme="minorEastAsia"/>
          <w:szCs w:val="21"/>
        </w:rPr>
      </w:pPr>
      <w:r>
        <w:rPr>
          <w:rFonts w:hint="eastAsia" w:cs="仿宋" w:asciiTheme="minorEastAsia" w:hAnsiTheme="minorEastAsia" w:eastAsiaTheme="minorEastAsia"/>
          <w:szCs w:val="21"/>
        </w:rPr>
        <w:t>功能设置要求包括：悬架高度调整要求、自适应前照灯、自动远近光灯的那个功能设置要求。</w:t>
      </w:r>
    </w:p>
    <w:p w14:paraId="6933928A">
      <w:pPr>
        <w:spacing w:before="312" w:beforeLines="100" w:after="312" w:afterLines="100"/>
        <w:ind w:firstLine="480" w:firstLineChars="200"/>
        <w:rPr>
          <w:rFonts w:ascii="黑体" w:hAnsi="黑体" w:eastAsia="黑体" w:cs="黑体"/>
          <w:color w:val="FF0000"/>
          <w:sz w:val="30"/>
          <w:szCs w:val="30"/>
        </w:rPr>
      </w:pPr>
      <w:r>
        <w:rPr>
          <w:rFonts w:hint="eastAsia" w:ascii="黑体" w:hAnsi="黑体" w:eastAsia="黑体" w:cs="黑体"/>
          <w:color w:val="000000" w:themeColor="text1"/>
          <w:sz w:val="24"/>
          <w14:textFill>
            <w14:solidFill>
              <w14:schemeClr w14:val="tx1"/>
            </w14:solidFill>
          </w14:textFill>
        </w:rPr>
        <w:t>三、采用国际标准和国外先进标准情况</w:t>
      </w:r>
      <w:r>
        <w:rPr>
          <w:rFonts w:hint="eastAsia" w:ascii="黑体" w:hAnsi="黑体" w:eastAsia="黑体" w:cs="黑体"/>
          <w:color w:val="FF0000"/>
          <w:sz w:val="24"/>
        </w:rPr>
        <w:t xml:space="preserve">  </w:t>
      </w:r>
      <w:r>
        <w:rPr>
          <w:rFonts w:hint="eastAsia" w:ascii="黑体" w:hAnsi="黑体" w:eastAsia="黑体" w:cs="黑体"/>
          <w:color w:val="FF0000"/>
          <w:sz w:val="30"/>
          <w:szCs w:val="30"/>
        </w:rPr>
        <w:t xml:space="preserve"> </w:t>
      </w:r>
    </w:p>
    <w:p w14:paraId="53256055">
      <w:pPr>
        <w:ind w:left="360"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本标准属于团体标准，与现行法律法规和政策以及相关标准不矛盾，引用以下先进标准内容：</w:t>
      </w:r>
    </w:p>
    <w:p w14:paraId="03F1F781">
      <w:pPr>
        <w:ind w:left="360" w:firstLine="420" w:firstLineChars="200"/>
      </w:pPr>
      <w:r>
        <w:rPr>
          <w:rFonts w:hint="eastAsia"/>
        </w:rPr>
        <w:t>GB 4599-2007 汽车用灯丝灯泡前照灯</w:t>
      </w:r>
    </w:p>
    <w:p w14:paraId="1A1F1F43">
      <w:pPr>
        <w:ind w:left="360" w:firstLine="420" w:firstLineChars="200"/>
      </w:pPr>
      <w:r>
        <w:rPr>
          <w:rFonts w:hint="eastAsia"/>
        </w:rPr>
        <w:t>GB 4785-2019 汽车及挂车外部照明和光信号装置的安装规定</w:t>
      </w:r>
    </w:p>
    <w:p w14:paraId="2F6AF124">
      <w:pPr>
        <w:ind w:left="360" w:firstLine="420" w:firstLineChars="200"/>
      </w:pPr>
      <w:r>
        <w:rPr>
          <w:rFonts w:hint="eastAsia"/>
        </w:rPr>
        <w:t>GB/T 30036-2013 汽车用自适应前照明系统</w:t>
      </w:r>
    </w:p>
    <w:p w14:paraId="68DA742D">
      <w:pPr>
        <w:ind w:left="360" w:firstLine="420" w:firstLineChars="200"/>
      </w:pPr>
      <w:r>
        <w:t>GB/T 39263-2020 道路车辆</w:t>
      </w:r>
      <w:r>
        <w:rPr>
          <w:rFonts w:hint="eastAsia"/>
          <w:lang w:eastAsia="zh-CN"/>
        </w:rPr>
        <w:t>－</w:t>
      </w:r>
      <w:r>
        <w:t>先进驾驶辅助术语及定义</w:t>
      </w:r>
    </w:p>
    <w:p w14:paraId="7FAEABC0">
      <w:pPr>
        <w:ind w:left="360" w:firstLine="420" w:firstLineChars="200"/>
        <w:rPr>
          <w:rFonts w:cs="仿宋" w:asciiTheme="minorEastAsia" w:hAnsiTheme="minorEastAsia" w:eastAsiaTheme="minorEastAsia"/>
          <w:szCs w:val="21"/>
        </w:rPr>
      </w:pPr>
      <w:r>
        <w:rPr>
          <w:rFonts w:cs="仿宋" w:asciiTheme="minorEastAsia" w:hAnsiTheme="minorEastAsia" w:eastAsiaTheme="minorEastAsia"/>
          <w:szCs w:val="21"/>
        </w:rPr>
        <w:t>SAE J3069</w:t>
      </w:r>
      <w:r>
        <w:rPr>
          <w:rFonts w:hint="eastAsia" w:cs="仿宋" w:asciiTheme="minorEastAsia" w:hAnsiTheme="minorEastAsia" w:eastAsiaTheme="minorEastAsia"/>
          <w:szCs w:val="21"/>
        </w:rPr>
        <w:t>_</w:t>
      </w:r>
      <w:r>
        <w:rPr>
          <w:rFonts w:cs="仿宋" w:asciiTheme="minorEastAsia" w:hAnsiTheme="minorEastAsia" w:eastAsiaTheme="minorEastAsia"/>
          <w:szCs w:val="21"/>
        </w:rPr>
        <w:t>202103 Adaptive Driving Beam System</w:t>
      </w:r>
      <w:r>
        <w:rPr>
          <w:rFonts w:hint="eastAsia" w:cs="仿宋" w:asciiTheme="minorEastAsia" w:hAnsiTheme="minorEastAsia" w:eastAsiaTheme="minorEastAsia"/>
          <w:szCs w:val="21"/>
        </w:rPr>
        <w:t xml:space="preserve"> </w:t>
      </w:r>
    </w:p>
    <w:p w14:paraId="6DD64F4A">
      <w:pPr>
        <w:ind w:left="360"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IIHS Headlight Test and Rating Protocol (Version III) July 2018</w:t>
      </w:r>
    </w:p>
    <w:p w14:paraId="51A9BD2F">
      <w:pPr>
        <w:spacing w:before="312" w:beforeLines="100" w:after="312" w:afterLines="100"/>
        <w:ind w:firstLine="480" w:firstLineChars="200"/>
        <w:rPr>
          <w:rFonts w:ascii="黑体" w:hAnsi="黑体" w:eastAsia="黑体" w:cs="黑体"/>
          <w:color w:val="000000" w:themeColor="text1"/>
          <w:sz w:val="24"/>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四、主要关键指标及试验验证情况</w:t>
      </w:r>
    </w:p>
    <w:p w14:paraId="47DC7DD3">
      <w:pPr>
        <w:pStyle w:val="6"/>
        <w:numPr>
          <w:ilvl w:val="0"/>
          <w:numId w:val="5"/>
        </w:numPr>
        <w:spacing w:line="400" w:lineRule="exact"/>
        <w:ind w:firstLineChars="0"/>
        <w:rPr>
          <w:rFonts w:cs="仿宋" w:asciiTheme="minorEastAsia" w:hAnsiTheme="minorEastAsia" w:eastAsiaTheme="minorEastAsia"/>
          <w:color w:val="000000" w:themeColor="text1"/>
          <w:szCs w:val="21"/>
          <w14:textFill>
            <w14:solidFill>
              <w14:schemeClr w14:val="tx1"/>
            </w14:solidFill>
          </w14:textFill>
        </w:rPr>
      </w:pPr>
      <w:r>
        <w:rPr>
          <w:rFonts w:hint="eastAsia" w:ascii="黑体" w:hAnsi="黑体" w:eastAsia="黑体" w:cs="仿宋"/>
          <w:color w:val="000000" w:themeColor="text1"/>
          <w:szCs w:val="21"/>
          <w14:textFill>
            <w14:solidFill>
              <w14:schemeClr w14:val="tx1"/>
            </w14:solidFill>
          </w14:textFill>
        </w:rPr>
        <w:t>关键指标</w:t>
      </w:r>
      <w:r>
        <w:rPr>
          <w:rFonts w:hint="eastAsia" w:cs="仿宋" w:asciiTheme="minorEastAsia" w:hAnsiTheme="minorEastAsia" w:eastAsiaTheme="minorEastAsia"/>
          <w:color w:val="000000" w:themeColor="text1"/>
          <w:szCs w:val="21"/>
          <w14:textFill>
            <w14:solidFill>
              <w14:schemeClr w14:val="tx1"/>
            </w14:solidFill>
          </w14:textFill>
        </w:rPr>
        <w:t>：</w:t>
      </w:r>
    </w:p>
    <w:p w14:paraId="67C519AD">
      <w:pPr>
        <w:ind w:left="360" w:firstLine="420" w:firstLineChars="200"/>
        <w:rPr>
          <w:rFonts w:hint="eastAsia" w:cs="仿宋" w:asciiTheme="minorEastAsia" w:hAnsiTheme="minorEastAsia" w:eastAsiaTheme="minorEastAsia"/>
          <w:szCs w:val="21"/>
          <w:lang w:eastAsia="zh-CN"/>
        </w:rPr>
      </w:pPr>
      <w:r>
        <w:rPr>
          <w:rFonts w:hint="eastAsia" w:cs="仿宋" w:asciiTheme="minorEastAsia" w:hAnsiTheme="minorEastAsia" w:eastAsiaTheme="minorEastAsia"/>
          <w:szCs w:val="21"/>
          <w:lang w:val="en-US" w:eastAsia="zh-CN"/>
        </w:rPr>
        <w:t>近光</w:t>
      </w:r>
      <w:r>
        <w:rPr>
          <w:rFonts w:hint="eastAsia" w:cs="仿宋" w:asciiTheme="minorEastAsia" w:hAnsiTheme="minorEastAsia" w:eastAsiaTheme="minorEastAsia"/>
          <w:szCs w:val="21"/>
        </w:rPr>
        <w:t>能见度指标：近光能见度评价以5lx能见度距离作为评价指标，当能见度测量点处的照度值超过5lx并连续保持到主车离坐标原点最多10m或离直道的坐标原点14m，此时的距离即为5lx能见度距离</w:t>
      </w:r>
      <w:r>
        <w:rPr>
          <w:rFonts w:hint="eastAsia" w:cs="仿宋" w:asciiTheme="minorEastAsia" w:hAnsiTheme="minorEastAsia" w:eastAsiaTheme="minorEastAsia"/>
          <w:szCs w:val="21"/>
          <w:lang w:eastAsia="zh-CN"/>
        </w:rPr>
        <w:t>；</w:t>
      </w:r>
    </w:p>
    <w:tbl>
      <w:tblPr>
        <w:tblStyle w:val="4"/>
        <w:tblW w:w="7718" w:type="dxa"/>
        <w:jc w:val="center"/>
        <w:tblLayout w:type="autofit"/>
        <w:tblCellMar>
          <w:top w:w="0" w:type="dxa"/>
          <w:left w:w="108" w:type="dxa"/>
          <w:bottom w:w="0" w:type="dxa"/>
          <w:right w:w="108" w:type="dxa"/>
        </w:tblCellMar>
      </w:tblPr>
      <w:tblGrid>
        <w:gridCol w:w="1734"/>
        <w:gridCol w:w="2050"/>
        <w:gridCol w:w="2073"/>
        <w:gridCol w:w="1861"/>
      </w:tblGrid>
      <w:tr w14:paraId="581B423C">
        <w:tblPrEx>
          <w:tblCellMar>
            <w:top w:w="0" w:type="dxa"/>
            <w:left w:w="108" w:type="dxa"/>
            <w:bottom w:w="0" w:type="dxa"/>
            <w:right w:w="108" w:type="dxa"/>
          </w:tblCellMar>
        </w:tblPrEx>
        <w:trPr>
          <w:trHeight w:val="377" w:hRule="atLeast"/>
          <w:jc w:val="center"/>
        </w:trPr>
        <w:tc>
          <w:tcPr>
            <w:tcW w:w="17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39C333">
            <w:pPr>
              <w:keepNext w:val="0"/>
              <w:keepLines w:val="0"/>
              <w:widowControl/>
              <w:suppressLineNumbers w:val="0"/>
              <w:ind w:firstLine="400" w:firstLineChars="200"/>
              <w:jc w:val="center"/>
              <w:textAlignment w:val="center"/>
              <w:rPr>
                <w:rFonts w:hint="eastAsia" w:ascii="宋体" w:hAnsi="宋体" w:eastAsia="宋体" w:cs="宋体"/>
                <w:color w:val="000000"/>
                <w:sz w:val="18"/>
                <w:szCs w:val="18"/>
              </w:rPr>
            </w:pPr>
            <w:r>
              <w:rPr>
                <w:rFonts w:hint="eastAsia" w:ascii="仿宋" w:hAnsi="仿宋" w:eastAsia="仿宋" w:cs="仿宋"/>
                <w:i w:val="0"/>
                <w:iCs w:val="0"/>
                <w:color w:val="000000"/>
                <w:kern w:val="0"/>
                <w:sz w:val="20"/>
                <w:szCs w:val="20"/>
                <w:u w:val="none"/>
                <w:lang w:val="en-US" w:eastAsia="zh-CN" w:bidi="ar"/>
              </w:rPr>
              <w:t>试验场景</w:t>
            </w:r>
          </w:p>
        </w:tc>
        <w:tc>
          <w:tcPr>
            <w:tcW w:w="41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027894">
            <w:pPr>
              <w:keepNext w:val="0"/>
              <w:keepLines w:val="0"/>
              <w:widowControl/>
              <w:suppressLineNumbers w:val="0"/>
              <w:ind w:firstLine="400" w:firstLineChars="200"/>
              <w:jc w:val="center"/>
              <w:textAlignment w:val="center"/>
              <w:rPr>
                <w:rFonts w:hint="eastAsia" w:ascii="宋体" w:hAnsi="宋体" w:eastAsia="宋体" w:cs="宋体"/>
                <w:color w:val="000000"/>
                <w:sz w:val="18"/>
                <w:szCs w:val="18"/>
              </w:rPr>
            </w:pPr>
            <w:r>
              <w:rPr>
                <w:rFonts w:hint="eastAsia" w:ascii="仿宋" w:hAnsi="仿宋" w:eastAsia="仿宋" w:cs="仿宋"/>
                <w:i w:val="0"/>
                <w:iCs w:val="0"/>
                <w:color w:val="000000"/>
                <w:kern w:val="0"/>
                <w:sz w:val="20"/>
                <w:szCs w:val="20"/>
                <w:u w:val="none"/>
                <w:lang w:val="en-US" w:eastAsia="zh-CN" w:bidi="ar"/>
              </w:rPr>
              <w:t>评价指标</w:t>
            </w:r>
          </w:p>
        </w:tc>
        <w:tc>
          <w:tcPr>
            <w:tcW w:w="18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D8CC1D">
            <w:pPr>
              <w:keepNext w:val="0"/>
              <w:keepLines w:val="0"/>
              <w:widowControl/>
              <w:suppressLineNumbers w:val="0"/>
              <w:ind w:firstLine="400" w:firstLineChars="200"/>
              <w:jc w:val="center"/>
              <w:textAlignment w:val="center"/>
              <w:rPr>
                <w:rFonts w:hint="eastAsia" w:ascii="宋体" w:hAnsi="宋体" w:eastAsia="宋体" w:cs="宋体"/>
                <w:color w:val="000000"/>
                <w:sz w:val="18"/>
                <w:szCs w:val="18"/>
              </w:rPr>
            </w:pPr>
            <w:r>
              <w:rPr>
                <w:rFonts w:hint="eastAsia" w:ascii="仿宋" w:hAnsi="仿宋" w:eastAsia="仿宋" w:cs="仿宋"/>
                <w:i w:val="0"/>
                <w:iCs w:val="0"/>
                <w:color w:val="000000"/>
                <w:kern w:val="0"/>
                <w:sz w:val="20"/>
                <w:szCs w:val="20"/>
                <w:u w:val="none"/>
                <w:lang w:val="en-US" w:eastAsia="zh-CN" w:bidi="ar"/>
              </w:rPr>
              <w:t>总分</w:t>
            </w:r>
          </w:p>
        </w:tc>
      </w:tr>
      <w:tr w14:paraId="50BBAD09">
        <w:tblPrEx>
          <w:tblCellMar>
            <w:top w:w="0" w:type="dxa"/>
            <w:left w:w="108" w:type="dxa"/>
            <w:bottom w:w="0" w:type="dxa"/>
            <w:right w:w="108" w:type="dxa"/>
          </w:tblCellMar>
        </w:tblPrEx>
        <w:trPr>
          <w:trHeight w:val="377" w:hRule="atLeast"/>
          <w:jc w:val="center"/>
        </w:trPr>
        <w:tc>
          <w:tcPr>
            <w:tcW w:w="17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C8DF80">
            <w:pPr>
              <w:jc w:val="center"/>
              <w:rPr>
                <w:rFonts w:hint="eastAsia" w:ascii="宋体" w:hAnsi="宋体" w:eastAsia="宋体" w:cs="宋体"/>
                <w:color w:val="000000"/>
                <w:sz w:val="18"/>
                <w:szCs w:val="18"/>
              </w:rPr>
            </w:pP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2F3F6">
            <w:pPr>
              <w:keepNext w:val="0"/>
              <w:keepLines w:val="0"/>
              <w:widowControl/>
              <w:suppressLineNumbers w:val="0"/>
              <w:ind w:firstLine="400" w:firstLineChars="200"/>
              <w:jc w:val="center"/>
              <w:textAlignment w:val="center"/>
              <w:rPr>
                <w:rFonts w:hint="eastAsia" w:ascii="宋体" w:hAnsi="宋体" w:eastAsia="宋体" w:cs="宋体"/>
                <w:color w:val="000000"/>
                <w:sz w:val="18"/>
                <w:szCs w:val="18"/>
                <w:lang w:eastAsia="zh-CN"/>
              </w:rPr>
            </w:pPr>
            <w:r>
              <w:rPr>
                <w:rFonts w:hint="eastAsia" w:ascii="仿宋" w:hAnsi="仿宋" w:eastAsia="仿宋" w:cs="仿宋"/>
                <w:i w:val="0"/>
                <w:iCs w:val="0"/>
                <w:color w:val="000000"/>
                <w:kern w:val="0"/>
                <w:sz w:val="20"/>
                <w:szCs w:val="20"/>
                <w:u w:val="none"/>
                <w:lang w:val="en-US" w:eastAsia="zh-CN" w:bidi="ar"/>
              </w:rPr>
              <w:t>d</w:t>
            </w: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602A0">
            <w:pPr>
              <w:keepNext w:val="0"/>
              <w:keepLines w:val="0"/>
              <w:widowControl/>
              <w:suppressLineNumbers w:val="0"/>
              <w:ind w:firstLine="400" w:firstLineChars="200"/>
              <w:jc w:val="center"/>
              <w:textAlignment w:val="center"/>
              <w:rPr>
                <w:rFonts w:hint="eastAsia" w:ascii="宋体" w:hAnsi="宋体" w:eastAsia="宋体" w:cs="宋体"/>
                <w:color w:val="000000"/>
                <w:sz w:val="18"/>
                <w:szCs w:val="18"/>
              </w:rPr>
            </w:pPr>
            <w:r>
              <w:rPr>
                <w:rFonts w:hint="eastAsia" w:ascii="仿宋" w:hAnsi="仿宋" w:eastAsia="仿宋" w:cs="仿宋"/>
                <w:i w:val="0"/>
                <w:iCs w:val="0"/>
                <w:color w:val="000000"/>
                <w:kern w:val="0"/>
                <w:sz w:val="20"/>
                <w:szCs w:val="20"/>
                <w:u w:val="none"/>
                <w:lang w:val="en-US" w:eastAsia="zh-CN" w:bidi="ar"/>
              </w:rPr>
              <w:t>分值</w:t>
            </w:r>
          </w:p>
        </w:tc>
        <w:tc>
          <w:tcPr>
            <w:tcW w:w="1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5FA14B">
            <w:pPr>
              <w:jc w:val="center"/>
              <w:rPr>
                <w:rFonts w:hint="eastAsia" w:ascii="宋体" w:hAnsi="宋体" w:eastAsia="宋体" w:cs="宋体"/>
                <w:color w:val="000000"/>
                <w:sz w:val="18"/>
                <w:szCs w:val="18"/>
              </w:rPr>
            </w:pPr>
          </w:p>
        </w:tc>
      </w:tr>
      <w:tr w14:paraId="45BD3D37">
        <w:tblPrEx>
          <w:tblCellMar>
            <w:top w:w="0" w:type="dxa"/>
            <w:left w:w="108" w:type="dxa"/>
            <w:bottom w:w="0" w:type="dxa"/>
            <w:right w:w="108" w:type="dxa"/>
          </w:tblCellMar>
        </w:tblPrEx>
        <w:trPr>
          <w:trHeight w:val="377" w:hRule="atLeast"/>
          <w:jc w:val="center"/>
        </w:trPr>
        <w:tc>
          <w:tcPr>
            <w:tcW w:w="17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EA1699">
            <w:pPr>
              <w:keepNext w:val="0"/>
              <w:keepLines w:val="0"/>
              <w:widowControl/>
              <w:suppressLineNumbers w:val="0"/>
              <w:ind w:firstLine="400" w:firstLineChars="200"/>
              <w:jc w:val="center"/>
              <w:textAlignment w:val="center"/>
              <w:rPr>
                <w:rFonts w:hint="eastAsia" w:ascii="宋体" w:hAnsi="宋体" w:eastAsia="宋体" w:cs="宋体"/>
                <w:color w:val="000000"/>
                <w:sz w:val="18"/>
                <w:szCs w:val="18"/>
              </w:rPr>
            </w:pPr>
            <w:r>
              <w:rPr>
                <w:rFonts w:hint="eastAsia" w:ascii="仿宋" w:hAnsi="仿宋" w:eastAsia="仿宋" w:cs="仿宋"/>
                <w:i w:val="0"/>
                <w:iCs w:val="0"/>
                <w:color w:val="000000"/>
                <w:kern w:val="0"/>
                <w:sz w:val="20"/>
                <w:szCs w:val="20"/>
                <w:u w:val="none"/>
                <w:lang w:val="en-US" w:eastAsia="zh-CN" w:bidi="ar"/>
              </w:rPr>
              <w:t>直道右侧</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1CDBE">
            <w:pPr>
              <w:keepNext w:val="0"/>
              <w:keepLines w:val="0"/>
              <w:widowControl/>
              <w:suppressLineNumbers w:val="0"/>
              <w:ind w:firstLine="400" w:firstLineChars="200"/>
              <w:jc w:val="center"/>
              <w:textAlignment w:val="center"/>
              <w:rPr>
                <w:rFonts w:hint="eastAsia" w:ascii="宋体" w:hAnsi="宋体" w:eastAsia="宋体" w:cs="宋体"/>
                <w:color w:val="000000"/>
                <w:sz w:val="18"/>
                <w:szCs w:val="18"/>
              </w:rPr>
            </w:pPr>
            <w:r>
              <w:rPr>
                <w:rFonts w:hint="eastAsia" w:ascii="仿宋" w:hAnsi="仿宋" w:eastAsia="仿宋" w:cs="仿宋"/>
                <w:i w:val="0"/>
                <w:iCs w:val="0"/>
                <w:color w:val="000000"/>
                <w:kern w:val="0"/>
                <w:sz w:val="20"/>
                <w:szCs w:val="20"/>
                <w:u w:val="none"/>
                <w:lang w:val="en-US" w:eastAsia="zh-CN" w:bidi="ar"/>
              </w:rPr>
              <w:t>d≥95m</w:t>
            </w: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EA38D">
            <w:pPr>
              <w:keepNext w:val="0"/>
              <w:keepLines w:val="0"/>
              <w:widowControl/>
              <w:suppressLineNumbers w:val="0"/>
              <w:ind w:firstLine="400" w:firstLineChars="200"/>
              <w:jc w:val="center"/>
              <w:textAlignment w:val="center"/>
              <w:rPr>
                <w:rFonts w:hint="eastAsia" w:ascii="宋体" w:hAnsi="宋体" w:eastAsia="宋体" w:cs="宋体"/>
                <w:color w:val="000000"/>
                <w:sz w:val="18"/>
                <w:szCs w:val="18"/>
              </w:rPr>
            </w:pPr>
            <w:r>
              <w:rPr>
                <w:rFonts w:hint="eastAsia" w:ascii="仿宋" w:hAnsi="仿宋" w:eastAsia="仿宋" w:cs="仿宋"/>
                <w:i w:val="0"/>
                <w:iCs w:val="0"/>
                <w:color w:val="000000"/>
                <w:kern w:val="0"/>
                <w:sz w:val="20"/>
                <w:szCs w:val="20"/>
                <w:u w:val="none"/>
                <w:lang w:val="en-US" w:eastAsia="zh-CN" w:bidi="ar"/>
              </w:rPr>
              <w:t>10</w:t>
            </w:r>
          </w:p>
        </w:tc>
        <w:tc>
          <w:tcPr>
            <w:tcW w:w="18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053489">
            <w:pPr>
              <w:keepNext w:val="0"/>
              <w:keepLines w:val="0"/>
              <w:widowControl/>
              <w:suppressLineNumbers w:val="0"/>
              <w:ind w:firstLine="400" w:firstLineChars="200"/>
              <w:jc w:val="center"/>
              <w:textAlignment w:val="center"/>
              <w:rPr>
                <w:rFonts w:hint="eastAsia" w:ascii="宋体" w:hAnsi="宋体" w:eastAsia="宋体" w:cs="宋体"/>
                <w:color w:val="000000"/>
                <w:sz w:val="18"/>
                <w:szCs w:val="18"/>
              </w:rPr>
            </w:pPr>
            <w:r>
              <w:rPr>
                <w:rFonts w:hint="eastAsia" w:ascii="仿宋" w:hAnsi="仿宋" w:eastAsia="仿宋" w:cs="仿宋"/>
                <w:i w:val="0"/>
                <w:iCs w:val="0"/>
                <w:color w:val="000000"/>
                <w:kern w:val="0"/>
                <w:sz w:val="20"/>
                <w:szCs w:val="20"/>
                <w:u w:val="none"/>
                <w:lang w:val="en-US" w:eastAsia="zh-CN" w:bidi="ar"/>
              </w:rPr>
              <w:t>12</w:t>
            </w:r>
          </w:p>
        </w:tc>
      </w:tr>
      <w:tr w14:paraId="2BFEB0E8">
        <w:tblPrEx>
          <w:tblCellMar>
            <w:top w:w="0" w:type="dxa"/>
            <w:left w:w="108" w:type="dxa"/>
            <w:bottom w:w="0" w:type="dxa"/>
            <w:right w:w="108" w:type="dxa"/>
          </w:tblCellMar>
        </w:tblPrEx>
        <w:trPr>
          <w:trHeight w:val="377" w:hRule="atLeast"/>
          <w:jc w:val="center"/>
        </w:trPr>
        <w:tc>
          <w:tcPr>
            <w:tcW w:w="17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E251D5">
            <w:pPr>
              <w:jc w:val="center"/>
              <w:rPr>
                <w:rFonts w:hint="eastAsia" w:ascii="宋体" w:hAnsi="宋体" w:eastAsia="宋体" w:cs="宋体"/>
                <w:color w:val="000000"/>
                <w:sz w:val="18"/>
                <w:szCs w:val="18"/>
              </w:rPr>
            </w:pP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A0C9B">
            <w:pPr>
              <w:keepNext w:val="0"/>
              <w:keepLines w:val="0"/>
              <w:widowControl/>
              <w:suppressLineNumbers w:val="0"/>
              <w:ind w:firstLine="400" w:firstLineChars="200"/>
              <w:jc w:val="center"/>
              <w:textAlignment w:val="center"/>
              <w:rPr>
                <w:rFonts w:hint="eastAsia" w:ascii="宋体" w:hAnsi="宋体" w:eastAsia="宋体" w:cs="宋体"/>
                <w:color w:val="000000"/>
                <w:sz w:val="18"/>
                <w:szCs w:val="18"/>
              </w:rPr>
            </w:pPr>
            <w:r>
              <w:rPr>
                <w:rFonts w:hint="eastAsia" w:ascii="仿宋" w:hAnsi="仿宋" w:eastAsia="仿宋" w:cs="仿宋"/>
                <w:i w:val="0"/>
                <w:iCs w:val="0"/>
                <w:color w:val="000000"/>
                <w:kern w:val="0"/>
                <w:sz w:val="20"/>
                <w:szCs w:val="20"/>
                <w:u w:val="none"/>
                <w:lang w:val="en-US" w:eastAsia="zh-CN" w:bidi="ar"/>
              </w:rPr>
              <w:t>63m＜d＜95m</w:t>
            </w: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260F0">
            <w:pPr>
              <w:keepNext w:val="0"/>
              <w:keepLines w:val="0"/>
              <w:widowControl/>
              <w:suppressLineNumbers w:val="0"/>
              <w:ind w:firstLine="400" w:firstLineChars="200"/>
              <w:jc w:val="center"/>
              <w:textAlignment w:val="center"/>
              <w:rPr>
                <w:rFonts w:hint="eastAsia" w:ascii="宋体" w:hAnsi="宋体" w:eastAsia="宋体" w:cs="宋体"/>
                <w:color w:val="000000"/>
                <w:sz w:val="18"/>
                <w:szCs w:val="18"/>
              </w:rPr>
            </w:pPr>
            <w:r>
              <w:rPr>
                <w:rFonts w:hint="eastAsia" w:ascii="仿宋" w:hAnsi="仿宋" w:eastAsia="仿宋" w:cs="仿宋"/>
                <w:i w:val="0"/>
                <w:iCs w:val="0"/>
                <w:color w:val="000000"/>
                <w:kern w:val="0"/>
                <w:sz w:val="20"/>
                <w:szCs w:val="20"/>
                <w:u w:val="none"/>
                <w:lang w:val="en-US" w:eastAsia="zh-CN" w:bidi="ar"/>
              </w:rPr>
              <w:t>0.375d-23.63</w:t>
            </w:r>
          </w:p>
        </w:tc>
        <w:tc>
          <w:tcPr>
            <w:tcW w:w="1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FDADBA">
            <w:pPr>
              <w:jc w:val="center"/>
              <w:rPr>
                <w:rFonts w:hint="eastAsia" w:ascii="宋体" w:hAnsi="宋体" w:eastAsia="宋体" w:cs="宋体"/>
                <w:color w:val="000000"/>
                <w:sz w:val="18"/>
                <w:szCs w:val="18"/>
              </w:rPr>
            </w:pPr>
          </w:p>
        </w:tc>
      </w:tr>
      <w:tr w14:paraId="5FC589BD">
        <w:tblPrEx>
          <w:tblCellMar>
            <w:top w:w="0" w:type="dxa"/>
            <w:left w:w="108" w:type="dxa"/>
            <w:bottom w:w="0" w:type="dxa"/>
            <w:right w:w="108" w:type="dxa"/>
          </w:tblCellMar>
        </w:tblPrEx>
        <w:trPr>
          <w:trHeight w:val="377" w:hRule="atLeast"/>
          <w:jc w:val="center"/>
        </w:trPr>
        <w:tc>
          <w:tcPr>
            <w:tcW w:w="17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D58354">
            <w:pPr>
              <w:jc w:val="center"/>
              <w:rPr>
                <w:rFonts w:hint="eastAsia" w:ascii="宋体" w:hAnsi="宋体" w:eastAsia="宋体" w:cs="宋体"/>
                <w:color w:val="000000"/>
                <w:sz w:val="18"/>
                <w:szCs w:val="18"/>
              </w:rPr>
            </w:pP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C1F8E">
            <w:pPr>
              <w:keepNext w:val="0"/>
              <w:keepLines w:val="0"/>
              <w:widowControl/>
              <w:suppressLineNumbers w:val="0"/>
              <w:ind w:firstLine="400" w:firstLineChars="200"/>
              <w:jc w:val="center"/>
              <w:textAlignment w:val="center"/>
              <w:rPr>
                <w:rFonts w:hint="eastAsia" w:ascii="宋体" w:hAnsi="宋体" w:eastAsia="宋体" w:cs="宋体"/>
                <w:color w:val="000000"/>
                <w:sz w:val="18"/>
                <w:szCs w:val="18"/>
              </w:rPr>
            </w:pPr>
            <w:r>
              <w:rPr>
                <w:rFonts w:hint="eastAsia" w:ascii="仿宋" w:hAnsi="仿宋" w:eastAsia="仿宋" w:cs="仿宋"/>
                <w:i w:val="0"/>
                <w:iCs w:val="0"/>
                <w:color w:val="000000"/>
                <w:kern w:val="0"/>
                <w:sz w:val="20"/>
                <w:szCs w:val="20"/>
                <w:u w:val="none"/>
                <w:lang w:val="en-US" w:eastAsia="zh-CN" w:bidi="ar"/>
              </w:rPr>
              <w:t>d≤63m</w:t>
            </w: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375F5">
            <w:pPr>
              <w:keepNext w:val="0"/>
              <w:keepLines w:val="0"/>
              <w:widowControl/>
              <w:suppressLineNumbers w:val="0"/>
              <w:ind w:firstLine="400" w:firstLineChars="200"/>
              <w:jc w:val="center"/>
              <w:textAlignment w:val="center"/>
              <w:rPr>
                <w:rFonts w:hint="eastAsia" w:ascii="宋体" w:hAnsi="宋体" w:eastAsia="宋体" w:cs="宋体"/>
                <w:color w:val="000000"/>
                <w:sz w:val="18"/>
                <w:szCs w:val="18"/>
              </w:rPr>
            </w:pPr>
            <w:r>
              <w:rPr>
                <w:rFonts w:hint="eastAsia" w:ascii="仿宋" w:hAnsi="仿宋" w:eastAsia="仿宋" w:cs="仿宋"/>
                <w:i w:val="0"/>
                <w:iCs w:val="0"/>
                <w:color w:val="000000"/>
                <w:kern w:val="0"/>
                <w:sz w:val="20"/>
                <w:szCs w:val="20"/>
                <w:u w:val="none"/>
                <w:lang w:val="en-US" w:eastAsia="zh-CN" w:bidi="ar"/>
              </w:rPr>
              <w:t>0</w:t>
            </w:r>
          </w:p>
        </w:tc>
        <w:tc>
          <w:tcPr>
            <w:tcW w:w="1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011D15">
            <w:pPr>
              <w:jc w:val="center"/>
              <w:rPr>
                <w:rFonts w:hint="eastAsia" w:ascii="宋体" w:hAnsi="宋体" w:eastAsia="宋体" w:cs="宋体"/>
                <w:color w:val="000000"/>
                <w:sz w:val="18"/>
                <w:szCs w:val="18"/>
              </w:rPr>
            </w:pPr>
          </w:p>
        </w:tc>
      </w:tr>
      <w:tr w14:paraId="1FCDDD83">
        <w:tblPrEx>
          <w:tblCellMar>
            <w:top w:w="0" w:type="dxa"/>
            <w:left w:w="108" w:type="dxa"/>
            <w:bottom w:w="0" w:type="dxa"/>
            <w:right w:w="108" w:type="dxa"/>
          </w:tblCellMar>
        </w:tblPrEx>
        <w:trPr>
          <w:trHeight w:val="377" w:hRule="atLeast"/>
          <w:jc w:val="center"/>
        </w:trPr>
        <w:tc>
          <w:tcPr>
            <w:tcW w:w="17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421311">
            <w:pPr>
              <w:keepNext w:val="0"/>
              <w:keepLines w:val="0"/>
              <w:widowControl/>
              <w:suppressLineNumbers w:val="0"/>
              <w:ind w:firstLine="400" w:firstLineChars="200"/>
              <w:jc w:val="center"/>
              <w:textAlignment w:val="center"/>
              <w:rPr>
                <w:rFonts w:hint="eastAsia" w:ascii="宋体" w:hAnsi="宋体" w:eastAsia="宋体" w:cs="宋体"/>
                <w:color w:val="000000"/>
                <w:sz w:val="18"/>
                <w:szCs w:val="18"/>
              </w:rPr>
            </w:pPr>
            <w:r>
              <w:rPr>
                <w:rFonts w:hint="eastAsia" w:ascii="仿宋" w:hAnsi="仿宋" w:eastAsia="仿宋" w:cs="仿宋"/>
                <w:i w:val="0"/>
                <w:iCs w:val="0"/>
                <w:color w:val="000000"/>
                <w:kern w:val="0"/>
                <w:sz w:val="20"/>
                <w:szCs w:val="20"/>
                <w:u w:val="none"/>
                <w:lang w:val="en-US" w:eastAsia="zh-CN" w:bidi="ar"/>
              </w:rPr>
              <w:t>直道左侧</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2533C">
            <w:pPr>
              <w:keepNext w:val="0"/>
              <w:keepLines w:val="0"/>
              <w:widowControl/>
              <w:suppressLineNumbers w:val="0"/>
              <w:ind w:firstLine="400" w:firstLineChars="200"/>
              <w:jc w:val="center"/>
              <w:textAlignment w:val="center"/>
              <w:rPr>
                <w:rFonts w:hint="eastAsia" w:ascii="宋体" w:hAnsi="宋体" w:eastAsia="宋体" w:cs="宋体"/>
                <w:color w:val="000000"/>
                <w:sz w:val="18"/>
                <w:szCs w:val="18"/>
              </w:rPr>
            </w:pPr>
            <w:r>
              <w:rPr>
                <w:rFonts w:hint="eastAsia" w:ascii="仿宋" w:hAnsi="仿宋" w:eastAsia="仿宋" w:cs="仿宋"/>
                <w:i w:val="0"/>
                <w:iCs w:val="0"/>
                <w:color w:val="000000"/>
                <w:kern w:val="0"/>
                <w:sz w:val="20"/>
                <w:szCs w:val="20"/>
                <w:u w:val="none"/>
                <w:lang w:val="en-US" w:eastAsia="zh-CN" w:bidi="ar"/>
              </w:rPr>
              <w:t>d≥73m</w:t>
            </w: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FF964">
            <w:pPr>
              <w:keepNext w:val="0"/>
              <w:keepLines w:val="0"/>
              <w:widowControl/>
              <w:suppressLineNumbers w:val="0"/>
              <w:ind w:firstLine="400" w:firstLineChars="200"/>
              <w:jc w:val="center"/>
              <w:textAlignment w:val="center"/>
              <w:rPr>
                <w:rFonts w:hint="eastAsia" w:ascii="宋体" w:hAnsi="宋体" w:eastAsia="宋体" w:cs="宋体"/>
                <w:color w:val="000000"/>
                <w:sz w:val="18"/>
                <w:szCs w:val="18"/>
              </w:rPr>
            </w:pPr>
            <w:r>
              <w:rPr>
                <w:rFonts w:hint="eastAsia" w:ascii="仿宋" w:hAnsi="仿宋" w:eastAsia="仿宋" w:cs="仿宋"/>
                <w:i w:val="0"/>
                <w:iCs w:val="0"/>
                <w:color w:val="000000"/>
                <w:kern w:val="0"/>
                <w:sz w:val="20"/>
                <w:szCs w:val="20"/>
                <w:u w:val="none"/>
                <w:lang w:val="en-US" w:eastAsia="zh-CN" w:bidi="ar"/>
              </w:rPr>
              <w:t>10</w:t>
            </w:r>
          </w:p>
        </w:tc>
        <w:tc>
          <w:tcPr>
            <w:tcW w:w="18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2F4DF0">
            <w:pPr>
              <w:keepNext w:val="0"/>
              <w:keepLines w:val="0"/>
              <w:widowControl/>
              <w:suppressLineNumbers w:val="0"/>
              <w:ind w:firstLine="400" w:firstLineChars="200"/>
              <w:jc w:val="center"/>
              <w:textAlignment w:val="center"/>
              <w:rPr>
                <w:rFonts w:hint="eastAsia" w:ascii="宋体" w:hAnsi="宋体" w:eastAsia="宋体" w:cs="宋体"/>
                <w:color w:val="000000"/>
                <w:sz w:val="18"/>
                <w:szCs w:val="18"/>
              </w:rPr>
            </w:pPr>
            <w:r>
              <w:rPr>
                <w:rFonts w:hint="eastAsia" w:ascii="仿宋" w:hAnsi="仿宋" w:eastAsia="仿宋" w:cs="仿宋"/>
                <w:i w:val="0"/>
                <w:iCs w:val="0"/>
                <w:color w:val="000000"/>
                <w:kern w:val="0"/>
                <w:sz w:val="20"/>
                <w:szCs w:val="20"/>
                <w:u w:val="none"/>
                <w:lang w:val="en-US" w:eastAsia="zh-CN" w:bidi="ar"/>
              </w:rPr>
              <w:t>12</w:t>
            </w:r>
          </w:p>
        </w:tc>
      </w:tr>
      <w:tr w14:paraId="0EDB153D">
        <w:tblPrEx>
          <w:tblCellMar>
            <w:top w:w="0" w:type="dxa"/>
            <w:left w:w="108" w:type="dxa"/>
            <w:bottom w:w="0" w:type="dxa"/>
            <w:right w:w="108" w:type="dxa"/>
          </w:tblCellMar>
        </w:tblPrEx>
        <w:trPr>
          <w:trHeight w:val="377" w:hRule="atLeast"/>
          <w:jc w:val="center"/>
        </w:trPr>
        <w:tc>
          <w:tcPr>
            <w:tcW w:w="17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B79E97">
            <w:pPr>
              <w:jc w:val="center"/>
              <w:rPr>
                <w:rFonts w:hint="eastAsia" w:ascii="宋体" w:hAnsi="宋体" w:eastAsia="宋体" w:cs="宋体"/>
                <w:color w:val="000000"/>
                <w:sz w:val="18"/>
                <w:szCs w:val="18"/>
              </w:rPr>
            </w:pP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BE2F2">
            <w:pPr>
              <w:keepNext w:val="0"/>
              <w:keepLines w:val="0"/>
              <w:widowControl/>
              <w:suppressLineNumbers w:val="0"/>
              <w:ind w:firstLine="400" w:firstLineChars="200"/>
              <w:jc w:val="center"/>
              <w:textAlignment w:val="center"/>
              <w:rPr>
                <w:rFonts w:hint="eastAsia" w:ascii="宋体" w:hAnsi="宋体" w:eastAsia="宋体" w:cs="宋体"/>
                <w:color w:val="000000"/>
                <w:sz w:val="18"/>
                <w:szCs w:val="18"/>
              </w:rPr>
            </w:pPr>
            <w:r>
              <w:rPr>
                <w:rFonts w:hint="eastAsia" w:ascii="仿宋" w:hAnsi="仿宋" w:eastAsia="仿宋" w:cs="仿宋"/>
                <w:i w:val="0"/>
                <w:iCs w:val="0"/>
                <w:color w:val="000000"/>
                <w:kern w:val="0"/>
                <w:sz w:val="20"/>
                <w:szCs w:val="20"/>
                <w:u w:val="none"/>
                <w:lang w:val="en-US" w:eastAsia="zh-CN" w:bidi="ar"/>
              </w:rPr>
              <w:t>40m＜d＜73m</w:t>
            </w: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E1A74">
            <w:pPr>
              <w:keepNext w:val="0"/>
              <w:keepLines w:val="0"/>
              <w:widowControl/>
              <w:suppressLineNumbers w:val="0"/>
              <w:ind w:firstLine="400" w:firstLineChars="200"/>
              <w:jc w:val="center"/>
              <w:textAlignment w:val="center"/>
              <w:rPr>
                <w:rFonts w:hint="eastAsia" w:ascii="宋体" w:hAnsi="宋体" w:eastAsia="宋体" w:cs="宋体"/>
                <w:color w:val="000000"/>
                <w:sz w:val="18"/>
                <w:szCs w:val="18"/>
              </w:rPr>
            </w:pPr>
            <w:r>
              <w:rPr>
                <w:rFonts w:hint="eastAsia" w:ascii="仿宋" w:hAnsi="仿宋" w:eastAsia="仿宋" w:cs="仿宋"/>
                <w:i w:val="0"/>
                <w:iCs w:val="0"/>
                <w:color w:val="000000"/>
                <w:kern w:val="0"/>
                <w:sz w:val="20"/>
                <w:szCs w:val="20"/>
                <w:u w:val="none"/>
                <w:lang w:val="en-US" w:eastAsia="zh-CN" w:bidi="ar"/>
              </w:rPr>
              <w:t>0.364d-14.55</w:t>
            </w:r>
          </w:p>
        </w:tc>
        <w:tc>
          <w:tcPr>
            <w:tcW w:w="1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59CB5B">
            <w:pPr>
              <w:jc w:val="center"/>
              <w:rPr>
                <w:rFonts w:hint="eastAsia" w:ascii="宋体" w:hAnsi="宋体" w:eastAsia="宋体" w:cs="宋体"/>
                <w:color w:val="000000"/>
                <w:sz w:val="18"/>
                <w:szCs w:val="18"/>
              </w:rPr>
            </w:pPr>
          </w:p>
        </w:tc>
      </w:tr>
      <w:tr w14:paraId="4C847536">
        <w:tblPrEx>
          <w:tblCellMar>
            <w:top w:w="0" w:type="dxa"/>
            <w:left w:w="108" w:type="dxa"/>
            <w:bottom w:w="0" w:type="dxa"/>
            <w:right w:w="108" w:type="dxa"/>
          </w:tblCellMar>
        </w:tblPrEx>
        <w:trPr>
          <w:trHeight w:val="377" w:hRule="atLeast"/>
          <w:jc w:val="center"/>
        </w:trPr>
        <w:tc>
          <w:tcPr>
            <w:tcW w:w="17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CA7AF6">
            <w:pPr>
              <w:jc w:val="center"/>
              <w:rPr>
                <w:rFonts w:hint="eastAsia" w:ascii="宋体" w:hAnsi="宋体" w:eastAsia="宋体" w:cs="宋体"/>
                <w:color w:val="000000"/>
                <w:sz w:val="18"/>
                <w:szCs w:val="18"/>
              </w:rPr>
            </w:pP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BF2E1">
            <w:pPr>
              <w:keepNext w:val="0"/>
              <w:keepLines w:val="0"/>
              <w:widowControl/>
              <w:suppressLineNumbers w:val="0"/>
              <w:ind w:firstLine="400" w:firstLineChars="200"/>
              <w:jc w:val="center"/>
              <w:textAlignment w:val="center"/>
              <w:rPr>
                <w:rFonts w:hint="eastAsia" w:ascii="宋体" w:hAnsi="宋体" w:eastAsia="宋体" w:cs="宋体"/>
                <w:color w:val="000000"/>
                <w:sz w:val="18"/>
                <w:szCs w:val="18"/>
              </w:rPr>
            </w:pPr>
            <w:r>
              <w:rPr>
                <w:rFonts w:hint="eastAsia" w:ascii="仿宋" w:hAnsi="仿宋" w:eastAsia="仿宋" w:cs="仿宋"/>
                <w:i w:val="0"/>
                <w:iCs w:val="0"/>
                <w:color w:val="000000"/>
                <w:kern w:val="0"/>
                <w:sz w:val="20"/>
                <w:szCs w:val="20"/>
                <w:u w:val="none"/>
                <w:lang w:val="en-US" w:eastAsia="zh-CN" w:bidi="ar"/>
              </w:rPr>
              <w:t>d≤40m</w:t>
            </w: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16E76">
            <w:pPr>
              <w:keepNext w:val="0"/>
              <w:keepLines w:val="0"/>
              <w:widowControl/>
              <w:suppressLineNumbers w:val="0"/>
              <w:ind w:firstLine="400" w:firstLineChars="200"/>
              <w:jc w:val="center"/>
              <w:textAlignment w:val="center"/>
              <w:rPr>
                <w:rFonts w:hint="eastAsia" w:ascii="宋体" w:hAnsi="宋体" w:eastAsia="宋体" w:cs="宋体"/>
                <w:color w:val="000000"/>
                <w:sz w:val="18"/>
                <w:szCs w:val="18"/>
              </w:rPr>
            </w:pPr>
            <w:r>
              <w:rPr>
                <w:rFonts w:hint="eastAsia" w:ascii="仿宋" w:hAnsi="仿宋" w:eastAsia="仿宋" w:cs="仿宋"/>
                <w:i w:val="0"/>
                <w:iCs w:val="0"/>
                <w:color w:val="000000"/>
                <w:kern w:val="0"/>
                <w:sz w:val="20"/>
                <w:szCs w:val="20"/>
                <w:u w:val="none"/>
                <w:lang w:val="en-US" w:eastAsia="zh-CN" w:bidi="ar"/>
              </w:rPr>
              <w:t>0</w:t>
            </w:r>
          </w:p>
        </w:tc>
        <w:tc>
          <w:tcPr>
            <w:tcW w:w="1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F7A512">
            <w:pPr>
              <w:jc w:val="center"/>
              <w:rPr>
                <w:rFonts w:hint="eastAsia" w:ascii="宋体" w:hAnsi="宋体" w:eastAsia="宋体" w:cs="宋体"/>
                <w:color w:val="000000"/>
                <w:sz w:val="18"/>
                <w:szCs w:val="18"/>
              </w:rPr>
            </w:pPr>
          </w:p>
        </w:tc>
      </w:tr>
      <w:tr w14:paraId="057AC702">
        <w:tblPrEx>
          <w:tblCellMar>
            <w:top w:w="0" w:type="dxa"/>
            <w:left w:w="108" w:type="dxa"/>
            <w:bottom w:w="0" w:type="dxa"/>
            <w:right w:w="108" w:type="dxa"/>
          </w:tblCellMar>
        </w:tblPrEx>
        <w:trPr>
          <w:trHeight w:val="377" w:hRule="atLeast"/>
          <w:jc w:val="center"/>
        </w:trPr>
        <w:tc>
          <w:tcPr>
            <w:tcW w:w="17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917203">
            <w:pPr>
              <w:keepNext w:val="0"/>
              <w:keepLines w:val="0"/>
              <w:widowControl/>
              <w:suppressLineNumbers w:val="0"/>
              <w:ind w:firstLine="400" w:firstLineChars="200"/>
              <w:jc w:val="center"/>
              <w:textAlignment w:val="center"/>
              <w:rPr>
                <w:rFonts w:hint="eastAsia" w:ascii="宋体" w:hAnsi="宋体" w:eastAsia="宋体" w:cs="宋体"/>
                <w:color w:val="000000"/>
                <w:sz w:val="18"/>
                <w:szCs w:val="18"/>
              </w:rPr>
            </w:pPr>
            <w:r>
              <w:rPr>
                <w:rFonts w:hint="eastAsia" w:ascii="仿宋" w:hAnsi="仿宋" w:eastAsia="仿宋" w:cs="仿宋"/>
                <w:i w:val="0"/>
                <w:iCs w:val="0"/>
                <w:color w:val="000000"/>
                <w:kern w:val="0"/>
                <w:sz w:val="20"/>
                <w:szCs w:val="20"/>
                <w:u w:val="none"/>
                <w:lang w:val="en-US" w:eastAsia="zh-CN" w:bidi="ar"/>
              </w:rPr>
              <w:t>R=250m左弯道</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F84F4">
            <w:pPr>
              <w:keepNext w:val="0"/>
              <w:keepLines w:val="0"/>
              <w:widowControl/>
              <w:suppressLineNumbers w:val="0"/>
              <w:ind w:firstLine="400" w:firstLineChars="200"/>
              <w:jc w:val="center"/>
              <w:textAlignment w:val="center"/>
              <w:rPr>
                <w:rFonts w:hint="eastAsia" w:ascii="宋体" w:hAnsi="宋体" w:eastAsia="宋体" w:cs="宋体"/>
                <w:color w:val="000000"/>
                <w:sz w:val="18"/>
                <w:szCs w:val="18"/>
              </w:rPr>
            </w:pPr>
            <w:r>
              <w:rPr>
                <w:rFonts w:hint="eastAsia" w:ascii="仿宋" w:hAnsi="仿宋" w:eastAsia="仿宋" w:cs="仿宋"/>
                <w:i w:val="0"/>
                <w:iCs w:val="0"/>
                <w:color w:val="000000"/>
                <w:kern w:val="0"/>
                <w:sz w:val="20"/>
                <w:szCs w:val="20"/>
                <w:u w:val="none"/>
                <w:lang w:val="en-US" w:eastAsia="zh-CN" w:bidi="ar"/>
              </w:rPr>
              <w:t>d≥65m</w:t>
            </w: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C5064">
            <w:pPr>
              <w:keepNext w:val="0"/>
              <w:keepLines w:val="0"/>
              <w:widowControl/>
              <w:suppressLineNumbers w:val="0"/>
              <w:ind w:firstLine="400" w:firstLineChars="200"/>
              <w:jc w:val="center"/>
              <w:textAlignment w:val="center"/>
              <w:rPr>
                <w:rFonts w:hint="eastAsia" w:ascii="宋体" w:hAnsi="宋体" w:eastAsia="宋体" w:cs="宋体"/>
                <w:color w:val="000000"/>
                <w:sz w:val="18"/>
                <w:szCs w:val="18"/>
              </w:rPr>
            </w:pPr>
            <w:r>
              <w:rPr>
                <w:rFonts w:hint="eastAsia" w:ascii="仿宋" w:hAnsi="仿宋" w:eastAsia="仿宋" w:cs="仿宋"/>
                <w:i w:val="0"/>
                <w:iCs w:val="0"/>
                <w:color w:val="000000"/>
                <w:kern w:val="0"/>
                <w:sz w:val="20"/>
                <w:szCs w:val="20"/>
                <w:u w:val="none"/>
                <w:lang w:val="en-US" w:eastAsia="zh-CN" w:bidi="ar"/>
              </w:rPr>
              <w:t>5</w:t>
            </w:r>
          </w:p>
        </w:tc>
        <w:tc>
          <w:tcPr>
            <w:tcW w:w="18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14FEAC">
            <w:pPr>
              <w:keepNext w:val="0"/>
              <w:keepLines w:val="0"/>
              <w:widowControl/>
              <w:suppressLineNumbers w:val="0"/>
              <w:ind w:firstLine="400" w:firstLineChars="200"/>
              <w:jc w:val="center"/>
              <w:textAlignment w:val="center"/>
              <w:rPr>
                <w:rFonts w:hint="eastAsia" w:ascii="宋体" w:hAnsi="宋体" w:eastAsia="宋体" w:cs="宋体"/>
                <w:color w:val="000000"/>
                <w:sz w:val="18"/>
                <w:szCs w:val="18"/>
              </w:rPr>
            </w:pPr>
            <w:r>
              <w:rPr>
                <w:rFonts w:hint="eastAsia" w:ascii="仿宋" w:hAnsi="仿宋" w:eastAsia="仿宋" w:cs="仿宋"/>
                <w:i w:val="0"/>
                <w:iCs w:val="0"/>
                <w:color w:val="000000"/>
                <w:kern w:val="0"/>
                <w:sz w:val="20"/>
                <w:szCs w:val="20"/>
                <w:u w:val="none"/>
                <w:lang w:val="en-US" w:eastAsia="zh-CN" w:bidi="ar"/>
              </w:rPr>
              <w:t>6</w:t>
            </w:r>
          </w:p>
        </w:tc>
      </w:tr>
      <w:tr w14:paraId="19B8E4F4">
        <w:tblPrEx>
          <w:tblCellMar>
            <w:top w:w="0" w:type="dxa"/>
            <w:left w:w="108" w:type="dxa"/>
            <w:bottom w:w="0" w:type="dxa"/>
            <w:right w:w="108" w:type="dxa"/>
          </w:tblCellMar>
        </w:tblPrEx>
        <w:trPr>
          <w:trHeight w:val="377" w:hRule="atLeast"/>
          <w:jc w:val="center"/>
        </w:trPr>
        <w:tc>
          <w:tcPr>
            <w:tcW w:w="17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3145E2">
            <w:pPr>
              <w:jc w:val="center"/>
              <w:rPr>
                <w:rFonts w:hint="eastAsia" w:ascii="宋体" w:hAnsi="宋体" w:eastAsia="宋体" w:cs="宋体"/>
                <w:color w:val="000000"/>
                <w:sz w:val="18"/>
                <w:szCs w:val="18"/>
              </w:rPr>
            </w:pP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2C4BF">
            <w:pPr>
              <w:keepNext w:val="0"/>
              <w:keepLines w:val="0"/>
              <w:widowControl/>
              <w:suppressLineNumbers w:val="0"/>
              <w:ind w:firstLine="400" w:firstLineChars="200"/>
              <w:jc w:val="center"/>
              <w:textAlignment w:val="center"/>
              <w:rPr>
                <w:rFonts w:hint="eastAsia" w:ascii="宋体" w:hAnsi="宋体" w:eastAsia="宋体" w:cs="宋体"/>
                <w:color w:val="000000"/>
                <w:sz w:val="18"/>
                <w:szCs w:val="18"/>
              </w:rPr>
            </w:pPr>
            <w:r>
              <w:rPr>
                <w:rFonts w:hint="eastAsia" w:ascii="仿宋" w:hAnsi="仿宋" w:eastAsia="仿宋" w:cs="仿宋"/>
                <w:i w:val="0"/>
                <w:iCs w:val="0"/>
                <w:color w:val="000000"/>
                <w:kern w:val="0"/>
                <w:sz w:val="20"/>
                <w:szCs w:val="20"/>
                <w:u w:val="none"/>
                <w:lang w:val="en-US" w:eastAsia="zh-CN" w:bidi="ar"/>
              </w:rPr>
              <w:t>40m＜d＜65m</w:t>
            </w: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29E77">
            <w:pPr>
              <w:keepNext w:val="0"/>
              <w:keepLines w:val="0"/>
              <w:widowControl/>
              <w:suppressLineNumbers w:val="0"/>
              <w:ind w:firstLine="400" w:firstLineChars="200"/>
              <w:jc w:val="center"/>
              <w:textAlignment w:val="center"/>
              <w:rPr>
                <w:rFonts w:hint="eastAsia" w:ascii="宋体" w:hAnsi="宋体" w:eastAsia="宋体" w:cs="宋体"/>
                <w:color w:val="000000"/>
                <w:sz w:val="18"/>
                <w:szCs w:val="18"/>
              </w:rPr>
            </w:pPr>
            <w:r>
              <w:rPr>
                <w:rFonts w:hint="eastAsia" w:ascii="仿宋" w:hAnsi="仿宋" w:eastAsia="仿宋" w:cs="仿宋"/>
                <w:i w:val="0"/>
                <w:iCs w:val="0"/>
                <w:color w:val="000000"/>
                <w:kern w:val="0"/>
                <w:sz w:val="20"/>
                <w:szCs w:val="20"/>
                <w:u w:val="none"/>
                <w:lang w:val="en-US" w:eastAsia="zh-CN" w:bidi="ar"/>
              </w:rPr>
              <w:t>0.240d-9.6</w:t>
            </w:r>
          </w:p>
        </w:tc>
        <w:tc>
          <w:tcPr>
            <w:tcW w:w="1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961537">
            <w:pPr>
              <w:jc w:val="center"/>
              <w:rPr>
                <w:rFonts w:hint="eastAsia" w:ascii="宋体" w:hAnsi="宋体" w:eastAsia="宋体" w:cs="宋体"/>
                <w:color w:val="000000"/>
                <w:sz w:val="18"/>
                <w:szCs w:val="18"/>
              </w:rPr>
            </w:pPr>
          </w:p>
        </w:tc>
      </w:tr>
      <w:tr w14:paraId="591D3750">
        <w:tblPrEx>
          <w:tblCellMar>
            <w:top w:w="0" w:type="dxa"/>
            <w:left w:w="108" w:type="dxa"/>
            <w:bottom w:w="0" w:type="dxa"/>
            <w:right w:w="108" w:type="dxa"/>
          </w:tblCellMar>
        </w:tblPrEx>
        <w:trPr>
          <w:trHeight w:val="377" w:hRule="atLeast"/>
          <w:jc w:val="center"/>
        </w:trPr>
        <w:tc>
          <w:tcPr>
            <w:tcW w:w="17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3435C9">
            <w:pPr>
              <w:jc w:val="center"/>
              <w:rPr>
                <w:rFonts w:hint="eastAsia" w:ascii="宋体" w:hAnsi="宋体" w:eastAsia="宋体" w:cs="宋体"/>
                <w:color w:val="000000"/>
                <w:sz w:val="18"/>
                <w:szCs w:val="18"/>
              </w:rPr>
            </w:pP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0555C">
            <w:pPr>
              <w:keepNext w:val="0"/>
              <w:keepLines w:val="0"/>
              <w:widowControl/>
              <w:suppressLineNumbers w:val="0"/>
              <w:ind w:firstLine="400" w:firstLineChars="200"/>
              <w:jc w:val="center"/>
              <w:textAlignment w:val="center"/>
              <w:rPr>
                <w:rFonts w:hint="eastAsia" w:ascii="宋体" w:hAnsi="宋体" w:eastAsia="宋体" w:cs="宋体"/>
                <w:color w:val="000000"/>
                <w:sz w:val="18"/>
                <w:szCs w:val="18"/>
              </w:rPr>
            </w:pPr>
            <w:r>
              <w:rPr>
                <w:rFonts w:hint="eastAsia" w:ascii="仿宋" w:hAnsi="仿宋" w:eastAsia="仿宋" w:cs="仿宋"/>
                <w:i w:val="0"/>
                <w:iCs w:val="0"/>
                <w:color w:val="000000"/>
                <w:kern w:val="0"/>
                <w:sz w:val="20"/>
                <w:szCs w:val="20"/>
                <w:u w:val="none"/>
                <w:lang w:val="en-US" w:eastAsia="zh-CN" w:bidi="ar"/>
              </w:rPr>
              <w:t>d≤40m</w:t>
            </w: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76F21">
            <w:pPr>
              <w:keepNext w:val="0"/>
              <w:keepLines w:val="0"/>
              <w:widowControl/>
              <w:suppressLineNumbers w:val="0"/>
              <w:ind w:firstLine="400" w:firstLineChars="200"/>
              <w:jc w:val="center"/>
              <w:textAlignment w:val="center"/>
              <w:rPr>
                <w:rFonts w:hint="eastAsia" w:ascii="宋体" w:hAnsi="宋体" w:eastAsia="宋体" w:cs="宋体"/>
                <w:color w:val="000000"/>
                <w:sz w:val="18"/>
                <w:szCs w:val="18"/>
              </w:rPr>
            </w:pPr>
            <w:r>
              <w:rPr>
                <w:rFonts w:hint="eastAsia" w:ascii="仿宋" w:hAnsi="仿宋" w:eastAsia="仿宋" w:cs="仿宋"/>
                <w:i w:val="0"/>
                <w:iCs w:val="0"/>
                <w:color w:val="000000"/>
                <w:kern w:val="0"/>
                <w:sz w:val="20"/>
                <w:szCs w:val="20"/>
                <w:u w:val="none"/>
                <w:lang w:val="en-US" w:eastAsia="zh-CN" w:bidi="ar"/>
              </w:rPr>
              <w:t>0</w:t>
            </w:r>
          </w:p>
        </w:tc>
        <w:tc>
          <w:tcPr>
            <w:tcW w:w="1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CF347B">
            <w:pPr>
              <w:jc w:val="center"/>
              <w:rPr>
                <w:rFonts w:hint="eastAsia" w:ascii="宋体" w:hAnsi="宋体" w:eastAsia="宋体" w:cs="宋体"/>
                <w:color w:val="000000"/>
                <w:sz w:val="18"/>
                <w:szCs w:val="18"/>
              </w:rPr>
            </w:pPr>
          </w:p>
        </w:tc>
      </w:tr>
      <w:tr w14:paraId="4CAA3796">
        <w:tblPrEx>
          <w:tblCellMar>
            <w:top w:w="0" w:type="dxa"/>
            <w:left w:w="108" w:type="dxa"/>
            <w:bottom w:w="0" w:type="dxa"/>
            <w:right w:w="108" w:type="dxa"/>
          </w:tblCellMar>
        </w:tblPrEx>
        <w:trPr>
          <w:trHeight w:val="377" w:hRule="atLeast"/>
          <w:jc w:val="center"/>
        </w:trPr>
        <w:tc>
          <w:tcPr>
            <w:tcW w:w="17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DFCFBA">
            <w:pPr>
              <w:keepNext w:val="0"/>
              <w:keepLines w:val="0"/>
              <w:widowControl/>
              <w:suppressLineNumbers w:val="0"/>
              <w:ind w:firstLine="400" w:firstLineChars="200"/>
              <w:jc w:val="center"/>
              <w:textAlignment w:val="center"/>
              <w:rPr>
                <w:rFonts w:hint="eastAsia" w:ascii="宋体" w:hAnsi="宋体" w:eastAsia="宋体" w:cs="宋体"/>
                <w:color w:val="000000"/>
                <w:sz w:val="18"/>
                <w:szCs w:val="18"/>
              </w:rPr>
            </w:pPr>
            <w:r>
              <w:rPr>
                <w:rFonts w:hint="eastAsia" w:ascii="仿宋" w:hAnsi="仿宋" w:eastAsia="仿宋" w:cs="仿宋"/>
                <w:i w:val="0"/>
                <w:iCs w:val="0"/>
                <w:color w:val="000000"/>
                <w:kern w:val="0"/>
                <w:sz w:val="20"/>
                <w:szCs w:val="20"/>
                <w:u w:val="none"/>
                <w:lang w:val="en-US" w:eastAsia="zh-CN" w:bidi="ar"/>
              </w:rPr>
              <w:t>R=250m右弯道</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10057">
            <w:pPr>
              <w:keepNext w:val="0"/>
              <w:keepLines w:val="0"/>
              <w:widowControl/>
              <w:suppressLineNumbers w:val="0"/>
              <w:ind w:firstLine="400" w:firstLineChars="200"/>
              <w:jc w:val="center"/>
              <w:textAlignment w:val="center"/>
              <w:rPr>
                <w:rFonts w:hint="eastAsia" w:ascii="宋体" w:hAnsi="宋体" w:eastAsia="宋体" w:cs="宋体"/>
                <w:color w:val="000000"/>
                <w:sz w:val="18"/>
                <w:szCs w:val="18"/>
              </w:rPr>
            </w:pPr>
            <w:r>
              <w:rPr>
                <w:rFonts w:hint="eastAsia" w:ascii="仿宋" w:hAnsi="仿宋" w:eastAsia="仿宋" w:cs="仿宋"/>
                <w:i w:val="0"/>
                <w:iCs w:val="0"/>
                <w:color w:val="000000"/>
                <w:kern w:val="0"/>
                <w:sz w:val="20"/>
                <w:szCs w:val="20"/>
                <w:u w:val="none"/>
                <w:lang w:val="en-US" w:eastAsia="zh-CN" w:bidi="ar"/>
              </w:rPr>
              <w:t>d≥71m</w:t>
            </w: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6E76B">
            <w:pPr>
              <w:keepNext w:val="0"/>
              <w:keepLines w:val="0"/>
              <w:widowControl/>
              <w:suppressLineNumbers w:val="0"/>
              <w:ind w:firstLine="400" w:firstLineChars="200"/>
              <w:jc w:val="center"/>
              <w:textAlignment w:val="center"/>
              <w:rPr>
                <w:rFonts w:hint="eastAsia" w:ascii="宋体" w:hAnsi="宋体" w:eastAsia="宋体" w:cs="宋体"/>
                <w:color w:val="000000"/>
                <w:sz w:val="18"/>
                <w:szCs w:val="18"/>
              </w:rPr>
            </w:pPr>
            <w:r>
              <w:rPr>
                <w:rFonts w:hint="eastAsia" w:ascii="仿宋" w:hAnsi="仿宋" w:eastAsia="仿宋" w:cs="仿宋"/>
                <w:i w:val="0"/>
                <w:iCs w:val="0"/>
                <w:color w:val="000000"/>
                <w:kern w:val="0"/>
                <w:sz w:val="20"/>
                <w:szCs w:val="20"/>
                <w:u w:val="none"/>
                <w:lang w:val="en-US" w:eastAsia="zh-CN" w:bidi="ar"/>
              </w:rPr>
              <w:t>5</w:t>
            </w:r>
          </w:p>
        </w:tc>
        <w:tc>
          <w:tcPr>
            <w:tcW w:w="18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48B73B">
            <w:pPr>
              <w:keepNext w:val="0"/>
              <w:keepLines w:val="0"/>
              <w:widowControl/>
              <w:suppressLineNumbers w:val="0"/>
              <w:ind w:firstLine="400" w:firstLineChars="200"/>
              <w:jc w:val="center"/>
              <w:textAlignment w:val="center"/>
              <w:rPr>
                <w:rFonts w:hint="eastAsia" w:ascii="宋体" w:hAnsi="宋体" w:eastAsia="宋体" w:cs="宋体"/>
                <w:color w:val="000000"/>
                <w:sz w:val="18"/>
                <w:szCs w:val="18"/>
              </w:rPr>
            </w:pPr>
            <w:r>
              <w:rPr>
                <w:rFonts w:hint="eastAsia" w:ascii="仿宋" w:hAnsi="仿宋" w:eastAsia="仿宋" w:cs="仿宋"/>
                <w:i w:val="0"/>
                <w:iCs w:val="0"/>
                <w:color w:val="000000"/>
                <w:kern w:val="0"/>
                <w:sz w:val="20"/>
                <w:szCs w:val="20"/>
                <w:u w:val="none"/>
                <w:lang w:val="en-US" w:eastAsia="zh-CN" w:bidi="ar"/>
              </w:rPr>
              <w:t>6</w:t>
            </w:r>
          </w:p>
        </w:tc>
      </w:tr>
      <w:tr w14:paraId="614FD0D4">
        <w:tblPrEx>
          <w:tblCellMar>
            <w:top w:w="0" w:type="dxa"/>
            <w:left w:w="108" w:type="dxa"/>
            <w:bottom w:w="0" w:type="dxa"/>
            <w:right w:w="108" w:type="dxa"/>
          </w:tblCellMar>
        </w:tblPrEx>
        <w:trPr>
          <w:trHeight w:val="377" w:hRule="atLeast"/>
          <w:jc w:val="center"/>
        </w:trPr>
        <w:tc>
          <w:tcPr>
            <w:tcW w:w="17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235793">
            <w:pPr>
              <w:jc w:val="center"/>
              <w:rPr>
                <w:rFonts w:hint="eastAsia" w:ascii="宋体" w:hAnsi="宋体" w:eastAsia="宋体" w:cs="宋体"/>
                <w:color w:val="000000"/>
                <w:sz w:val="18"/>
                <w:szCs w:val="18"/>
              </w:rPr>
            </w:pP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37354">
            <w:pPr>
              <w:keepNext w:val="0"/>
              <w:keepLines w:val="0"/>
              <w:widowControl/>
              <w:suppressLineNumbers w:val="0"/>
              <w:ind w:firstLine="400" w:firstLineChars="200"/>
              <w:jc w:val="center"/>
              <w:textAlignment w:val="center"/>
              <w:rPr>
                <w:rFonts w:hint="eastAsia" w:ascii="宋体" w:hAnsi="宋体" w:eastAsia="宋体" w:cs="宋体"/>
                <w:color w:val="000000"/>
                <w:sz w:val="18"/>
                <w:szCs w:val="18"/>
              </w:rPr>
            </w:pPr>
            <w:r>
              <w:rPr>
                <w:rFonts w:hint="eastAsia" w:ascii="仿宋" w:hAnsi="仿宋" w:eastAsia="仿宋" w:cs="仿宋"/>
                <w:i w:val="0"/>
                <w:iCs w:val="0"/>
                <w:color w:val="000000"/>
                <w:kern w:val="0"/>
                <w:sz w:val="20"/>
                <w:szCs w:val="20"/>
                <w:u w:val="none"/>
                <w:lang w:val="en-US" w:eastAsia="zh-CN" w:bidi="ar"/>
              </w:rPr>
              <w:t>40m＜d＜50m</w:t>
            </w: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C1795">
            <w:pPr>
              <w:keepNext w:val="0"/>
              <w:keepLines w:val="0"/>
              <w:widowControl/>
              <w:suppressLineNumbers w:val="0"/>
              <w:ind w:firstLine="400" w:firstLineChars="200"/>
              <w:jc w:val="center"/>
              <w:textAlignment w:val="center"/>
              <w:rPr>
                <w:rFonts w:hint="eastAsia" w:ascii="宋体" w:hAnsi="宋体" w:eastAsia="宋体" w:cs="宋体"/>
                <w:color w:val="000000"/>
                <w:sz w:val="18"/>
                <w:szCs w:val="18"/>
              </w:rPr>
            </w:pPr>
            <w:r>
              <w:rPr>
                <w:rFonts w:hint="eastAsia" w:ascii="仿宋" w:hAnsi="仿宋" w:eastAsia="仿宋" w:cs="仿宋"/>
                <w:i w:val="0"/>
                <w:iCs w:val="0"/>
                <w:color w:val="000000"/>
                <w:kern w:val="0"/>
                <w:sz w:val="20"/>
                <w:szCs w:val="20"/>
                <w:u w:val="none"/>
                <w:lang w:val="en-US" w:eastAsia="zh-CN" w:bidi="ar"/>
              </w:rPr>
              <w:t>0.286d-14.29</w:t>
            </w:r>
          </w:p>
        </w:tc>
        <w:tc>
          <w:tcPr>
            <w:tcW w:w="1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B1A690">
            <w:pPr>
              <w:jc w:val="center"/>
              <w:rPr>
                <w:rFonts w:hint="eastAsia" w:ascii="宋体" w:hAnsi="宋体" w:eastAsia="宋体" w:cs="宋体"/>
                <w:color w:val="000000"/>
                <w:sz w:val="18"/>
                <w:szCs w:val="18"/>
              </w:rPr>
            </w:pPr>
          </w:p>
        </w:tc>
      </w:tr>
      <w:tr w14:paraId="5A1BEB5D">
        <w:tblPrEx>
          <w:tblCellMar>
            <w:top w:w="0" w:type="dxa"/>
            <w:left w:w="108" w:type="dxa"/>
            <w:bottom w:w="0" w:type="dxa"/>
            <w:right w:w="108" w:type="dxa"/>
          </w:tblCellMar>
        </w:tblPrEx>
        <w:trPr>
          <w:trHeight w:val="377" w:hRule="atLeast"/>
          <w:jc w:val="center"/>
        </w:trPr>
        <w:tc>
          <w:tcPr>
            <w:tcW w:w="17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0B5225">
            <w:pPr>
              <w:jc w:val="center"/>
              <w:rPr>
                <w:rFonts w:hint="eastAsia" w:ascii="宋体" w:hAnsi="宋体" w:eastAsia="宋体" w:cs="宋体"/>
                <w:color w:val="000000"/>
                <w:sz w:val="18"/>
                <w:szCs w:val="18"/>
              </w:rPr>
            </w:pP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B3C52">
            <w:pPr>
              <w:keepNext w:val="0"/>
              <w:keepLines w:val="0"/>
              <w:widowControl/>
              <w:suppressLineNumbers w:val="0"/>
              <w:ind w:firstLine="400" w:firstLineChars="200"/>
              <w:jc w:val="center"/>
              <w:textAlignment w:val="center"/>
              <w:rPr>
                <w:rFonts w:hint="eastAsia" w:ascii="宋体" w:hAnsi="宋体" w:eastAsia="宋体" w:cs="宋体"/>
                <w:color w:val="000000"/>
                <w:sz w:val="18"/>
                <w:szCs w:val="18"/>
              </w:rPr>
            </w:pPr>
            <w:r>
              <w:rPr>
                <w:rFonts w:hint="eastAsia" w:ascii="仿宋" w:hAnsi="仿宋" w:eastAsia="仿宋" w:cs="仿宋"/>
                <w:i w:val="0"/>
                <w:iCs w:val="0"/>
                <w:color w:val="000000"/>
                <w:kern w:val="0"/>
                <w:sz w:val="20"/>
                <w:szCs w:val="20"/>
                <w:u w:val="none"/>
                <w:lang w:val="en-US" w:eastAsia="zh-CN" w:bidi="ar"/>
              </w:rPr>
              <w:t>d≤50m</w:t>
            </w: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5D852">
            <w:pPr>
              <w:keepNext w:val="0"/>
              <w:keepLines w:val="0"/>
              <w:widowControl/>
              <w:suppressLineNumbers w:val="0"/>
              <w:ind w:firstLine="400" w:firstLineChars="200"/>
              <w:jc w:val="center"/>
              <w:textAlignment w:val="center"/>
              <w:rPr>
                <w:rFonts w:hint="eastAsia" w:ascii="宋体" w:hAnsi="宋体" w:eastAsia="宋体" w:cs="宋体"/>
                <w:color w:val="000000"/>
                <w:sz w:val="18"/>
                <w:szCs w:val="18"/>
              </w:rPr>
            </w:pPr>
            <w:r>
              <w:rPr>
                <w:rFonts w:hint="eastAsia" w:ascii="仿宋" w:hAnsi="仿宋" w:eastAsia="仿宋" w:cs="仿宋"/>
                <w:i w:val="0"/>
                <w:iCs w:val="0"/>
                <w:color w:val="000000"/>
                <w:kern w:val="0"/>
                <w:sz w:val="20"/>
                <w:szCs w:val="20"/>
                <w:u w:val="none"/>
                <w:lang w:val="en-US" w:eastAsia="zh-CN" w:bidi="ar"/>
              </w:rPr>
              <w:t>0</w:t>
            </w:r>
          </w:p>
        </w:tc>
        <w:tc>
          <w:tcPr>
            <w:tcW w:w="1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E8CD62">
            <w:pPr>
              <w:jc w:val="center"/>
              <w:rPr>
                <w:rFonts w:hint="eastAsia" w:ascii="宋体" w:hAnsi="宋体" w:eastAsia="宋体" w:cs="宋体"/>
                <w:color w:val="000000"/>
                <w:sz w:val="18"/>
                <w:szCs w:val="18"/>
              </w:rPr>
            </w:pPr>
          </w:p>
        </w:tc>
      </w:tr>
      <w:tr w14:paraId="08211E54">
        <w:tblPrEx>
          <w:tblCellMar>
            <w:top w:w="0" w:type="dxa"/>
            <w:left w:w="108" w:type="dxa"/>
            <w:bottom w:w="0" w:type="dxa"/>
            <w:right w:w="108" w:type="dxa"/>
          </w:tblCellMar>
        </w:tblPrEx>
        <w:trPr>
          <w:trHeight w:val="377" w:hRule="atLeast"/>
          <w:jc w:val="center"/>
        </w:trPr>
        <w:tc>
          <w:tcPr>
            <w:tcW w:w="17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21228D">
            <w:pPr>
              <w:keepNext w:val="0"/>
              <w:keepLines w:val="0"/>
              <w:widowControl/>
              <w:suppressLineNumbers w:val="0"/>
              <w:ind w:firstLine="400" w:firstLineChars="200"/>
              <w:jc w:val="center"/>
              <w:textAlignment w:val="center"/>
              <w:rPr>
                <w:rFonts w:hint="eastAsia" w:ascii="宋体" w:hAnsi="宋体" w:eastAsia="宋体" w:cs="宋体"/>
                <w:color w:val="000000"/>
                <w:sz w:val="18"/>
                <w:szCs w:val="18"/>
              </w:rPr>
            </w:pPr>
            <w:r>
              <w:rPr>
                <w:rFonts w:hint="eastAsia" w:ascii="仿宋" w:hAnsi="仿宋" w:eastAsia="仿宋" w:cs="仿宋"/>
                <w:i w:val="0"/>
                <w:iCs w:val="0"/>
                <w:color w:val="000000"/>
                <w:kern w:val="0"/>
                <w:sz w:val="20"/>
                <w:szCs w:val="20"/>
                <w:u w:val="none"/>
                <w:lang w:val="en-US" w:eastAsia="zh-CN" w:bidi="ar"/>
              </w:rPr>
              <w:t>R=150m左弯道</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77E46">
            <w:pPr>
              <w:keepNext w:val="0"/>
              <w:keepLines w:val="0"/>
              <w:widowControl/>
              <w:suppressLineNumbers w:val="0"/>
              <w:ind w:firstLine="400" w:firstLineChars="200"/>
              <w:jc w:val="center"/>
              <w:textAlignment w:val="center"/>
              <w:rPr>
                <w:rFonts w:hint="eastAsia" w:ascii="宋体" w:hAnsi="宋体" w:eastAsia="宋体" w:cs="宋体"/>
                <w:color w:val="000000"/>
                <w:sz w:val="18"/>
                <w:szCs w:val="18"/>
              </w:rPr>
            </w:pPr>
            <w:r>
              <w:rPr>
                <w:rFonts w:hint="eastAsia" w:ascii="仿宋" w:hAnsi="仿宋" w:eastAsia="仿宋" w:cs="仿宋"/>
                <w:i w:val="0"/>
                <w:iCs w:val="0"/>
                <w:color w:val="000000"/>
                <w:kern w:val="0"/>
                <w:sz w:val="20"/>
                <w:szCs w:val="20"/>
                <w:u w:val="none"/>
                <w:lang w:val="en-US" w:eastAsia="zh-CN" w:bidi="ar"/>
              </w:rPr>
              <w:t>d≥59m</w:t>
            </w: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4116E">
            <w:pPr>
              <w:keepNext w:val="0"/>
              <w:keepLines w:val="0"/>
              <w:widowControl/>
              <w:suppressLineNumbers w:val="0"/>
              <w:ind w:firstLine="400" w:firstLineChars="200"/>
              <w:jc w:val="center"/>
              <w:textAlignment w:val="center"/>
              <w:rPr>
                <w:rFonts w:hint="eastAsia" w:ascii="宋体" w:hAnsi="宋体" w:eastAsia="宋体" w:cs="宋体"/>
                <w:color w:val="000000"/>
                <w:sz w:val="18"/>
                <w:szCs w:val="18"/>
              </w:rPr>
            </w:pPr>
            <w:r>
              <w:rPr>
                <w:rFonts w:hint="eastAsia" w:ascii="仿宋" w:hAnsi="仿宋" w:eastAsia="仿宋" w:cs="仿宋"/>
                <w:i w:val="0"/>
                <w:iCs w:val="0"/>
                <w:color w:val="000000"/>
                <w:kern w:val="0"/>
                <w:sz w:val="20"/>
                <w:szCs w:val="20"/>
                <w:u w:val="none"/>
                <w:lang w:val="en-US" w:eastAsia="zh-CN" w:bidi="ar"/>
              </w:rPr>
              <w:t>5</w:t>
            </w:r>
          </w:p>
        </w:tc>
        <w:tc>
          <w:tcPr>
            <w:tcW w:w="18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4D862D">
            <w:pPr>
              <w:keepNext w:val="0"/>
              <w:keepLines w:val="0"/>
              <w:widowControl/>
              <w:suppressLineNumbers w:val="0"/>
              <w:ind w:firstLine="400" w:firstLineChars="200"/>
              <w:jc w:val="center"/>
              <w:textAlignment w:val="center"/>
              <w:rPr>
                <w:rFonts w:hint="eastAsia" w:ascii="宋体" w:hAnsi="宋体" w:eastAsia="宋体" w:cs="宋体"/>
                <w:color w:val="000000"/>
                <w:sz w:val="18"/>
                <w:szCs w:val="18"/>
              </w:rPr>
            </w:pPr>
            <w:r>
              <w:rPr>
                <w:rFonts w:hint="eastAsia" w:ascii="仿宋" w:hAnsi="仿宋" w:eastAsia="仿宋" w:cs="仿宋"/>
                <w:i w:val="0"/>
                <w:iCs w:val="0"/>
                <w:color w:val="000000"/>
                <w:kern w:val="0"/>
                <w:sz w:val="20"/>
                <w:szCs w:val="20"/>
                <w:u w:val="none"/>
                <w:lang w:val="en-US" w:eastAsia="zh-CN" w:bidi="ar"/>
              </w:rPr>
              <w:t>6</w:t>
            </w:r>
          </w:p>
        </w:tc>
      </w:tr>
      <w:tr w14:paraId="321B6EFA">
        <w:tblPrEx>
          <w:tblCellMar>
            <w:top w:w="0" w:type="dxa"/>
            <w:left w:w="108" w:type="dxa"/>
            <w:bottom w:w="0" w:type="dxa"/>
            <w:right w:w="108" w:type="dxa"/>
          </w:tblCellMar>
        </w:tblPrEx>
        <w:trPr>
          <w:trHeight w:val="377" w:hRule="atLeast"/>
          <w:jc w:val="center"/>
        </w:trPr>
        <w:tc>
          <w:tcPr>
            <w:tcW w:w="17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9535E8">
            <w:pPr>
              <w:jc w:val="center"/>
              <w:rPr>
                <w:rFonts w:hint="eastAsia" w:ascii="宋体" w:hAnsi="宋体" w:eastAsia="宋体" w:cs="宋体"/>
                <w:color w:val="000000"/>
                <w:sz w:val="18"/>
                <w:szCs w:val="18"/>
              </w:rPr>
            </w:pP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20ABA">
            <w:pPr>
              <w:keepNext w:val="0"/>
              <w:keepLines w:val="0"/>
              <w:widowControl/>
              <w:suppressLineNumbers w:val="0"/>
              <w:ind w:firstLine="400" w:firstLineChars="200"/>
              <w:jc w:val="center"/>
              <w:textAlignment w:val="center"/>
              <w:rPr>
                <w:rFonts w:hint="eastAsia" w:ascii="宋体" w:hAnsi="宋体" w:eastAsia="宋体" w:cs="宋体"/>
                <w:color w:val="000000"/>
                <w:sz w:val="18"/>
                <w:szCs w:val="18"/>
              </w:rPr>
            </w:pPr>
            <w:r>
              <w:rPr>
                <w:rFonts w:hint="eastAsia" w:ascii="仿宋" w:hAnsi="仿宋" w:eastAsia="仿宋" w:cs="仿宋"/>
                <w:i w:val="0"/>
                <w:iCs w:val="0"/>
                <w:color w:val="000000"/>
                <w:kern w:val="0"/>
                <w:sz w:val="20"/>
                <w:szCs w:val="20"/>
                <w:u w:val="none"/>
                <w:lang w:val="en-US" w:eastAsia="zh-CN" w:bidi="ar"/>
              </w:rPr>
              <w:t>38m＜d＜59m</w:t>
            </w: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26EBE">
            <w:pPr>
              <w:keepNext w:val="0"/>
              <w:keepLines w:val="0"/>
              <w:widowControl/>
              <w:suppressLineNumbers w:val="0"/>
              <w:ind w:firstLine="400" w:firstLineChars="200"/>
              <w:jc w:val="center"/>
              <w:textAlignment w:val="center"/>
              <w:rPr>
                <w:rFonts w:hint="eastAsia" w:ascii="宋体" w:hAnsi="宋体" w:eastAsia="宋体" w:cs="宋体"/>
                <w:color w:val="000000"/>
                <w:sz w:val="18"/>
                <w:szCs w:val="18"/>
              </w:rPr>
            </w:pPr>
            <w:r>
              <w:rPr>
                <w:rFonts w:hint="eastAsia" w:ascii="仿宋" w:hAnsi="仿宋" w:eastAsia="仿宋" w:cs="仿宋"/>
                <w:i w:val="0"/>
                <w:iCs w:val="0"/>
                <w:color w:val="000000"/>
                <w:kern w:val="0"/>
                <w:sz w:val="20"/>
                <w:szCs w:val="20"/>
                <w:u w:val="none"/>
                <w:lang w:val="en-US" w:eastAsia="zh-CN" w:bidi="ar"/>
              </w:rPr>
              <w:t>0.286d-10.86</w:t>
            </w:r>
          </w:p>
        </w:tc>
        <w:tc>
          <w:tcPr>
            <w:tcW w:w="1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7F3B87">
            <w:pPr>
              <w:jc w:val="center"/>
              <w:rPr>
                <w:rFonts w:hint="eastAsia" w:ascii="宋体" w:hAnsi="宋体" w:eastAsia="宋体" w:cs="宋体"/>
                <w:color w:val="000000"/>
                <w:sz w:val="18"/>
                <w:szCs w:val="18"/>
              </w:rPr>
            </w:pPr>
          </w:p>
        </w:tc>
      </w:tr>
      <w:tr w14:paraId="13D81A57">
        <w:tblPrEx>
          <w:tblCellMar>
            <w:top w:w="0" w:type="dxa"/>
            <w:left w:w="108" w:type="dxa"/>
            <w:bottom w:w="0" w:type="dxa"/>
            <w:right w:w="108" w:type="dxa"/>
          </w:tblCellMar>
        </w:tblPrEx>
        <w:trPr>
          <w:trHeight w:val="377" w:hRule="atLeast"/>
          <w:jc w:val="center"/>
        </w:trPr>
        <w:tc>
          <w:tcPr>
            <w:tcW w:w="17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7D4ADB">
            <w:pPr>
              <w:jc w:val="center"/>
              <w:rPr>
                <w:rFonts w:hint="eastAsia" w:ascii="宋体" w:hAnsi="宋体" w:eastAsia="宋体" w:cs="宋体"/>
                <w:color w:val="000000"/>
                <w:sz w:val="18"/>
                <w:szCs w:val="18"/>
              </w:rPr>
            </w:pP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D8BD4">
            <w:pPr>
              <w:keepNext w:val="0"/>
              <w:keepLines w:val="0"/>
              <w:widowControl/>
              <w:suppressLineNumbers w:val="0"/>
              <w:ind w:firstLine="400" w:firstLineChars="200"/>
              <w:jc w:val="center"/>
              <w:textAlignment w:val="center"/>
              <w:rPr>
                <w:rFonts w:hint="eastAsia" w:ascii="宋体" w:hAnsi="宋体" w:eastAsia="宋体" w:cs="宋体"/>
                <w:color w:val="000000"/>
                <w:sz w:val="18"/>
                <w:szCs w:val="18"/>
              </w:rPr>
            </w:pPr>
            <w:r>
              <w:rPr>
                <w:rFonts w:hint="eastAsia" w:ascii="仿宋" w:hAnsi="仿宋" w:eastAsia="仿宋" w:cs="仿宋"/>
                <w:i w:val="0"/>
                <w:iCs w:val="0"/>
                <w:color w:val="000000"/>
                <w:kern w:val="0"/>
                <w:sz w:val="20"/>
                <w:szCs w:val="20"/>
                <w:u w:val="none"/>
                <w:lang w:val="en-US" w:eastAsia="zh-CN" w:bidi="ar"/>
              </w:rPr>
              <w:t>d≤38m</w:t>
            </w: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9F672">
            <w:pPr>
              <w:keepNext w:val="0"/>
              <w:keepLines w:val="0"/>
              <w:widowControl/>
              <w:suppressLineNumbers w:val="0"/>
              <w:ind w:firstLine="400" w:firstLineChars="200"/>
              <w:jc w:val="center"/>
              <w:textAlignment w:val="center"/>
              <w:rPr>
                <w:rFonts w:hint="eastAsia" w:ascii="宋体" w:hAnsi="宋体" w:eastAsia="宋体" w:cs="宋体"/>
                <w:color w:val="000000"/>
                <w:sz w:val="18"/>
                <w:szCs w:val="18"/>
              </w:rPr>
            </w:pPr>
            <w:r>
              <w:rPr>
                <w:rFonts w:hint="eastAsia" w:ascii="仿宋" w:hAnsi="仿宋" w:eastAsia="仿宋" w:cs="仿宋"/>
                <w:i w:val="0"/>
                <w:iCs w:val="0"/>
                <w:color w:val="000000"/>
                <w:kern w:val="0"/>
                <w:sz w:val="20"/>
                <w:szCs w:val="20"/>
                <w:u w:val="none"/>
                <w:lang w:val="en-US" w:eastAsia="zh-CN" w:bidi="ar"/>
              </w:rPr>
              <w:t>0</w:t>
            </w:r>
          </w:p>
        </w:tc>
        <w:tc>
          <w:tcPr>
            <w:tcW w:w="1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D03041">
            <w:pPr>
              <w:jc w:val="center"/>
              <w:rPr>
                <w:rFonts w:hint="eastAsia" w:ascii="宋体" w:hAnsi="宋体" w:eastAsia="宋体" w:cs="宋体"/>
                <w:color w:val="000000"/>
                <w:sz w:val="18"/>
                <w:szCs w:val="18"/>
              </w:rPr>
            </w:pPr>
          </w:p>
        </w:tc>
      </w:tr>
      <w:tr w14:paraId="1E382E1A">
        <w:tblPrEx>
          <w:tblCellMar>
            <w:top w:w="0" w:type="dxa"/>
            <w:left w:w="108" w:type="dxa"/>
            <w:bottom w:w="0" w:type="dxa"/>
            <w:right w:w="108" w:type="dxa"/>
          </w:tblCellMar>
        </w:tblPrEx>
        <w:trPr>
          <w:trHeight w:val="377" w:hRule="atLeast"/>
          <w:jc w:val="center"/>
        </w:trPr>
        <w:tc>
          <w:tcPr>
            <w:tcW w:w="17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773539">
            <w:pPr>
              <w:keepNext w:val="0"/>
              <w:keepLines w:val="0"/>
              <w:widowControl/>
              <w:suppressLineNumbers w:val="0"/>
              <w:ind w:firstLine="400" w:firstLineChars="200"/>
              <w:jc w:val="center"/>
              <w:textAlignment w:val="center"/>
              <w:rPr>
                <w:rFonts w:hint="eastAsia" w:ascii="宋体" w:hAnsi="宋体" w:eastAsia="宋体" w:cs="宋体"/>
                <w:color w:val="000000"/>
                <w:sz w:val="18"/>
                <w:szCs w:val="18"/>
              </w:rPr>
            </w:pPr>
            <w:r>
              <w:rPr>
                <w:rFonts w:hint="eastAsia" w:ascii="仿宋" w:hAnsi="仿宋" w:eastAsia="仿宋" w:cs="仿宋"/>
                <w:i w:val="0"/>
                <w:iCs w:val="0"/>
                <w:color w:val="000000"/>
                <w:kern w:val="0"/>
                <w:sz w:val="20"/>
                <w:szCs w:val="20"/>
                <w:u w:val="none"/>
                <w:lang w:val="en-US" w:eastAsia="zh-CN" w:bidi="ar"/>
              </w:rPr>
              <w:t>R=150m右弯道</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1BFB2">
            <w:pPr>
              <w:keepNext w:val="0"/>
              <w:keepLines w:val="0"/>
              <w:widowControl/>
              <w:suppressLineNumbers w:val="0"/>
              <w:ind w:firstLine="400" w:firstLineChars="200"/>
              <w:jc w:val="center"/>
              <w:textAlignment w:val="center"/>
              <w:rPr>
                <w:rFonts w:hint="eastAsia" w:ascii="宋体" w:hAnsi="宋体" w:eastAsia="宋体" w:cs="宋体"/>
                <w:color w:val="000000"/>
                <w:sz w:val="18"/>
                <w:szCs w:val="18"/>
              </w:rPr>
            </w:pPr>
            <w:r>
              <w:rPr>
                <w:rFonts w:hint="eastAsia" w:ascii="仿宋" w:hAnsi="仿宋" w:eastAsia="仿宋" w:cs="仿宋"/>
                <w:i w:val="0"/>
                <w:iCs w:val="0"/>
                <w:color w:val="000000"/>
                <w:kern w:val="0"/>
                <w:sz w:val="20"/>
                <w:szCs w:val="20"/>
                <w:u w:val="none"/>
                <w:lang w:val="en-US" w:eastAsia="zh-CN" w:bidi="ar"/>
              </w:rPr>
              <w:t>d≥58m</w:t>
            </w: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3F066">
            <w:pPr>
              <w:keepNext w:val="0"/>
              <w:keepLines w:val="0"/>
              <w:widowControl/>
              <w:suppressLineNumbers w:val="0"/>
              <w:ind w:firstLine="400" w:firstLineChars="200"/>
              <w:jc w:val="center"/>
              <w:textAlignment w:val="center"/>
              <w:rPr>
                <w:rFonts w:hint="eastAsia" w:ascii="宋体" w:hAnsi="宋体" w:eastAsia="宋体" w:cs="宋体"/>
                <w:color w:val="000000"/>
                <w:sz w:val="18"/>
                <w:szCs w:val="18"/>
              </w:rPr>
            </w:pPr>
            <w:r>
              <w:rPr>
                <w:rFonts w:hint="eastAsia" w:ascii="仿宋" w:hAnsi="仿宋" w:eastAsia="仿宋" w:cs="仿宋"/>
                <w:i w:val="0"/>
                <w:iCs w:val="0"/>
                <w:color w:val="000000"/>
                <w:kern w:val="0"/>
                <w:sz w:val="20"/>
                <w:szCs w:val="20"/>
                <w:u w:val="none"/>
                <w:lang w:val="en-US" w:eastAsia="zh-CN" w:bidi="ar"/>
              </w:rPr>
              <w:t>5</w:t>
            </w:r>
          </w:p>
        </w:tc>
        <w:tc>
          <w:tcPr>
            <w:tcW w:w="18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0A3FA3">
            <w:pPr>
              <w:keepNext w:val="0"/>
              <w:keepLines w:val="0"/>
              <w:widowControl/>
              <w:suppressLineNumbers w:val="0"/>
              <w:ind w:firstLine="400" w:firstLineChars="200"/>
              <w:jc w:val="center"/>
              <w:textAlignment w:val="center"/>
              <w:rPr>
                <w:rFonts w:hint="eastAsia" w:ascii="宋体" w:hAnsi="宋体" w:eastAsia="宋体" w:cs="宋体"/>
                <w:color w:val="000000"/>
                <w:sz w:val="18"/>
                <w:szCs w:val="18"/>
              </w:rPr>
            </w:pPr>
            <w:r>
              <w:rPr>
                <w:rFonts w:hint="eastAsia" w:ascii="仿宋" w:hAnsi="仿宋" w:eastAsia="仿宋" w:cs="仿宋"/>
                <w:i w:val="0"/>
                <w:iCs w:val="0"/>
                <w:color w:val="000000"/>
                <w:kern w:val="0"/>
                <w:sz w:val="20"/>
                <w:szCs w:val="20"/>
                <w:u w:val="none"/>
                <w:lang w:val="en-US" w:eastAsia="zh-CN" w:bidi="ar"/>
              </w:rPr>
              <w:t>6</w:t>
            </w:r>
          </w:p>
        </w:tc>
      </w:tr>
      <w:tr w14:paraId="6D9C92AC">
        <w:tblPrEx>
          <w:tblCellMar>
            <w:top w:w="0" w:type="dxa"/>
            <w:left w:w="108" w:type="dxa"/>
            <w:bottom w:w="0" w:type="dxa"/>
            <w:right w:w="108" w:type="dxa"/>
          </w:tblCellMar>
        </w:tblPrEx>
        <w:trPr>
          <w:trHeight w:val="377" w:hRule="atLeast"/>
          <w:jc w:val="center"/>
        </w:trPr>
        <w:tc>
          <w:tcPr>
            <w:tcW w:w="17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4D65C6">
            <w:pPr>
              <w:jc w:val="center"/>
              <w:rPr>
                <w:rFonts w:hint="eastAsia" w:ascii="宋体" w:hAnsi="宋体" w:eastAsia="宋体" w:cs="宋体"/>
                <w:color w:val="000000"/>
                <w:sz w:val="18"/>
                <w:szCs w:val="18"/>
              </w:rPr>
            </w:pP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63DF6">
            <w:pPr>
              <w:keepNext w:val="0"/>
              <w:keepLines w:val="0"/>
              <w:widowControl/>
              <w:suppressLineNumbers w:val="0"/>
              <w:ind w:firstLine="400" w:firstLineChars="200"/>
              <w:jc w:val="center"/>
              <w:textAlignment w:val="center"/>
              <w:rPr>
                <w:rFonts w:hint="eastAsia" w:ascii="宋体" w:hAnsi="宋体" w:eastAsia="宋体" w:cs="宋体"/>
                <w:color w:val="000000"/>
                <w:sz w:val="18"/>
                <w:szCs w:val="18"/>
              </w:rPr>
            </w:pPr>
            <w:r>
              <w:rPr>
                <w:rFonts w:hint="eastAsia" w:ascii="仿宋" w:hAnsi="仿宋" w:eastAsia="仿宋" w:cs="仿宋"/>
                <w:i w:val="0"/>
                <w:iCs w:val="0"/>
                <w:color w:val="000000"/>
                <w:kern w:val="0"/>
                <w:sz w:val="20"/>
                <w:szCs w:val="20"/>
                <w:u w:val="none"/>
                <w:lang w:val="en-US" w:eastAsia="zh-CN" w:bidi="ar"/>
              </w:rPr>
              <w:t>41m＜d＜58m</w:t>
            </w: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3E8E6">
            <w:pPr>
              <w:keepNext w:val="0"/>
              <w:keepLines w:val="0"/>
              <w:widowControl/>
              <w:suppressLineNumbers w:val="0"/>
              <w:ind w:firstLine="400" w:firstLineChars="200"/>
              <w:jc w:val="center"/>
              <w:textAlignment w:val="center"/>
              <w:rPr>
                <w:rFonts w:hint="eastAsia" w:ascii="宋体" w:hAnsi="宋体" w:eastAsia="宋体" w:cs="宋体"/>
                <w:color w:val="000000"/>
                <w:sz w:val="18"/>
                <w:szCs w:val="18"/>
              </w:rPr>
            </w:pPr>
            <w:r>
              <w:rPr>
                <w:rFonts w:hint="eastAsia" w:ascii="仿宋" w:hAnsi="仿宋" w:eastAsia="仿宋" w:cs="仿宋"/>
                <w:i w:val="0"/>
                <w:iCs w:val="0"/>
                <w:color w:val="000000"/>
                <w:kern w:val="0"/>
                <w:sz w:val="20"/>
                <w:szCs w:val="20"/>
                <w:u w:val="none"/>
                <w:lang w:val="en-US" w:eastAsia="zh-CN" w:bidi="ar"/>
              </w:rPr>
              <w:t>0.353d-14.47</w:t>
            </w:r>
          </w:p>
        </w:tc>
        <w:tc>
          <w:tcPr>
            <w:tcW w:w="1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CA93FF">
            <w:pPr>
              <w:jc w:val="center"/>
              <w:rPr>
                <w:rFonts w:hint="eastAsia" w:ascii="宋体" w:hAnsi="宋体" w:eastAsia="宋体" w:cs="宋体"/>
                <w:color w:val="000000"/>
                <w:sz w:val="18"/>
                <w:szCs w:val="18"/>
              </w:rPr>
            </w:pPr>
          </w:p>
        </w:tc>
      </w:tr>
      <w:tr w14:paraId="1A2D5831">
        <w:tblPrEx>
          <w:tblCellMar>
            <w:top w:w="0" w:type="dxa"/>
            <w:left w:w="108" w:type="dxa"/>
            <w:bottom w:w="0" w:type="dxa"/>
            <w:right w:w="108" w:type="dxa"/>
          </w:tblCellMar>
        </w:tblPrEx>
        <w:trPr>
          <w:trHeight w:val="399" w:hRule="atLeast"/>
          <w:jc w:val="center"/>
        </w:trPr>
        <w:tc>
          <w:tcPr>
            <w:tcW w:w="17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B3C60C">
            <w:pPr>
              <w:jc w:val="center"/>
              <w:rPr>
                <w:rFonts w:hint="eastAsia" w:ascii="宋体" w:hAnsi="宋体" w:eastAsia="宋体" w:cs="宋体"/>
                <w:color w:val="000000"/>
                <w:sz w:val="18"/>
                <w:szCs w:val="18"/>
              </w:rPr>
            </w:pP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1940C">
            <w:pPr>
              <w:keepNext w:val="0"/>
              <w:keepLines w:val="0"/>
              <w:widowControl/>
              <w:suppressLineNumbers w:val="0"/>
              <w:ind w:firstLine="400" w:firstLineChars="200"/>
              <w:jc w:val="center"/>
              <w:textAlignment w:val="center"/>
              <w:rPr>
                <w:rFonts w:hint="eastAsia" w:ascii="宋体" w:hAnsi="宋体" w:eastAsia="宋体" w:cs="宋体"/>
                <w:color w:val="000000"/>
                <w:sz w:val="18"/>
                <w:szCs w:val="18"/>
              </w:rPr>
            </w:pPr>
            <w:r>
              <w:rPr>
                <w:rFonts w:hint="eastAsia" w:ascii="仿宋" w:hAnsi="仿宋" w:eastAsia="仿宋" w:cs="仿宋"/>
                <w:i w:val="0"/>
                <w:iCs w:val="0"/>
                <w:color w:val="000000"/>
                <w:kern w:val="0"/>
                <w:sz w:val="20"/>
                <w:szCs w:val="20"/>
                <w:u w:val="none"/>
                <w:lang w:val="en-US" w:eastAsia="zh-CN" w:bidi="ar"/>
              </w:rPr>
              <w:t>d≤41m</w:t>
            </w: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97A76">
            <w:pPr>
              <w:keepNext w:val="0"/>
              <w:keepLines w:val="0"/>
              <w:widowControl/>
              <w:suppressLineNumbers w:val="0"/>
              <w:ind w:firstLine="400" w:firstLineChars="200"/>
              <w:jc w:val="center"/>
              <w:textAlignment w:val="center"/>
              <w:rPr>
                <w:rFonts w:hint="eastAsia" w:ascii="宋体" w:hAnsi="宋体" w:eastAsia="宋体" w:cs="宋体"/>
                <w:color w:val="000000"/>
                <w:sz w:val="18"/>
                <w:szCs w:val="18"/>
              </w:rPr>
            </w:pPr>
            <w:r>
              <w:rPr>
                <w:rFonts w:hint="eastAsia" w:ascii="仿宋" w:hAnsi="仿宋" w:eastAsia="仿宋" w:cs="仿宋"/>
                <w:i w:val="0"/>
                <w:iCs w:val="0"/>
                <w:color w:val="000000"/>
                <w:kern w:val="0"/>
                <w:sz w:val="20"/>
                <w:szCs w:val="20"/>
                <w:u w:val="none"/>
                <w:lang w:val="en-US" w:eastAsia="zh-CN" w:bidi="ar"/>
              </w:rPr>
              <w:t>0</w:t>
            </w:r>
          </w:p>
        </w:tc>
        <w:tc>
          <w:tcPr>
            <w:tcW w:w="1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BBBC24">
            <w:pPr>
              <w:jc w:val="center"/>
              <w:rPr>
                <w:rFonts w:hint="eastAsia" w:ascii="宋体" w:hAnsi="宋体" w:eastAsia="宋体" w:cs="宋体"/>
                <w:color w:val="000000"/>
                <w:sz w:val="18"/>
                <w:szCs w:val="18"/>
              </w:rPr>
            </w:pPr>
          </w:p>
        </w:tc>
      </w:tr>
    </w:tbl>
    <w:p w14:paraId="46E1E57A">
      <w:pPr>
        <w:ind w:left="360" w:firstLine="420" w:firstLineChars="200"/>
        <w:rPr>
          <w:rFonts w:hint="eastAsia" w:cs="仿宋" w:asciiTheme="minorEastAsia" w:hAnsiTheme="minorEastAsia" w:eastAsiaTheme="minorEastAsia"/>
          <w:szCs w:val="21"/>
          <w:lang w:eastAsia="zh-CN"/>
        </w:rPr>
      </w:pPr>
    </w:p>
    <w:p w14:paraId="3A104E81">
      <w:pPr>
        <w:ind w:left="360" w:firstLine="420" w:firstLineChars="200"/>
        <w:rPr>
          <w:rFonts w:hint="eastAsia" w:cs="仿宋" w:asciiTheme="minorEastAsia" w:hAnsiTheme="minorEastAsia" w:eastAsiaTheme="minorEastAsia"/>
          <w:szCs w:val="21"/>
          <w:lang w:eastAsia="zh-CN"/>
        </w:rPr>
      </w:pPr>
      <w:r>
        <w:rPr>
          <w:rFonts w:hint="eastAsia" w:cs="仿宋" w:asciiTheme="minorEastAsia" w:hAnsiTheme="minorEastAsia" w:eastAsiaTheme="minorEastAsia"/>
          <w:szCs w:val="21"/>
          <w:lang w:val="en-US" w:eastAsia="zh-CN"/>
        </w:rPr>
        <w:t>远光</w:t>
      </w:r>
      <w:r>
        <w:rPr>
          <w:rFonts w:hint="eastAsia" w:cs="仿宋" w:asciiTheme="minorEastAsia" w:hAnsiTheme="minorEastAsia" w:eastAsiaTheme="minorEastAsia"/>
          <w:szCs w:val="21"/>
        </w:rPr>
        <w:t>能见度指标：远光</w:t>
      </w:r>
      <w:r>
        <w:rPr>
          <w:rFonts w:hint="eastAsia" w:cs="仿宋" w:asciiTheme="minorEastAsia" w:hAnsiTheme="minorEastAsia" w:eastAsiaTheme="minorEastAsia"/>
          <w:szCs w:val="21"/>
          <w:lang w:val="en-US" w:eastAsia="zh-CN"/>
        </w:rPr>
        <w:t>能见度</w:t>
      </w:r>
      <w:r>
        <w:rPr>
          <w:rFonts w:hint="eastAsia" w:cs="仿宋" w:asciiTheme="minorEastAsia" w:hAnsiTheme="minorEastAsia" w:eastAsiaTheme="minorEastAsia"/>
          <w:szCs w:val="21"/>
        </w:rPr>
        <w:t>其评价指标计算方法与近光灯相同，以5lx能见度距离作为评价指标，有效能见度的计算方法也与近光能见度保持一致</w:t>
      </w:r>
      <w:r>
        <w:rPr>
          <w:rFonts w:hint="eastAsia" w:cs="仿宋" w:asciiTheme="minorEastAsia" w:hAnsiTheme="minorEastAsia" w:eastAsiaTheme="minorEastAsia"/>
          <w:szCs w:val="21"/>
          <w:lang w:eastAsia="zh-CN"/>
        </w:rPr>
        <w:t>；</w:t>
      </w:r>
    </w:p>
    <w:tbl>
      <w:tblPr>
        <w:tblStyle w:val="4"/>
        <w:tblW w:w="8139" w:type="dxa"/>
        <w:jc w:val="center"/>
        <w:tblLayout w:type="autofit"/>
        <w:tblCellMar>
          <w:top w:w="0" w:type="dxa"/>
          <w:left w:w="108" w:type="dxa"/>
          <w:bottom w:w="0" w:type="dxa"/>
          <w:right w:w="108" w:type="dxa"/>
        </w:tblCellMar>
      </w:tblPr>
      <w:tblGrid>
        <w:gridCol w:w="2881"/>
        <w:gridCol w:w="3004"/>
        <w:gridCol w:w="2254"/>
      </w:tblGrid>
      <w:tr w14:paraId="415D8551">
        <w:tblPrEx>
          <w:tblCellMar>
            <w:top w:w="0" w:type="dxa"/>
            <w:left w:w="108" w:type="dxa"/>
            <w:bottom w:w="0" w:type="dxa"/>
            <w:right w:w="108" w:type="dxa"/>
          </w:tblCellMar>
        </w:tblPrEx>
        <w:trPr>
          <w:trHeight w:val="330" w:hRule="atLeast"/>
          <w:jc w:val="center"/>
        </w:trPr>
        <w:tc>
          <w:tcPr>
            <w:tcW w:w="28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45CEA5">
            <w:pPr>
              <w:widowControl/>
              <w:ind w:firstLine="400"/>
              <w:jc w:val="center"/>
              <w:textAlignment w:val="center"/>
              <w:rPr>
                <w:rFonts w:hint="default" w:ascii="宋体" w:hAnsi="宋体" w:eastAsia="宋体" w:cs="宋体"/>
                <w:color w:val="000000"/>
                <w:sz w:val="18"/>
                <w:szCs w:val="18"/>
                <w:lang w:val="en-US" w:eastAsia="zh-CN" w:bidi="ar"/>
              </w:rPr>
            </w:pPr>
            <w:r>
              <w:rPr>
                <w:rFonts w:hint="eastAsia" w:ascii="宋体" w:hAnsi="宋体" w:eastAsia="宋体" w:cs="宋体"/>
                <w:color w:val="000000"/>
                <w:sz w:val="18"/>
                <w:szCs w:val="18"/>
                <w:lang w:val="en-US" w:eastAsia="zh-CN" w:bidi="ar"/>
              </w:rPr>
              <w:t>试验场景</w:t>
            </w:r>
          </w:p>
        </w:tc>
        <w:tc>
          <w:tcPr>
            <w:tcW w:w="52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1550D4">
            <w:pPr>
              <w:widowControl/>
              <w:ind w:firstLine="400"/>
              <w:jc w:val="center"/>
              <w:textAlignment w:val="center"/>
              <w:rPr>
                <w:rFonts w:hint="eastAsia" w:ascii="宋体" w:hAnsi="宋体" w:eastAsia="宋体" w:cs="宋体"/>
                <w:color w:val="000000"/>
                <w:sz w:val="18"/>
                <w:szCs w:val="18"/>
                <w:lang w:val="en-US" w:eastAsia="zh-CN" w:bidi="ar"/>
              </w:rPr>
            </w:pPr>
            <w:r>
              <w:rPr>
                <w:rFonts w:hint="eastAsia" w:ascii="宋体" w:hAnsi="宋体" w:eastAsia="宋体" w:cs="宋体"/>
                <w:color w:val="000000"/>
                <w:sz w:val="18"/>
                <w:szCs w:val="18"/>
                <w:lang w:val="en-US" w:eastAsia="zh-CN" w:bidi="ar"/>
              </w:rPr>
              <w:t>评价指标</w:t>
            </w:r>
          </w:p>
        </w:tc>
      </w:tr>
      <w:tr w14:paraId="34F2A36B">
        <w:tblPrEx>
          <w:tblCellMar>
            <w:top w:w="0" w:type="dxa"/>
            <w:left w:w="108" w:type="dxa"/>
            <w:bottom w:w="0" w:type="dxa"/>
            <w:right w:w="108" w:type="dxa"/>
          </w:tblCellMar>
        </w:tblPrEx>
        <w:trPr>
          <w:trHeight w:val="330" w:hRule="atLeast"/>
          <w:jc w:val="center"/>
        </w:trPr>
        <w:tc>
          <w:tcPr>
            <w:tcW w:w="28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D038FC">
            <w:pPr>
              <w:widowControl/>
              <w:ind w:firstLine="400"/>
              <w:jc w:val="center"/>
              <w:textAlignment w:val="center"/>
              <w:rPr>
                <w:rFonts w:hint="eastAsia" w:ascii="宋体" w:hAnsi="宋体" w:eastAsia="宋体" w:cs="宋体"/>
                <w:color w:val="000000"/>
                <w:sz w:val="18"/>
                <w:szCs w:val="18"/>
                <w:lang w:val="en-US" w:eastAsia="zh-CN" w:bidi="ar"/>
              </w:rPr>
            </w:pPr>
          </w:p>
        </w:tc>
        <w:tc>
          <w:tcPr>
            <w:tcW w:w="3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6FD1B">
            <w:pPr>
              <w:widowControl/>
              <w:ind w:firstLine="400"/>
              <w:jc w:val="center"/>
              <w:textAlignment w:val="center"/>
              <w:rPr>
                <w:rFonts w:hint="eastAsia" w:ascii="宋体" w:hAnsi="宋体" w:eastAsia="宋体" w:cs="宋体"/>
                <w:color w:val="000000"/>
                <w:sz w:val="18"/>
                <w:szCs w:val="18"/>
                <w:lang w:val="en-US" w:eastAsia="zh-CN" w:bidi="ar"/>
              </w:rPr>
            </w:pPr>
            <w:r>
              <w:rPr>
                <w:rFonts w:hint="eastAsia" w:ascii="宋体" w:hAnsi="宋体" w:eastAsia="宋体" w:cs="宋体"/>
                <w:color w:val="000000"/>
                <w:sz w:val="18"/>
                <w:szCs w:val="18"/>
                <w:lang w:val="en-US" w:eastAsia="zh-CN" w:bidi="ar"/>
              </w:rPr>
              <w:t>d</w:t>
            </w:r>
          </w:p>
        </w:tc>
        <w:tc>
          <w:tcPr>
            <w:tcW w:w="2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8BB50">
            <w:pPr>
              <w:widowControl/>
              <w:ind w:firstLine="400"/>
              <w:jc w:val="center"/>
              <w:textAlignment w:val="center"/>
              <w:rPr>
                <w:rFonts w:hint="eastAsia" w:ascii="宋体" w:hAnsi="宋体" w:eastAsia="宋体" w:cs="宋体"/>
                <w:color w:val="000000"/>
                <w:sz w:val="18"/>
                <w:szCs w:val="18"/>
                <w:lang w:val="en-US" w:eastAsia="zh-CN" w:bidi="ar"/>
              </w:rPr>
            </w:pPr>
            <w:r>
              <w:rPr>
                <w:rFonts w:hint="eastAsia" w:ascii="宋体" w:hAnsi="宋体" w:eastAsia="宋体" w:cs="宋体"/>
                <w:color w:val="000000"/>
                <w:sz w:val="18"/>
                <w:szCs w:val="18"/>
                <w:lang w:val="en-US" w:eastAsia="zh-CN" w:bidi="ar"/>
              </w:rPr>
              <w:t>分值</w:t>
            </w:r>
          </w:p>
        </w:tc>
      </w:tr>
      <w:tr w14:paraId="7D6214DC">
        <w:tblPrEx>
          <w:tblCellMar>
            <w:top w:w="0" w:type="dxa"/>
            <w:left w:w="108" w:type="dxa"/>
            <w:bottom w:w="0" w:type="dxa"/>
            <w:right w:w="108" w:type="dxa"/>
          </w:tblCellMar>
        </w:tblPrEx>
        <w:trPr>
          <w:trHeight w:val="330" w:hRule="atLeast"/>
          <w:jc w:val="center"/>
        </w:trPr>
        <w:tc>
          <w:tcPr>
            <w:tcW w:w="28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742087">
            <w:pPr>
              <w:widowControl/>
              <w:ind w:firstLine="400"/>
              <w:jc w:val="center"/>
              <w:textAlignment w:val="center"/>
              <w:rPr>
                <w:rFonts w:hint="eastAsia" w:ascii="宋体" w:hAnsi="宋体" w:eastAsia="宋体" w:cs="宋体"/>
                <w:color w:val="000000"/>
                <w:sz w:val="18"/>
                <w:szCs w:val="18"/>
                <w:lang w:val="en-US" w:eastAsia="zh-CN" w:bidi="ar"/>
              </w:rPr>
            </w:pPr>
            <w:r>
              <w:rPr>
                <w:rFonts w:hint="eastAsia" w:ascii="宋体" w:hAnsi="宋体" w:eastAsia="宋体" w:cs="宋体"/>
                <w:color w:val="000000"/>
                <w:sz w:val="18"/>
                <w:szCs w:val="18"/>
                <w:lang w:val="en-US" w:eastAsia="zh-CN" w:bidi="ar"/>
              </w:rPr>
              <w:t>直道右侧</w:t>
            </w:r>
          </w:p>
        </w:tc>
        <w:tc>
          <w:tcPr>
            <w:tcW w:w="3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0C106">
            <w:pPr>
              <w:widowControl/>
              <w:ind w:firstLine="400"/>
              <w:jc w:val="center"/>
              <w:textAlignment w:val="center"/>
              <w:rPr>
                <w:rFonts w:hint="eastAsia" w:ascii="宋体" w:hAnsi="宋体" w:eastAsia="宋体" w:cs="宋体"/>
                <w:color w:val="000000"/>
                <w:sz w:val="18"/>
                <w:szCs w:val="18"/>
                <w:lang w:val="en-US" w:eastAsia="zh-CN" w:bidi="ar"/>
              </w:rPr>
            </w:pPr>
            <w:r>
              <w:rPr>
                <w:rFonts w:hint="eastAsia" w:ascii="宋体" w:hAnsi="宋体" w:eastAsia="宋体" w:cs="宋体"/>
                <w:color w:val="000000"/>
                <w:sz w:val="18"/>
                <w:szCs w:val="18"/>
                <w:lang w:val="en-US" w:eastAsia="zh-CN" w:bidi="ar"/>
              </w:rPr>
              <w:t>d≥148m</w:t>
            </w:r>
          </w:p>
        </w:tc>
        <w:tc>
          <w:tcPr>
            <w:tcW w:w="2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9BED3">
            <w:pPr>
              <w:widowControl/>
              <w:ind w:firstLine="400"/>
              <w:jc w:val="center"/>
              <w:textAlignment w:val="center"/>
              <w:rPr>
                <w:rFonts w:hint="eastAsia" w:ascii="宋体" w:hAnsi="宋体" w:eastAsia="宋体" w:cs="宋体"/>
                <w:color w:val="000000"/>
                <w:sz w:val="18"/>
                <w:szCs w:val="18"/>
                <w:lang w:val="en-US" w:eastAsia="zh-CN" w:bidi="ar"/>
              </w:rPr>
            </w:pPr>
            <w:r>
              <w:rPr>
                <w:rFonts w:hint="eastAsia" w:ascii="宋体" w:hAnsi="宋体" w:eastAsia="宋体" w:cs="宋体"/>
                <w:color w:val="000000"/>
                <w:sz w:val="18"/>
                <w:szCs w:val="18"/>
                <w:lang w:val="en-US" w:eastAsia="zh-CN" w:bidi="ar"/>
              </w:rPr>
              <w:t>10</w:t>
            </w:r>
          </w:p>
        </w:tc>
      </w:tr>
      <w:tr w14:paraId="70D2F201">
        <w:tblPrEx>
          <w:tblCellMar>
            <w:top w:w="0" w:type="dxa"/>
            <w:left w:w="108" w:type="dxa"/>
            <w:bottom w:w="0" w:type="dxa"/>
            <w:right w:w="108" w:type="dxa"/>
          </w:tblCellMar>
        </w:tblPrEx>
        <w:trPr>
          <w:trHeight w:val="330" w:hRule="atLeast"/>
          <w:jc w:val="center"/>
        </w:trPr>
        <w:tc>
          <w:tcPr>
            <w:tcW w:w="28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C732FC">
            <w:pPr>
              <w:widowControl/>
              <w:ind w:firstLine="400"/>
              <w:jc w:val="center"/>
              <w:textAlignment w:val="center"/>
              <w:rPr>
                <w:rFonts w:hint="eastAsia" w:ascii="宋体" w:hAnsi="宋体" w:eastAsia="宋体" w:cs="宋体"/>
                <w:color w:val="000000"/>
                <w:sz w:val="18"/>
                <w:szCs w:val="18"/>
                <w:lang w:val="en-US" w:eastAsia="zh-CN" w:bidi="ar"/>
              </w:rPr>
            </w:pPr>
          </w:p>
        </w:tc>
        <w:tc>
          <w:tcPr>
            <w:tcW w:w="3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BB927">
            <w:pPr>
              <w:widowControl/>
              <w:ind w:firstLine="400"/>
              <w:jc w:val="center"/>
              <w:textAlignment w:val="center"/>
              <w:rPr>
                <w:rFonts w:hint="eastAsia" w:ascii="宋体" w:hAnsi="宋体" w:eastAsia="宋体" w:cs="宋体"/>
                <w:color w:val="000000"/>
                <w:sz w:val="18"/>
                <w:szCs w:val="18"/>
                <w:lang w:val="en-US" w:eastAsia="zh-CN" w:bidi="ar"/>
              </w:rPr>
            </w:pPr>
            <w:r>
              <w:rPr>
                <w:rFonts w:hint="eastAsia" w:ascii="宋体" w:hAnsi="宋体" w:eastAsia="宋体" w:cs="宋体"/>
                <w:color w:val="000000"/>
                <w:sz w:val="18"/>
                <w:szCs w:val="18"/>
                <w:lang w:val="en-US" w:eastAsia="zh-CN" w:bidi="ar"/>
              </w:rPr>
              <w:t>92m＜d＜148m</w:t>
            </w:r>
          </w:p>
        </w:tc>
        <w:tc>
          <w:tcPr>
            <w:tcW w:w="2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ACB35">
            <w:pPr>
              <w:widowControl/>
              <w:ind w:firstLine="400"/>
              <w:jc w:val="center"/>
              <w:textAlignment w:val="center"/>
              <w:rPr>
                <w:rFonts w:hint="eastAsia" w:ascii="宋体" w:hAnsi="宋体" w:eastAsia="宋体" w:cs="宋体"/>
                <w:color w:val="000000"/>
                <w:sz w:val="18"/>
                <w:szCs w:val="18"/>
                <w:lang w:val="en-US" w:eastAsia="zh-CN" w:bidi="ar"/>
              </w:rPr>
            </w:pPr>
            <w:r>
              <w:rPr>
                <w:rFonts w:hint="eastAsia" w:ascii="宋体" w:hAnsi="宋体" w:eastAsia="宋体" w:cs="宋体"/>
                <w:color w:val="000000"/>
                <w:sz w:val="18"/>
                <w:szCs w:val="18"/>
                <w:lang w:val="en-US" w:eastAsia="zh-CN" w:bidi="ar"/>
              </w:rPr>
              <w:t>0.107*d-9.86</w:t>
            </w:r>
          </w:p>
        </w:tc>
      </w:tr>
      <w:tr w14:paraId="18A5230B">
        <w:tblPrEx>
          <w:tblCellMar>
            <w:top w:w="0" w:type="dxa"/>
            <w:left w:w="108" w:type="dxa"/>
            <w:bottom w:w="0" w:type="dxa"/>
            <w:right w:w="108" w:type="dxa"/>
          </w:tblCellMar>
        </w:tblPrEx>
        <w:trPr>
          <w:trHeight w:val="330" w:hRule="atLeast"/>
          <w:jc w:val="center"/>
        </w:trPr>
        <w:tc>
          <w:tcPr>
            <w:tcW w:w="28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9B1390">
            <w:pPr>
              <w:widowControl/>
              <w:ind w:firstLine="400"/>
              <w:jc w:val="center"/>
              <w:textAlignment w:val="center"/>
              <w:rPr>
                <w:rFonts w:hint="eastAsia" w:ascii="宋体" w:hAnsi="宋体" w:eastAsia="宋体" w:cs="宋体"/>
                <w:color w:val="000000"/>
                <w:sz w:val="18"/>
                <w:szCs w:val="18"/>
                <w:lang w:val="en-US" w:eastAsia="zh-CN" w:bidi="ar"/>
              </w:rPr>
            </w:pPr>
          </w:p>
        </w:tc>
        <w:tc>
          <w:tcPr>
            <w:tcW w:w="3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A5740">
            <w:pPr>
              <w:widowControl/>
              <w:ind w:firstLine="400"/>
              <w:jc w:val="center"/>
              <w:textAlignment w:val="center"/>
              <w:rPr>
                <w:rFonts w:hint="eastAsia" w:ascii="宋体" w:hAnsi="宋体" w:eastAsia="宋体" w:cs="宋体"/>
                <w:color w:val="000000"/>
                <w:sz w:val="18"/>
                <w:szCs w:val="18"/>
                <w:lang w:val="en-US" w:eastAsia="zh-CN" w:bidi="ar"/>
              </w:rPr>
            </w:pPr>
            <w:r>
              <w:rPr>
                <w:rFonts w:hint="eastAsia" w:ascii="宋体" w:hAnsi="宋体" w:eastAsia="宋体" w:cs="宋体"/>
                <w:color w:val="000000"/>
                <w:sz w:val="18"/>
                <w:szCs w:val="18"/>
                <w:lang w:val="en-US" w:eastAsia="zh-CN" w:bidi="ar"/>
              </w:rPr>
              <w:t>d≤92m</w:t>
            </w:r>
          </w:p>
        </w:tc>
        <w:tc>
          <w:tcPr>
            <w:tcW w:w="2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20739">
            <w:pPr>
              <w:widowControl/>
              <w:ind w:firstLine="400"/>
              <w:jc w:val="center"/>
              <w:textAlignment w:val="center"/>
              <w:rPr>
                <w:rFonts w:hint="eastAsia" w:ascii="宋体" w:hAnsi="宋体" w:eastAsia="宋体" w:cs="宋体"/>
                <w:color w:val="000000"/>
                <w:sz w:val="18"/>
                <w:szCs w:val="18"/>
                <w:lang w:val="en-US" w:eastAsia="zh-CN" w:bidi="ar"/>
              </w:rPr>
            </w:pPr>
            <w:r>
              <w:rPr>
                <w:rFonts w:hint="eastAsia" w:ascii="宋体" w:hAnsi="宋体" w:eastAsia="宋体" w:cs="宋体"/>
                <w:color w:val="000000"/>
                <w:sz w:val="18"/>
                <w:szCs w:val="18"/>
                <w:lang w:val="en-US" w:eastAsia="zh-CN" w:bidi="ar"/>
              </w:rPr>
              <w:t>0</w:t>
            </w:r>
          </w:p>
        </w:tc>
      </w:tr>
      <w:tr w14:paraId="755E3C3C">
        <w:tblPrEx>
          <w:tblCellMar>
            <w:top w:w="0" w:type="dxa"/>
            <w:left w:w="108" w:type="dxa"/>
            <w:bottom w:w="0" w:type="dxa"/>
            <w:right w:w="108" w:type="dxa"/>
          </w:tblCellMar>
        </w:tblPrEx>
        <w:trPr>
          <w:trHeight w:val="330" w:hRule="atLeast"/>
          <w:jc w:val="center"/>
        </w:trPr>
        <w:tc>
          <w:tcPr>
            <w:tcW w:w="28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3E12DF">
            <w:pPr>
              <w:widowControl/>
              <w:ind w:firstLine="400"/>
              <w:jc w:val="center"/>
              <w:textAlignment w:val="center"/>
              <w:rPr>
                <w:rFonts w:hint="eastAsia" w:ascii="宋体" w:hAnsi="宋体" w:eastAsia="宋体" w:cs="宋体"/>
                <w:color w:val="000000"/>
                <w:sz w:val="18"/>
                <w:szCs w:val="18"/>
                <w:lang w:val="en-US" w:eastAsia="zh-CN" w:bidi="ar"/>
              </w:rPr>
            </w:pPr>
            <w:r>
              <w:rPr>
                <w:rFonts w:hint="eastAsia" w:ascii="宋体" w:hAnsi="宋体" w:eastAsia="宋体" w:cs="宋体"/>
                <w:color w:val="000000"/>
                <w:sz w:val="18"/>
                <w:szCs w:val="18"/>
                <w:lang w:val="en-US" w:eastAsia="zh-CN" w:bidi="ar"/>
              </w:rPr>
              <w:t>直道左侧</w:t>
            </w:r>
          </w:p>
        </w:tc>
        <w:tc>
          <w:tcPr>
            <w:tcW w:w="3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6BF7D">
            <w:pPr>
              <w:widowControl/>
              <w:ind w:firstLine="400"/>
              <w:jc w:val="center"/>
              <w:textAlignment w:val="center"/>
              <w:rPr>
                <w:rFonts w:hint="eastAsia" w:ascii="宋体" w:hAnsi="宋体" w:eastAsia="宋体" w:cs="宋体"/>
                <w:color w:val="000000"/>
                <w:sz w:val="18"/>
                <w:szCs w:val="18"/>
                <w:lang w:val="en-US" w:eastAsia="zh-CN" w:bidi="ar"/>
              </w:rPr>
            </w:pPr>
            <w:r>
              <w:rPr>
                <w:rFonts w:hint="eastAsia" w:ascii="宋体" w:hAnsi="宋体" w:eastAsia="宋体" w:cs="宋体"/>
                <w:color w:val="000000"/>
                <w:sz w:val="18"/>
                <w:szCs w:val="18"/>
                <w:lang w:val="en-US" w:eastAsia="zh-CN" w:bidi="ar"/>
              </w:rPr>
              <w:t>d≥143m</w:t>
            </w:r>
          </w:p>
        </w:tc>
        <w:tc>
          <w:tcPr>
            <w:tcW w:w="2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D0D60">
            <w:pPr>
              <w:widowControl/>
              <w:ind w:firstLine="400"/>
              <w:jc w:val="center"/>
              <w:textAlignment w:val="center"/>
              <w:rPr>
                <w:rFonts w:hint="eastAsia" w:ascii="宋体" w:hAnsi="宋体" w:eastAsia="宋体" w:cs="宋体"/>
                <w:color w:val="000000"/>
                <w:sz w:val="18"/>
                <w:szCs w:val="18"/>
                <w:lang w:val="en-US" w:eastAsia="zh-CN" w:bidi="ar"/>
              </w:rPr>
            </w:pPr>
            <w:r>
              <w:rPr>
                <w:rFonts w:hint="eastAsia" w:ascii="宋体" w:hAnsi="宋体" w:eastAsia="宋体" w:cs="宋体"/>
                <w:color w:val="000000"/>
                <w:sz w:val="18"/>
                <w:szCs w:val="18"/>
                <w:lang w:val="en-US" w:eastAsia="zh-CN" w:bidi="ar"/>
              </w:rPr>
              <w:t>10</w:t>
            </w:r>
          </w:p>
        </w:tc>
      </w:tr>
      <w:tr w14:paraId="301BCA08">
        <w:tblPrEx>
          <w:tblCellMar>
            <w:top w:w="0" w:type="dxa"/>
            <w:left w:w="108" w:type="dxa"/>
            <w:bottom w:w="0" w:type="dxa"/>
            <w:right w:w="108" w:type="dxa"/>
          </w:tblCellMar>
        </w:tblPrEx>
        <w:trPr>
          <w:trHeight w:val="330" w:hRule="atLeast"/>
          <w:jc w:val="center"/>
        </w:trPr>
        <w:tc>
          <w:tcPr>
            <w:tcW w:w="28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39B7CB">
            <w:pPr>
              <w:widowControl/>
              <w:ind w:firstLine="400"/>
              <w:jc w:val="center"/>
              <w:textAlignment w:val="center"/>
              <w:rPr>
                <w:rFonts w:hint="eastAsia" w:ascii="宋体" w:hAnsi="宋体" w:eastAsia="宋体" w:cs="宋体"/>
                <w:color w:val="000000"/>
                <w:sz w:val="18"/>
                <w:szCs w:val="18"/>
                <w:lang w:val="en-US" w:eastAsia="zh-CN" w:bidi="ar"/>
              </w:rPr>
            </w:pPr>
          </w:p>
        </w:tc>
        <w:tc>
          <w:tcPr>
            <w:tcW w:w="3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CB319">
            <w:pPr>
              <w:widowControl/>
              <w:ind w:firstLine="400"/>
              <w:jc w:val="center"/>
              <w:textAlignment w:val="center"/>
              <w:rPr>
                <w:rFonts w:hint="eastAsia" w:ascii="宋体" w:hAnsi="宋体" w:eastAsia="宋体" w:cs="宋体"/>
                <w:color w:val="000000"/>
                <w:sz w:val="18"/>
                <w:szCs w:val="18"/>
                <w:lang w:val="en-US" w:eastAsia="zh-CN" w:bidi="ar"/>
              </w:rPr>
            </w:pPr>
            <w:r>
              <w:rPr>
                <w:rFonts w:hint="eastAsia" w:ascii="宋体" w:hAnsi="宋体" w:eastAsia="宋体" w:cs="宋体"/>
                <w:color w:val="000000"/>
                <w:sz w:val="18"/>
                <w:szCs w:val="18"/>
                <w:lang w:val="en-US" w:eastAsia="zh-CN" w:bidi="ar"/>
              </w:rPr>
              <w:t>62m＜d＜143m</w:t>
            </w:r>
          </w:p>
        </w:tc>
        <w:tc>
          <w:tcPr>
            <w:tcW w:w="2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FA372">
            <w:pPr>
              <w:widowControl/>
              <w:ind w:firstLine="400"/>
              <w:jc w:val="center"/>
              <w:textAlignment w:val="center"/>
              <w:rPr>
                <w:rFonts w:hint="eastAsia" w:ascii="宋体" w:hAnsi="宋体" w:eastAsia="宋体" w:cs="宋体"/>
                <w:color w:val="000000"/>
                <w:sz w:val="18"/>
                <w:szCs w:val="18"/>
                <w:lang w:val="en-US" w:eastAsia="zh-CN" w:bidi="ar"/>
              </w:rPr>
            </w:pPr>
            <w:r>
              <w:rPr>
                <w:rFonts w:hint="eastAsia" w:ascii="宋体" w:hAnsi="宋体" w:eastAsia="宋体" w:cs="宋体"/>
                <w:color w:val="000000"/>
                <w:sz w:val="18"/>
                <w:szCs w:val="18"/>
                <w:lang w:val="en-US" w:eastAsia="zh-CN" w:bidi="ar"/>
              </w:rPr>
              <w:t>0.074*d-4.59</w:t>
            </w:r>
          </w:p>
        </w:tc>
      </w:tr>
      <w:tr w14:paraId="47E4F63D">
        <w:tblPrEx>
          <w:tblCellMar>
            <w:top w:w="0" w:type="dxa"/>
            <w:left w:w="108" w:type="dxa"/>
            <w:bottom w:w="0" w:type="dxa"/>
            <w:right w:w="108" w:type="dxa"/>
          </w:tblCellMar>
        </w:tblPrEx>
        <w:trPr>
          <w:trHeight w:val="330" w:hRule="atLeast"/>
          <w:jc w:val="center"/>
        </w:trPr>
        <w:tc>
          <w:tcPr>
            <w:tcW w:w="28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2274BE">
            <w:pPr>
              <w:widowControl/>
              <w:ind w:firstLine="400"/>
              <w:jc w:val="center"/>
              <w:textAlignment w:val="center"/>
              <w:rPr>
                <w:rFonts w:hint="eastAsia" w:ascii="宋体" w:hAnsi="宋体" w:eastAsia="宋体" w:cs="宋体"/>
                <w:color w:val="000000"/>
                <w:sz w:val="18"/>
                <w:szCs w:val="18"/>
                <w:lang w:val="en-US" w:eastAsia="zh-CN" w:bidi="ar"/>
              </w:rPr>
            </w:pPr>
          </w:p>
        </w:tc>
        <w:tc>
          <w:tcPr>
            <w:tcW w:w="3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56838">
            <w:pPr>
              <w:widowControl/>
              <w:ind w:firstLine="400"/>
              <w:jc w:val="center"/>
              <w:textAlignment w:val="center"/>
              <w:rPr>
                <w:rFonts w:hint="eastAsia" w:ascii="宋体" w:hAnsi="宋体" w:eastAsia="宋体" w:cs="宋体"/>
                <w:color w:val="000000"/>
                <w:sz w:val="18"/>
                <w:szCs w:val="18"/>
                <w:lang w:val="en-US" w:eastAsia="zh-CN" w:bidi="ar"/>
              </w:rPr>
            </w:pPr>
            <w:r>
              <w:rPr>
                <w:rFonts w:hint="eastAsia" w:ascii="宋体" w:hAnsi="宋体" w:eastAsia="宋体" w:cs="宋体"/>
                <w:color w:val="000000"/>
                <w:sz w:val="18"/>
                <w:szCs w:val="18"/>
                <w:lang w:val="en-US" w:eastAsia="zh-CN" w:bidi="ar"/>
              </w:rPr>
              <w:t>d≤62m</w:t>
            </w:r>
          </w:p>
        </w:tc>
        <w:tc>
          <w:tcPr>
            <w:tcW w:w="2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BD73D">
            <w:pPr>
              <w:widowControl/>
              <w:ind w:firstLine="400"/>
              <w:jc w:val="center"/>
              <w:textAlignment w:val="center"/>
              <w:rPr>
                <w:rFonts w:hint="eastAsia" w:ascii="宋体" w:hAnsi="宋体" w:eastAsia="宋体" w:cs="宋体"/>
                <w:color w:val="000000"/>
                <w:sz w:val="18"/>
                <w:szCs w:val="18"/>
                <w:lang w:val="en-US" w:eastAsia="zh-CN" w:bidi="ar"/>
              </w:rPr>
            </w:pPr>
            <w:r>
              <w:rPr>
                <w:rFonts w:hint="eastAsia" w:ascii="宋体" w:hAnsi="宋体" w:eastAsia="宋体" w:cs="宋体"/>
                <w:color w:val="000000"/>
                <w:sz w:val="18"/>
                <w:szCs w:val="18"/>
                <w:lang w:val="en-US" w:eastAsia="zh-CN" w:bidi="ar"/>
              </w:rPr>
              <w:t>0</w:t>
            </w:r>
          </w:p>
        </w:tc>
      </w:tr>
      <w:tr w14:paraId="16555E7D">
        <w:tblPrEx>
          <w:tblCellMar>
            <w:top w:w="0" w:type="dxa"/>
            <w:left w:w="108" w:type="dxa"/>
            <w:bottom w:w="0" w:type="dxa"/>
            <w:right w:w="108" w:type="dxa"/>
          </w:tblCellMar>
        </w:tblPrEx>
        <w:trPr>
          <w:trHeight w:val="330" w:hRule="atLeast"/>
          <w:jc w:val="center"/>
        </w:trPr>
        <w:tc>
          <w:tcPr>
            <w:tcW w:w="28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C75B8D">
            <w:pPr>
              <w:widowControl/>
              <w:ind w:firstLine="400"/>
              <w:jc w:val="center"/>
              <w:textAlignment w:val="center"/>
              <w:rPr>
                <w:rFonts w:hint="eastAsia" w:ascii="宋体" w:hAnsi="宋体" w:eastAsia="宋体" w:cs="宋体"/>
                <w:color w:val="000000"/>
                <w:sz w:val="18"/>
                <w:szCs w:val="18"/>
                <w:lang w:val="en-US" w:eastAsia="zh-CN" w:bidi="ar"/>
              </w:rPr>
            </w:pPr>
            <w:r>
              <w:rPr>
                <w:rFonts w:hint="eastAsia" w:ascii="宋体" w:hAnsi="宋体" w:eastAsia="宋体" w:cs="宋体"/>
                <w:color w:val="000000"/>
                <w:sz w:val="18"/>
                <w:szCs w:val="18"/>
                <w:lang w:val="en-US" w:eastAsia="zh-CN" w:bidi="ar"/>
              </w:rPr>
              <w:t>R=250m左弯道</w:t>
            </w:r>
          </w:p>
        </w:tc>
        <w:tc>
          <w:tcPr>
            <w:tcW w:w="3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FFE73">
            <w:pPr>
              <w:widowControl/>
              <w:ind w:firstLine="400"/>
              <w:jc w:val="center"/>
              <w:textAlignment w:val="center"/>
              <w:rPr>
                <w:rFonts w:hint="eastAsia" w:ascii="宋体" w:hAnsi="宋体" w:eastAsia="宋体" w:cs="宋体"/>
                <w:color w:val="000000"/>
                <w:sz w:val="18"/>
                <w:szCs w:val="18"/>
                <w:lang w:val="en-US" w:eastAsia="zh-CN" w:bidi="ar"/>
              </w:rPr>
            </w:pPr>
            <w:r>
              <w:rPr>
                <w:rFonts w:hint="eastAsia" w:ascii="宋体" w:hAnsi="宋体" w:eastAsia="宋体" w:cs="宋体"/>
                <w:color w:val="000000"/>
                <w:sz w:val="18"/>
                <w:szCs w:val="18"/>
                <w:lang w:val="en-US" w:eastAsia="zh-CN" w:bidi="ar"/>
              </w:rPr>
              <w:t>d≥76m</w:t>
            </w:r>
          </w:p>
        </w:tc>
        <w:tc>
          <w:tcPr>
            <w:tcW w:w="2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14D88">
            <w:pPr>
              <w:widowControl/>
              <w:ind w:firstLine="400"/>
              <w:jc w:val="center"/>
              <w:textAlignment w:val="center"/>
              <w:rPr>
                <w:rFonts w:hint="eastAsia" w:ascii="宋体" w:hAnsi="宋体" w:eastAsia="宋体" w:cs="宋体"/>
                <w:color w:val="000000"/>
                <w:sz w:val="18"/>
                <w:szCs w:val="18"/>
                <w:lang w:val="en-US" w:eastAsia="zh-CN" w:bidi="ar"/>
              </w:rPr>
            </w:pPr>
            <w:r>
              <w:rPr>
                <w:rFonts w:hint="eastAsia" w:ascii="宋体" w:hAnsi="宋体" w:eastAsia="宋体" w:cs="宋体"/>
                <w:color w:val="000000"/>
                <w:sz w:val="18"/>
                <w:szCs w:val="18"/>
                <w:lang w:val="en-US" w:eastAsia="zh-CN" w:bidi="ar"/>
              </w:rPr>
              <w:t>5</w:t>
            </w:r>
          </w:p>
        </w:tc>
      </w:tr>
      <w:tr w14:paraId="6BEF75D2">
        <w:tblPrEx>
          <w:tblCellMar>
            <w:top w:w="0" w:type="dxa"/>
            <w:left w:w="108" w:type="dxa"/>
            <w:bottom w:w="0" w:type="dxa"/>
            <w:right w:w="108" w:type="dxa"/>
          </w:tblCellMar>
        </w:tblPrEx>
        <w:trPr>
          <w:trHeight w:val="330" w:hRule="atLeast"/>
          <w:jc w:val="center"/>
        </w:trPr>
        <w:tc>
          <w:tcPr>
            <w:tcW w:w="28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168F90">
            <w:pPr>
              <w:widowControl/>
              <w:ind w:firstLine="400"/>
              <w:jc w:val="center"/>
              <w:textAlignment w:val="center"/>
              <w:rPr>
                <w:rFonts w:hint="eastAsia" w:ascii="宋体" w:hAnsi="宋体" w:eastAsia="宋体" w:cs="宋体"/>
                <w:color w:val="000000"/>
                <w:sz w:val="18"/>
                <w:szCs w:val="18"/>
                <w:lang w:val="en-US" w:eastAsia="zh-CN" w:bidi="ar"/>
              </w:rPr>
            </w:pPr>
          </w:p>
        </w:tc>
        <w:tc>
          <w:tcPr>
            <w:tcW w:w="3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E8351">
            <w:pPr>
              <w:widowControl/>
              <w:ind w:firstLine="400"/>
              <w:jc w:val="center"/>
              <w:textAlignment w:val="center"/>
              <w:rPr>
                <w:rFonts w:hint="eastAsia" w:ascii="宋体" w:hAnsi="宋体" w:eastAsia="宋体" w:cs="宋体"/>
                <w:color w:val="000000"/>
                <w:sz w:val="18"/>
                <w:szCs w:val="18"/>
                <w:lang w:val="en-US" w:eastAsia="zh-CN" w:bidi="ar"/>
              </w:rPr>
            </w:pPr>
            <w:r>
              <w:rPr>
                <w:rFonts w:hint="eastAsia" w:ascii="宋体" w:hAnsi="宋体" w:eastAsia="宋体" w:cs="宋体"/>
                <w:color w:val="000000"/>
                <w:sz w:val="18"/>
                <w:szCs w:val="18"/>
                <w:lang w:val="en-US" w:eastAsia="zh-CN" w:bidi="ar"/>
              </w:rPr>
              <w:t>46m＜d＜76m</w:t>
            </w:r>
          </w:p>
        </w:tc>
        <w:tc>
          <w:tcPr>
            <w:tcW w:w="2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0ABDF">
            <w:pPr>
              <w:widowControl/>
              <w:ind w:firstLine="400"/>
              <w:jc w:val="center"/>
              <w:textAlignment w:val="center"/>
              <w:rPr>
                <w:rFonts w:hint="eastAsia" w:ascii="宋体" w:hAnsi="宋体" w:eastAsia="宋体" w:cs="宋体"/>
                <w:color w:val="000000"/>
                <w:sz w:val="18"/>
                <w:szCs w:val="18"/>
                <w:lang w:val="en-US" w:eastAsia="zh-CN" w:bidi="ar"/>
              </w:rPr>
            </w:pPr>
            <w:r>
              <w:rPr>
                <w:rFonts w:hint="eastAsia" w:ascii="宋体" w:hAnsi="宋体" w:eastAsia="宋体" w:cs="宋体"/>
                <w:color w:val="000000"/>
                <w:sz w:val="18"/>
                <w:szCs w:val="18"/>
                <w:lang w:val="en-US" w:eastAsia="zh-CN" w:bidi="ar"/>
              </w:rPr>
              <w:t>0.100*d-4.60</w:t>
            </w:r>
          </w:p>
        </w:tc>
      </w:tr>
      <w:tr w14:paraId="21E369F8">
        <w:tblPrEx>
          <w:tblCellMar>
            <w:top w:w="0" w:type="dxa"/>
            <w:left w:w="108" w:type="dxa"/>
            <w:bottom w:w="0" w:type="dxa"/>
            <w:right w:w="108" w:type="dxa"/>
          </w:tblCellMar>
        </w:tblPrEx>
        <w:trPr>
          <w:trHeight w:val="330" w:hRule="atLeast"/>
          <w:jc w:val="center"/>
        </w:trPr>
        <w:tc>
          <w:tcPr>
            <w:tcW w:w="28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87F0CC">
            <w:pPr>
              <w:widowControl/>
              <w:ind w:firstLine="400"/>
              <w:jc w:val="center"/>
              <w:textAlignment w:val="center"/>
              <w:rPr>
                <w:rFonts w:hint="eastAsia" w:ascii="宋体" w:hAnsi="宋体" w:eastAsia="宋体" w:cs="宋体"/>
                <w:color w:val="000000"/>
                <w:sz w:val="18"/>
                <w:szCs w:val="18"/>
                <w:lang w:val="en-US" w:eastAsia="zh-CN" w:bidi="ar"/>
              </w:rPr>
            </w:pPr>
          </w:p>
        </w:tc>
        <w:tc>
          <w:tcPr>
            <w:tcW w:w="3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DB785">
            <w:pPr>
              <w:widowControl/>
              <w:ind w:firstLine="400"/>
              <w:jc w:val="center"/>
              <w:textAlignment w:val="center"/>
              <w:rPr>
                <w:rFonts w:hint="eastAsia" w:ascii="宋体" w:hAnsi="宋体" w:eastAsia="宋体" w:cs="宋体"/>
                <w:color w:val="000000"/>
                <w:sz w:val="18"/>
                <w:szCs w:val="18"/>
                <w:lang w:val="en-US" w:eastAsia="zh-CN" w:bidi="ar"/>
              </w:rPr>
            </w:pPr>
            <w:r>
              <w:rPr>
                <w:rFonts w:hint="eastAsia" w:ascii="宋体" w:hAnsi="宋体" w:eastAsia="宋体" w:cs="宋体"/>
                <w:color w:val="000000"/>
                <w:sz w:val="18"/>
                <w:szCs w:val="18"/>
                <w:lang w:val="en-US" w:eastAsia="zh-CN" w:bidi="ar"/>
              </w:rPr>
              <w:t>d≤46m</w:t>
            </w:r>
          </w:p>
        </w:tc>
        <w:tc>
          <w:tcPr>
            <w:tcW w:w="2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65B5C">
            <w:pPr>
              <w:widowControl/>
              <w:ind w:firstLine="400"/>
              <w:jc w:val="center"/>
              <w:textAlignment w:val="center"/>
              <w:rPr>
                <w:rFonts w:hint="eastAsia" w:ascii="宋体" w:hAnsi="宋体" w:eastAsia="宋体" w:cs="宋体"/>
                <w:color w:val="000000"/>
                <w:sz w:val="18"/>
                <w:szCs w:val="18"/>
                <w:lang w:val="en-US" w:eastAsia="zh-CN" w:bidi="ar"/>
              </w:rPr>
            </w:pPr>
            <w:r>
              <w:rPr>
                <w:rFonts w:hint="eastAsia" w:ascii="宋体" w:hAnsi="宋体" w:eastAsia="宋体" w:cs="宋体"/>
                <w:color w:val="000000"/>
                <w:sz w:val="18"/>
                <w:szCs w:val="18"/>
                <w:lang w:val="en-US" w:eastAsia="zh-CN" w:bidi="ar"/>
              </w:rPr>
              <w:t>0</w:t>
            </w:r>
          </w:p>
        </w:tc>
      </w:tr>
      <w:tr w14:paraId="49367C22">
        <w:tblPrEx>
          <w:tblCellMar>
            <w:top w:w="0" w:type="dxa"/>
            <w:left w:w="108" w:type="dxa"/>
            <w:bottom w:w="0" w:type="dxa"/>
            <w:right w:w="108" w:type="dxa"/>
          </w:tblCellMar>
        </w:tblPrEx>
        <w:trPr>
          <w:trHeight w:val="330" w:hRule="atLeast"/>
          <w:jc w:val="center"/>
        </w:trPr>
        <w:tc>
          <w:tcPr>
            <w:tcW w:w="28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6513E1">
            <w:pPr>
              <w:widowControl/>
              <w:ind w:firstLine="400"/>
              <w:jc w:val="center"/>
              <w:textAlignment w:val="center"/>
              <w:rPr>
                <w:rFonts w:hint="eastAsia" w:ascii="宋体" w:hAnsi="宋体" w:eastAsia="宋体" w:cs="宋体"/>
                <w:color w:val="000000"/>
                <w:sz w:val="18"/>
                <w:szCs w:val="18"/>
                <w:lang w:val="en-US" w:eastAsia="zh-CN" w:bidi="ar"/>
              </w:rPr>
            </w:pPr>
            <w:r>
              <w:rPr>
                <w:rFonts w:hint="eastAsia" w:ascii="宋体" w:hAnsi="宋体" w:eastAsia="宋体" w:cs="宋体"/>
                <w:color w:val="000000"/>
                <w:sz w:val="18"/>
                <w:szCs w:val="18"/>
                <w:lang w:val="en-US" w:eastAsia="zh-CN" w:bidi="ar"/>
              </w:rPr>
              <w:t>R=250m右弯道</w:t>
            </w:r>
          </w:p>
        </w:tc>
        <w:tc>
          <w:tcPr>
            <w:tcW w:w="3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86ED6">
            <w:pPr>
              <w:widowControl/>
              <w:ind w:firstLine="400"/>
              <w:jc w:val="center"/>
              <w:textAlignment w:val="center"/>
              <w:rPr>
                <w:rFonts w:hint="eastAsia" w:ascii="宋体" w:hAnsi="宋体" w:eastAsia="宋体" w:cs="宋体"/>
                <w:color w:val="000000"/>
                <w:sz w:val="18"/>
                <w:szCs w:val="18"/>
                <w:lang w:val="en-US" w:eastAsia="zh-CN" w:bidi="ar"/>
              </w:rPr>
            </w:pPr>
            <w:r>
              <w:rPr>
                <w:rFonts w:hint="eastAsia" w:ascii="宋体" w:hAnsi="宋体" w:eastAsia="宋体" w:cs="宋体"/>
                <w:color w:val="000000"/>
                <w:sz w:val="18"/>
                <w:szCs w:val="18"/>
                <w:lang w:val="en-US" w:eastAsia="zh-CN" w:bidi="ar"/>
              </w:rPr>
              <w:t>d≥77m</w:t>
            </w:r>
          </w:p>
        </w:tc>
        <w:tc>
          <w:tcPr>
            <w:tcW w:w="2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0E841">
            <w:pPr>
              <w:widowControl/>
              <w:ind w:firstLine="400"/>
              <w:jc w:val="center"/>
              <w:textAlignment w:val="center"/>
              <w:rPr>
                <w:rFonts w:hint="eastAsia" w:ascii="宋体" w:hAnsi="宋体" w:eastAsia="宋体" w:cs="宋体"/>
                <w:color w:val="000000"/>
                <w:sz w:val="18"/>
                <w:szCs w:val="18"/>
                <w:lang w:val="en-US" w:eastAsia="zh-CN" w:bidi="ar"/>
              </w:rPr>
            </w:pPr>
            <w:r>
              <w:rPr>
                <w:rFonts w:hint="eastAsia" w:ascii="宋体" w:hAnsi="宋体" w:eastAsia="宋体" w:cs="宋体"/>
                <w:color w:val="000000"/>
                <w:sz w:val="18"/>
                <w:szCs w:val="18"/>
                <w:lang w:val="en-US" w:eastAsia="zh-CN" w:bidi="ar"/>
              </w:rPr>
              <w:t>5</w:t>
            </w:r>
          </w:p>
        </w:tc>
      </w:tr>
      <w:tr w14:paraId="3C12C7C9">
        <w:tblPrEx>
          <w:tblCellMar>
            <w:top w:w="0" w:type="dxa"/>
            <w:left w:w="108" w:type="dxa"/>
            <w:bottom w:w="0" w:type="dxa"/>
            <w:right w:w="108" w:type="dxa"/>
          </w:tblCellMar>
        </w:tblPrEx>
        <w:trPr>
          <w:trHeight w:val="330" w:hRule="atLeast"/>
          <w:jc w:val="center"/>
        </w:trPr>
        <w:tc>
          <w:tcPr>
            <w:tcW w:w="28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44ED8E">
            <w:pPr>
              <w:widowControl/>
              <w:ind w:firstLine="400"/>
              <w:jc w:val="center"/>
              <w:textAlignment w:val="center"/>
              <w:rPr>
                <w:rFonts w:hint="eastAsia" w:ascii="宋体" w:hAnsi="宋体" w:eastAsia="宋体" w:cs="宋体"/>
                <w:color w:val="000000"/>
                <w:sz w:val="18"/>
                <w:szCs w:val="18"/>
                <w:lang w:val="en-US" w:eastAsia="zh-CN" w:bidi="ar"/>
              </w:rPr>
            </w:pPr>
          </w:p>
        </w:tc>
        <w:tc>
          <w:tcPr>
            <w:tcW w:w="3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A4C2F">
            <w:pPr>
              <w:widowControl/>
              <w:ind w:firstLine="400"/>
              <w:jc w:val="center"/>
              <w:textAlignment w:val="center"/>
              <w:rPr>
                <w:rFonts w:hint="eastAsia" w:ascii="宋体" w:hAnsi="宋体" w:eastAsia="宋体" w:cs="宋体"/>
                <w:color w:val="000000"/>
                <w:sz w:val="18"/>
                <w:szCs w:val="18"/>
                <w:lang w:val="en-US" w:eastAsia="zh-CN" w:bidi="ar"/>
              </w:rPr>
            </w:pPr>
            <w:r>
              <w:rPr>
                <w:rFonts w:hint="eastAsia" w:ascii="宋体" w:hAnsi="宋体" w:eastAsia="宋体" w:cs="宋体"/>
                <w:color w:val="000000"/>
                <w:sz w:val="18"/>
                <w:szCs w:val="18"/>
                <w:lang w:val="en-US" w:eastAsia="zh-CN" w:bidi="ar"/>
              </w:rPr>
              <w:t>52m＜d＜77m</w:t>
            </w:r>
          </w:p>
        </w:tc>
        <w:tc>
          <w:tcPr>
            <w:tcW w:w="2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97A9F">
            <w:pPr>
              <w:widowControl/>
              <w:ind w:firstLine="400"/>
              <w:jc w:val="center"/>
              <w:textAlignment w:val="center"/>
              <w:rPr>
                <w:rFonts w:hint="eastAsia" w:ascii="宋体" w:hAnsi="宋体" w:eastAsia="宋体" w:cs="宋体"/>
                <w:color w:val="000000"/>
                <w:sz w:val="18"/>
                <w:szCs w:val="18"/>
                <w:lang w:val="en-US" w:eastAsia="zh-CN" w:bidi="ar"/>
              </w:rPr>
            </w:pPr>
            <w:r>
              <w:rPr>
                <w:rFonts w:hint="eastAsia" w:ascii="宋体" w:hAnsi="宋体" w:eastAsia="宋体" w:cs="宋体"/>
                <w:color w:val="000000"/>
                <w:sz w:val="18"/>
                <w:szCs w:val="18"/>
                <w:lang w:val="en-US" w:eastAsia="zh-CN" w:bidi="ar"/>
              </w:rPr>
              <w:t>0.120*d-6.24</w:t>
            </w:r>
          </w:p>
        </w:tc>
      </w:tr>
      <w:tr w14:paraId="49FB390F">
        <w:tblPrEx>
          <w:tblCellMar>
            <w:top w:w="0" w:type="dxa"/>
            <w:left w:w="108" w:type="dxa"/>
            <w:bottom w:w="0" w:type="dxa"/>
            <w:right w:w="108" w:type="dxa"/>
          </w:tblCellMar>
        </w:tblPrEx>
        <w:trPr>
          <w:trHeight w:val="330" w:hRule="atLeast"/>
          <w:jc w:val="center"/>
        </w:trPr>
        <w:tc>
          <w:tcPr>
            <w:tcW w:w="28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873F24">
            <w:pPr>
              <w:widowControl/>
              <w:ind w:firstLine="400"/>
              <w:jc w:val="center"/>
              <w:textAlignment w:val="center"/>
              <w:rPr>
                <w:rFonts w:hint="eastAsia" w:ascii="宋体" w:hAnsi="宋体" w:eastAsia="宋体" w:cs="宋体"/>
                <w:color w:val="000000"/>
                <w:sz w:val="18"/>
                <w:szCs w:val="18"/>
                <w:lang w:val="en-US" w:eastAsia="zh-CN" w:bidi="ar"/>
              </w:rPr>
            </w:pPr>
          </w:p>
        </w:tc>
        <w:tc>
          <w:tcPr>
            <w:tcW w:w="3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E08BD">
            <w:pPr>
              <w:widowControl/>
              <w:ind w:firstLine="400"/>
              <w:jc w:val="center"/>
              <w:textAlignment w:val="center"/>
              <w:rPr>
                <w:rFonts w:hint="eastAsia" w:ascii="宋体" w:hAnsi="宋体" w:eastAsia="宋体" w:cs="宋体"/>
                <w:color w:val="000000"/>
                <w:sz w:val="18"/>
                <w:szCs w:val="18"/>
                <w:lang w:val="en-US" w:eastAsia="zh-CN" w:bidi="ar"/>
              </w:rPr>
            </w:pPr>
            <w:r>
              <w:rPr>
                <w:rFonts w:hint="eastAsia" w:ascii="宋体" w:hAnsi="宋体" w:eastAsia="宋体" w:cs="宋体"/>
                <w:color w:val="000000"/>
                <w:sz w:val="18"/>
                <w:szCs w:val="18"/>
                <w:lang w:val="en-US" w:eastAsia="zh-CN" w:bidi="ar"/>
              </w:rPr>
              <w:t>d≤52m</w:t>
            </w:r>
          </w:p>
        </w:tc>
        <w:tc>
          <w:tcPr>
            <w:tcW w:w="2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23180">
            <w:pPr>
              <w:widowControl/>
              <w:ind w:firstLine="400"/>
              <w:jc w:val="center"/>
              <w:textAlignment w:val="center"/>
              <w:rPr>
                <w:rFonts w:hint="eastAsia" w:ascii="宋体" w:hAnsi="宋体" w:eastAsia="宋体" w:cs="宋体"/>
                <w:color w:val="000000"/>
                <w:sz w:val="18"/>
                <w:szCs w:val="18"/>
                <w:lang w:val="en-US" w:eastAsia="zh-CN" w:bidi="ar"/>
              </w:rPr>
            </w:pPr>
            <w:r>
              <w:rPr>
                <w:rFonts w:hint="eastAsia" w:ascii="宋体" w:hAnsi="宋体" w:eastAsia="宋体" w:cs="宋体"/>
                <w:color w:val="000000"/>
                <w:sz w:val="18"/>
                <w:szCs w:val="18"/>
                <w:lang w:val="en-US" w:eastAsia="zh-CN" w:bidi="ar"/>
              </w:rPr>
              <w:t>0</w:t>
            </w:r>
          </w:p>
        </w:tc>
      </w:tr>
      <w:tr w14:paraId="13D1C526">
        <w:tblPrEx>
          <w:tblCellMar>
            <w:top w:w="0" w:type="dxa"/>
            <w:left w:w="108" w:type="dxa"/>
            <w:bottom w:w="0" w:type="dxa"/>
            <w:right w:w="108" w:type="dxa"/>
          </w:tblCellMar>
        </w:tblPrEx>
        <w:trPr>
          <w:trHeight w:val="330" w:hRule="atLeast"/>
          <w:jc w:val="center"/>
        </w:trPr>
        <w:tc>
          <w:tcPr>
            <w:tcW w:w="28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C8E092">
            <w:pPr>
              <w:widowControl/>
              <w:ind w:firstLine="400"/>
              <w:jc w:val="center"/>
              <w:textAlignment w:val="center"/>
              <w:rPr>
                <w:rFonts w:hint="eastAsia" w:ascii="宋体" w:hAnsi="宋体" w:eastAsia="宋体" w:cs="宋体"/>
                <w:color w:val="000000"/>
                <w:sz w:val="18"/>
                <w:szCs w:val="18"/>
                <w:lang w:val="en-US" w:eastAsia="zh-CN" w:bidi="ar"/>
              </w:rPr>
            </w:pPr>
            <w:r>
              <w:rPr>
                <w:rFonts w:hint="eastAsia" w:ascii="宋体" w:hAnsi="宋体" w:eastAsia="宋体" w:cs="宋体"/>
                <w:color w:val="000000"/>
                <w:sz w:val="18"/>
                <w:szCs w:val="18"/>
                <w:lang w:val="en-US" w:eastAsia="zh-CN" w:bidi="ar"/>
              </w:rPr>
              <w:t>R=150m左弯道</w:t>
            </w:r>
          </w:p>
        </w:tc>
        <w:tc>
          <w:tcPr>
            <w:tcW w:w="3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C1F00">
            <w:pPr>
              <w:widowControl/>
              <w:ind w:firstLine="400"/>
              <w:jc w:val="center"/>
              <w:textAlignment w:val="center"/>
              <w:rPr>
                <w:rFonts w:hint="eastAsia" w:ascii="宋体" w:hAnsi="宋体" w:eastAsia="宋体" w:cs="宋体"/>
                <w:color w:val="000000"/>
                <w:sz w:val="18"/>
                <w:szCs w:val="18"/>
                <w:lang w:val="en-US" w:eastAsia="zh-CN" w:bidi="ar"/>
              </w:rPr>
            </w:pPr>
            <w:r>
              <w:rPr>
                <w:rFonts w:hint="eastAsia" w:ascii="宋体" w:hAnsi="宋体" w:eastAsia="宋体" w:cs="宋体"/>
                <w:color w:val="000000"/>
                <w:sz w:val="18"/>
                <w:szCs w:val="18"/>
                <w:lang w:val="en-US" w:eastAsia="zh-CN" w:bidi="ar"/>
              </w:rPr>
              <w:t>d≥62m</w:t>
            </w:r>
          </w:p>
        </w:tc>
        <w:tc>
          <w:tcPr>
            <w:tcW w:w="2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E144C">
            <w:pPr>
              <w:widowControl/>
              <w:ind w:firstLine="400"/>
              <w:jc w:val="center"/>
              <w:textAlignment w:val="center"/>
              <w:rPr>
                <w:rFonts w:hint="eastAsia" w:ascii="宋体" w:hAnsi="宋体" w:eastAsia="宋体" w:cs="宋体"/>
                <w:color w:val="000000"/>
                <w:sz w:val="18"/>
                <w:szCs w:val="18"/>
                <w:lang w:val="en-US" w:eastAsia="zh-CN" w:bidi="ar"/>
              </w:rPr>
            </w:pPr>
            <w:r>
              <w:rPr>
                <w:rFonts w:hint="eastAsia" w:ascii="宋体" w:hAnsi="宋体" w:eastAsia="宋体" w:cs="宋体"/>
                <w:color w:val="000000"/>
                <w:sz w:val="18"/>
                <w:szCs w:val="18"/>
                <w:lang w:val="en-US" w:eastAsia="zh-CN" w:bidi="ar"/>
              </w:rPr>
              <w:t>5</w:t>
            </w:r>
          </w:p>
        </w:tc>
      </w:tr>
      <w:tr w14:paraId="261A4CB4">
        <w:tblPrEx>
          <w:tblCellMar>
            <w:top w:w="0" w:type="dxa"/>
            <w:left w:w="108" w:type="dxa"/>
            <w:bottom w:w="0" w:type="dxa"/>
            <w:right w:w="108" w:type="dxa"/>
          </w:tblCellMar>
        </w:tblPrEx>
        <w:trPr>
          <w:trHeight w:val="330" w:hRule="atLeast"/>
          <w:jc w:val="center"/>
        </w:trPr>
        <w:tc>
          <w:tcPr>
            <w:tcW w:w="28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850CAE">
            <w:pPr>
              <w:widowControl/>
              <w:ind w:firstLine="400"/>
              <w:jc w:val="center"/>
              <w:textAlignment w:val="center"/>
              <w:rPr>
                <w:rFonts w:hint="eastAsia" w:ascii="宋体" w:hAnsi="宋体" w:eastAsia="宋体" w:cs="宋体"/>
                <w:color w:val="000000"/>
                <w:sz w:val="18"/>
                <w:szCs w:val="18"/>
                <w:lang w:val="en-US" w:eastAsia="zh-CN" w:bidi="ar"/>
              </w:rPr>
            </w:pPr>
          </w:p>
        </w:tc>
        <w:tc>
          <w:tcPr>
            <w:tcW w:w="3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4732A">
            <w:pPr>
              <w:widowControl/>
              <w:ind w:firstLine="400"/>
              <w:jc w:val="center"/>
              <w:textAlignment w:val="center"/>
              <w:rPr>
                <w:rFonts w:hint="eastAsia" w:ascii="宋体" w:hAnsi="宋体" w:eastAsia="宋体" w:cs="宋体"/>
                <w:color w:val="000000"/>
                <w:sz w:val="18"/>
                <w:szCs w:val="18"/>
                <w:lang w:val="en-US" w:eastAsia="zh-CN" w:bidi="ar"/>
              </w:rPr>
            </w:pPr>
            <w:r>
              <w:rPr>
                <w:rFonts w:hint="eastAsia" w:ascii="宋体" w:hAnsi="宋体" w:eastAsia="宋体" w:cs="宋体"/>
                <w:color w:val="000000"/>
                <w:sz w:val="18"/>
                <w:szCs w:val="18"/>
                <w:lang w:val="en-US" w:eastAsia="zh-CN" w:bidi="ar"/>
              </w:rPr>
              <w:t>39m＜d＜62m</w:t>
            </w:r>
          </w:p>
        </w:tc>
        <w:tc>
          <w:tcPr>
            <w:tcW w:w="2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2C0CB">
            <w:pPr>
              <w:widowControl/>
              <w:ind w:firstLine="400"/>
              <w:jc w:val="center"/>
              <w:textAlignment w:val="center"/>
              <w:rPr>
                <w:rFonts w:hint="eastAsia" w:ascii="宋体" w:hAnsi="宋体" w:eastAsia="宋体" w:cs="宋体"/>
                <w:color w:val="000000"/>
                <w:sz w:val="18"/>
                <w:szCs w:val="18"/>
                <w:lang w:val="en-US" w:eastAsia="zh-CN" w:bidi="ar"/>
              </w:rPr>
            </w:pPr>
            <w:r>
              <w:rPr>
                <w:rFonts w:hint="eastAsia" w:ascii="宋体" w:hAnsi="宋体" w:eastAsia="宋体" w:cs="宋体"/>
                <w:color w:val="000000"/>
                <w:sz w:val="18"/>
                <w:szCs w:val="18"/>
                <w:lang w:val="en-US" w:eastAsia="zh-CN" w:bidi="ar"/>
              </w:rPr>
              <w:t>0.130*d-5.09</w:t>
            </w:r>
          </w:p>
        </w:tc>
      </w:tr>
      <w:tr w14:paraId="0E24D4E8">
        <w:tblPrEx>
          <w:tblCellMar>
            <w:top w:w="0" w:type="dxa"/>
            <w:left w:w="108" w:type="dxa"/>
            <w:bottom w:w="0" w:type="dxa"/>
            <w:right w:w="108" w:type="dxa"/>
          </w:tblCellMar>
        </w:tblPrEx>
        <w:trPr>
          <w:trHeight w:val="330" w:hRule="atLeast"/>
          <w:jc w:val="center"/>
        </w:trPr>
        <w:tc>
          <w:tcPr>
            <w:tcW w:w="28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FD4AE3">
            <w:pPr>
              <w:widowControl/>
              <w:ind w:firstLine="400"/>
              <w:jc w:val="center"/>
              <w:textAlignment w:val="center"/>
              <w:rPr>
                <w:rFonts w:hint="eastAsia" w:ascii="宋体" w:hAnsi="宋体" w:eastAsia="宋体" w:cs="宋体"/>
                <w:color w:val="000000"/>
                <w:sz w:val="18"/>
                <w:szCs w:val="18"/>
                <w:lang w:val="en-US" w:eastAsia="zh-CN" w:bidi="ar"/>
              </w:rPr>
            </w:pPr>
          </w:p>
        </w:tc>
        <w:tc>
          <w:tcPr>
            <w:tcW w:w="3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EDAD4">
            <w:pPr>
              <w:widowControl/>
              <w:ind w:firstLine="400"/>
              <w:jc w:val="center"/>
              <w:textAlignment w:val="center"/>
              <w:rPr>
                <w:rFonts w:hint="eastAsia" w:ascii="宋体" w:hAnsi="宋体" w:eastAsia="宋体" w:cs="宋体"/>
                <w:color w:val="000000"/>
                <w:sz w:val="18"/>
                <w:szCs w:val="18"/>
                <w:lang w:val="en-US" w:eastAsia="zh-CN" w:bidi="ar"/>
              </w:rPr>
            </w:pPr>
            <w:r>
              <w:rPr>
                <w:rFonts w:hint="eastAsia" w:ascii="宋体" w:hAnsi="宋体" w:eastAsia="宋体" w:cs="宋体"/>
                <w:color w:val="000000"/>
                <w:sz w:val="18"/>
                <w:szCs w:val="18"/>
                <w:lang w:val="en-US" w:eastAsia="zh-CN" w:bidi="ar"/>
              </w:rPr>
              <w:t>d≤39m</w:t>
            </w:r>
          </w:p>
        </w:tc>
        <w:tc>
          <w:tcPr>
            <w:tcW w:w="2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DD43A">
            <w:pPr>
              <w:widowControl/>
              <w:ind w:firstLine="400"/>
              <w:jc w:val="center"/>
              <w:textAlignment w:val="center"/>
              <w:rPr>
                <w:rFonts w:hint="eastAsia" w:ascii="宋体" w:hAnsi="宋体" w:eastAsia="宋体" w:cs="宋体"/>
                <w:color w:val="000000"/>
                <w:sz w:val="18"/>
                <w:szCs w:val="18"/>
                <w:lang w:val="en-US" w:eastAsia="zh-CN" w:bidi="ar"/>
              </w:rPr>
            </w:pPr>
            <w:r>
              <w:rPr>
                <w:rFonts w:hint="eastAsia" w:ascii="宋体" w:hAnsi="宋体" w:eastAsia="宋体" w:cs="宋体"/>
                <w:color w:val="000000"/>
                <w:sz w:val="18"/>
                <w:szCs w:val="18"/>
                <w:lang w:val="en-US" w:eastAsia="zh-CN" w:bidi="ar"/>
              </w:rPr>
              <w:t>0</w:t>
            </w:r>
          </w:p>
        </w:tc>
      </w:tr>
      <w:tr w14:paraId="004A29C9">
        <w:tblPrEx>
          <w:tblCellMar>
            <w:top w:w="0" w:type="dxa"/>
            <w:left w:w="108" w:type="dxa"/>
            <w:bottom w:w="0" w:type="dxa"/>
            <w:right w:w="108" w:type="dxa"/>
          </w:tblCellMar>
        </w:tblPrEx>
        <w:trPr>
          <w:trHeight w:val="330" w:hRule="atLeast"/>
          <w:jc w:val="center"/>
        </w:trPr>
        <w:tc>
          <w:tcPr>
            <w:tcW w:w="28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088101">
            <w:pPr>
              <w:widowControl/>
              <w:ind w:firstLine="400"/>
              <w:jc w:val="center"/>
              <w:textAlignment w:val="center"/>
              <w:rPr>
                <w:rFonts w:hint="eastAsia" w:ascii="宋体" w:hAnsi="宋体" w:eastAsia="宋体" w:cs="宋体"/>
                <w:color w:val="000000"/>
                <w:sz w:val="18"/>
                <w:szCs w:val="18"/>
                <w:lang w:val="en-US" w:eastAsia="zh-CN" w:bidi="ar"/>
              </w:rPr>
            </w:pPr>
            <w:r>
              <w:rPr>
                <w:rFonts w:hint="eastAsia" w:ascii="宋体" w:hAnsi="宋体" w:eastAsia="宋体" w:cs="宋体"/>
                <w:color w:val="000000"/>
                <w:sz w:val="18"/>
                <w:szCs w:val="18"/>
                <w:lang w:val="en-US" w:eastAsia="zh-CN" w:bidi="ar"/>
              </w:rPr>
              <w:t>R=150m右弯道</w:t>
            </w:r>
          </w:p>
        </w:tc>
        <w:tc>
          <w:tcPr>
            <w:tcW w:w="3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9CA18">
            <w:pPr>
              <w:widowControl/>
              <w:ind w:firstLine="400"/>
              <w:jc w:val="center"/>
              <w:textAlignment w:val="center"/>
              <w:rPr>
                <w:rFonts w:hint="eastAsia" w:ascii="宋体" w:hAnsi="宋体" w:eastAsia="宋体" w:cs="宋体"/>
                <w:color w:val="000000"/>
                <w:sz w:val="18"/>
                <w:szCs w:val="18"/>
                <w:lang w:val="en-US" w:eastAsia="zh-CN" w:bidi="ar"/>
              </w:rPr>
            </w:pPr>
            <w:r>
              <w:rPr>
                <w:rFonts w:hint="eastAsia" w:ascii="宋体" w:hAnsi="宋体" w:eastAsia="宋体" w:cs="宋体"/>
                <w:color w:val="000000"/>
                <w:sz w:val="18"/>
                <w:szCs w:val="18"/>
                <w:lang w:val="en-US" w:eastAsia="zh-CN" w:bidi="ar"/>
              </w:rPr>
              <w:t>d≥63m</w:t>
            </w:r>
          </w:p>
        </w:tc>
        <w:tc>
          <w:tcPr>
            <w:tcW w:w="2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AE68A">
            <w:pPr>
              <w:widowControl/>
              <w:ind w:firstLine="400"/>
              <w:jc w:val="center"/>
              <w:textAlignment w:val="center"/>
              <w:rPr>
                <w:rFonts w:hint="eastAsia" w:ascii="宋体" w:hAnsi="宋体" w:eastAsia="宋体" w:cs="宋体"/>
                <w:color w:val="000000"/>
                <w:sz w:val="18"/>
                <w:szCs w:val="18"/>
                <w:lang w:val="en-US" w:eastAsia="zh-CN" w:bidi="ar"/>
              </w:rPr>
            </w:pPr>
            <w:r>
              <w:rPr>
                <w:rFonts w:hint="eastAsia" w:ascii="宋体" w:hAnsi="宋体" w:eastAsia="宋体" w:cs="宋体"/>
                <w:color w:val="000000"/>
                <w:sz w:val="18"/>
                <w:szCs w:val="18"/>
                <w:lang w:val="en-US" w:eastAsia="zh-CN" w:bidi="ar"/>
              </w:rPr>
              <w:t>5</w:t>
            </w:r>
          </w:p>
        </w:tc>
      </w:tr>
      <w:tr w14:paraId="6C9206D7">
        <w:tblPrEx>
          <w:tblCellMar>
            <w:top w:w="0" w:type="dxa"/>
            <w:left w:w="108" w:type="dxa"/>
            <w:bottom w:w="0" w:type="dxa"/>
            <w:right w:w="108" w:type="dxa"/>
          </w:tblCellMar>
        </w:tblPrEx>
        <w:trPr>
          <w:trHeight w:val="330" w:hRule="atLeast"/>
          <w:jc w:val="center"/>
        </w:trPr>
        <w:tc>
          <w:tcPr>
            <w:tcW w:w="28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31B4F3">
            <w:pPr>
              <w:jc w:val="center"/>
              <w:rPr>
                <w:rFonts w:hint="eastAsia" w:ascii="宋体" w:hAnsi="宋体" w:eastAsia="宋体" w:cs="宋体"/>
                <w:color w:val="000000"/>
                <w:sz w:val="18"/>
                <w:szCs w:val="18"/>
                <w:lang w:val="en-US" w:bidi="ar"/>
              </w:rPr>
            </w:pPr>
          </w:p>
        </w:tc>
        <w:tc>
          <w:tcPr>
            <w:tcW w:w="3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79935">
            <w:pPr>
              <w:widowControl/>
              <w:ind w:firstLine="400"/>
              <w:jc w:val="center"/>
              <w:textAlignment w:val="center"/>
              <w:rPr>
                <w:rFonts w:hint="eastAsia" w:ascii="宋体" w:hAnsi="宋体" w:eastAsia="宋体" w:cs="宋体"/>
                <w:color w:val="000000"/>
                <w:sz w:val="18"/>
                <w:szCs w:val="18"/>
                <w:lang w:val="en-US" w:eastAsia="zh-CN" w:bidi="ar"/>
              </w:rPr>
            </w:pPr>
            <w:r>
              <w:rPr>
                <w:rFonts w:hint="eastAsia" w:ascii="宋体" w:hAnsi="宋体" w:eastAsia="宋体" w:cs="宋体"/>
                <w:color w:val="000000"/>
                <w:sz w:val="18"/>
                <w:szCs w:val="18"/>
                <w:lang w:val="en-US" w:eastAsia="zh-CN" w:bidi="ar"/>
              </w:rPr>
              <w:t>42m＜d＜63m</w:t>
            </w:r>
          </w:p>
        </w:tc>
        <w:tc>
          <w:tcPr>
            <w:tcW w:w="2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D60B1">
            <w:pPr>
              <w:widowControl/>
              <w:ind w:firstLine="400"/>
              <w:jc w:val="center"/>
              <w:textAlignment w:val="center"/>
              <w:rPr>
                <w:rFonts w:hint="eastAsia" w:ascii="宋体" w:hAnsi="宋体" w:eastAsia="宋体" w:cs="宋体"/>
                <w:color w:val="000000"/>
                <w:sz w:val="18"/>
                <w:szCs w:val="18"/>
                <w:lang w:val="en-US" w:eastAsia="zh-CN" w:bidi="ar"/>
              </w:rPr>
            </w:pPr>
            <w:r>
              <w:rPr>
                <w:rFonts w:hint="eastAsia" w:ascii="宋体" w:hAnsi="宋体" w:eastAsia="宋体" w:cs="宋体"/>
                <w:color w:val="000000"/>
                <w:sz w:val="18"/>
                <w:szCs w:val="18"/>
                <w:lang w:val="en-US" w:eastAsia="zh-CN" w:bidi="ar"/>
              </w:rPr>
              <w:t>0.143*d-6.00</w:t>
            </w:r>
          </w:p>
        </w:tc>
      </w:tr>
      <w:tr w14:paraId="749DDEC2">
        <w:tblPrEx>
          <w:tblCellMar>
            <w:top w:w="0" w:type="dxa"/>
            <w:left w:w="108" w:type="dxa"/>
            <w:bottom w:w="0" w:type="dxa"/>
            <w:right w:w="108" w:type="dxa"/>
          </w:tblCellMar>
        </w:tblPrEx>
        <w:trPr>
          <w:trHeight w:val="350" w:hRule="atLeast"/>
          <w:jc w:val="center"/>
        </w:trPr>
        <w:tc>
          <w:tcPr>
            <w:tcW w:w="28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1D5DB1">
            <w:pPr>
              <w:jc w:val="center"/>
              <w:rPr>
                <w:rFonts w:hint="eastAsia" w:ascii="宋体" w:hAnsi="宋体" w:eastAsia="宋体" w:cs="宋体"/>
                <w:color w:val="000000"/>
                <w:sz w:val="18"/>
                <w:szCs w:val="18"/>
                <w:lang w:val="en-US" w:bidi="ar"/>
              </w:rPr>
            </w:pPr>
          </w:p>
        </w:tc>
        <w:tc>
          <w:tcPr>
            <w:tcW w:w="3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0253F">
            <w:pPr>
              <w:widowControl/>
              <w:ind w:firstLine="400"/>
              <w:jc w:val="center"/>
              <w:textAlignment w:val="center"/>
              <w:rPr>
                <w:rFonts w:hint="eastAsia" w:ascii="宋体" w:hAnsi="宋体" w:eastAsia="宋体" w:cs="宋体"/>
                <w:color w:val="000000"/>
                <w:sz w:val="18"/>
                <w:szCs w:val="18"/>
                <w:lang w:val="en-US" w:eastAsia="zh-CN" w:bidi="ar"/>
              </w:rPr>
            </w:pPr>
            <w:r>
              <w:rPr>
                <w:rFonts w:hint="eastAsia" w:ascii="宋体" w:hAnsi="宋体" w:eastAsia="宋体" w:cs="宋体"/>
                <w:color w:val="000000"/>
                <w:sz w:val="18"/>
                <w:szCs w:val="18"/>
                <w:lang w:val="en-US" w:eastAsia="zh-CN" w:bidi="ar"/>
              </w:rPr>
              <w:t>d≤42m</w:t>
            </w:r>
          </w:p>
        </w:tc>
        <w:tc>
          <w:tcPr>
            <w:tcW w:w="2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1A27A">
            <w:pPr>
              <w:widowControl/>
              <w:ind w:firstLine="400"/>
              <w:jc w:val="center"/>
              <w:textAlignment w:val="center"/>
              <w:rPr>
                <w:rFonts w:hint="eastAsia" w:ascii="宋体" w:hAnsi="宋体" w:eastAsia="宋体" w:cs="宋体"/>
                <w:color w:val="000000"/>
                <w:sz w:val="18"/>
                <w:szCs w:val="18"/>
                <w:lang w:val="en-US" w:eastAsia="zh-CN" w:bidi="ar"/>
              </w:rPr>
            </w:pPr>
            <w:r>
              <w:rPr>
                <w:rFonts w:hint="eastAsia" w:ascii="宋体" w:hAnsi="宋体" w:eastAsia="宋体" w:cs="宋体"/>
                <w:color w:val="000000"/>
                <w:sz w:val="18"/>
                <w:szCs w:val="18"/>
                <w:lang w:val="en-US" w:eastAsia="zh-CN" w:bidi="ar"/>
              </w:rPr>
              <w:t>0</w:t>
            </w:r>
          </w:p>
        </w:tc>
      </w:tr>
    </w:tbl>
    <w:p w14:paraId="6639AEAB">
      <w:pPr>
        <w:ind w:left="360" w:firstLine="420" w:firstLineChars="200"/>
        <w:rPr>
          <w:rFonts w:hint="eastAsia" w:cs="仿宋" w:asciiTheme="minorEastAsia" w:hAnsiTheme="minorEastAsia" w:eastAsiaTheme="minorEastAsia"/>
          <w:szCs w:val="21"/>
          <w:lang w:eastAsia="zh-CN"/>
        </w:rPr>
      </w:pPr>
    </w:p>
    <w:p w14:paraId="29D1593F">
      <w:pPr>
        <w:ind w:left="360" w:firstLine="420" w:firstLineChars="200"/>
        <w:rPr>
          <w:rFonts w:hint="eastAsia" w:cs="仿宋" w:asciiTheme="minorEastAsia" w:hAnsiTheme="minorEastAsia" w:eastAsiaTheme="minorEastAsia"/>
          <w:szCs w:val="21"/>
          <w:lang w:val="en-US" w:eastAsia="zh-CN"/>
        </w:rPr>
      </w:pPr>
      <w:r>
        <w:rPr>
          <w:rFonts w:hint="eastAsia" w:cs="仿宋" w:asciiTheme="minorEastAsia" w:hAnsiTheme="minorEastAsia" w:eastAsiaTheme="minorEastAsia"/>
          <w:szCs w:val="21"/>
          <w:lang w:eastAsia="zh-CN"/>
        </w:rPr>
        <w:t>近光眩光</w:t>
      </w:r>
      <w:r>
        <w:rPr>
          <w:rFonts w:hint="eastAsia" w:cs="仿宋" w:asciiTheme="minorEastAsia" w:hAnsiTheme="minorEastAsia" w:eastAsiaTheme="minorEastAsia"/>
          <w:szCs w:val="21"/>
          <w:lang w:val="en-US" w:eastAsia="zh-CN"/>
        </w:rPr>
        <w:t>指标：近光眩光指在近光功能下，在固定点位上如对向来车驾驶员人眼位置、同向形式的外后视镜位置的照度值；</w:t>
      </w:r>
    </w:p>
    <w:tbl>
      <w:tblPr>
        <w:tblStyle w:val="4"/>
        <w:tblW w:w="817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45"/>
        <w:gridCol w:w="3218"/>
        <w:gridCol w:w="1131"/>
        <w:gridCol w:w="1127"/>
        <w:gridCol w:w="1259"/>
        <w:gridCol w:w="897"/>
      </w:tblGrid>
      <w:tr w14:paraId="526F20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8" w:hRule="atLeast"/>
          <w:jc w:val="center"/>
        </w:trPr>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93D37">
            <w:pPr>
              <w:widowControl/>
              <w:ind w:left="0" w:leftChars="0" w:firstLine="0" w:firstLineChars="0"/>
              <w:jc w:val="center"/>
              <w:textAlignment w:val="center"/>
              <w:rPr>
                <w:rFonts w:hint="default" w:ascii="宋体" w:hAnsi="宋体" w:eastAsia="宋体" w:cs="宋体"/>
                <w:color w:val="000000"/>
                <w:sz w:val="18"/>
                <w:szCs w:val="18"/>
                <w:lang w:val="en-US" w:eastAsia="zh-CN" w:bidi="ar"/>
              </w:rPr>
            </w:pPr>
            <w:r>
              <w:rPr>
                <w:rFonts w:hint="eastAsia" w:cs="宋体"/>
                <w:color w:val="000000"/>
                <w:sz w:val="18"/>
                <w:szCs w:val="18"/>
                <w:lang w:val="en-US" w:eastAsia="zh-CN" w:bidi="ar"/>
              </w:rPr>
              <w:t>驾驶场景</w:t>
            </w:r>
          </w:p>
        </w:tc>
        <w:tc>
          <w:tcPr>
            <w:tcW w:w="3218" w:type="dxa"/>
            <w:tcBorders>
              <w:top w:val="single" w:color="000000" w:sz="4" w:space="0"/>
              <w:left w:val="single" w:color="000000" w:sz="4" w:space="0"/>
              <w:bottom w:val="single" w:color="000000" w:sz="4" w:space="0"/>
              <w:right w:val="single" w:color="000000" w:sz="4" w:space="0"/>
              <w:tl2br w:val="single" w:color="000000" w:sz="4" w:space="0"/>
            </w:tcBorders>
            <w:shd w:val="clear" w:color="auto" w:fill="auto"/>
            <w:vAlign w:val="center"/>
          </w:tcPr>
          <w:p w14:paraId="77211E6E">
            <w:pPr>
              <w:widowControl/>
              <w:ind w:firstLine="400"/>
              <w:jc w:val="center"/>
              <w:textAlignment w:val="center"/>
              <w:rPr>
                <w:rFonts w:hint="eastAsia" w:ascii="宋体" w:hAnsi="宋体" w:eastAsia="宋体" w:cs="宋体"/>
                <w:color w:val="000000"/>
                <w:sz w:val="18"/>
                <w:szCs w:val="18"/>
                <w:lang w:val="en-US" w:bidi="ar"/>
              </w:rPr>
            </w:pPr>
            <w:r>
              <w:rPr>
                <w:sz w:val="18"/>
                <w:szCs w:val="18"/>
              </w:rPr>
              <mc:AlternateContent>
                <mc:Choice Requires="wps">
                  <w:drawing>
                    <wp:anchor distT="0" distB="0" distL="114300" distR="114300" simplePos="0" relativeHeight="251660288" behindDoc="0" locked="0" layoutInCell="1" allowOverlap="1">
                      <wp:simplePos x="0" y="0"/>
                      <wp:positionH relativeFrom="column">
                        <wp:posOffset>407035</wp:posOffset>
                      </wp:positionH>
                      <wp:positionV relativeFrom="paragraph">
                        <wp:posOffset>-293370</wp:posOffset>
                      </wp:positionV>
                      <wp:extent cx="1532255" cy="46228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532255" cy="46228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A0C4CA">
                                  <w:pPr>
                                    <w:ind w:left="1080" w:leftChars="0" w:hanging="1080" w:hangingChars="600"/>
                                    <w:rPr>
                                      <w:rFonts w:hint="default" w:eastAsia="宋体"/>
                                      <w:sz w:val="18"/>
                                      <w:szCs w:val="18"/>
                                      <w:lang w:val="en-US" w:eastAsia="zh-CN"/>
                                    </w:rPr>
                                  </w:pPr>
                                  <w:r>
                                    <w:rPr>
                                      <w:rFonts w:hint="eastAsia"/>
                                      <w:sz w:val="18"/>
                                      <w:szCs w:val="18"/>
                                      <w:lang w:val="en-US" w:eastAsia="zh-CN"/>
                                    </w:rPr>
                                    <w:t>测试车辆到测试终点直线距离S眩光限值</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2.05pt;margin-top:-23.1pt;height:36.4pt;width:120.65pt;z-index:251660288;mso-width-relative:page;mso-height-relative:page;" filled="f" stroked="f" coordsize="21600,21600" o:gfxdata="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&#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Cj/CJvbAAAACQEAAA8AAAAAAAAAAQAgAAAAIgAAAGRy&#10;cy9kb3ducmV2LnhtbFBLAQIUABQAAAAIAIdO4kAKR0flOwIAAGYEAAAOAAAAAAAAAAEAIAAAACoB&#10;AABkcnMvZTJvRG9jLnhtbFBLBQYAAAAABgAGAFkBAADXBQAAAAA=&#10;">
                      <v:fill on="f" focussize="0,0"/>
                      <v:stroke on="f" weight="0.5pt"/>
                      <v:imagedata o:title=""/>
                      <o:lock v:ext="edit" aspectratio="f"/>
                      <v:textbox>
                        <w:txbxContent>
                          <w:p w14:paraId="42A0C4CA">
                            <w:pPr>
                              <w:ind w:left="1080" w:leftChars="0" w:hanging="1080" w:hangingChars="600"/>
                              <w:rPr>
                                <w:rFonts w:hint="default" w:eastAsia="宋体"/>
                                <w:sz w:val="18"/>
                                <w:szCs w:val="18"/>
                                <w:lang w:val="en-US" w:eastAsia="zh-CN"/>
                              </w:rPr>
                            </w:pPr>
                            <w:r>
                              <w:rPr>
                                <w:rFonts w:hint="eastAsia"/>
                                <w:sz w:val="18"/>
                                <w:szCs w:val="18"/>
                                <w:lang w:val="en-US" w:eastAsia="zh-CN"/>
                              </w:rPr>
                              <w:t>测试车辆到测试终点直线距离S眩光限值</w:t>
                            </w:r>
                          </w:p>
                        </w:txbxContent>
                      </v:textbox>
                    </v:shape>
                  </w:pict>
                </mc:Fallback>
              </mc:AlternateContent>
            </w:r>
            <w:r>
              <w:rPr>
                <w:rFonts w:hint="eastAsia" w:ascii="宋体" w:hAnsi="宋体" w:eastAsia="宋体" w:cs="宋体"/>
                <w:color w:val="000000"/>
                <w:sz w:val="18"/>
                <w:szCs w:val="18"/>
                <w:lang w:val="en-US" w:bidi="ar"/>
              </w:rPr>
              <mc:AlternateContent>
                <mc:Choice Requires="wps">
                  <w:drawing>
                    <wp:anchor distT="0" distB="0" distL="114300" distR="114300" simplePos="0" relativeHeight="251659264" behindDoc="0" locked="0" layoutInCell="1" allowOverlap="1">
                      <wp:simplePos x="0" y="0"/>
                      <wp:positionH relativeFrom="column">
                        <wp:posOffset>247015</wp:posOffset>
                      </wp:positionH>
                      <wp:positionV relativeFrom="paragraph">
                        <wp:posOffset>211455</wp:posOffset>
                      </wp:positionV>
                      <wp:extent cx="889000" cy="244475"/>
                      <wp:effectExtent l="0" t="0" r="0" b="0"/>
                      <wp:wrapNone/>
                      <wp:docPr id="6" name="文本框 6"/>
                      <wp:cNvGraphicFramePr/>
                      <a:graphic xmlns:a="http://schemas.openxmlformats.org/drawingml/2006/main">
                        <a:graphicData uri="http://schemas.microsoft.com/office/word/2010/wordprocessingShape">
                          <wps:wsp>
                            <wps:cNvSpPr txBox="1"/>
                            <wps:spPr>
                              <a:xfrm>
                                <a:off x="0" y="0"/>
                                <a:ext cx="889000" cy="24447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5BD9C4">
                                  <w:pPr>
                                    <w:ind w:left="540" w:leftChars="0" w:hanging="540" w:hangingChars="300"/>
                                    <w:rPr>
                                      <w:rFonts w:hint="default" w:eastAsia="宋体"/>
                                      <w:sz w:val="18"/>
                                      <w:szCs w:val="18"/>
                                      <w:lang w:val="en-US" w:eastAsia="zh-CN"/>
                                    </w:rPr>
                                  </w:pPr>
                                  <w:r>
                                    <w:rPr>
                                      <w:rFonts w:hint="eastAsia"/>
                                      <w:sz w:val="18"/>
                                      <w:szCs w:val="18"/>
                                      <w:lang w:val="en-US" w:eastAsia="zh-CN"/>
                                    </w:rPr>
                                    <w:t>车道类型</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9.45pt;margin-top:16.65pt;height:19.25pt;width:70pt;z-index:251659264;mso-width-relative:page;mso-height-relative:page;" filled="f" stroked="f" coordsize="21600,21600" o:gfxdata="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LCb7pXZAAAACAEAAA8AAAAAAAAAAQAgAAAAIgAAAGRycy9k&#10;b3ducmV2LnhtbFBLAQIUABQAAAAIAIdO4kBKmYwpOgIAAGUEAAAOAAAAAAAAAAEAIAAAACgBAABk&#10;cnMvZTJvRG9jLnhtbFBLBQYAAAAABgAGAFkBAADUBQAAAAA=&#10;">
                      <v:fill on="f" focussize="0,0"/>
                      <v:stroke on="f" weight="0.5pt"/>
                      <v:imagedata o:title=""/>
                      <o:lock v:ext="edit" aspectratio="f"/>
                      <v:textbox>
                        <w:txbxContent>
                          <w:p w14:paraId="365BD9C4">
                            <w:pPr>
                              <w:ind w:left="540" w:leftChars="0" w:hanging="540" w:hangingChars="300"/>
                              <w:rPr>
                                <w:rFonts w:hint="default" w:eastAsia="宋体"/>
                                <w:sz w:val="18"/>
                                <w:szCs w:val="18"/>
                                <w:lang w:val="en-US" w:eastAsia="zh-CN"/>
                              </w:rPr>
                            </w:pPr>
                            <w:r>
                              <w:rPr>
                                <w:rFonts w:hint="eastAsia"/>
                                <w:sz w:val="18"/>
                                <w:szCs w:val="18"/>
                                <w:lang w:val="en-US" w:eastAsia="zh-CN"/>
                              </w:rPr>
                              <w:t>车道类型</w:t>
                            </w:r>
                          </w:p>
                        </w:txbxContent>
                      </v:textbox>
                    </v:shape>
                  </w:pict>
                </mc:Fallback>
              </mc:AlternateConten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051D1">
            <w:pPr>
              <w:widowControl/>
              <w:ind w:left="0" w:leftChars="0" w:firstLine="0" w:firstLineChars="0"/>
              <w:jc w:val="both"/>
              <w:textAlignment w:val="center"/>
              <w:rPr>
                <w:rFonts w:hint="default" w:ascii="宋体" w:hAnsi="宋体" w:eastAsia="宋体" w:cs="宋体"/>
                <w:color w:val="000000"/>
                <w:sz w:val="18"/>
                <w:szCs w:val="18"/>
                <w:lang w:val="en-US" w:bidi="ar"/>
              </w:rPr>
            </w:pPr>
            <w:r>
              <w:rPr>
                <w:rFonts w:hint="eastAsia" w:ascii="宋体" w:hAnsi="宋体" w:eastAsia="宋体" w:cs="宋体"/>
                <w:color w:val="000000"/>
                <w:sz w:val="18"/>
                <w:szCs w:val="18"/>
                <w:lang w:val="en-US" w:eastAsia="zh-CN" w:bidi="ar"/>
              </w:rPr>
              <w:t>15m≤S＜25m</w:t>
            </w:r>
            <w:r>
              <w:rPr>
                <w:rFonts w:hint="eastAsia" w:cs="宋体"/>
                <w:color w:val="000000"/>
                <w:sz w:val="18"/>
                <w:szCs w:val="18"/>
                <w:lang w:val="en-US" w:eastAsia="zh-CN" w:bidi="ar"/>
              </w:rPr>
              <w:t>眩光限值</w:t>
            </w:r>
          </w:p>
        </w:tc>
        <w:tc>
          <w:tcPr>
            <w:tcW w:w="1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07024">
            <w:pPr>
              <w:widowControl/>
              <w:ind w:left="0" w:leftChars="0" w:firstLine="0" w:firstLineChars="0"/>
              <w:jc w:val="both"/>
              <w:textAlignment w:val="center"/>
              <w:rPr>
                <w:rFonts w:hint="eastAsia" w:ascii="宋体" w:hAnsi="宋体" w:eastAsia="宋体" w:cs="宋体"/>
                <w:color w:val="000000"/>
                <w:sz w:val="18"/>
                <w:szCs w:val="18"/>
                <w:lang w:val="en-US" w:eastAsia="zh-CN" w:bidi="ar"/>
              </w:rPr>
            </w:pPr>
            <w:r>
              <w:rPr>
                <w:rFonts w:hint="eastAsia" w:ascii="宋体" w:hAnsi="宋体" w:eastAsia="宋体" w:cs="宋体"/>
                <w:color w:val="000000"/>
                <w:sz w:val="18"/>
                <w:szCs w:val="18"/>
                <w:lang w:val="en-US" w:eastAsia="zh-CN" w:bidi="ar"/>
              </w:rPr>
              <w:t>25m≤S＜50m</w:t>
            </w:r>
            <w:r>
              <w:rPr>
                <w:rFonts w:hint="eastAsia" w:cs="宋体"/>
                <w:color w:val="000000"/>
                <w:sz w:val="18"/>
                <w:szCs w:val="18"/>
                <w:lang w:val="en-US" w:eastAsia="zh-CN" w:bidi="ar"/>
              </w:rPr>
              <w:t>眩光限值</w:t>
            </w:r>
          </w:p>
        </w:tc>
        <w:tc>
          <w:tcPr>
            <w:tcW w:w="1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ADF79">
            <w:pPr>
              <w:widowControl/>
              <w:ind w:left="0" w:leftChars="0" w:firstLine="0" w:firstLineChars="0"/>
              <w:jc w:val="both"/>
              <w:textAlignment w:val="center"/>
              <w:rPr>
                <w:rFonts w:hint="eastAsia" w:ascii="宋体" w:hAnsi="宋体" w:eastAsia="宋体" w:cs="宋体"/>
                <w:color w:val="000000"/>
                <w:sz w:val="18"/>
                <w:szCs w:val="18"/>
                <w:lang w:val="en-US" w:bidi="ar"/>
              </w:rPr>
            </w:pPr>
            <w:r>
              <w:rPr>
                <w:rFonts w:hint="eastAsia" w:ascii="宋体" w:hAnsi="宋体" w:eastAsia="宋体" w:cs="宋体"/>
                <w:color w:val="000000"/>
                <w:sz w:val="18"/>
                <w:szCs w:val="18"/>
                <w:lang w:val="en-US" w:eastAsia="zh-CN" w:bidi="ar"/>
              </w:rPr>
              <w:t>50m≤S＜100m</w:t>
            </w:r>
            <w:r>
              <w:rPr>
                <w:rFonts w:hint="eastAsia" w:cs="宋体"/>
                <w:color w:val="000000"/>
                <w:sz w:val="18"/>
                <w:szCs w:val="18"/>
                <w:lang w:val="en-US" w:eastAsia="zh-CN" w:bidi="ar"/>
              </w:rPr>
              <w:t>眩光限值</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68A41">
            <w:pPr>
              <w:widowControl/>
              <w:ind w:left="0" w:leftChars="0" w:firstLine="0" w:firstLineChars="0"/>
              <w:jc w:val="both"/>
              <w:textAlignment w:val="center"/>
              <w:rPr>
                <w:rFonts w:hint="default" w:ascii="宋体" w:hAnsi="宋体" w:eastAsia="宋体" w:cs="宋体"/>
                <w:color w:val="000000"/>
                <w:sz w:val="18"/>
                <w:szCs w:val="18"/>
                <w:lang w:val="en-US" w:bidi="ar"/>
              </w:rPr>
            </w:pPr>
            <w:r>
              <w:rPr>
                <w:rFonts w:hint="eastAsia" w:ascii="宋体" w:hAnsi="宋体" w:eastAsia="宋体" w:cs="宋体"/>
                <w:color w:val="000000"/>
                <w:sz w:val="18"/>
                <w:szCs w:val="18"/>
                <w:lang w:val="en-US" w:eastAsia="zh-CN" w:bidi="ar"/>
              </w:rPr>
              <w:t>100m≤S</w:t>
            </w:r>
            <w:r>
              <w:rPr>
                <w:rFonts w:hint="eastAsia" w:cs="宋体"/>
                <w:color w:val="000000"/>
                <w:sz w:val="18"/>
                <w:szCs w:val="18"/>
                <w:lang w:val="en-US" w:eastAsia="zh-CN" w:bidi="ar"/>
              </w:rPr>
              <w:t>眩光限值</w:t>
            </w:r>
          </w:p>
        </w:tc>
      </w:tr>
      <w:tr w14:paraId="7D94D9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jc w:val="center"/>
        </w:trPr>
        <w:tc>
          <w:tcPr>
            <w:tcW w:w="545" w:type="dxa"/>
            <w:vMerge w:val="restart"/>
            <w:tcBorders>
              <w:top w:val="single" w:color="000000" w:sz="4" w:space="0"/>
              <w:left w:val="single" w:color="000000" w:sz="4" w:space="0"/>
              <w:right w:val="single" w:color="000000" w:sz="4" w:space="0"/>
            </w:tcBorders>
            <w:shd w:val="clear" w:color="auto" w:fill="auto"/>
            <w:noWrap/>
            <w:vAlign w:val="center"/>
          </w:tcPr>
          <w:p w14:paraId="58417EBA">
            <w:pPr>
              <w:widowControl/>
              <w:ind w:left="0" w:leftChars="0" w:firstLine="0" w:firstLineChars="0"/>
              <w:jc w:val="center"/>
              <w:textAlignment w:val="center"/>
              <w:rPr>
                <w:rFonts w:hint="default" w:ascii="宋体" w:hAnsi="宋体" w:eastAsia="宋体" w:cs="宋体"/>
                <w:color w:val="000000"/>
                <w:sz w:val="18"/>
                <w:szCs w:val="18"/>
                <w:lang w:val="en-US" w:eastAsia="zh-CN" w:bidi="ar"/>
              </w:rPr>
            </w:pPr>
            <w:r>
              <w:rPr>
                <w:rFonts w:hint="eastAsia" w:cs="宋体"/>
                <w:color w:val="000000"/>
                <w:sz w:val="18"/>
                <w:szCs w:val="18"/>
                <w:lang w:val="en-US" w:eastAsia="zh-CN" w:bidi="ar"/>
              </w:rPr>
              <w:t>同向行驶</w:t>
            </w:r>
          </w:p>
        </w:tc>
        <w:tc>
          <w:tcPr>
            <w:tcW w:w="32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DE4A4">
            <w:pPr>
              <w:widowControl/>
              <w:ind w:firstLine="400"/>
              <w:jc w:val="center"/>
              <w:textAlignment w:val="center"/>
              <w:rPr>
                <w:rFonts w:hint="eastAsia" w:ascii="宋体" w:hAnsi="宋体" w:eastAsia="宋体" w:cs="宋体"/>
                <w:color w:val="000000"/>
                <w:sz w:val="18"/>
                <w:szCs w:val="18"/>
                <w:lang w:val="en-US" w:bidi="ar"/>
              </w:rPr>
            </w:pPr>
            <w:r>
              <w:rPr>
                <w:rFonts w:hint="eastAsia" w:ascii="宋体" w:hAnsi="宋体" w:eastAsia="宋体" w:cs="宋体"/>
                <w:color w:val="000000"/>
                <w:sz w:val="18"/>
                <w:szCs w:val="18"/>
                <w:lang w:val="en-US" w:eastAsia="zh-CN" w:bidi="ar"/>
              </w:rPr>
              <w:t>直道</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B29DC">
            <w:pPr>
              <w:widowControl/>
              <w:ind w:left="0" w:leftChars="0" w:firstLine="0" w:firstLineChars="0"/>
              <w:jc w:val="center"/>
              <w:textAlignment w:val="center"/>
              <w:rPr>
                <w:rFonts w:hint="default" w:ascii="宋体" w:hAnsi="宋体" w:eastAsia="宋体" w:cs="宋体"/>
                <w:color w:val="000000"/>
                <w:sz w:val="18"/>
                <w:szCs w:val="18"/>
                <w:lang w:val="en-US" w:eastAsia="zh-CN" w:bidi="ar"/>
              </w:rPr>
            </w:pPr>
            <w:r>
              <w:rPr>
                <w:rFonts w:hint="eastAsia" w:cs="宋体"/>
                <w:color w:val="000000"/>
                <w:sz w:val="18"/>
                <w:szCs w:val="18"/>
                <w:lang w:val="en-US" w:eastAsia="zh-CN" w:bidi="ar"/>
              </w:rPr>
              <w:t>10.5</w:t>
            </w:r>
            <w:r>
              <w:rPr>
                <w:rFonts w:hint="eastAsia" w:ascii="宋体" w:hAnsi="宋体" w:eastAsia="宋体" w:cs="宋体"/>
                <w:color w:val="000000"/>
                <w:sz w:val="18"/>
                <w:szCs w:val="18"/>
                <w:lang w:val="en-US" w:eastAsia="zh-CN" w:bidi="ar"/>
              </w:rPr>
              <w:t>lx</w:t>
            </w:r>
          </w:p>
        </w:tc>
        <w:tc>
          <w:tcPr>
            <w:tcW w:w="1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C91F4">
            <w:pPr>
              <w:widowControl/>
              <w:ind w:left="0" w:leftChars="0" w:firstLine="0" w:firstLineChars="0"/>
              <w:jc w:val="center"/>
              <w:textAlignment w:val="center"/>
              <w:rPr>
                <w:rFonts w:hint="default" w:ascii="宋体" w:hAnsi="宋体" w:eastAsia="宋体" w:cs="宋体"/>
                <w:color w:val="000000"/>
                <w:sz w:val="18"/>
                <w:szCs w:val="18"/>
                <w:lang w:val="en-US" w:eastAsia="zh-CN" w:bidi="ar"/>
              </w:rPr>
            </w:pPr>
            <w:r>
              <w:rPr>
                <w:rFonts w:hint="eastAsia" w:cs="宋体"/>
                <w:color w:val="000000"/>
                <w:sz w:val="18"/>
                <w:szCs w:val="18"/>
                <w:lang w:val="en-US" w:eastAsia="zh-CN" w:bidi="ar"/>
              </w:rPr>
              <w:t>2.0</w:t>
            </w:r>
            <w:r>
              <w:rPr>
                <w:rFonts w:hint="eastAsia" w:ascii="宋体" w:hAnsi="宋体" w:eastAsia="宋体" w:cs="宋体"/>
                <w:color w:val="000000"/>
                <w:sz w:val="18"/>
                <w:szCs w:val="18"/>
                <w:lang w:val="en-US" w:eastAsia="zh-CN" w:bidi="ar"/>
              </w:rPr>
              <w:t>lx</w:t>
            </w:r>
          </w:p>
        </w:tc>
        <w:tc>
          <w:tcPr>
            <w:tcW w:w="1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AE4CD">
            <w:pPr>
              <w:widowControl/>
              <w:ind w:left="0" w:leftChars="0" w:firstLine="0" w:firstLineChars="0"/>
              <w:jc w:val="center"/>
              <w:textAlignment w:val="center"/>
              <w:rPr>
                <w:rFonts w:hint="default" w:ascii="宋体" w:hAnsi="宋体" w:eastAsia="宋体" w:cs="宋体"/>
                <w:color w:val="000000"/>
                <w:sz w:val="18"/>
                <w:szCs w:val="18"/>
                <w:lang w:val="en-US" w:eastAsia="zh-CN" w:bidi="ar"/>
              </w:rPr>
            </w:pPr>
            <w:r>
              <w:rPr>
                <w:rFonts w:hint="eastAsia" w:cs="宋体"/>
                <w:color w:val="000000"/>
                <w:sz w:val="18"/>
                <w:szCs w:val="18"/>
                <w:lang w:val="en-US" w:eastAsia="zh-CN" w:bidi="ar"/>
              </w:rPr>
              <w:t>0.5</w:t>
            </w:r>
            <w:r>
              <w:rPr>
                <w:rFonts w:hint="eastAsia" w:ascii="宋体" w:hAnsi="宋体" w:eastAsia="宋体" w:cs="宋体"/>
                <w:color w:val="000000"/>
                <w:sz w:val="18"/>
                <w:szCs w:val="18"/>
                <w:lang w:val="en-US" w:eastAsia="zh-CN" w:bidi="ar"/>
              </w:rPr>
              <w:t>lx</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50F39">
            <w:pPr>
              <w:widowControl/>
              <w:ind w:left="0" w:leftChars="0" w:firstLine="0" w:firstLineChars="0"/>
              <w:jc w:val="center"/>
              <w:textAlignment w:val="center"/>
              <w:rPr>
                <w:rFonts w:hint="default" w:ascii="宋体" w:hAnsi="宋体" w:eastAsia="宋体" w:cs="宋体"/>
                <w:color w:val="000000"/>
                <w:sz w:val="18"/>
                <w:szCs w:val="18"/>
                <w:lang w:val="en-US" w:bidi="ar"/>
              </w:rPr>
            </w:pPr>
            <w:r>
              <w:rPr>
                <w:rFonts w:hint="eastAsia" w:cs="宋体"/>
                <w:color w:val="000000"/>
                <w:sz w:val="18"/>
                <w:szCs w:val="18"/>
                <w:lang w:val="en-US" w:eastAsia="zh-CN" w:bidi="ar"/>
              </w:rPr>
              <w:t>0.1lx</w:t>
            </w:r>
          </w:p>
        </w:tc>
      </w:tr>
      <w:tr w14:paraId="0C430E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jc w:val="center"/>
        </w:trPr>
        <w:tc>
          <w:tcPr>
            <w:tcW w:w="545" w:type="dxa"/>
            <w:vMerge w:val="continue"/>
            <w:tcBorders>
              <w:left w:val="single" w:color="000000" w:sz="4" w:space="0"/>
              <w:right w:val="single" w:color="000000" w:sz="4" w:space="0"/>
            </w:tcBorders>
            <w:shd w:val="clear" w:color="auto" w:fill="auto"/>
            <w:noWrap/>
            <w:vAlign w:val="center"/>
          </w:tcPr>
          <w:p w14:paraId="5E630848">
            <w:pPr>
              <w:widowControl/>
              <w:ind w:firstLine="400"/>
              <w:jc w:val="center"/>
              <w:textAlignment w:val="center"/>
              <w:rPr>
                <w:rFonts w:hint="eastAsia" w:ascii="宋体" w:hAnsi="宋体" w:eastAsia="宋体" w:cs="宋体"/>
                <w:color w:val="000000"/>
                <w:sz w:val="18"/>
                <w:szCs w:val="18"/>
                <w:lang w:val="en-US" w:eastAsia="zh-CN" w:bidi="ar"/>
              </w:rPr>
            </w:pPr>
          </w:p>
        </w:tc>
        <w:tc>
          <w:tcPr>
            <w:tcW w:w="32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8689F">
            <w:pPr>
              <w:widowControl/>
              <w:ind w:firstLine="400"/>
              <w:jc w:val="center"/>
              <w:textAlignment w:val="center"/>
              <w:rPr>
                <w:rFonts w:hint="eastAsia" w:ascii="宋体" w:hAnsi="宋体" w:eastAsia="宋体" w:cs="宋体"/>
                <w:color w:val="000000"/>
                <w:sz w:val="18"/>
                <w:szCs w:val="18"/>
                <w:lang w:val="en-US" w:bidi="ar"/>
              </w:rPr>
            </w:pPr>
            <w:r>
              <w:rPr>
                <w:rFonts w:hint="eastAsia" w:ascii="宋体" w:hAnsi="宋体" w:eastAsia="宋体" w:cs="宋体"/>
                <w:color w:val="000000"/>
                <w:sz w:val="18"/>
                <w:szCs w:val="18"/>
                <w:lang w:val="en-US" w:eastAsia="zh-CN" w:bidi="ar"/>
              </w:rPr>
              <w:t>R=250m左弯道</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1E9BF">
            <w:pPr>
              <w:widowControl/>
              <w:ind w:left="0" w:leftChars="0" w:firstLine="0" w:firstLineChars="0"/>
              <w:jc w:val="center"/>
              <w:textAlignment w:val="center"/>
              <w:rPr>
                <w:rFonts w:hint="default" w:ascii="宋体" w:hAnsi="宋体" w:eastAsia="宋体" w:cs="宋体"/>
                <w:color w:val="000000"/>
                <w:sz w:val="18"/>
                <w:szCs w:val="18"/>
                <w:lang w:val="en-US" w:eastAsia="zh-CN" w:bidi="ar"/>
              </w:rPr>
            </w:pPr>
            <w:r>
              <w:rPr>
                <w:rFonts w:hint="eastAsia" w:cs="宋体"/>
                <w:color w:val="000000"/>
                <w:sz w:val="18"/>
                <w:szCs w:val="18"/>
                <w:lang w:val="en-US" w:eastAsia="zh-CN" w:bidi="ar"/>
              </w:rPr>
              <w:t>10.5</w:t>
            </w:r>
            <w:r>
              <w:rPr>
                <w:rFonts w:hint="eastAsia" w:ascii="宋体" w:hAnsi="宋体" w:eastAsia="宋体" w:cs="宋体"/>
                <w:color w:val="000000"/>
                <w:sz w:val="18"/>
                <w:szCs w:val="18"/>
                <w:lang w:val="en-US" w:eastAsia="zh-CN" w:bidi="ar"/>
              </w:rPr>
              <w:t>lx</w:t>
            </w:r>
          </w:p>
        </w:tc>
        <w:tc>
          <w:tcPr>
            <w:tcW w:w="1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20EA7">
            <w:pPr>
              <w:widowControl/>
              <w:ind w:left="0" w:leftChars="0" w:firstLine="0" w:firstLineChars="0"/>
              <w:jc w:val="center"/>
              <w:textAlignment w:val="center"/>
              <w:rPr>
                <w:rFonts w:hint="default" w:ascii="宋体" w:hAnsi="宋体" w:eastAsia="宋体" w:cs="宋体"/>
                <w:color w:val="000000"/>
                <w:sz w:val="18"/>
                <w:szCs w:val="18"/>
                <w:lang w:val="en-US" w:eastAsia="zh-CN" w:bidi="ar"/>
              </w:rPr>
            </w:pPr>
            <w:r>
              <w:rPr>
                <w:rFonts w:hint="eastAsia" w:cs="宋体"/>
                <w:color w:val="000000"/>
                <w:sz w:val="18"/>
                <w:szCs w:val="18"/>
                <w:lang w:val="en-US" w:eastAsia="zh-CN" w:bidi="ar"/>
              </w:rPr>
              <w:t>2.0</w:t>
            </w:r>
            <w:r>
              <w:rPr>
                <w:rFonts w:hint="eastAsia" w:ascii="宋体" w:hAnsi="宋体" w:eastAsia="宋体" w:cs="宋体"/>
                <w:color w:val="000000"/>
                <w:sz w:val="18"/>
                <w:szCs w:val="18"/>
                <w:lang w:val="en-US" w:eastAsia="zh-CN" w:bidi="ar"/>
              </w:rPr>
              <w:t>lx</w:t>
            </w:r>
          </w:p>
        </w:tc>
        <w:tc>
          <w:tcPr>
            <w:tcW w:w="1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7FE93">
            <w:pPr>
              <w:widowControl/>
              <w:ind w:left="0" w:leftChars="0" w:firstLine="0" w:firstLineChars="0"/>
              <w:jc w:val="center"/>
              <w:textAlignment w:val="center"/>
              <w:rPr>
                <w:rFonts w:hint="default" w:ascii="宋体" w:hAnsi="宋体" w:eastAsia="宋体" w:cs="宋体"/>
                <w:color w:val="000000"/>
                <w:sz w:val="18"/>
                <w:szCs w:val="18"/>
                <w:lang w:val="en-US" w:eastAsia="zh-CN" w:bidi="ar"/>
              </w:rPr>
            </w:pPr>
            <w:r>
              <w:rPr>
                <w:rFonts w:hint="eastAsia" w:cs="宋体"/>
                <w:color w:val="000000"/>
                <w:sz w:val="18"/>
                <w:szCs w:val="18"/>
                <w:lang w:val="en-US" w:eastAsia="zh-CN" w:bidi="ar"/>
              </w:rPr>
              <w:t>0.5</w:t>
            </w:r>
            <w:r>
              <w:rPr>
                <w:rFonts w:hint="eastAsia" w:ascii="宋体" w:hAnsi="宋体" w:eastAsia="宋体" w:cs="宋体"/>
                <w:color w:val="000000"/>
                <w:sz w:val="18"/>
                <w:szCs w:val="18"/>
                <w:lang w:val="en-US" w:eastAsia="zh-CN" w:bidi="ar"/>
              </w:rPr>
              <w:t>lx</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6478D">
            <w:pPr>
              <w:widowControl/>
              <w:ind w:left="0" w:leftChars="0" w:firstLine="0" w:firstLineChars="0"/>
              <w:jc w:val="center"/>
              <w:textAlignment w:val="center"/>
              <w:rPr>
                <w:rFonts w:hint="default" w:ascii="宋体" w:hAnsi="宋体" w:eastAsia="宋体" w:cs="宋体"/>
                <w:color w:val="000000"/>
                <w:sz w:val="18"/>
                <w:szCs w:val="18"/>
                <w:lang w:val="en-US" w:eastAsia="zh-CN" w:bidi="ar"/>
              </w:rPr>
            </w:pPr>
            <w:r>
              <w:rPr>
                <w:rFonts w:hint="eastAsia" w:cs="宋体"/>
                <w:color w:val="000000"/>
                <w:sz w:val="18"/>
                <w:szCs w:val="18"/>
                <w:lang w:val="en-US" w:eastAsia="zh-CN" w:bidi="ar"/>
              </w:rPr>
              <w:t>0.1lx</w:t>
            </w:r>
          </w:p>
        </w:tc>
      </w:tr>
      <w:tr w14:paraId="1DFF49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jc w:val="center"/>
        </w:trPr>
        <w:tc>
          <w:tcPr>
            <w:tcW w:w="545" w:type="dxa"/>
            <w:vMerge w:val="continue"/>
            <w:tcBorders>
              <w:left w:val="single" w:color="000000" w:sz="4" w:space="0"/>
              <w:right w:val="single" w:color="000000" w:sz="4" w:space="0"/>
            </w:tcBorders>
            <w:shd w:val="clear" w:color="auto" w:fill="auto"/>
            <w:noWrap/>
            <w:vAlign w:val="center"/>
          </w:tcPr>
          <w:p w14:paraId="1D633FEE">
            <w:pPr>
              <w:widowControl/>
              <w:ind w:firstLine="400"/>
              <w:jc w:val="center"/>
              <w:textAlignment w:val="center"/>
              <w:rPr>
                <w:rFonts w:hint="eastAsia" w:ascii="宋体" w:hAnsi="宋体" w:eastAsia="宋体" w:cs="宋体"/>
                <w:color w:val="000000"/>
                <w:sz w:val="18"/>
                <w:szCs w:val="18"/>
                <w:lang w:val="en-US" w:eastAsia="zh-CN" w:bidi="ar"/>
              </w:rPr>
            </w:pPr>
          </w:p>
        </w:tc>
        <w:tc>
          <w:tcPr>
            <w:tcW w:w="32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921D5">
            <w:pPr>
              <w:widowControl/>
              <w:ind w:firstLine="400"/>
              <w:jc w:val="center"/>
              <w:textAlignment w:val="center"/>
              <w:rPr>
                <w:rFonts w:hint="eastAsia" w:ascii="宋体" w:hAnsi="宋体" w:eastAsia="宋体" w:cs="宋体"/>
                <w:color w:val="000000"/>
                <w:sz w:val="18"/>
                <w:szCs w:val="18"/>
                <w:lang w:val="en-US" w:bidi="ar"/>
              </w:rPr>
            </w:pPr>
            <w:r>
              <w:rPr>
                <w:rFonts w:hint="eastAsia" w:ascii="宋体" w:hAnsi="宋体" w:eastAsia="宋体" w:cs="宋体"/>
                <w:color w:val="000000"/>
                <w:sz w:val="18"/>
                <w:szCs w:val="18"/>
                <w:lang w:val="en-US" w:eastAsia="zh-CN" w:bidi="ar"/>
              </w:rPr>
              <w:t>R=250m右弯道</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8435A">
            <w:pPr>
              <w:widowControl/>
              <w:ind w:left="0" w:leftChars="0" w:firstLine="0" w:firstLineChars="0"/>
              <w:jc w:val="center"/>
              <w:textAlignment w:val="center"/>
              <w:rPr>
                <w:rFonts w:hint="default" w:ascii="宋体" w:hAnsi="宋体" w:eastAsia="宋体" w:cs="宋体"/>
                <w:color w:val="000000"/>
                <w:sz w:val="18"/>
                <w:szCs w:val="18"/>
                <w:lang w:val="en-US" w:eastAsia="zh-CN" w:bidi="ar"/>
              </w:rPr>
            </w:pPr>
            <w:r>
              <w:rPr>
                <w:rFonts w:hint="eastAsia" w:cs="宋体"/>
                <w:color w:val="000000"/>
                <w:sz w:val="18"/>
                <w:szCs w:val="18"/>
                <w:lang w:val="en-US" w:eastAsia="zh-CN" w:bidi="ar"/>
              </w:rPr>
              <w:t>10.5</w:t>
            </w:r>
            <w:r>
              <w:rPr>
                <w:rFonts w:hint="eastAsia" w:ascii="宋体" w:hAnsi="宋体" w:eastAsia="宋体" w:cs="宋体"/>
                <w:color w:val="000000"/>
                <w:sz w:val="18"/>
                <w:szCs w:val="18"/>
                <w:lang w:val="en-US" w:eastAsia="zh-CN" w:bidi="ar"/>
              </w:rPr>
              <w:t>lx</w:t>
            </w:r>
          </w:p>
        </w:tc>
        <w:tc>
          <w:tcPr>
            <w:tcW w:w="1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60EE8">
            <w:pPr>
              <w:widowControl/>
              <w:ind w:left="0" w:leftChars="0" w:firstLine="0" w:firstLineChars="0"/>
              <w:jc w:val="center"/>
              <w:textAlignment w:val="center"/>
              <w:rPr>
                <w:rFonts w:hint="default" w:ascii="宋体" w:hAnsi="宋体" w:eastAsia="宋体" w:cs="宋体"/>
                <w:color w:val="000000"/>
                <w:sz w:val="18"/>
                <w:szCs w:val="18"/>
                <w:lang w:val="en-US" w:eastAsia="zh-CN" w:bidi="ar"/>
              </w:rPr>
            </w:pPr>
            <w:r>
              <w:rPr>
                <w:rFonts w:hint="eastAsia" w:cs="宋体"/>
                <w:color w:val="000000"/>
                <w:sz w:val="18"/>
                <w:szCs w:val="18"/>
                <w:lang w:val="en-US" w:eastAsia="zh-CN" w:bidi="ar"/>
              </w:rPr>
              <w:t>2.0</w:t>
            </w:r>
            <w:r>
              <w:rPr>
                <w:rFonts w:hint="eastAsia" w:ascii="宋体" w:hAnsi="宋体" w:eastAsia="宋体" w:cs="宋体"/>
                <w:color w:val="000000"/>
                <w:sz w:val="18"/>
                <w:szCs w:val="18"/>
                <w:lang w:val="en-US" w:eastAsia="zh-CN" w:bidi="ar"/>
              </w:rPr>
              <w:t>lx</w:t>
            </w:r>
          </w:p>
        </w:tc>
        <w:tc>
          <w:tcPr>
            <w:tcW w:w="1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F8112">
            <w:pPr>
              <w:widowControl/>
              <w:ind w:left="0" w:leftChars="0" w:firstLine="0" w:firstLineChars="0"/>
              <w:jc w:val="center"/>
              <w:textAlignment w:val="center"/>
              <w:rPr>
                <w:rFonts w:hint="default" w:ascii="宋体" w:hAnsi="宋体" w:eastAsia="宋体" w:cs="宋体"/>
                <w:color w:val="000000"/>
                <w:sz w:val="18"/>
                <w:szCs w:val="18"/>
                <w:lang w:val="en-US" w:eastAsia="zh-CN" w:bidi="ar"/>
              </w:rPr>
            </w:pPr>
            <w:r>
              <w:rPr>
                <w:rFonts w:hint="eastAsia" w:cs="宋体"/>
                <w:color w:val="000000"/>
                <w:sz w:val="18"/>
                <w:szCs w:val="18"/>
                <w:lang w:val="en-US" w:eastAsia="zh-CN" w:bidi="ar"/>
              </w:rPr>
              <w:t>0.5</w:t>
            </w:r>
            <w:r>
              <w:rPr>
                <w:rFonts w:hint="eastAsia" w:ascii="宋体" w:hAnsi="宋体" w:eastAsia="宋体" w:cs="宋体"/>
                <w:color w:val="000000"/>
                <w:sz w:val="18"/>
                <w:szCs w:val="18"/>
                <w:lang w:val="en-US" w:eastAsia="zh-CN" w:bidi="ar"/>
              </w:rPr>
              <w:t>lx</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02378">
            <w:pPr>
              <w:widowControl/>
              <w:ind w:left="0" w:leftChars="0" w:firstLine="0" w:firstLineChars="0"/>
              <w:jc w:val="center"/>
              <w:textAlignment w:val="center"/>
              <w:rPr>
                <w:rFonts w:hint="default" w:ascii="宋体" w:hAnsi="宋体" w:eastAsia="宋体" w:cs="宋体"/>
                <w:color w:val="000000"/>
                <w:sz w:val="18"/>
                <w:szCs w:val="18"/>
                <w:lang w:val="en-US" w:eastAsia="zh-CN" w:bidi="ar"/>
              </w:rPr>
            </w:pPr>
            <w:r>
              <w:rPr>
                <w:rFonts w:hint="eastAsia" w:cs="宋体"/>
                <w:color w:val="000000"/>
                <w:sz w:val="18"/>
                <w:szCs w:val="18"/>
                <w:lang w:val="en-US" w:eastAsia="zh-CN" w:bidi="ar"/>
              </w:rPr>
              <w:t>0.1lx</w:t>
            </w:r>
          </w:p>
        </w:tc>
      </w:tr>
      <w:tr w14:paraId="1F6517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jc w:val="center"/>
        </w:trPr>
        <w:tc>
          <w:tcPr>
            <w:tcW w:w="545" w:type="dxa"/>
            <w:vMerge w:val="continue"/>
            <w:tcBorders>
              <w:left w:val="single" w:color="000000" w:sz="4" w:space="0"/>
              <w:right w:val="single" w:color="000000" w:sz="4" w:space="0"/>
            </w:tcBorders>
            <w:shd w:val="clear" w:color="auto" w:fill="auto"/>
            <w:noWrap/>
            <w:vAlign w:val="center"/>
          </w:tcPr>
          <w:p w14:paraId="139DB6AC">
            <w:pPr>
              <w:widowControl/>
              <w:ind w:firstLine="400"/>
              <w:jc w:val="center"/>
              <w:textAlignment w:val="center"/>
              <w:rPr>
                <w:rFonts w:hint="eastAsia" w:ascii="宋体" w:hAnsi="宋体" w:eastAsia="宋体" w:cs="宋体"/>
                <w:color w:val="000000"/>
                <w:sz w:val="18"/>
                <w:szCs w:val="18"/>
                <w:lang w:val="en-US" w:eastAsia="zh-CN" w:bidi="ar"/>
              </w:rPr>
            </w:pPr>
          </w:p>
        </w:tc>
        <w:tc>
          <w:tcPr>
            <w:tcW w:w="32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DCEE9">
            <w:pPr>
              <w:widowControl/>
              <w:ind w:firstLine="400"/>
              <w:jc w:val="center"/>
              <w:textAlignment w:val="center"/>
              <w:rPr>
                <w:rFonts w:hint="eastAsia" w:ascii="宋体" w:hAnsi="宋体" w:eastAsia="宋体" w:cs="宋体"/>
                <w:color w:val="000000"/>
                <w:sz w:val="18"/>
                <w:szCs w:val="18"/>
                <w:lang w:val="en-US" w:bidi="ar"/>
              </w:rPr>
            </w:pPr>
            <w:r>
              <w:rPr>
                <w:rFonts w:hint="eastAsia" w:ascii="宋体" w:hAnsi="宋体" w:eastAsia="宋体" w:cs="宋体"/>
                <w:color w:val="000000"/>
                <w:sz w:val="18"/>
                <w:szCs w:val="18"/>
                <w:lang w:val="en-US" w:eastAsia="zh-CN" w:bidi="ar"/>
              </w:rPr>
              <w:t>R=150m左弯道</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A82CD">
            <w:pPr>
              <w:widowControl/>
              <w:ind w:left="0" w:leftChars="0" w:firstLine="0" w:firstLineChars="0"/>
              <w:jc w:val="center"/>
              <w:textAlignment w:val="center"/>
              <w:rPr>
                <w:rFonts w:hint="default" w:ascii="宋体" w:hAnsi="宋体" w:eastAsia="宋体" w:cs="宋体"/>
                <w:color w:val="000000"/>
                <w:sz w:val="18"/>
                <w:szCs w:val="18"/>
                <w:lang w:val="en-US" w:eastAsia="zh-CN" w:bidi="ar"/>
              </w:rPr>
            </w:pPr>
            <w:r>
              <w:rPr>
                <w:rFonts w:hint="eastAsia" w:cs="宋体"/>
                <w:color w:val="000000"/>
                <w:sz w:val="18"/>
                <w:szCs w:val="18"/>
                <w:lang w:val="en-US" w:eastAsia="zh-CN" w:bidi="ar"/>
              </w:rPr>
              <w:t>10.5</w:t>
            </w:r>
            <w:r>
              <w:rPr>
                <w:rFonts w:hint="eastAsia" w:ascii="宋体" w:hAnsi="宋体" w:eastAsia="宋体" w:cs="宋体"/>
                <w:color w:val="000000"/>
                <w:sz w:val="18"/>
                <w:szCs w:val="18"/>
                <w:lang w:val="en-US" w:eastAsia="zh-CN" w:bidi="ar"/>
              </w:rPr>
              <w:t>lx</w:t>
            </w:r>
          </w:p>
        </w:tc>
        <w:tc>
          <w:tcPr>
            <w:tcW w:w="1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444C3">
            <w:pPr>
              <w:widowControl/>
              <w:ind w:left="0" w:leftChars="0" w:firstLine="0" w:firstLineChars="0"/>
              <w:jc w:val="center"/>
              <w:textAlignment w:val="center"/>
              <w:rPr>
                <w:rFonts w:hint="default" w:ascii="宋体" w:hAnsi="宋体" w:eastAsia="宋体" w:cs="宋体"/>
                <w:color w:val="000000"/>
                <w:sz w:val="18"/>
                <w:szCs w:val="18"/>
                <w:lang w:val="en-US" w:eastAsia="zh-CN" w:bidi="ar"/>
              </w:rPr>
            </w:pPr>
            <w:r>
              <w:rPr>
                <w:rFonts w:hint="eastAsia" w:cs="宋体"/>
                <w:color w:val="000000"/>
                <w:sz w:val="18"/>
                <w:szCs w:val="18"/>
                <w:lang w:val="en-US" w:eastAsia="zh-CN" w:bidi="ar"/>
              </w:rPr>
              <w:t>2.0</w:t>
            </w:r>
            <w:r>
              <w:rPr>
                <w:rFonts w:hint="eastAsia" w:ascii="宋体" w:hAnsi="宋体" w:eastAsia="宋体" w:cs="宋体"/>
                <w:color w:val="000000"/>
                <w:sz w:val="18"/>
                <w:szCs w:val="18"/>
                <w:lang w:val="en-US" w:eastAsia="zh-CN" w:bidi="ar"/>
              </w:rPr>
              <w:t>lx</w:t>
            </w:r>
          </w:p>
        </w:tc>
        <w:tc>
          <w:tcPr>
            <w:tcW w:w="1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D5605">
            <w:pPr>
              <w:widowControl/>
              <w:ind w:left="0" w:leftChars="0" w:firstLine="0" w:firstLineChars="0"/>
              <w:jc w:val="center"/>
              <w:textAlignment w:val="center"/>
              <w:rPr>
                <w:rFonts w:hint="default" w:ascii="宋体" w:hAnsi="宋体" w:eastAsia="宋体" w:cs="宋体"/>
                <w:color w:val="000000"/>
                <w:sz w:val="18"/>
                <w:szCs w:val="18"/>
                <w:lang w:val="en-US" w:eastAsia="zh-CN" w:bidi="ar"/>
              </w:rPr>
            </w:pPr>
            <w:r>
              <w:rPr>
                <w:rFonts w:hint="eastAsia" w:cs="宋体"/>
                <w:color w:val="000000"/>
                <w:sz w:val="18"/>
                <w:szCs w:val="18"/>
                <w:lang w:val="en-US" w:eastAsia="zh-CN" w:bidi="ar"/>
              </w:rPr>
              <w:t>0.5</w:t>
            </w:r>
            <w:r>
              <w:rPr>
                <w:rFonts w:hint="eastAsia" w:ascii="宋体" w:hAnsi="宋体" w:eastAsia="宋体" w:cs="宋体"/>
                <w:color w:val="000000"/>
                <w:sz w:val="18"/>
                <w:szCs w:val="18"/>
                <w:lang w:val="en-US" w:eastAsia="zh-CN" w:bidi="ar"/>
              </w:rPr>
              <w:t>lx</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A4D99">
            <w:pPr>
              <w:widowControl/>
              <w:ind w:left="0" w:leftChars="0" w:firstLine="0" w:firstLineChars="0"/>
              <w:jc w:val="center"/>
              <w:textAlignment w:val="center"/>
              <w:rPr>
                <w:rFonts w:hint="default" w:ascii="宋体" w:hAnsi="宋体" w:eastAsia="宋体" w:cs="宋体"/>
                <w:color w:val="000000"/>
                <w:sz w:val="18"/>
                <w:szCs w:val="18"/>
                <w:lang w:val="en-US" w:eastAsia="zh-CN" w:bidi="ar"/>
              </w:rPr>
            </w:pPr>
            <w:r>
              <w:rPr>
                <w:rFonts w:hint="eastAsia" w:cs="宋体"/>
                <w:color w:val="000000"/>
                <w:sz w:val="18"/>
                <w:szCs w:val="18"/>
                <w:lang w:val="en-US" w:eastAsia="zh-CN" w:bidi="ar"/>
              </w:rPr>
              <w:t>0.1lx</w:t>
            </w:r>
          </w:p>
        </w:tc>
      </w:tr>
      <w:tr w14:paraId="6295C6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jc w:val="center"/>
        </w:trPr>
        <w:tc>
          <w:tcPr>
            <w:tcW w:w="545" w:type="dxa"/>
            <w:vMerge w:val="continue"/>
            <w:tcBorders>
              <w:left w:val="single" w:color="000000" w:sz="4" w:space="0"/>
              <w:bottom w:val="single" w:color="000000" w:sz="4" w:space="0"/>
              <w:right w:val="single" w:color="000000" w:sz="4" w:space="0"/>
            </w:tcBorders>
            <w:shd w:val="clear" w:color="auto" w:fill="auto"/>
            <w:noWrap/>
            <w:vAlign w:val="center"/>
          </w:tcPr>
          <w:p w14:paraId="790719BD">
            <w:pPr>
              <w:widowControl/>
              <w:ind w:firstLine="400"/>
              <w:jc w:val="center"/>
              <w:textAlignment w:val="center"/>
              <w:rPr>
                <w:rFonts w:hint="eastAsia" w:ascii="宋体" w:hAnsi="宋体" w:eastAsia="宋体" w:cs="宋体"/>
                <w:color w:val="000000"/>
                <w:sz w:val="18"/>
                <w:szCs w:val="18"/>
                <w:lang w:val="en-US" w:eastAsia="zh-CN" w:bidi="ar"/>
              </w:rPr>
            </w:pPr>
          </w:p>
        </w:tc>
        <w:tc>
          <w:tcPr>
            <w:tcW w:w="32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7077C">
            <w:pPr>
              <w:widowControl/>
              <w:ind w:firstLine="400"/>
              <w:jc w:val="center"/>
              <w:textAlignment w:val="center"/>
              <w:rPr>
                <w:rFonts w:hint="eastAsia" w:ascii="宋体" w:hAnsi="宋体" w:eastAsia="宋体" w:cs="宋体"/>
                <w:color w:val="000000"/>
                <w:sz w:val="18"/>
                <w:szCs w:val="18"/>
                <w:lang w:val="en-US" w:bidi="ar"/>
              </w:rPr>
            </w:pPr>
            <w:r>
              <w:rPr>
                <w:rFonts w:hint="eastAsia" w:ascii="宋体" w:hAnsi="宋体" w:eastAsia="宋体" w:cs="宋体"/>
                <w:color w:val="000000"/>
                <w:sz w:val="18"/>
                <w:szCs w:val="18"/>
                <w:lang w:val="en-US" w:eastAsia="zh-CN" w:bidi="ar"/>
              </w:rPr>
              <w:t>R=150m右弯道</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226D7">
            <w:pPr>
              <w:widowControl/>
              <w:ind w:left="0" w:leftChars="0" w:firstLine="0" w:firstLineChars="0"/>
              <w:jc w:val="center"/>
              <w:textAlignment w:val="center"/>
              <w:rPr>
                <w:rFonts w:hint="default" w:ascii="宋体" w:hAnsi="宋体" w:eastAsia="宋体" w:cs="宋体"/>
                <w:color w:val="000000"/>
                <w:sz w:val="18"/>
                <w:szCs w:val="18"/>
                <w:lang w:val="en-US" w:eastAsia="zh-CN" w:bidi="ar"/>
              </w:rPr>
            </w:pPr>
            <w:r>
              <w:rPr>
                <w:rFonts w:hint="eastAsia" w:cs="宋体"/>
                <w:color w:val="000000"/>
                <w:sz w:val="18"/>
                <w:szCs w:val="18"/>
                <w:lang w:val="en-US" w:eastAsia="zh-CN" w:bidi="ar"/>
              </w:rPr>
              <w:t>10.5</w:t>
            </w:r>
            <w:r>
              <w:rPr>
                <w:rFonts w:hint="eastAsia" w:ascii="宋体" w:hAnsi="宋体" w:eastAsia="宋体" w:cs="宋体"/>
                <w:color w:val="000000"/>
                <w:sz w:val="18"/>
                <w:szCs w:val="18"/>
                <w:lang w:val="en-US" w:eastAsia="zh-CN" w:bidi="ar"/>
              </w:rPr>
              <w:t>lx</w:t>
            </w:r>
          </w:p>
        </w:tc>
        <w:tc>
          <w:tcPr>
            <w:tcW w:w="1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854E2">
            <w:pPr>
              <w:widowControl/>
              <w:ind w:left="0" w:leftChars="0" w:firstLine="0" w:firstLineChars="0"/>
              <w:jc w:val="center"/>
              <w:textAlignment w:val="center"/>
              <w:rPr>
                <w:rFonts w:hint="default" w:ascii="宋体" w:hAnsi="宋体" w:eastAsia="宋体" w:cs="宋体"/>
                <w:color w:val="000000"/>
                <w:sz w:val="18"/>
                <w:szCs w:val="18"/>
                <w:lang w:val="en-US" w:eastAsia="zh-CN" w:bidi="ar"/>
              </w:rPr>
            </w:pPr>
            <w:r>
              <w:rPr>
                <w:rFonts w:hint="eastAsia" w:cs="宋体"/>
                <w:color w:val="000000"/>
                <w:sz w:val="18"/>
                <w:szCs w:val="18"/>
                <w:lang w:val="en-US" w:eastAsia="zh-CN" w:bidi="ar"/>
              </w:rPr>
              <w:t>2.0</w:t>
            </w:r>
            <w:r>
              <w:rPr>
                <w:rFonts w:hint="eastAsia" w:ascii="宋体" w:hAnsi="宋体" w:eastAsia="宋体" w:cs="宋体"/>
                <w:color w:val="000000"/>
                <w:sz w:val="18"/>
                <w:szCs w:val="18"/>
                <w:lang w:val="en-US" w:eastAsia="zh-CN" w:bidi="ar"/>
              </w:rPr>
              <w:t>lx</w:t>
            </w:r>
          </w:p>
        </w:tc>
        <w:tc>
          <w:tcPr>
            <w:tcW w:w="1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89D87">
            <w:pPr>
              <w:widowControl/>
              <w:ind w:left="0" w:leftChars="0" w:firstLine="0" w:firstLineChars="0"/>
              <w:jc w:val="center"/>
              <w:textAlignment w:val="center"/>
              <w:rPr>
                <w:rFonts w:hint="default" w:ascii="宋体" w:hAnsi="宋体" w:eastAsia="宋体" w:cs="宋体"/>
                <w:color w:val="000000"/>
                <w:sz w:val="18"/>
                <w:szCs w:val="18"/>
                <w:lang w:val="en-US" w:eastAsia="zh-CN" w:bidi="ar"/>
              </w:rPr>
            </w:pPr>
            <w:r>
              <w:rPr>
                <w:rFonts w:hint="eastAsia" w:cs="宋体"/>
                <w:color w:val="000000"/>
                <w:sz w:val="18"/>
                <w:szCs w:val="18"/>
                <w:lang w:val="en-US" w:eastAsia="zh-CN" w:bidi="ar"/>
              </w:rPr>
              <w:t>0.5</w:t>
            </w:r>
            <w:r>
              <w:rPr>
                <w:rFonts w:hint="eastAsia" w:ascii="宋体" w:hAnsi="宋体" w:eastAsia="宋体" w:cs="宋体"/>
                <w:color w:val="000000"/>
                <w:sz w:val="18"/>
                <w:szCs w:val="18"/>
                <w:lang w:val="en-US" w:eastAsia="zh-CN" w:bidi="ar"/>
              </w:rPr>
              <w:t>lx</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CE29B">
            <w:pPr>
              <w:widowControl/>
              <w:ind w:left="0" w:leftChars="0" w:firstLine="0" w:firstLineChars="0"/>
              <w:jc w:val="center"/>
              <w:textAlignment w:val="center"/>
              <w:rPr>
                <w:rFonts w:hint="default" w:ascii="宋体" w:hAnsi="宋体" w:eastAsia="宋体" w:cs="宋体"/>
                <w:color w:val="000000"/>
                <w:sz w:val="18"/>
                <w:szCs w:val="18"/>
                <w:lang w:val="en-US" w:eastAsia="zh-CN" w:bidi="ar"/>
              </w:rPr>
            </w:pPr>
            <w:r>
              <w:rPr>
                <w:rFonts w:hint="eastAsia" w:cs="宋体"/>
                <w:color w:val="000000"/>
                <w:sz w:val="18"/>
                <w:szCs w:val="18"/>
                <w:lang w:val="en-US" w:eastAsia="zh-CN" w:bidi="ar"/>
              </w:rPr>
              <w:t>0.1lx</w:t>
            </w:r>
          </w:p>
        </w:tc>
      </w:tr>
      <w:tr w14:paraId="20CFE6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jc w:val="center"/>
        </w:trPr>
        <w:tc>
          <w:tcPr>
            <w:tcW w:w="545" w:type="dxa"/>
            <w:vMerge w:val="restart"/>
            <w:tcBorders>
              <w:top w:val="single" w:color="000000" w:sz="4" w:space="0"/>
              <w:left w:val="single" w:color="000000" w:sz="4" w:space="0"/>
              <w:right w:val="single" w:color="000000" w:sz="4" w:space="0"/>
            </w:tcBorders>
            <w:shd w:val="clear" w:color="auto" w:fill="auto"/>
            <w:noWrap/>
            <w:vAlign w:val="center"/>
          </w:tcPr>
          <w:p w14:paraId="3B2F21B5">
            <w:pPr>
              <w:widowControl/>
              <w:ind w:left="0" w:leftChars="0" w:firstLine="0" w:firstLineChars="0"/>
              <w:jc w:val="center"/>
              <w:textAlignment w:val="center"/>
              <w:rPr>
                <w:rFonts w:hint="default" w:ascii="宋体" w:hAnsi="宋体" w:eastAsia="宋体" w:cs="宋体"/>
                <w:color w:val="000000"/>
                <w:sz w:val="18"/>
                <w:szCs w:val="18"/>
                <w:lang w:val="en-US" w:eastAsia="zh-CN" w:bidi="ar"/>
              </w:rPr>
            </w:pPr>
            <w:r>
              <w:rPr>
                <w:rFonts w:hint="eastAsia" w:cs="宋体"/>
                <w:color w:val="000000"/>
                <w:sz w:val="18"/>
                <w:szCs w:val="18"/>
                <w:lang w:val="en-US" w:eastAsia="zh-CN" w:bidi="ar"/>
              </w:rPr>
              <w:t>对向来车</w:t>
            </w:r>
          </w:p>
        </w:tc>
        <w:tc>
          <w:tcPr>
            <w:tcW w:w="3218"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5C7F2B1B">
            <w:pPr>
              <w:widowControl/>
              <w:ind w:firstLine="360" w:firstLineChars="200"/>
              <w:jc w:val="center"/>
              <w:textAlignment w:val="center"/>
              <w:rPr>
                <w:rFonts w:hint="eastAsia" w:ascii="宋体" w:hAnsi="宋体" w:eastAsia="宋体" w:cs="宋体"/>
                <w:color w:val="000000"/>
                <w:sz w:val="18"/>
                <w:szCs w:val="18"/>
                <w:lang w:val="en-US" w:eastAsia="zh-CN" w:bidi="ar"/>
              </w:rPr>
            </w:pPr>
            <w:r>
              <w:rPr>
                <w:rFonts w:hint="eastAsia" w:ascii="宋体" w:hAnsi="宋体" w:eastAsia="宋体" w:cs="宋体"/>
                <w:color w:val="000000"/>
                <w:sz w:val="18"/>
                <w:szCs w:val="18"/>
                <w:lang w:val="en-US" w:eastAsia="zh-CN" w:bidi="ar"/>
              </w:rPr>
              <w:t>直道</w:t>
            </w:r>
          </w:p>
        </w:tc>
        <w:tc>
          <w:tcPr>
            <w:tcW w:w="1131"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6D5029D5">
            <w:pPr>
              <w:widowControl/>
              <w:ind w:left="0" w:leftChars="0" w:firstLine="0" w:firstLineChars="0"/>
              <w:jc w:val="center"/>
              <w:textAlignment w:val="center"/>
              <w:rPr>
                <w:rFonts w:hint="eastAsia" w:ascii="宋体" w:hAnsi="宋体" w:eastAsia="宋体" w:cs="宋体"/>
                <w:color w:val="000000"/>
                <w:sz w:val="18"/>
                <w:szCs w:val="18"/>
                <w:lang w:val="en-US" w:eastAsia="zh-CN" w:bidi="ar"/>
              </w:rPr>
            </w:pPr>
            <w:r>
              <w:rPr>
                <w:rFonts w:hint="eastAsia" w:ascii="宋体" w:hAnsi="宋体" w:eastAsia="宋体" w:cs="宋体"/>
                <w:color w:val="000000"/>
                <w:sz w:val="18"/>
                <w:szCs w:val="18"/>
                <w:lang w:val="en-US" w:eastAsia="zh-CN" w:bidi="ar"/>
              </w:rPr>
              <w:t>5.3lx</w:t>
            </w:r>
          </w:p>
        </w:tc>
        <w:tc>
          <w:tcPr>
            <w:tcW w:w="1127"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63E2FAAB">
            <w:pPr>
              <w:widowControl/>
              <w:ind w:left="0" w:leftChars="0" w:firstLine="0" w:firstLineChars="0"/>
              <w:jc w:val="center"/>
              <w:textAlignment w:val="center"/>
              <w:rPr>
                <w:rFonts w:hint="eastAsia" w:ascii="宋体" w:hAnsi="宋体" w:eastAsia="宋体" w:cs="宋体"/>
                <w:color w:val="000000"/>
                <w:sz w:val="18"/>
                <w:szCs w:val="18"/>
                <w:lang w:val="en-US" w:eastAsia="zh-CN" w:bidi="ar"/>
              </w:rPr>
            </w:pPr>
            <w:r>
              <w:rPr>
                <w:rFonts w:hint="eastAsia" w:ascii="宋体" w:hAnsi="宋体" w:eastAsia="宋体" w:cs="宋体"/>
                <w:color w:val="000000"/>
                <w:sz w:val="18"/>
                <w:szCs w:val="18"/>
                <w:lang w:val="en-US" w:eastAsia="zh-CN" w:bidi="ar"/>
              </w:rPr>
              <w:t>2</w:t>
            </w:r>
            <w:r>
              <w:rPr>
                <w:rFonts w:hint="eastAsia" w:cs="宋体"/>
                <w:color w:val="000000"/>
                <w:sz w:val="18"/>
                <w:szCs w:val="18"/>
                <w:lang w:val="en-US" w:eastAsia="zh-CN" w:bidi="ar"/>
              </w:rPr>
              <w:t>.0</w:t>
            </w:r>
            <w:r>
              <w:rPr>
                <w:rFonts w:hint="eastAsia" w:ascii="宋体" w:hAnsi="宋体" w:eastAsia="宋体" w:cs="宋体"/>
                <w:color w:val="000000"/>
                <w:sz w:val="18"/>
                <w:szCs w:val="18"/>
                <w:lang w:val="en-US" w:eastAsia="zh-CN" w:bidi="ar"/>
              </w:rPr>
              <w:t>lx</w:t>
            </w:r>
          </w:p>
        </w:tc>
        <w:tc>
          <w:tcPr>
            <w:tcW w:w="1259"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2959BDA2">
            <w:pPr>
              <w:widowControl/>
              <w:ind w:left="0" w:leftChars="0" w:firstLine="0" w:firstLineChars="0"/>
              <w:jc w:val="center"/>
              <w:textAlignment w:val="center"/>
              <w:rPr>
                <w:rFonts w:hint="eastAsia" w:ascii="宋体" w:hAnsi="宋体" w:eastAsia="宋体" w:cs="宋体"/>
                <w:color w:val="000000"/>
                <w:sz w:val="18"/>
                <w:szCs w:val="18"/>
                <w:lang w:val="en-US" w:eastAsia="zh-CN" w:bidi="ar"/>
              </w:rPr>
            </w:pPr>
            <w:r>
              <w:rPr>
                <w:rFonts w:hint="eastAsia" w:ascii="宋体" w:hAnsi="宋体" w:eastAsia="宋体" w:cs="宋体"/>
                <w:color w:val="000000"/>
                <w:sz w:val="18"/>
                <w:szCs w:val="18"/>
                <w:lang w:val="en-US" w:eastAsia="zh-CN" w:bidi="ar"/>
              </w:rPr>
              <w:t>0.5lx</w:t>
            </w:r>
          </w:p>
        </w:tc>
        <w:tc>
          <w:tcPr>
            <w:tcW w:w="897"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365140C9">
            <w:pPr>
              <w:widowControl/>
              <w:ind w:left="0" w:leftChars="0" w:firstLine="0" w:firstLineChars="0"/>
              <w:jc w:val="center"/>
              <w:textAlignment w:val="center"/>
              <w:rPr>
                <w:rFonts w:hint="eastAsia" w:ascii="宋体" w:hAnsi="宋体" w:eastAsia="宋体" w:cs="宋体"/>
                <w:color w:val="000000"/>
                <w:sz w:val="18"/>
                <w:szCs w:val="18"/>
                <w:lang w:val="en-US" w:eastAsia="zh-CN" w:bidi="ar"/>
              </w:rPr>
            </w:pPr>
            <w:r>
              <w:rPr>
                <w:rFonts w:hint="eastAsia" w:ascii="宋体" w:hAnsi="宋体" w:eastAsia="宋体" w:cs="宋体"/>
                <w:color w:val="000000"/>
                <w:sz w:val="18"/>
                <w:szCs w:val="18"/>
                <w:lang w:val="en-US" w:eastAsia="zh-CN" w:bidi="ar"/>
              </w:rPr>
              <w:t>0.1</w:t>
            </w:r>
            <w:r>
              <w:rPr>
                <w:rFonts w:hint="eastAsia" w:cs="宋体"/>
                <w:color w:val="000000"/>
                <w:sz w:val="18"/>
                <w:szCs w:val="18"/>
                <w:lang w:val="en-US" w:eastAsia="zh-CN" w:bidi="ar"/>
              </w:rPr>
              <w:t>lx</w:t>
            </w:r>
          </w:p>
        </w:tc>
      </w:tr>
      <w:tr w14:paraId="26FF7F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jc w:val="center"/>
        </w:trPr>
        <w:tc>
          <w:tcPr>
            <w:tcW w:w="545" w:type="dxa"/>
            <w:vMerge w:val="continue"/>
            <w:tcBorders>
              <w:left w:val="single" w:color="000000" w:sz="4" w:space="0"/>
              <w:right w:val="single" w:color="000000" w:sz="4" w:space="0"/>
            </w:tcBorders>
            <w:shd w:val="clear" w:color="auto" w:fill="auto"/>
            <w:vAlign w:val="center"/>
          </w:tcPr>
          <w:p w14:paraId="5CE29B46">
            <w:pPr>
              <w:widowControl/>
              <w:ind w:firstLine="360" w:firstLineChars="200"/>
              <w:jc w:val="center"/>
              <w:textAlignment w:val="center"/>
              <w:rPr>
                <w:rFonts w:hint="eastAsia" w:ascii="宋体" w:hAnsi="宋体" w:eastAsia="宋体" w:cs="宋体"/>
                <w:color w:val="000000"/>
                <w:sz w:val="18"/>
                <w:szCs w:val="18"/>
                <w:lang w:val="en-US" w:eastAsia="zh-CN" w:bidi="ar"/>
              </w:rPr>
            </w:pPr>
          </w:p>
        </w:tc>
        <w:tc>
          <w:tcPr>
            <w:tcW w:w="3218" w:type="dxa"/>
            <w:tcBorders>
              <w:top w:val="single" w:color="auto" w:sz="4" w:space="0"/>
              <w:left w:val="single" w:color="auto" w:sz="4" w:space="0"/>
              <w:bottom w:val="single" w:color="auto" w:sz="4" w:space="0"/>
              <w:right w:val="single" w:color="auto" w:sz="4" w:space="0"/>
            </w:tcBorders>
            <w:shd w:val="clear" w:color="auto" w:fill="auto"/>
            <w:vAlign w:val="center"/>
          </w:tcPr>
          <w:p w14:paraId="64F0BE3D">
            <w:pPr>
              <w:widowControl/>
              <w:ind w:firstLine="360" w:firstLineChars="200"/>
              <w:jc w:val="center"/>
              <w:textAlignment w:val="center"/>
              <w:rPr>
                <w:rFonts w:hint="eastAsia" w:ascii="宋体" w:hAnsi="宋体" w:eastAsia="宋体" w:cs="宋体"/>
                <w:color w:val="000000"/>
                <w:sz w:val="18"/>
                <w:szCs w:val="18"/>
                <w:lang w:val="en-US" w:eastAsia="zh-CN" w:bidi="ar"/>
              </w:rPr>
            </w:pPr>
            <w:r>
              <w:rPr>
                <w:rFonts w:hint="eastAsia" w:ascii="宋体" w:hAnsi="宋体" w:eastAsia="宋体" w:cs="宋体"/>
                <w:color w:val="000000"/>
                <w:sz w:val="18"/>
                <w:szCs w:val="18"/>
                <w:lang w:val="en-US" w:eastAsia="zh-CN" w:bidi="ar"/>
              </w:rPr>
              <w:t>R=250m左弯道</w:t>
            </w:r>
          </w:p>
        </w:tc>
        <w:tc>
          <w:tcPr>
            <w:tcW w:w="1131" w:type="dxa"/>
            <w:tcBorders>
              <w:top w:val="single" w:color="auto" w:sz="4" w:space="0"/>
              <w:left w:val="single" w:color="auto" w:sz="4" w:space="0"/>
              <w:bottom w:val="single" w:color="auto" w:sz="4" w:space="0"/>
              <w:right w:val="single" w:color="auto" w:sz="4" w:space="0"/>
            </w:tcBorders>
            <w:shd w:val="clear" w:color="auto" w:fill="auto"/>
            <w:vAlign w:val="center"/>
          </w:tcPr>
          <w:p w14:paraId="2F701EB4">
            <w:pPr>
              <w:widowControl/>
              <w:ind w:left="0" w:leftChars="0" w:firstLine="0" w:firstLineChars="0"/>
              <w:jc w:val="center"/>
              <w:textAlignment w:val="center"/>
              <w:rPr>
                <w:rFonts w:hint="eastAsia" w:ascii="宋体" w:hAnsi="宋体" w:eastAsia="宋体" w:cs="宋体"/>
                <w:color w:val="000000"/>
                <w:sz w:val="18"/>
                <w:szCs w:val="18"/>
                <w:lang w:val="en-US" w:eastAsia="zh-CN" w:bidi="ar"/>
              </w:rPr>
            </w:pPr>
            <w:r>
              <w:rPr>
                <w:rFonts w:hint="eastAsia" w:ascii="宋体" w:hAnsi="宋体" w:eastAsia="宋体" w:cs="宋体"/>
                <w:color w:val="000000"/>
                <w:sz w:val="18"/>
                <w:szCs w:val="18"/>
                <w:lang w:val="en-US" w:eastAsia="zh-CN" w:bidi="ar"/>
              </w:rPr>
              <w:t>5.3lx</w:t>
            </w:r>
          </w:p>
        </w:tc>
        <w:tc>
          <w:tcPr>
            <w:tcW w:w="1127" w:type="dxa"/>
            <w:tcBorders>
              <w:top w:val="single" w:color="auto" w:sz="4" w:space="0"/>
              <w:left w:val="single" w:color="auto" w:sz="4" w:space="0"/>
              <w:bottom w:val="single" w:color="auto" w:sz="4" w:space="0"/>
              <w:right w:val="single" w:color="auto" w:sz="4" w:space="0"/>
            </w:tcBorders>
            <w:shd w:val="clear" w:color="auto" w:fill="auto"/>
            <w:vAlign w:val="center"/>
          </w:tcPr>
          <w:p w14:paraId="7D18E2BF">
            <w:pPr>
              <w:widowControl/>
              <w:ind w:left="0" w:leftChars="0" w:firstLine="0" w:firstLineChars="0"/>
              <w:jc w:val="center"/>
              <w:textAlignment w:val="center"/>
              <w:rPr>
                <w:rFonts w:hint="eastAsia" w:ascii="宋体" w:hAnsi="宋体" w:eastAsia="宋体" w:cs="宋体"/>
                <w:color w:val="000000"/>
                <w:sz w:val="18"/>
                <w:szCs w:val="18"/>
                <w:lang w:val="en-US" w:eastAsia="zh-CN" w:bidi="ar"/>
              </w:rPr>
            </w:pPr>
            <w:r>
              <w:rPr>
                <w:rFonts w:hint="eastAsia" w:ascii="宋体" w:hAnsi="宋体" w:eastAsia="宋体" w:cs="宋体"/>
                <w:color w:val="000000"/>
                <w:sz w:val="18"/>
                <w:szCs w:val="18"/>
                <w:lang w:val="en-US" w:eastAsia="zh-CN" w:bidi="ar"/>
              </w:rPr>
              <w:t>2</w:t>
            </w:r>
            <w:r>
              <w:rPr>
                <w:rFonts w:hint="eastAsia" w:cs="宋体"/>
                <w:color w:val="000000"/>
                <w:sz w:val="18"/>
                <w:szCs w:val="18"/>
                <w:lang w:val="en-US" w:eastAsia="zh-CN" w:bidi="ar"/>
              </w:rPr>
              <w:t>.0</w:t>
            </w:r>
            <w:r>
              <w:rPr>
                <w:rFonts w:hint="eastAsia" w:ascii="宋体" w:hAnsi="宋体" w:eastAsia="宋体" w:cs="宋体"/>
                <w:color w:val="000000"/>
                <w:sz w:val="18"/>
                <w:szCs w:val="18"/>
                <w:lang w:val="en-US" w:eastAsia="zh-CN" w:bidi="ar"/>
              </w:rPr>
              <w:t>lx</w:t>
            </w:r>
          </w:p>
        </w:tc>
        <w:tc>
          <w:tcPr>
            <w:tcW w:w="1259" w:type="dxa"/>
            <w:tcBorders>
              <w:top w:val="single" w:color="auto" w:sz="4" w:space="0"/>
              <w:left w:val="single" w:color="auto" w:sz="4" w:space="0"/>
              <w:bottom w:val="single" w:color="auto" w:sz="4" w:space="0"/>
              <w:right w:val="single" w:color="auto" w:sz="4" w:space="0"/>
            </w:tcBorders>
            <w:shd w:val="clear" w:color="auto" w:fill="auto"/>
            <w:vAlign w:val="center"/>
          </w:tcPr>
          <w:p w14:paraId="5CC7D133">
            <w:pPr>
              <w:widowControl/>
              <w:ind w:left="0" w:leftChars="0" w:firstLine="0" w:firstLineChars="0"/>
              <w:jc w:val="center"/>
              <w:textAlignment w:val="center"/>
              <w:rPr>
                <w:rFonts w:hint="eastAsia" w:ascii="宋体" w:hAnsi="宋体" w:eastAsia="宋体" w:cs="宋体"/>
                <w:color w:val="000000"/>
                <w:sz w:val="18"/>
                <w:szCs w:val="18"/>
                <w:lang w:val="en-US" w:eastAsia="zh-CN" w:bidi="ar"/>
              </w:rPr>
            </w:pPr>
            <w:r>
              <w:rPr>
                <w:rFonts w:hint="eastAsia" w:ascii="宋体" w:hAnsi="宋体" w:eastAsia="宋体" w:cs="宋体"/>
                <w:color w:val="000000"/>
                <w:sz w:val="18"/>
                <w:szCs w:val="18"/>
                <w:lang w:val="en-US" w:eastAsia="zh-CN" w:bidi="ar"/>
              </w:rPr>
              <w:t>0.5lx</w:t>
            </w:r>
          </w:p>
        </w:tc>
        <w:tc>
          <w:tcPr>
            <w:tcW w:w="897" w:type="dxa"/>
            <w:tcBorders>
              <w:top w:val="single" w:color="auto" w:sz="4" w:space="0"/>
              <w:left w:val="single" w:color="auto" w:sz="4" w:space="0"/>
              <w:bottom w:val="single" w:color="auto" w:sz="4" w:space="0"/>
              <w:right w:val="single" w:color="auto" w:sz="4" w:space="0"/>
            </w:tcBorders>
            <w:shd w:val="clear" w:color="auto" w:fill="auto"/>
            <w:vAlign w:val="center"/>
          </w:tcPr>
          <w:p w14:paraId="61C6B47F">
            <w:pPr>
              <w:widowControl/>
              <w:ind w:left="0" w:leftChars="0" w:firstLine="0" w:firstLineChars="0"/>
              <w:jc w:val="center"/>
              <w:textAlignment w:val="center"/>
              <w:rPr>
                <w:rFonts w:hint="eastAsia" w:ascii="宋体" w:hAnsi="宋体" w:eastAsia="宋体" w:cs="宋体"/>
                <w:color w:val="000000"/>
                <w:sz w:val="18"/>
                <w:szCs w:val="18"/>
                <w:lang w:val="en-US" w:eastAsia="zh-CN" w:bidi="ar"/>
              </w:rPr>
            </w:pPr>
            <w:r>
              <w:rPr>
                <w:rFonts w:hint="eastAsia" w:ascii="宋体" w:hAnsi="宋体" w:eastAsia="宋体" w:cs="宋体"/>
                <w:color w:val="000000"/>
                <w:sz w:val="18"/>
                <w:szCs w:val="18"/>
                <w:lang w:val="en-US" w:eastAsia="zh-CN" w:bidi="ar"/>
              </w:rPr>
              <w:t>0.1</w:t>
            </w:r>
            <w:r>
              <w:rPr>
                <w:rFonts w:hint="eastAsia" w:cs="宋体"/>
                <w:color w:val="000000"/>
                <w:sz w:val="18"/>
                <w:szCs w:val="18"/>
                <w:lang w:val="en-US" w:eastAsia="zh-CN" w:bidi="ar"/>
              </w:rPr>
              <w:t>lx</w:t>
            </w:r>
          </w:p>
        </w:tc>
      </w:tr>
      <w:tr w14:paraId="5A1849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jc w:val="center"/>
        </w:trPr>
        <w:tc>
          <w:tcPr>
            <w:tcW w:w="545" w:type="dxa"/>
            <w:vMerge w:val="continue"/>
            <w:tcBorders>
              <w:left w:val="single" w:color="000000" w:sz="4" w:space="0"/>
              <w:right w:val="single" w:color="000000" w:sz="4" w:space="0"/>
            </w:tcBorders>
            <w:shd w:val="clear" w:color="auto" w:fill="auto"/>
            <w:vAlign w:val="center"/>
          </w:tcPr>
          <w:p w14:paraId="3738B337">
            <w:pPr>
              <w:widowControl/>
              <w:ind w:firstLine="360" w:firstLineChars="200"/>
              <w:jc w:val="center"/>
              <w:textAlignment w:val="center"/>
              <w:rPr>
                <w:rFonts w:hint="eastAsia" w:ascii="宋体" w:hAnsi="宋体" w:eastAsia="宋体" w:cs="宋体"/>
                <w:color w:val="000000"/>
                <w:sz w:val="18"/>
                <w:szCs w:val="18"/>
                <w:lang w:val="en-US" w:eastAsia="zh-CN" w:bidi="ar"/>
              </w:rPr>
            </w:pPr>
          </w:p>
        </w:tc>
        <w:tc>
          <w:tcPr>
            <w:tcW w:w="3218" w:type="dxa"/>
            <w:tcBorders>
              <w:top w:val="single" w:color="auto" w:sz="4" w:space="0"/>
              <w:left w:val="single" w:color="auto" w:sz="4" w:space="0"/>
              <w:bottom w:val="single" w:color="auto" w:sz="4" w:space="0"/>
              <w:right w:val="single" w:color="auto" w:sz="4" w:space="0"/>
            </w:tcBorders>
            <w:shd w:val="clear" w:color="auto" w:fill="auto"/>
            <w:vAlign w:val="center"/>
          </w:tcPr>
          <w:p w14:paraId="5B5A55DB">
            <w:pPr>
              <w:widowControl/>
              <w:ind w:firstLine="360" w:firstLineChars="200"/>
              <w:jc w:val="center"/>
              <w:textAlignment w:val="center"/>
              <w:rPr>
                <w:rFonts w:hint="eastAsia" w:ascii="宋体" w:hAnsi="宋体" w:eastAsia="宋体" w:cs="宋体"/>
                <w:color w:val="000000"/>
                <w:sz w:val="18"/>
                <w:szCs w:val="18"/>
                <w:lang w:val="en-US" w:eastAsia="zh-CN" w:bidi="ar"/>
              </w:rPr>
            </w:pPr>
            <w:r>
              <w:rPr>
                <w:rFonts w:hint="eastAsia" w:ascii="宋体" w:hAnsi="宋体" w:eastAsia="宋体" w:cs="宋体"/>
                <w:color w:val="000000"/>
                <w:sz w:val="18"/>
                <w:szCs w:val="18"/>
                <w:lang w:val="en-US" w:eastAsia="zh-CN" w:bidi="ar"/>
              </w:rPr>
              <w:t>R=250m右弯道</w:t>
            </w:r>
          </w:p>
        </w:tc>
        <w:tc>
          <w:tcPr>
            <w:tcW w:w="1131" w:type="dxa"/>
            <w:tcBorders>
              <w:top w:val="single" w:color="auto" w:sz="4" w:space="0"/>
              <w:left w:val="single" w:color="auto" w:sz="4" w:space="0"/>
              <w:bottom w:val="single" w:color="auto" w:sz="4" w:space="0"/>
              <w:right w:val="single" w:color="auto" w:sz="4" w:space="0"/>
            </w:tcBorders>
            <w:shd w:val="clear" w:color="auto" w:fill="auto"/>
            <w:vAlign w:val="center"/>
          </w:tcPr>
          <w:p w14:paraId="7496A553">
            <w:pPr>
              <w:widowControl/>
              <w:ind w:left="0" w:leftChars="0" w:firstLine="0" w:firstLineChars="0"/>
              <w:jc w:val="center"/>
              <w:textAlignment w:val="center"/>
              <w:rPr>
                <w:rFonts w:hint="eastAsia" w:ascii="宋体" w:hAnsi="宋体" w:eastAsia="宋体" w:cs="宋体"/>
                <w:color w:val="000000"/>
                <w:sz w:val="18"/>
                <w:szCs w:val="18"/>
                <w:lang w:val="en-US" w:eastAsia="zh-CN" w:bidi="ar"/>
              </w:rPr>
            </w:pPr>
            <w:r>
              <w:rPr>
                <w:rFonts w:hint="eastAsia" w:ascii="宋体" w:hAnsi="宋体" w:eastAsia="宋体" w:cs="宋体"/>
                <w:color w:val="000000"/>
                <w:sz w:val="18"/>
                <w:szCs w:val="18"/>
                <w:lang w:val="en-US" w:eastAsia="zh-CN" w:bidi="ar"/>
              </w:rPr>
              <w:t>5.3lx</w:t>
            </w:r>
          </w:p>
        </w:tc>
        <w:tc>
          <w:tcPr>
            <w:tcW w:w="1127" w:type="dxa"/>
            <w:tcBorders>
              <w:top w:val="single" w:color="auto" w:sz="4" w:space="0"/>
              <w:left w:val="single" w:color="auto" w:sz="4" w:space="0"/>
              <w:bottom w:val="single" w:color="auto" w:sz="4" w:space="0"/>
              <w:right w:val="single" w:color="auto" w:sz="4" w:space="0"/>
            </w:tcBorders>
            <w:shd w:val="clear" w:color="auto" w:fill="auto"/>
            <w:vAlign w:val="center"/>
          </w:tcPr>
          <w:p w14:paraId="75011D6B">
            <w:pPr>
              <w:widowControl/>
              <w:ind w:left="0" w:leftChars="0" w:firstLine="0" w:firstLineChars="0"/>
              <w:jc w:val="center"/>
              <w:textAlignment w:val="center"/>
              <w:rPr>
                <w:rFonts w:hint="eastAsia" w:ascii="宋体" w:hAnsi="宋体" w:eastAsia="宋体" w:cs="宋体"/>
                <w:color w:val="000000"/>
                <w:sz w:val="18"/>
                <w:szCs w:val="18"/>
                <w:lang w:val="en-US" w:eastAsia="zh-CN" w:bidi="ar"/>
              </w:rPr>
            </w:pPr>
            <w:r>
              <w:rPr>
                <w:rFonts w:hint="eastAsia" w:ascii="宋体" w:hAnsi="宋体" w:eastAsia="宋体" w:cs="宋体"/>
                <w:color w:val="000000"/>
                <w:sz w:val="18"/>
                <w:szCs w:val="18"/>
                <w:lang w:val="en-US" w:eastAsia="zh-CN" w:bidi="ar"/>
              </w:rPr>
              <w:t>2</w:t>
            </w:r>
            <w:r>
              <w:rPr>
                <w:rFonts w:hint="eastAsia" w:cs="宋体"/>
                <w:color w:val="000000"/>
                <w:sz w:val="18"/>
                <w:szCs w:val="18"/>
                <w:lang w:val="en-US" w:eastAsia="zh-CN" w:bidi="ar"/>
              </w:rPr>
              <w:t>.0</w:t>
            </w:r>
            <w:r>
              <w:rPr>
                <w:rFonts w:hint="eastAsia" w:ascii="宋体" w:hAnsi="宋体" w:eastAsia="宋体" w:cs="宋体"/>
                <w:color w:val="000000"/>
                <w:sz w:val="18"/>
                <w:szCs w:val="18"/>
                <w:lang w:val="en-US" w:eastAsia="zh-CN" w:bidi="ar"/>
              </w:rPr>
              <w:t>lx</w:t>
            </w:r>
          </w:p>
        </w:tc>
        <w:tc>
          <w:tcPr>
            <w:tcW w:w="1259" w:type="dxa"/>
            <w:tcBorders>
              <w:top w:val="single" w:color="auto" w:sz="4" w:space="0"/>
              <w:left w:val="single" w:color="auto" w:sz="4" w:space="0"/>
              <w:bottom w:val="single" w:color="auto" w:sz="4" w:space="0"/>
              <w:right w:val="single" w:color="auto" w:sz="4" w:space="0"/>
            </w:tcBorders>
            <w:shd w:val="clear" w:color="auto" w:fill="auto"/>
            <w:vAlign w:val="center"/>
          </w:tcPr>
          <w:p w14:paraId="7E7C9879">
            <w:pPr>
              <w:widowControl/>
              <w:ind w:left="0" w:leftChars="0" w:firstLine="0" w:firstLineChars="0"/>
              <w:jc w:val="center"/>
              <w:textAlignment w:val="center"/>
              <w:rPr>
                <w:rFonts w:hint="eastAsia" w:ascii="宋体" w:hAnsi="宋体" w:eastAsia="宋体" w:cs="宋体"/>
                <w:color w:val="000000"/>
                <w:sz w:val="18"/>
                <w:szCs w:val="18"/>
                <w:lang w:val="en-US" w:eastAsia="zh-CN" w:bidi="ar"/>
              </w:rPr>
            </w:pPr>
            <w:r>
              <w:rPr>
                <w:rFonts w:hint="eastAsia" w:ascii="宋体" w:hAnsi="宋体" w:eastAsia="宋体" w:cs="宋体"/>
                <w:color w:val="000000"/>
                <w:sz w:val="18"/>
                <w:szCs w:val="18"/>
                <w:lang w:val="en-US" w:eastAsia="zh-CN" w:bidi="ar"/>
              </w:rPr>
              <w:t>0.5lx</w:t>
            </w:r>
          </w:p>
        </w:tc>
        <w:tc>
          <w:tcPr>
            <w:tcW w:w="897" w:type="dxa"/>
            <w:tcBorders>
              <w:top w:val="single" w:color="auto" w:sz="4" w:space="0"/>
              <w:left w:val="single" w:color="auto" w:sz="4" w:space="0"/>
              <w:bottom w:val="single" w:color="auto" w:sz="4" w:space="0"/>
              <w:right w:val="single" w:color="auto" w:sz="4" w:space="0"/>
            </w:tcBorders>
            <w:shd w:val="clear" w:color="auto" w:fill="auto"/>
            <w:vAlign w:val="center"/>
          </w:tcPr>
          <w:p w14:paraId="65CB2952">
            <w:pPr>
              <w:widowControl/>
              <w:ind w:left="0" w:leftChars="0" w:firstLine="0" w:firstLineChars="0"/>
              <w:jc w:val="center"/>
              <w:textAlignment w:val="center"/>
              <w:rPr>
                <w:rFonts w:hint="eastAsia" w:ascii="宋体" w:hAnsi="宋体" w:eastAsia="宋体" w:cs="宋体"/>
                <w:color w:val="000000"/>
                <w:sz w:val="18"/>
                <w:szCs w:val="18"/>
                <w:lang w:val="en-US" w:eastAsia="zh-CN" w:bidi="ar"/>
              </w:rPr>
            </w:pPr>
            <w:r>
              <w:rPr>
                <w:rFonts w:hint="eastAsia" w:ascii="宋体" w:hAnsi="宋体" w:eastAsia="宋体" w:cs="宋体"/>
                <w:color w:val="000000"/>
                <w:sz w:val="18"/>
                <w:szCs w:val="18"/>
                <w:lang w:val="en-US" w:eastAsia="zh-CN" w:bidi="ar"/>
              </w:rPr>
              <w:t>0.1</w:t>
            </w:r>
            <w:r>
              <w:rPr>
                <w:rFonts w:hint="eastAsia" w:cs="宋体"/>
                <w:color w:val="000000"/>
                <w:sz w:val="18"/>
                <w:szCs w:val="18"/>
                <w:lang w:val="en-US" w:eastAsia="zh-CN" w:bidi="ar"/>
              </w:rPr>
              <w:t>lx</w:t>
            </w:r>
          </w:p>
        </w:tc>
      </w:tr>
      <w:tr w14:paraId="219FEE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jc w:val="center"/>
        </w:trPr>
        <w:tc>
          <w:tcPr>
            <w:tcW w:w="545" w:type="dxa"/>
            <w:vMerge w:val="continue"/>
            <w:tcBorders>
              <w:left w:val="single" w:color="000000" w:sz="4" w:space="0"/>
              <w:right w:val="single" w:color="000000" w:sz="4" w:space="0"/>
            </w:tcBorders>
            <w:shd w:val="clear" w:color="auto" w:fill="auto"/>
            <w:vAlign w:val="center"/>
          </w:tcPr>
          <w:p w14:paraId="1A4FCCC3">
            <w:pPr>
              <w:widowControl/>
              <w:ind w:firstLine="360" w:firstLineChars="200"/>
              <w:jc w:val="center"/>
              <w:textAlignment w:val="center"/>
              <w:rPr>
                <w:rFonts w:hint="eastAsia" w:ascii="宋体" w:hAnsi="宋体" w:eastAsia="宋体" w:cs="宋体"/>
                <w:color w:val="000000"/>
                <w:sz w:val="18"/>
                <w:szCs w:val="18"/>
                <w:lang w:val="en-US" w:eastAsia="zh-CN" w:bidi="ar"/>
              </w:rPr>
            </w:pPr>
          </w:p>
        </w:tc>
        <w:tc>
          <w:tcPr>
            <w:tcW w:w="3218" w:type="dxa"/>
            <w:tcBorders>
              <w:top w:val="single" w:color="auto" w:sz="4" w:space="0"/>
              <w:left w:val="single" w:color="auto" w:sz="4" w:space="0"/>
              <w:bottom w:val="single" w:color="auto" w:sz="4" w:space="0"/>
              <w:right w:val="single" w:color="auto" w:sz="4" w:space="0"/>
            </w:tcBorders>
            <w:shd w:val="clear" w:color="auto" w:fill="auto"/>
            <w:vAlign w:val="center"/>
          </w:tcPr>
          <w:p w14:paraId="30B5DB0A">
            <w:pPr>
              <w:widowControl/>
              <w:ind w:firstLine="360" w:firstLineChars="200"/>
              <w:jc w:val="center"/>
              <w:textAlignment w:val="center"/>
              <w:rPr>
                <w:rFonts w:hint="eastAsia" w:ascii="宋体" w:hAnsi="宋体" w:eastAsia="宋体" w:cs="宋体"/>
                <w:color w:val="000000"/>
                <w:sz w:val="18"/>
                <w:szCs w:val="18"/>
                <w:lang w:val="en-US" w:eastAsia="zh-CN" w:bidi="ar"/>
              </w:rPr>
            </w:pPr>
            <w:r>
              <w:rPr>
                <w:rFonts w:hint="eastAsia" w:ascii="宋体" w:hAnsi="宋体" w:eastAsia="宋体" w:cs="宋体"/>
                <w:color w:val="000000"/>
                <w:sz w:val="18"/>
                <w:szCs w:val="18"/>
                <w:lang w:val="en-US" w:eastAsia="zh-CN" w:bidi="ar"/>
              </w:rPr>
              <w:t>R=150m左弯道</w:t>
            </w:r>
          </w:p>
        </w:tc>
        <w:tc>
          <w:tcPr>
            <w:tcW w:w="1131" w:type="dxa"/>
            <w:tcBorders>
              <w:top w:val="single" w:color="auto" w:sz="4" w:space="0"/>
              <w:left w:val="single" w:color="auto" w:sz="4" w:space="0"/>
              <w:bottom w:val="single" w:color="auto" w:sz="4" w:space="0"/>
              <w:right w:val="single" w:color="auto" w:sz="4" w:space="0"/>
            </w:tcBorders>
            <w:shd w:val="clear" w:color="auto" w:fill="auto"/>
            <w:vAlign w:val="center"/>
          </w:tcPr>
          <w:p w14:paraId="285FA1E7">
            <w:pPr>
              <w:widowControl/>
              <w:ind w:left="0" w:leftChars="0" w:firstLine="0" w:firstLineChars="0"/>
              <w:jc w:val="center"/>
              <w:textAlignment w:val="center"/>
              <w:rPr>
                <w:rFonts w:hint="eastAsia" w:ascii="宋体" w:hAnsi="宋体" w:eastAsia="宋体" w:cs="宋体"/>
                <w:color w:val="000000"/>
                <w:sz w:val="18"/>
                <w:szCs w:val="18"/>
                <w:lang w:val="en-US" w:eastAsia="zh-CN" w:bidi="ar"/>
              </w:rPr>
            </w:pPr>
            <w:r>
              <w:rPr>
                <w:rFonts w:hint="eastAsia" w:ascii="宋体" w:hAnsi="宋体" w:eastAsia="宋体" w:cs="宋体"/>
                <w:color w:val="000000"/>
                <w:sz w:val="18"/>
                <w:szCs w:val="18"/>
                <w:lang w:val="en-US" w:eastAsia="zh-CN" w:bidi="ar"/>
              </w:rPr>
              <w:t>5.3lx</w:t>
            </w:r>
          </w:p>
        </w:tc>
        <w:tc>
          <w:tcPr>
            <w:tcW w:w="1127" w:type="dxa"/>
            <w:tcBorders>
              <w:top w:val="single" w:color="auto" w:sz="4" w:space="0"/>
              <w:left w:val="single" w:color="auto" w:sz="4" w:space="0"/>
              <w:bottom w:val="single" w:color="auto" w:sz="4" w:space="0"/>
              <w:right w:val="single" w:color="auto" w:sz="4" w:space="0"/>
            </w:tcBorders>
            <w:shd w:val="clear" w:color="auto" w:fill="auto"/>
            <w:vAlign w:val="center"/>
          </w:tcPr>
          <w:p w14:paraId="77CB8299">
            <w:pPr>
              <w:widowControl/>
              <w:ind w:left="0" w:leftChars="0" w:firstLine="0" w:firstLineChars="0"/>
              <w:jc w:val="center"/>
              <w:textAlignment w:val="center"/>
              <w:rPr>
                <w:rFonts w:hint="eastAsia" w:ascii="宋体" w:hAnsi="宋体" w:eastAsia="宋体" w:cs="宋体"/>
                <w:color w:val="000000"/>
                <w:sz w:val="18"/>
                <w:szCs w:val="18"/>
                <w:lang w:val="en-US" w:eastAsia="zh-CN" w:bidi="ar"/>
              </w:rPr>
            </w:pPr>
            <w:r>
              <w:rPr>
                <w:rFonts w:hint="eastAsia" w:ascii="宋体" w:hAnsi="宋体" w:eastAsia="宋体" w:cs="宋体"/>
                <w:color w:val="000000"/>
                <w:sz w:val="18"/>
                <w:szCs w:val="18"/>
                <w:lang w:val="en-US" w:eastAsia="zh-CN" w:bidi="ar"/>
              </w:rPr>
              <w:t>2</w:t>
            </w:r>
            <w:r>
              <w:rPr>
                <w:rFonts w:hint="eastAsia" w:cs="宋体"/>
                <w:color w:val="000000"/>
                <w:sz w:val="18"/>
                <w:szCs w:val="18"/>
                <w:lang w:val="en-US" w:eastAsia="zh-CN" w:bidi="ar"/>
              </w:rPr>
              <w:t>.0</w:t>
            </w:r>
            <w:r>
              <w:rPr>
                <w:rFonts w:hint="eastAsia" w:ascii="宋体" w:hAnsi="宋体" w:eastAsia="宋体" w:cs="宋体"/>
                <w:color w:val="000000"/>
                <w:sz w:val="18"/>
                <w:szCs w:val="18"/>
                <w:lang w:val="en-US" w:eastAsia="zh-CN" w:bidi="ar"/>
              </w:rPr>
              <w:t>lx</w:t>
            </w:r>
          </w:p>
        </w:tc>
        <w:tc>
          <w:tcPr>
            <w:tcW w:w="1259" w:type="dxa"/>
            <w:tcBorders>
              <w:top w:val="single" w:color="auto" w:sz="4" w:space="0"/>
              <w:left w:val="single" w:color="auto" w:sz="4" w:space="0"/>
              <w:bottom w:val="single" w:color="auto" w:sz="4" w:space="0"/>
              <w:right w:val="single" w:color="auto" w:sz="4" w:space="0"/>
            </w:tcBorders>
            <w:shd w:val="clear" w:color="auto" w:fill="auto"/>
            <w:vAlign w:val="center"/>
          </w:tcPr>
          <w:p w14:paraId="74DBD9E8">
            <w:pPr>
              <w:widowControl/>
              <w:ind w:left="0" w:leftChars="0" w:firstLine="0" w:firstLineChars="0"/>
              <w:jc w:val="center"/>
              <w:textAlignment w:val="center"/>
              <w:rPr>
                <w:rFonts w:hint="eastAsia" w:ascii="宋体" w:hAnsi="宋体" w:eastAsia="宋体" w:cs="宋体"/>
                <w:color w:val="000000"/>
                <w:sz w:val="18"/>
                <w:szCs w:val="18"/>
                <w:lang w:val="en-US" w:eastAsia="zh-CN" w:bidi="ar"/>
              </w:rPr>
            </w:pPr>
            <w:r>
              <w:rPr>
                <w:rFonts w:hint="eastAsia" w:ascii="宋体" w:hAnsi="宋体" w:eastAsia="宋体" w:cs="宋体"/>
                <w:color w:val="000000"/>
                <w:sz w:val="18"/>
                <w:szCs w:val="18"/>
                <w:lang w:val="en-US" w:eastAsia="zh-CN" w:bidi="ar"/>
              </w:rPr>
              <w:t>0.5lx</w:t>
            </w:r>
          </w:p>
        </w:tc>
        <w:tc>
          <w:tcPr>
            <w:tcW w:w="897" w:type="dxa"/>
            <w:tcBorders>
              <w:top w:val="single" w:color="auto" w:sz="4" w:space="0"/>
              <w:left w:val="single" w:color="auto" w:sz="4" w:space="0"/>
              <w:bottom w:val="single" w:color="auto" w:sz="4" w:space="0"/>
              <w:right w:val="single" w:color="auto" w:sz="4" w:space="0"/>
            </w:tcBorders>
            <w:shd w:val="clear" w:color="auto" w:fill="auto"/>
            <w:vAlign w:val="center"/>
          </w:tcPr>
          <w:p w14:paraId="294CA37B">
            <w:pPr>
              <w:widowControl/>
              <w:ind w:left="0" w:leftChars="0" w:firstLine="0" w:firstLineChars="0"/>
              <w:jc w:val="center"/>
              <w:textAlignment w:val="center"/>
              <w:rPr>
                <w:rFonts w:hint="eastAsia" w:ascii="宋体" w:hAnsi="宋体" w:eastAsia="宋体" w:cs="宋体"/>
                <w:color w:val="000000"/>
                <w:sz w:val="18"/>
                <w:szCs w:val="18"/>
                <w:lang w:val="en-US" w:eastAsia="zh-CN" w:bidi="ar"/>
              </w:rPr>
            </w:pPr>
            <w:r>
              <w:rPr>
                <w:rFonts w:hint="eastAsia" w:ascii="宋体" w:hAnsi="宋体" w:eastAsia="宋体" w:cs="宋体"/>
                <w:color w:val="000000"/>
                <w:sz w:val="18"/>
                <w:szCs w:val="18"/>
                <w:lang w:val="en-US" w:eastAsia="zh-CN" w:bidi="ar"/>
              </w:rPr>
              <w:t>0.1</w:t>
            </w:r>
            <w:r>
              <w:rPr>
                <w:rFonts w:hint="eastAsia" w:cs="宋体"/>
                <w:color w:val="000000"/>
                <w:sz w:val="18"/>
                <w:szCs w:val="18"/>
                <w:lang w:val="en-US" w:eastAsia="zh-CN" w:bidi="ar"/>
              </w:rPr>
              <w:t>lx</w:t>
            </w:r>
          </w:p>
        </w:tc>
      </w:tr>
      <w:tr w14:paraId="1076EE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9" w:hRule="atLeast"/>
          <w:jc w:val="center"/>
        </w:trPr>
        <w:tc>
          <w:tcPr>
            <w:tcW w:w="545" w:type="dxa"/>
            <w:vMerge w:val="continue"/>
            <w:tcBorders>
              <w:left w:val="single" w:color="000000" w:sz="4" w:space="0"/>
              <w:bottom w:val="single" w:color="auto" w:sz="4" w:space="0"/>
              <w:right w:val="single" w:color="000000" w:sz="4" w:space="0"/>
            </w:tcBorders>
            <w:shd w:val="clear" w:color="auto" w:fill="auto"/>
            <w:vAlign w:val="center"/>
          </w:tcPr>
          <w:p w14:paraId="2C221249">
            <w:pPr>
              <w:widowControl/>
              <w:ind w:firstLine="360" w:firstLineChars="200"/>
              <w:jc w:val="center"/>
              <w:textAlignment w:val="center"/>
              <w:rPr>
                <w:rFonts w:hint="eastAsia" w:ascii="宋体" w:hAnsi="宋体" w:eastAsia="宋体" w:cs="宋体"/>
                <w:color w:val="000000"/>
                <w:sz w:val="18"/>
                <w:szCs w:val="18"/>
                <w:lang w:val="en-US" w:eastAsia="zh-CN" w:bidi="ar"/>
              </w:rPr>
            </w:pPr>
          </w:p>
        </w:tc>
        <w:tc>
          <w:tcPr>
            <w:tcW w:w="3218" w:type="dxa"/>
            <w:tcBorders>
              <w:top w:val="single" w:color="auto" w:sz="4" w:space="0"/>
              <w:left w:val="single" w:color="auto" w:sz="4" w:space="0"/>
              <w:bottom w:val="single" w:color="auto" w:sz="4" w:space="0"/>
              <w:right w:val="single" w:color="auto" w:sz="4" w:space="0"/>
            </w:tcBorders>
            <w:shd w:val="clear" w:color="auto" w:fill="auto"/>
            <w:vAlign w:val="center"/>
          </w:tcPr>
          <w:p w14:paraId="7CCF04D7">
            <w:pPr>
              <w:widowControl/>
              <w:ind w:firstLine="360" w:firstLineChars="200"/>
              <w:jc w:val="center"/>
              <w:textAlignment w:val="center"/>
              <w:rPr>
                <w:rFonts w:hint="eastAsia" w:ascii="宋体" w:hAnsi="宋体" w:eastAsia="宋体" w:cs="宋体"/>
                <w:color w:val="000000"/>
                <w:sz w:val="18"/>
                <w:szCs w:val="18"/>
                <w:lang w:val="en-US" w:eastAsia="zh-CN" w:bidi="ar"/>
              </w:rPr>
            </w:pPr>
            <w:r>
              <w:rPr>
                <w:rFonts w:hint="eastAsia" w:ascii="宋体" w:hAnsi="宋体" w:eastAsia="宋体" w:cs="宋体"/>
                <w:color w:val="000000"/>
                <w:sz w:val="18"/>
                <w:szCs w:val="18"/>
                <w:lang w:val="en-US" w:eastAsia="zh-CN" w:bidi="ar"/>
              </w:rPr>
              <w:t>R=150m右弯道</w:t>
            </w:r>
          </w:p>
        </w:tc>
        <w:tc>
          <w:tcPr>
            <w:tcW w:w="1131" w:type="dxa"/>
            <w:tcBorders>
              <w:top w:val="single" w:color="auto" w:sz="4" w:space="0"/>
              <w:left w:val="single" w:color="auto" w:sz="4" w:space="0"/>
              <w:bottom w:val="single" w:color="auto" w:sz="4" w:space="0"/>
              <w:right w:val="single" w:color="auto" w:sz="4" w:space="0"/>
            </w:tcBorders>
            <w:shd w:val="clear" w:color="auto" w:fill="auto"/>
            <w:vAlign w:val="center"/>
          </w:tcPr>
          <w:p w14:paraId="12E880F6">
            <w:pPr>
              <w:widowControl/>
              <w:ind w:left="0" w:leftChars="0" w:firstLine="0" w:firstLineChars="0"/>
              <w:jc w:val="center"/>
              <w:textAlignment w:val="center"/>
              <w:rPr>
                <w:rFonts w:hint="eastAsia" w:ascii="宋体" w:hAnsi="宋体" w:eastAsia="宋体" w:cs="宋体"/>
                <w:color w:val="000000"/>
                <w:sz w:val="18"/>
                <w:szCs w:val="18"/>
                <w:lang w:val="en-US" w:eastAsia="zh-CN" w:bidi="ar"/>
              </w:rPr>
            </w:pPr>
            <w:r>
              <w:rPr>
                <w:rFonts w:hint="eastAsia" w:ascii="宋体" w:hAnsi="宋体" w:eastAsia="宋体" w:cs="宋体"/>
                <w:color w:val="000000"/>
                <w:sz w:val="18"/>
                <w:szCs w:val="18"/>
                <w:lang w:val="en-US" w:eastAsia="zh-CN" w:bidi="ar"/>
              </w:rPr>
              <w:t>5.3lx</w:t>
            </w:r>
          </w:p>
        </w:tc>
        <w:tc>
          <w:tcPr>
            <w:tcW w:w="1127" w:type="dxa"/>
            <w:tcBorders>
              <w:top w:val="single" w:color="auto" w:sz="4" w:space="0"/>
              <w:left w:val="single" w:color="auto" w:sz="4" w:space="0"/>
              <w:bottom w:val="single" w:color="auto" w:sz="4" w:space="0"/>
              <w:right w:val="single" w:color="auto" w:sz="4" w:space="0"/>
            </w:tcBorders>
            <w:shd w:val="clear" w:color="auto" w:fill="auto"/>
            <w:vAlign w:val="center"/>
          </w:tcPr>
          <w:p w14:paraId="47F0A723">
            <w:pPr>
              <w:widowControl/>
              <w:ind w:left="0" w:leftChars="0" w:firstLine="0" w:firstLineChars="0"/>
              <w:jc w:val="center"/>
              <w:textAlignment w:val="center"/>
              <w:rPr>
                <w:rFonts w:hint="eastAsia" w:ascii="宋体" w:hAnsi="宋体" w:eastAsia="宋体" w:cs="宋体"/>
                <w:color w:val="000000"/>
                <w:sz w:val="18"/>
                <w:szCs w:val="18"/>
                <w:lang w:val="en-US" w:eastAsia="zh-CN" w:bidi="ar"/>
              </w:rPr>
            </w:pPr>
            <w:r>
              <w:rPr>
                <w:rFonts w:hint="eastAsia" w:ascii="宋体" w:hAnsi="宋体" w:eastAsia="宋体" w:cs="宋体"/>
                <w:color w:val="000000"/>
                <w:sz w:val="18"/>
                <w:szCs w:val="18"/>
                <w:lang w:val="en-US" w:eastAsia="zh-CN" w:bidi="ar"/>
              </w:rPr>
              <w:t>2</w:t>
            </w:r>
            <w:r>
              <w:rPr>
                <w:rFonts w:hint="eastAsia" w:cs="宋体"/>
                <w:color w:val="000000"/>
                <w:sz w:val="18"/>
                <w:szCs w:val="18"/>
                <w:lang w:val="en-US" w:eastAsia="zh-CN" w:bidi="ar"/>
              </w:rPr>
              <w:t>.0</w:t>
            </w:r>
            <w:r>
              <w:rPr>
                <w:rFonts w:hint="eastAsia" w:ascii="宋体" w:hAnsi="宋体" w:eastAsia="宋体" w:cs="宋体"/>
                <w:color w:val="000000"/>
                <w:sz w:val="18"/>
                <w:szCs w:val="18"/>
                <w:lang w:val="en-US" w:eastAsia="zh-CN" w:bidi="ar"/>
              </w:rPr>
              <w:t>lx</w:t>
            </w:r>
          </w:p>
        </w:tc>
        <w:tc>
          <w:tcPr>
            <w:tcW w:w="1259" w:type="dxa"/>
            <w:tcBorders>
              <w:top w:val="single" w:color="auto" w:sz="4" w:space="0"/>
              <w:left w:val="single" w:color="auto" w:sz="4" w:space="0"/>
              <w:bottom w:val="single" w:color="auto" w:sz="4" w:space="0"/>
              <w:right w:val="single" w:color="auto" w:sz="4" w:space="0"/>
            </w:tcBorders>
            <w:shd w:val="clear" w:color="auto" w:fill="auto"/>
            <w:vAlign w:val="center"/>
          </w:tcPr>
          <w:p w14:paraId="36D34950">
            <w:pPr>
              <w:widowControl/>
              <w:ind w:left="0" w:leftChars="0" w:firstLine="0" w:firstLineChars="0"/>
              <w:jc w:val="center"/>
              <w:textAlignment w:val="center"/>
              <w:rPr>
                <w:rFonts w:hint="eastAsia" w:ascii="宋体" w:hAnsi="宋体" w:eastAsia="宋体" w:cs="宋体"/>
                <w:color w:val="000000"/>
                <w:sz w:val="18"/>
                <w:szCs w:val="18"/>
                <w:lang w:val="en-US" w:eastAsia="zh-CN" w:bidi="ar"/>
              </w:rPr>
            </w:pPr>
            <w:r>
              <w:rPr>
                <w:rFonts w:hint="eastAsia" w:ascii="宋体" w:hAnsi="宋体" w:eastAsia="宋体" w:cs="宋体"/>
                <w:color w:val="000000"/>
                <w:sz w:val="18"/>
                <w:szCs w:val="18"/>
                <w:lang w:val="en-US" w:eastAsia="zh-CN" w:bidi="ar"/>
              </w:rPr>
              <w:t>0.5lx</w:t>
            </w:r>
          </w:p>
        </w:tc>
        <w:tc>
          <w:tcPr>
            <w:tcW w:w="897" w:type="dxa"/>
            <w:tcBorders>
              <w:top w:val="single" w:color="auto" w:sz="4" w:space="0"/>
              <w:left w:val="single" w:color="auto" w:sz="4" w:space="0"/>
              <w:bottom w:val="single" w:color="auto" w:sz="4" w:space="0"/>
              <w:right w:val="single" w:color="auto" w:sz="4" w:space="0"/>
            </w:tcBorders>
            <w:shd w:val="clear" w:color="auto" w:fill="auto"/>
            <w:vAlign w:val="center"/>
          </w:tcPr>
          <w:p w14:paraId="681ECF97">
            <w:pPr>
              <w:widowControl/>
              <w:ind w:left="0" w:leftChars="0" w:firstLine="0" w:firstLineChars="0"/>
              <w:jc w:val="center"/>
              <w:textAlignment w:val="center"/>
              <w:rPr>
                <w:rFonts w:hint="eastAsia" w:ascii="宋体" w:hAnsi="宋体" w:eastAsia="宋体" w:cs="宋体"/>
                <w:color w:val="000000"/>
                <w:sz w:val="18"/>
                <w:szCs w:val="18"/>
                <w:lang w:val="en-US" w:eastAsia="zh-CN" w:bidi="ar"/>
              </w:rPr>
            </w:pPr>
            <w:r>
              <w:rPr>
                <w:rFonts w:hint="eastAsia" w:ascii="宋体" w:hAnsi="宋体" w:eastAsia="宋体" w:cs="宋体"/>
                <w:color w:val="000000"/>
                <w:sz w:val="18"/>
                <w:szCs w:val="18"/>
                <w:lang w:val="en-US" w:eastAsia="zh-CN" w:bidi="ar"/>
              </w:rPr>
              <w:t>0.1</w:t>
            </w:r>
            <w:r>
              <w:rPr>
                <w:rFonts w:hint="eastAsia" w:cs="宋体"/>
                <w:color w:val="000000"/>
                <w:sz w:val="18"/>
                <w:szCs w:val="18"/>
                <w:lang w:val="en-US" w:eastAsia="zh-CN" w:bidi="ar"/>
              </w:rPr>
              <w:t>lx</w:t>
            </w:r>
          </w:p>
        </w:tc>
      </w:tr>
    </w:tbl>
    <w:p w14:paraId="23454292">
      <w:pPr>
        <w:ind w:left="360" w:firstLine="420" w:firstLineChars="200"/>
        <w:rPr>
          <w:rFonts w:hint="eastAsia" w:cs="仿宋" w:asciiTheme="minorEastAsia" w:hAnsiTheme="minorEastAsia" w:eastAsiaTheme="minorEastAsia"/>
          <w:szCs w:val="21"/>
          <w:lang w:val="en-US" w:eastAsia="zh-CN"/>
        </w:rPr>
      </w:pPr>
    </w:p>
    <w:p w14:paraId="4EBA2059">
      <w:pPr>
        <w:ind w:left="360" w:firstLine="420" w:firstLineChars="200"/>
        <w:rPr>
          <w:rFonts w:hint="eastAsia" w:cs="仿宋" w:asciiTheme="minorEastAsia" w:hAnsiTheme="minorEastAsia" w:eastAsiaTheme="minorEastAsia"/>
          <w:szCs w:val="21"/>
          <w:lang w:val="en-US" w:eastAsia="zh-CN"/>
        </w:rPr>
      </w:pPr>
      <w:r>
        <w:rPr>
          <w:rFonts w:hint="eastAsia" w:cs="仿宋" w:asciiTheme="minorEastAsia" w:hAnsiTheme="minorEastAsia" w:eastAsiaTheme="minorEastAsia"/>
          <w:szCs w:val="21"/>
          <w:lang w:val="en-US" w:eastAsia="zh-CN"/>
        </w:rPr>
        <w:t>自适应远光</w:t>
      </w:r>
      <w:r>
        <w:rPr>
          <w:rFonts w:hint="eastAsia" w:cs="仿宋" w:asciiTheme="minorEastAsia" w:hAnsiTheme="minorEastAsia" w:eastAsiaTheme="minorEastAsia"/>
          <w:szCs w:val="21"/>
          <w:lang w:eastAsia="zh-CN"/>
        </w:rPr>
        <w:t>眩光</w:t>
      </w:r>
      <w:r>
        <w:rPr>
          <w:rFonts w:hint="eastAsia" w:cs="仿宋" w:asciiTheme="minorEastAsia" w:hAnsiTheme="minorEastAsia" w:eastAsiaTheme="minorEastAsia"/>
          <w:szCs w:val="21"/>
          <w:lang w:val="en-US" w:eastAsia="zh-CN"/>
        </w:rPr>
        <w:t>指标：自适应远光眩光指在自适应远光功能下，在固定点位上如对向来车驾驶员人眼位置、同向形式的外后视镜位置的照度值；</w:t>
      </w:r>
    </w:p>
    <w:tbl>
      <w:tblPr>
        <w:tblStyle w:val="4"/>
        <w:tblW w:w="8096" w:type="dxa"/>
        <w:jc w:val="center"/>
        <w:tblLayout w:type="fixed"/>
        <w:tblCellMar>
          <w:top w:w="0" w:type="dxa"/>
          <w:left w:w="108" w:type="dxa"/>
          <w:bottom w:w="0" w:type="dxa"/>
          <w:right w:w="108" w:type="dxa"/>
        </w:tblCellMar>
      </w:tblPr>
      <w:tblGrid>
        <w:gridCol w:w="638"/>
        <w:gridCol w:w="1394"/>
        <w:gridCol w:w="1419"/>
        <w:gridCol w:w="942"/>
        <w:gridCol w:w="984"/>
        <w:gridCol w:w="889"/>
        <w:gridCol w:w="909"/>
        <w:gridCol w:w="921"/>
      </w:tblGrid>
      <w:tr w14:paraId="0DD0101A">
        <w:tblPrEx>
          <w:tblCellMar>
            <w:top w:w="0" w:type="dxa"/>
            <w:left w:w="108" w:type="dxa"/>
            <w:bottom w:w="0" w:type="dxa"/>
            <w:right w:w="108" w:type="dxa"/>
          </w:tblCellMar>
        </w:tblPrEx>
        <w:trPr>
          <w:trHeight w:val="576" w:hRule="atLeast"/>
          <w:jc w:val="center"/>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3EDAF">
            <w:pPr>
              <w:widowControl/>
              <w:ind w:firstLine="0" w:firstLineChars="0"/>
              <w:jc w:val="left"/>
              <w:textAlignment w:val="center"/>
              <w:rPr>
                <w:rFonts w:hint="eastAsia" w:ascii="宋体" w:hAnsi="宋体" w:eastAsia="宋体" w:cs="宋体"/>
                <w:color w:val="000000"/>
                <w:sz w:val="18"/>
                <w:szCs w:val="18"/>
                <w:lang w:val="en-US" w:bidi="ar"/>
              </w:rPr>
            </w:pPr>
            <w:r>
              <w:rPr>
                <w:rFonts w:hint="eastAsia" w:ascii="宋体" w:hAnsi="宋体" w:eastAsia="宋体" w:cs="宋体"/>
                <w:color w:val="000000"/>
                <w:sz w:val="18"/>
                <w:szCs w:val="18"/>
                <w:lang w:val="en-US" w:bidi="ar"/>
              </w:rPr>
              <w:t>驾驶方向</w:t>
            </w:r>
          </w:p>
        </w:tc>
        <w:tc>
          <w:tcPr>
            <w:tcW w:w="13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22598">
            <w:pPr>
              <w:widowControl/>
              <w:ind w:firstLine="0" w:firstLineChars="0"/>
              <w:jc w:val="left"/>
              <w:textAlignment w:val="center"/>
              <w:rPr>
                <w:rFonts w:hint="eastAsia" w:ascii="宋体" w:hAnsi="宋体" w:eastAsia="宋体" w:cs="宋体"/>
                <w:color w:val="000000"/>
                <w:sz w:val="18"/>
                <w:szCs w:val="18"/>
                <w:lang w:val="en-US" w:bidi="ar"/>
              </w:rPr>
            </w:pPr>
            <w:r>
              <w:rPr>
                <w:rFonts w:hint="eastAsia" w:ascii="宋体" w:hAnsi="宋体" w:eastAsia="宋体" w:cs="宋体"/>
                <w:color w:val="000000"/>
                <w:sz w:val="18"/>
                <w:szCs w:val="18"/>
                <w:lang w:val="en-US" w:bidi="ar"/>
              </w:rPr>
              <w:t>车道类型</w:t>
            </w:r>
          </w:p>
        </w:tc>
        <w:tc>
          <w:tcPr>
            <w:tcW w:w="14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91BF2">
            <w:pPr>
              <w:widowControl/>
              <w:ind w:firstLine="0" w:firstLineChars="0"/>
              <w:jc w:val="left"/>
              <w:textAlignment w:val="center"/>
              <w:rPr>
                <w:rFonts w:hint="eastAsia" w:ascii="宋体" w:hAnsi="宋体" w:eastAsia="宋体" w:cs="宋体"/>
                <w:color w:val="000000"/>
                <w:sz w:val="18"/>
                <w:szCs w:val="18"/>
                <w:lang w:val="en-US" w:bidi="ar"/>
              </w:rPr>
            </w:pPr>
            <w:r>
              <w:rPr>
                <w:rFonts w:hint="eastAsia" w:ascii="宋体" w:hAnsi="宋体" w:eastAsia="宋体" w:cs="宋体"/>
                <w:color w:val="000000"/>
                <w:sz w:val="18"/>
                <w:szCs w:val="18"/>
                <w:lang w:val="en-US" w:bidi="ar"/>
              </w:rPr>
              <w:t>有效评价距离L</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20A0D">
            <w:pPr>
              <w:widowControl/>
              <w:ind w:firstLine="0" w:firstLineChars="0"/>
              <w:jc w:val="left"/>
              <w:textAlignment w:val="center"/>
              <w:rPr>
                <w:rFonts w:hint="eastAsia" w:ascii="宋体" w:hAnsi="宋体" w:eastAsia="宋体" w:cs="宋体"/>
                <w:color w:val="000000"/>
                <w:sz w:val="18"/>
                <w:szCs w:val="18"/>
                <w:lang w:val="en-US" w:bidi="ar"/>
              </w:rPr>
            </w:pPr>
            <w:r>
              <w:rPr>
                <w:rFonts w:hint="eastAsia" w:ascii="宋体" w:hAnsi="宋体" w:eastAsia="宋体" w:cs="宋体"/>
                <w:color w:val="000000"/>
                <w:sz w:val="18"/>
                <w:szCs w:val="18"/>
                <w:lang w:val="en-US" w:bidi="ar"/>
              </w:rPr>
              <w:t>15m≤S＜25m</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86737">
            <w:pPr>
              <w:widowControl/>
              <w:ind w:firstLine="0" w:firstLineChars="0"/>
              <w:jc w:val="left"/>
              <w:textAlignment w:val="center"/>
              <w:rPr>
                <w:rFonts w:hint="eastAsia" w:ascii="宋体" w:hAnsi="宋体" w:eastAsia="宋体" w:cs="宋体"/>
                <w:color w:val="000000"/>
                <w:sz w:val="18"/>
                <w:szCs w:val="18"/>
                <w:lang w:val="en-US" w:bidi="ar"/>
              </w:rPr>
            </w:pPr>
            <w:r>
              <w:rPr>
                <w:rFonts w:hint="eastAsia" w:ascii="宋体" w:hAnsi="宋体" w:eastAsia="宋体" w:cs="宋体"/>
                <w:color w:val="000000"/>
                <w:sz w:val="18"/>
                <w:szCs w:val="18"/>
                <w:lang w:val="en-US" w:bidi="ar"/>
              </w:rPr>
              <w:t>25m≤S＜50m</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CA8A9">
            <w:pPr>
              <w:widowControl/>
              <w:ind w:firstLine="0" w:firstLineChars="0"/>
              <w:jc w:val="left"/>
              <w:textAlignment w:val="center"/>
              <w:rPr>
                <w:rFonts w:hint="eastAsia" w:ascii="宋体" w:hAnsi="宋体" w:eastAsia="宋体" w:cs="宋体"/>
                <w:color w:val="000000"/>
                <w:sz w:val="18"/>
                <w:szCs w:val="18"/>
                <w:lang w:val="en-US" w:bidi="ar"/>
              </w:rPr>
            </w:pPr>
            <w:r>
              <w:rPr>
                <w:rFonts w:hint="eastAsia" w:ascii="宋体" w:hAnsi="宋体" w:eastAsia="宋体" w:cs="宋体"/>
                <w:color w:val="000000"/>
                <w:sz w:val="18"/>
                <w:szCs w:val="18"/>
                <w:lang w:val="en-US" w:bidi="ar"/>
              </w:rPr>
              <w:t>50m≤S＜100m</w:t>
            </w: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F22A7">
            <w:pPr>
              <w:widowControl/>
              <w:ind w:firstLine="0" w:firstLineChars="0"/>
              <w:jc w:val="left"/>
              <w:textAlignment w:val="center"/>
              <w:rPr>
                <w:rFonts w:hint="eastAsia" w:ascii="宋体" w:hAnsi="宋体" w:eastAsia="宋体" w:cs="宋体"/>
                <w:color w:val="000000"/>
                <w:sz w:val="18"/>
                <w:szCs w:val="18"/>
                <w:lang w:val="en-US" w:bidi="ar"/>
              </w:rPr>
            </w:pPr>
            <w:r>
              <w:rPr>
                <w:rFonts w:hint="eastAsia" w:ascii="宋体" w:hAnsi="宋体" w:eastAsia="宋体" w:cs="宋体"/>
                <w:color w:val="000000"/>
                <w:sz w:val="18"/>
                <w:szCs w:val="18"/>
                <w:lang w:val="en-US" w:bidi="ar"/>
              </w:rPr>
              <w:t>100m≤S＜200</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1308B">
            <w:pPr>
              <w:widowControl/>
              <w:ind w:firstLine="0" w:firstLineChars="0"/>
              <w:jc w:val="left"/>
              <w:textAlignment w:val="center"/>
              <w:rPr>
                <w:rFonts w:hint="eastAsia" w:ascii="宋体" w:hAnsi="宋体" w:eastAsia="宋体" w:cs="宋体"/>
                <w:color w:val="000000"/>
                <w:sz w:val="18"/>
                <w:szCs w:val="18"/>
                <w:lang w:val="en-US" w:bidi="ar"/>
              </w:rPr>
            </w:pPr>
            <w:r>
              <w:rPr>
                <w:rFonts w:hint="eastAsia" w:ascii="宋体" w:hAnsi="宋体" w:eastAsia="宋体" w:cs="宋体"/>
                <w:color w:val="000000"/>
                <w:sz w:val="18"/>
                <w:szCs w:val="18"/>
                <w:lang w:val="en-US" w:bidi="ar"/>
              </w:rPr>
              <w:t>200m≤S＜400</w:t>
            </w:r>
          </w:p>
        </w:tc>
      </w:tr>
      <w:tr w14:paraId="6872AE9D">
        <w:tblPrEx>
          <w:tblCellMar>
            <w:top w:w="0" w:type="dxa"/>
            <w:left w:w="108" w:type="dxa"/>
            <w:bottom w:w="0" w:type="dxa"/>
            <w:right w:w="108" w:type="dxa"/>
          </w:tblCellMar>
        </w:tblPrEx>
        <w:trPr>
          <w:trHeight w:val="293" w:hRule="atLeast"/>
          <w:jc w:val="center"/>
        </w:trPr>
        <w:tc>
          <w:tcPr>
            <w:tcW w:w="63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6737D">
            <w:pPr>
              <w:widowControl/>
              <w:ind w:firstLine="0" w:firstLineChars="0"/>
              <w:jc w:val="left"/>
              <w:textAlignment w:val="center"/>
              <w:rPr>
                <w:rFonts w:hint="eastAsia" w:ascii="宋体" w:hAnsi="宋体" w:eastAsia="宋体" w:cs="宋体"/>
                <w:color w:val="000000"/>
                <w:sz w:val="18"/>
                <w:szCs w:val="18"/>
                <w:lang w:val="en-US" w:bidi="ar"/>
              </w:rPr>
            </w:pPr>
            <w:r>
              <w:rPr>
                <w:rFonts w:hint="eastAsia" w:ascii="宋体" w:hAnsi="宋体" w:eastAsia="宋体" w:cs="宋体"/>
                <w:color w:val="000000"/>
                <w:sz w:val="18"/>
                <w:szCs w:val="18"/>
                <w:lang w:val="en-US" w:bidi="ar"/>
              </w:rPr>
              <w:t>同向行驶</w:t>
            </w:r>
          </w:p>
        </w:tc>
        <w:tc>
          <w:tcPr>
            <w:tcW w:w="13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9452C">
            <w:pPr>
              <w:widowControl/>
              <w:ind w:firstLine="0" w:firstLineChars="0"/>
              <w:jc w:val="left"/>
              <w:textAlignment w:val="center"/>
              <w:rPr>
                <w:rFonts w:hint="eastAsia" w:ascii="宋体" w:hAnsi="宋体" w:eastAsia="宋体" w:cs="宋体"/>
                <w:color w:val="000000"/>
                <w:sz w:val="18"/>
                <w:szCs w:val="18"/>
                <w:lang w:val="en-US" w:bidi="ar"/>
              </w:rPr>
            </w:pPr>
            <w:r>
              <w:rPr>
                <w:rFonts w:hint="eastAsia" w:ascii="宋体" w:hAnsi="宋体" w:eastAsia="宋体" w:cs="宋体"/>
                <w:color w:val="000000"/>
                <w:sz w:val="18"/>
                <w:szCs w:val="18"/>
                <w:lang w:val="en-US" w:bidi="ar"/>
              </w:rPr>
              <w:t>直道</w:t>
            </w:r>
          </w:p>
        </w:tc>
        <w:tc>
          <w:tcPr>
            <w:tcW w:w="14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F7CC2">
            <w:pPr>
              <w:widowControl/>
              <w:ind w:firstLine="0" w:firstLineChars="0"/>
              <w:jc w:val="center"/>
              <w:textAlignment w:val="center"/>
              <w:rPr>
                <w:rFonts w:hint="eastAsia" w:ascii="宋体" w:hAnsi="宋体" w:eastAsia="宋体" w:cs="宋体"/>
                <w:color w:val="000000"/>
                <w:sz w:val="18"/>
                <w:szCs w:val="18"/>
                <w:lang w:val="en-US" w:bidi="ar"/>
              </w:rPr>
            </w:pPr>
            <w:r>
              <w:rPr>
                <w:rFonts w:hint="eastAsia" w:ascii="宋体" w:hAnsi="宋体" w:eastAsia="宋体" w:cs="宋体"/>
                <w:color w:val="000000"/>
                <w:sz w:val="18"/>
                <w:szCs w:val="18"/>
                <w:lang w:val="en-US" w:bidi="ar"/>
              </w:rPr>
              <w:t>15m≤L＜200m</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1EBCE">
            <w:pPr>
              <w:widowControl/>
              <w:ind w:firstLine="0" w:firstLineChars="0"/>
              <w:jc w:val="center"/>
              <w:textAlignment w:val="center"/>
              <w:rPr>
                <w:rFonts w:hint="eastAsia" w:ascii="宋体" w:hAnsi="宋体" w:eastAsia="宋体" w:cs="宋体"/>
                <w:color w:val="000000"/>
                <w:sz w:val="18"/>
                <w:szCs w:val="18"/>
                <w:lang w:val="en-US" w:bidi="ar"/>
              </w:rPr>
            </w:pPr>
            <w:r>
              <w:rPr>
                <w:rFonts w:hint="eastAsia" w:ascii="宋体" w:hAnsi="宋体" w:eastAsia="宋体" w:cs="宋体"/>
                <w:color w:val="000000"/>
                <w:sz w:val="18"/>
                <w:szCs w:val="18"/>
                <w:lang w:val="en-US" w:eastAsia="zh-CN" w:bidi="ar"/>
              </w:rPr>
              <w:t>10.5lx</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002B2">
            <w:pPr>
              <w:widowControl/>
              <w:ind w:firstLine="0" w:firstLineChars="0"/>
              <w:jc w:val="center"/>
              <w:textAlignment w:val="center"/>
              <w:rPr>
                <w:rFonts w:hint="eastAsia" w:ascii="宋体" w:hAnsi="宋体" w:eastAsia="宋体" w:cs="宋体"/>
                <w:color w:val="000000"/>
                <w:sz w:val="18"/>
                <w:szCs w:val="18"/>
                <w:lang w:val="en-US" w:bidi="ar"/>
              </w:rPr>
            </w:pPr>
            <w:r>
              <w:rPr>
                <w:rFonts w:hint="eastAsia" w:ascii="宋体" w:hAnsi="宋体" w:eastAsia="宋体" w:cs="宋体"/>
                <w:color w:val="000000"/>
                <w:sz w:val="18"/>
                <w:szCs w:val="18"/>
                <w:lang w:val="en-US" w:eastAsia="zh-CN" w:bidi="ar"/>
              </w:rPr>
              <w:t>2lx</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43DBB">
            <w:pPr>
              <w:widowControl/>
              <w:ind w:firstLine="0" w:firstLineChars="0"/>
              <w:jc w:val="center"/>
              <w:textAlignment w:val="center"/>
              <w:rPr>
                <w:rFonts w:hint="eastAsia" w:ascii="宋体" w:hAnsi="宋体" w:eastAsia="宋体" w:cs="宋体"/>
                <w:color w:val="000000"/>
                <w:sz w:val="18"/>
                <w:szCs w:val="18"/>
                <w:lang w:val="en-US" w:bidi="ar"/>
              </w:rPr>
            </w:pPr>
            <w:r>
              <w:rPr>
                <w:rFonts w:hint="eastAsia" w:ascii="宋体" w:hAnsi="宋体" w:eastAsia="宋体" w:cs="宋体"/>
                <w:color w:val="000000"/>
                <w:sz w:val="18"/>
                <w:szCs w:val="18"/>
                <w:lang w:val="en-US" w:eastAsia="zh-CN" w:bidi="ar"/>
              </w:rPr>
              <w:t>2lx</w:t>
            </w: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10B51">
            <w:pPr>
              <w:widowControl/>
              <w:ind w:firstLine="0" w:firstLineChars="0"/>
              <w:jc w:val="center"/>
              <w:textAlignment w:val="center"/>
              <w:rPr>
                <w:rFonts w:hint="eastAsia" w:ascii="宋体" w:hAnsi="宋体" w:eastAsia="宋体" w:cs="宋体"/>
                <w:color w:val="000000"/>
                <w:sz w:val="18"/>
                <w:szCs w:val="18"/>
                <w:lang w:val="en-US" w:bidi="ar"/>
              </w:rPr>
            </w:pPr>
            <w:r>
              <w:rPr>
                <w:rFonts w:hint="eastAsia" w:ascii="宋体" w:hAnsi="宋体" w:eastAsia="宋体" w:cs="宋体"/>
                <w:color w:val="000000"/>
                <w:sz w:val="18"/>
                <w:szCs w:val="18"/>
                <w:lang w:val="en-US" w:eastAsia="zh-CN" w:bidi="ar"/>
              </w:rPr>
              <w:t>1.4lx</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C2135">
            <w:pPr>
              <w:widowControl/>
              <w:ind w:firstLine="0" w:firstLineChars="0"/>
              <w:jc w:val="center"/>
              <w:textAlignment w:val="center"/>
              <w:rPr>
                <w:rFonts w:hint="eastAsia" w:ascii="宋体" w:hAnsi="宋体" w:eastAsia="宋体" w:cs="宋体"/>
                <w:color w:val="000000"/>
                <w:sz w:val="18"/>
                <w:szCs w:val="18"/>
                <w:lang w:val="en-US" w:bidi="ar"/>
              </w:rPr>
            </w:pPr>
            <w:r>
              <w:rPr>
                <w:rFonts w:hint="eastAsia" w:ascii="宋体" w:hAnsi="宋体" w:eastAsia="宋体" w:cs="宋体"/>
                <w:color w:val="000000"/>
                <w:sz w:val="18"/>
                <w:szCs w:val="18"/>
                <w:lang w:val="en-US" w:eastAsia="zh-CN" w:bidi="ar"/>
              </w:rPr>
              <w:t>NA</w:t>
            </w:r>
          </w:p>
        </w:tc>
      </w:tr>
      <w:tr w14:paraId="3814B6C1">
        <w:tblPrEx>
          <w:tblCellMar>
            <w:top w:w="0" w:type="dxa"/>
            <w:left w:w="108" w:type="dxa"/>
            <w:bottom w:w="0" w:type="dxa"/>
            <w:right w:w="108" w:type="dxa"/>
          </w:tblCellMar>
        </w:tblPrEx>
        <w:trPr>
          <w:trHeight w:val="293" w:hRule="atLeast"/>
          <w:jc w:val="center"/>
        </w:trPr>
        <w:tc>
          <w:tcPr>
            <w:tcW w:w="63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1BE5D">
            <w:pPr>
              <w:widowControl/>
              <w:ind w:firstLine="0" w:firstLineChars="0"/>
              <w:jc w:val="left"/>
              <w:textAlignment w:val="center"/>
              <w:rPr>
                <w:rFonts w:hint="eastAsia" w:ascii="宋体" w:hAnsi="宋体" w:eastAsia="宋体" w:cs="宋体"/>
                <w:color w:val="000000"/>
                <w:sz w:val="18"/>
                <w:szCs w:val="18"/>
                <w:lang w:val="en-US" w:bidi="ar"/>
              </w:rPr>
            </w:pPr>
          </w:p>
        </w:tc>
        <w:tc>
          <w:tcPr>
            <w:tcW w:w="13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0BCE4">
            <w:pPr>
              <w:widowControl/>
              <w:ind w:firstLine="0" w:firstLineChars="0"/>
              <w:jc w:val="left"/>
              <w:textAlignment w:val="center"/>
              <w:rPr>
                <w:rFonts w:hint="eastAsia" w:ascii="宋体" w:hAnsi="宋体" w:eastAsia="宋体" w:cs="宋体"/>
                <w:color w:val="000000"/>
                <w:sz w:val="18"/>
                <w:szCs w:val="18"/>
                <w:lang w:val="en-US" w:bidi="ar"/>
              </w:rPr>
            </w:pPr>
            <w:r>
              <w:rPr>
                <w:rFonts w:hint="eastAsia" w:ascii="宋体" w:hAnsi="宋体" w:eastAsia="宋体" w:cs="宋体"/>
                <w:color w:val="000000"/>
                <w:sz w:val="18"/>
                <w:szCs w:val="18"/>
                <w:lang w:val="en-US" w:bidi="ar"/>
              </w:rPr>
              <w:t>R=150m左弯道</w:t>
            </w:r>
          </w:p>
        </w:tc>
        <w:tc>
          <w:tcPr>
            <w:tcW w:w="14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B5F21">
            <w:pPr>
              <w:widowControl/>
              <w:ind w:firstLine="0" w:firstLineChars="0"/>
              <w:jc w:val="center"/>
              <w:textAlignment w:val="center"/>
              <w:rPr>
                <w:rFonts w:hint="eastAsia" w:ascii="宋体" w:hAnsi="宋体" w:eastAsia="宋体" w:cs="宋体"/>
                <w:color w:val="000000"/>
                <w:sz w:val="18"/>
                <w:szCs w:val="18"/>
                <w:lang w:val="en-US" w:bidi="ar"/>
              </w:rPr>
            </w:pPr>
            <w:r>
              <w:rPr>
                <w:rFonts w:hint="eastAsia" w:ascii="宋体" w:hAnsi="宋体" w:eastAsia="宋体" w:cs="宋体"/>
                <w:color w:val="000000"/>
                <w:sz w:val="18"/>
                <w:szCs w:val="18"/>
                <w:lang w:val="en-US" w:bidi="ar"/>
              </w:rPr>
              <w:t>15m≤L＜50m</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D48D6">
            <w:pPr>
              <w:widowControl/>
              <w:ind w:firstLine="0" w:firstLineChars="0"/>
              <w:jc w:val="center"/>
              <w:textAlignment w:val="center"/>
              <w:rPr>
                <w:rFonts w:hint="eastAsia" w:ascii="宋体" w:hAnsi="宋体" w:eastAsia="宋体" w:cs="宋体"/>
                <w:color w:val="000000"/>
                <w:sz w:val="18"/>
                <w:szCs w:val="18"/>
                <w:lang w:val="en-US" w:bidi="ar"/>
              </w:rPr>
            </w:pPr>
            <w:r>
              <w:rPr>
                <w:rFonts w:hint="eastAsia" w:ascii="宋体" w:hAnsi="宋体" w:eastAsia="宋体" w:cs="宋体"/>
                <w:color w:val="000000"/>
                <w:sz w:val="18"/>
                <w:szCs w:val="18"/>
                <w:lang w:val="en-US" w:eastAsia="zh-CN" w:bidi="ar"/>
              </w:rPr>
              <w:t>10.5lx</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FF708">
            <w:pPr>
              <w:widowControl/>
              <w:ind w:firstLine="0" w:firstLineChars="0"/>
              <w:jc w:val="center"/>
              <w:textAlignment w:val="center"/>
              <w:rPr>
                <w:rFonts w:hint="eastAsia" w:ascii="宋体" w:hAnsi="宋体" w:eastAsia="宋体" w:cs="宋体"/>
                <w:color w:val="000000"/>
                <w:sz w:val="18"/>
                <w:szCs w:val="18"/>
                <w:lang w:val="en-US" w:bidi="ar"/>
              </w:rPr>
            </w:pPr>
            <w:r>
              <w:rPr>
                <w:rFonts w:hint="eastAsia" w:ascii="宋体" w:hAnsi="宋体" w:eastAsia="宋体" w:cs="宋体"/>
                <w:color w:val="000000"/>
                <w:sz w:val="18"/>
                <w:szCs w:val="18"/>
                <w:lang w:val="en-US" w:eastAsia="zh-CN" w:bidi="ar"/>
              </w:rPr>
              <w:t>2lx</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4DE13">
            <w:pPr>
              <w:widowControl/>
              <w:ind w:firstLine="0" w:firstLineChars="0"/>
              <w:jc w:val="center"/>
              <w:textAlignment w:val="center"/>
              <w:rPr>
                <w:rFonts w:hint="eastAsia" w:ascii="宋体" w:hAnsi="宋体" w:eastAsia="宋体" w:cs="宋体"/>
                <w:color w:val="000000"/>
                <w:sz w:val="18"/>
                <w:szCs w:val="18"/>
                <w:lang w:val="en-US" w:bidi="ar"/>
              </w:rPr>
            </w:pPr>
            <w:r>
              <w:rPr>
                <w:rFonts w:hint="eastAsia" w:ascii="宋体" w:hAnsi="宋体" w:eastAsia="宋体" w:cs="宋体"/>
                <w:color w:val="000000"/>
                <w:sz w:val="18"/>
                <w:szCs w:val="18"/>
                <w:lang w:val="en-US" w:eastAsia="zh-CN" w:bidi="ar"/>
              </w:rPr>
              <w:t>NA</w:t>
            </w: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85586">
            <w:pPr>
              <w:widowControl/>
              <w:ind w:firstLine="0" w:firstLineChars="0"/>
              <w:jc w:val="center"/>
              <w:textAlignment w:val="center"/>
              <w:rPr>
                <w:rFonts w:hint="eastAsia" w:ascii="宋体" w:hAnsi="宋体" w:eastAsia="宋体" w:cs="宋体"/>
                <w:color w:val="000000"/>
                <w:sz w:val="18"/>
                <w:szCs w:val="18"/>
                <w:lang w:val="en-US" w:bidi="ar"/>
              </w:rPr>
            </w:pPr>
            <w:r>
              <w:rPr>
                <w:rFonts w:hint="eastAsia" w:ascii="宋体" w:hAnsi="宋体" w:eastAsia="宋体" w:cs="宋体"/>
                <w:color w:val="000000"/>
                <w:sz w:val="18"/>
                <w:szCs w:val="18"/>
                <w:lang w:val="en-US" w:eastAsia="zh-CN" w:bidi="ar"/>
              </w:rPr>
              <w:t>NA</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5A842">
            <w:pPr>
              <w:widowControl/>
              <w:ind w:firstLine="0" w:firstLineChars="0"/>
              <w:jc w:val="center"/>
              <w:textAlignment w:val="center"/>
              <w:rPr>
                <w:rFonts w:hint="eastAsia" w:ascii="宋体" w:hAnsi="宋体" w:eastAsia="宋体" w:cs="宋体"/>
                <w:color w:val="000000"/>
                <w:sz w:val="18"/>
                <w:szCs w:val="18"/>
                <w:lang w:val="en-US" w:bidi="ar"/>
              </w:rPr>
            </w:pPr>
            <w:r>
              <w:rPr>
                <w:rFonts w:hint="eastAsia" w:ascii="宋体" w:hAnsi="宋体" w:eastAsia="宋体" w:cs="宋体"/>
                <w:color w:val="000000"/>
                <w:sz w:val="18"/>
                <w:szCs w:val="18"/>
                <w:lang w:val="en-US" w:eastAsia="zh-CN" w:bidi="ar"/>
              </w:rPr>
              <w:t>NA</w:t>
            </w:r>
          </w:p>
        </w:tc>
      </w:tr>
      <w:tr w14:paraId="23DE782C">
        <w:tblPrEx>
          <w:tblCellMar>
            <w:top w:w="0" w:type="dxa"/>
            <w:left w:w="108" w:type="dxa"/>
            <w:bottom w:w="0" w:type="dxa"/>
            <w:right w:w="108" w:type="dxa"/>
          </w:tblCellMar>
        </w:tblPrEx>
        <w:trPr>
          <w:trHeight w:val="293" w:hRule="atLeast"/>
          <w:jc w:val="center"/>
        </w:trPr>
        <w:tc>
          <w:tcPr>
            <w:tcW w:w="63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3EE98">
            <w:pPr>
              <w:widowControl/>
              <w:ind w:firstLine="0" w:firstLineChars="0"/>
              <w:jc w:val="left"/>
              <w:textAlignment w:val="center"/>
              <w:rPr>
                <w:rFonts w:hint="eastAsia" w:ascii="宋体" w:hAnsi="宋体" w:eastAsia="宋体" w:cs="宋体"/>
                <w:color w:val="000000"/>
                <w:sz w:val="18"/>
                <w:szCs w:val="18"/>
                <w:lang w:val="en-US" w:bidi="ar"/>
              </w:rPr>
            </w:pPr>
          </w:p>
        </w:tc>
        <w:tc>
          <w:tcPr>
            <w:tcW w:w="13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506F3">
            <w:pPr>
              <w:widowControl/>
              <w:ind w:firstLine="0" w:firstLineChars="0"/>
              <w:jc w:val="left"/>
              <w:textAlignment w:val="center"/>
              <w:rPr>
                <w:rFonts w:hint="eastAsia" w:ascii="宋体" w:hAnsi="宋体" w:eastAsia="宋体" w:cs="宋体"/>
                <w:color w:val="000000"/>
                <w:sz w:val="18"/>
                <w:szCs w:val="18"/>
                <w:lang w:val="en-US" w:bidi="ar"/>
              </w:rPr>
            </w:pPr>
            <w:r>
              <w:rPr>
                <w:rFonts w:hint="eastAsia" w:ascii="宋体" w:hAnsi="宋体" w:eastAsia="宋体" w:cs="宋体"/>
                <w:color w:val="000000"/>
                <w:sz w:val="18"/>
                <w:szCs w:val="18"/>
                <w:lang w:val="en-US" w:bidi="ar"/>
              </w:rPr>
              <w:t>R=150m右弯道</w:t>
            </w:r>
          </w:p>
        </w:tc>
        <w:tc>
          <w:tcPr>
            <w:tcW w:w="14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867ED">
            <w:pPr>
              <w:widowControl/>
              <w:ind w:firstLine="0" w:firstLineChars="0"/>
              <w:jc w:val="center"/>
              <w:textAlignment w:val="center"/>
              <w:rPr>
                <w:rFonts w:hint="eastAsia" w:ascii="宋体" w:hAnsi="宋体" w:eastAsia="宋体" w:cs="宋体"/>
                <w:color w:val="000000"/>
                <w:sz w:val="18"/>
                <w:szCs w:val="18"/>
                <w:lang w:val="en-US" w:bidi="ar"/>
              </w:rPr>
            </w:pPr>
            <w:r>
              <w:rPr>
                <w:rFonts w:hint="eastAsia" w:ascii="宋体" w:hAnsi="宋体" w:eastAsia="宋体" w:cs="宋体"/>
                <w:color w:val="000000"/>
                <w:sz w:val="18"/>
                <w:szCs w:val="18"/>
                <w:lang w:val="en-US" w:bidi="ar"/>
              </w:rPr>
              <w:t>15m≤L≤80m</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7CC29">
            <w:pPr>
              <w:widowControl/>
              <w:ind w:firstLine="0" w:firstLineChars="0"/>
              <w:jc w:val="center"/>
              <w:textAlignment w:val="center"/>
              <w:rPr>
                <w:rFonts w:hint="eastAsia" w:ascii="宋体" w:hAnsi="宋体" w:eastAsia="宋体" w:cs="宋体"/>
                <w:color w:val="000000"/>
                <w:sz w:val="18"/>
                <w:szCs w:val="18"/>
                <w:lang w:val="en-US" w:bidi="ar"/>
              </w:rPr>
            </w:pPr>
            <w:r>
              <w:rPr>
                <w:rFonts w:hint="eastAsia" w:ascii="宋体" w:hAnsi="宋体" w:eastAsia="宋体" w:cs="宋体"/>
                <w:color w:val="000000"/>
                <w:sz w:val="18"/>
                <w:szCs w:val="18"/>
                <w:lang w:val="en-US" w:eastAsia="zh-CN" w:bidi="ar"/>
              </w:rPr>
              <w:t>10.5lx</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00B4D">
            <w:pPr>
              <w:widowControl/>
              <w:ind w:firstLine="0" w:firstLineChars="0"/>
              <w:jc w:val="center"/>
              <w:textAlignment w:val="center"/>
              <w:rPr>
                <w:rFonts w:hint="eastAsia" w:ascii="宋体" w:hAnsi="宋体" w:eastAsia="宋体" w:cs="宋体"/>
                <w:color w:val="000000"/>
                <w:sz w:val="18"/>
                <w:szCs w:val="18"/>
                <w:lang w:val="en-US" w:bidi="ar"/>
              </w:rPr>
            </w:pPr>
            <w:r>
              <w:rPr>
                <w:rFonts w:hint="eastAsia" w:ascii="宋体" w:hAnsi="宋体" w:eastAsia="宋体" w:cs="宋体"/>
                <w:color w:val="000000"/>
                <w:sz w:val="18"/>
                <w:szCs w:val="18"/>
                <w:lang w:val="en-US" w:eastAsia="zh-CN" w:bidi="ar"/>
              </w:rPr>
              <w:t>2lx</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E4A9C">
            <w:pPr>
              <w:widowControl/>
              <w:ind w:firstLine="0" w:firstLineChars="0"/>
              <w:jc w:val="center"/>
              <w:textAlignment w:val="center"/>
              <w:rPr>
                <w:rFonts w:hint="eastAsia" w:ascii="宋体" w:hAnsi="宋体" w:eastAsia="宋体" w:cs="宋体"/>
                <w:color w:val="000000"/>
                <w:sz w:val="18"/>
                <w:szCs w:val="18"/>
                <w:lang w:val="en-US" w:bidi="ar"/>
              </w:rPr>
            </w:pPr>
            <w:r>
              <w:rPr>
                <w:rFonts w:hint="eastAsia" w:ascii="宋体" w:hAnsi="宋体" w:eastAsia="宋体" w:cs="宋体"/>
                <w:color w:val="000000"/>
                <w:sz w:val="18"/>
                <w:szCs w:val="18"/>
                <w:lang w:val="en-US" w:eastAsia="zh-CN" w:bidi="ar"/>
              </w:rPr>
              <w:t>2lx</w:t>
            </w: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12102">
            <w:pPr>
              <w:widowControl/>
              <w:ind w:firstLine="0" w:firstLineChars="0"/>
              <w:jc w:val="center"/>
              <w:textAlignment w:val="center"/>
              <w:rPr>
                <w:rFonts w:hint="eastAsia" w:ascii="宋体" w:hAnsi="宋体" w:eastAsia="宋体" w:cs="宋体"/>
                <w:color w:val="000000"/>
                <w:sz w:val="18"/>
                <w:szCs w:val="18"/>
                <w:lang w:val="en-US" w:bidi="ar"/>
              </w:rPr>
            </w:pPr>
            <w:r>
              <w:rPr>
                <w:rFonts w:hint="eastAsia" w:ascii="宋体" w:hAnsi="宋体" w:eastAsia="宋体" w:cs="宋体"/>
                <w:color w:val="000000"/>
                <w:sz w:val="18"/>
                <w:szCs w:val="18"/>
                <w:lang w:val="en-US" w:eastAsia="zh-CN" w:bidi="ar"/>
              </w:rPr>
              <w:t>NA</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C1781">
            <w:pPr>
              <w:widowControl/>
              <w:ind w:firstLine="0" w:firstLineChars="0"/>
              <w:jc w:val="center"/>
              <w:textAlignment w:val="center"/>
              <w:rPr>
                <w:rFonts w:hint="eastAsia" w:ascii="宋体" w:hAnsi="宋体" w:eastAsia="宋体" w:cs="宋体"/>
                <w:color w:val="000000"/>
                <w:sz w:val="18"/>
                <w:szCs w:val="18"/>
                <w:lang w:val="en-US" w:bidi="ar"/>
              </w:rPr>
            </w:pPr>
            <w:r>
              <w:rPr>
                <w:rFonts w:hint="eastAsia" w:ascii="宋体" w:hAnsi="宋体" w:eastAsia="宋体" w:cs="宋体"/>
                <w:color w:val="000000"/>
                <w:sz w:val="18"/>
                <w:szCs w:val="18"/>
                <w:lang w:val="en-US" w:eastAsia="zh-CN" w:bidi="ar"/>
              </w:rPr>
              <w:t>NA</w:t>
            </w:r>
          </w:p>
        </w:tc>
      </w:tr>
      <w:tr w14:paraId="52634A10">
        <w:tblPrEx>
          <w:tblCellMar>
            <w:top w:w="0" w:type="dxa"/>
            <w:left w:w="108" w:type="dxa"/>
            <w:bottom w:w="0" w:type="dxa"/>
            <w:right w:w="108" w:type="dxa"/>
          </w:tblCellMar>
        </w:tblPrEx>
        <w:trPr>
          <w:trHeight w:val="293" w:hRule="atLeast"/>
          <w:jc w:val="center"/>
        </w:trPr>
        <w:tc>
          <w:tcPr>
            <w:tcW w:w="63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4EE54">
            <w:pPr>
              <w:widowControl/>
              <w:ind w:firstLine="0" w:firstLineChars="0"/>
              <w:jc w:val="left"/>
              <w:textAlignment w:val="center"/>
              <w:rPr>
                <w:rFonts w:hint="eastAsia" w:ascii="宋体" w:hAnsi="宋体" w:eastAsia="宋体" w:cs="宋体"/>
                <w:color w:val="000000"/>
                <w:sz w:val="18"/>
                <w:szCs w:val="18"/>
                <w:lang w:val="en-US" w:bidi="ar"/>
              </w:rPr>
            </w:pPr>
          </w:p>
        </w:tc>
        <w:tc>
          <w:tcPr>
            <w:tcW w:w="13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7C4C9">
            <w:pPr>
              <w:widowControl/>
              <w:ind w:firstLine="0" w:firstLineChars="0"/>
              <w:jc w:val="left"/>
              <w:textAlignment w:val="center"/>
              <w:rPr>
                <w:rFonts w:hint="eastAsia" w:ascii="宋体" w:hAnsi="宋体" w:eastAsia="宋体" w:cs="宋体"/>
                <w:color w:val="000000"/>
                <w:sz w:val="18"/>
                <w:szCs w:val="18"/>
                <w:lang w:val="en-US" w:bidi="ar"/>
              </w:rPr>
            </w:pPr>
            <w:r>
              <w:rPr>
                <w:rFonts w:hint="eastAsia" w:ascii="宋体" w:hAnsi="宋体" w:eastAsia="宋体" w:cs="宋体"/>
                <w:color w:val="000000"/>
                <w:sz w:val="18"/>
                <w:szCs w:val="18"/>
                <w:lang w:val="en-US" w:bidi="ar"/>
              </w:rPr>
              <w:t>R=250m左弯道</w:t>
            </w:r>
          </w:p>
        </w:tc>
        <w:tc>
          <w:tcPr>
            <w:tcW w:w="14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53CAB">
            <w:pPr>
              <w:widowControl/>
              <w:ind w:firstLine="0" w:firstLineChars="0"/>
              <w:jc w:val="center"/>
              <w:textAlignment w:val="center"/>
              <w:rPr>
                <w:rFonts w:hint="eastAsia" w:ascii="宋体" w:hAnsi="宋体" w:eastAsia="宋体" w:cs="宋体"/>
                <w:color w:val="000000"/>
                <w:sz w:val="18"/>
                <w:szCs w:val="18"/>
                <w:lang w:val="en-US" w:bidi="ar"/>
              </w:rPr>
            </w:pPr>
            <w:r>
              <w:rPr>
                <w:rFonts w:hint="eastAsia" w:ascii="宋体" w:hAnsi="宋体" w:eastAsia="宋体" w:cs="宋体"/>
                <w:color w:val="000000"/>
                <w:sz w:val="18"/>
                <w:szCs w:val="18"/>
                <w:lang w:val="en-US" w:bidi="ar"/>
              </w:rPr>
              <w:t>15m≤L＜100m</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54A4E">
            <w:pPr>
              <w:widowControl/>
              <w:ind w:firstLine="0" w:firstLineChars="0"/>
              <w:jc w:val="center"/>
              <w:textAlignment w:val="center"/>
              <w:rPr>
                <w:rFonts w:hint="eastAsia" w:ascii="宋体" w:hAnsi="宋体" w:eastAsia="宋体" w:cs="宋体"/>
                <w:color w:val="000000"/>
                <w:sz w:val="18"/>
                <w:szCs w:val="18"/>
                <w:lang w:val="en-US" w:bidi="ar"/>
              </w:rPr>
            </w:pPr>
            <w:r>
              <w:rPr>
                <w:rFonts w:hint="eastAsia" w:ascii="宋体" w:hAnsi="宋体" w:eastAsia="宋体" w:cs="宋体"/>
                <w:color w:val="000000"/>
                <w:sz w:val="18"/>
                <w:szCs w:val="18"/>
                <w:lang w:val="en-US" w:eastAsia="zh-CN" w:bidi="ar"/>
              </w:rPr>
              <w:t>10.5lx</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0788A">
            <w:pPr>
              <w:widowControl/>
              <w:ind w:firstLine="0" w:firstLineChars="0"/>
              <w:jc w:val="center"/>
              <w:textAlignment w:val="center"/>
              <w:rPr>
                <w:rFonts w:hint="eastAsia" w:ascii="宋体" w:hAnsi="宋体" w:eastAsia="宋体" w:cs="宋体"/>
                <w:color w:val="000000"/>
                <w:sz w:val="18"/>
                <w:szCs w:val="18"/>
                <w:lang w:val="en-US" w:bidi="ar"/>
              </w:rPr>
            </w:pPr>
            <w:r>
              <w:rPr>
                <w:rFonts w:hint="eastAsia" w:ascii="宋体" w:hAnsi="宋体" w:eastAsia="宋体" w:cs="宋体"/>
                <w:color w:val="000000"/>
                <w:sz w:val="18"/>
                <w:szCs w:val="18"/>
                <w:lang w:val="en-US" w:eastAsia="zh-CN" w:bidi="ar"/>
              </w:rPr>
              <w:t>2lx</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D16AE">
            <w:pPr>
              <w:widowControl/>
              <w:ind w:firstLine="0" w:firstLineChars="0"/>
              <w:jc w:val="center"/>
              <w:textAlignment w:val="center"/>
              <w:rPr>
                <w:rFonts w:hint="eastAsia" w:ascii="宋体" w:hAnsi="宋体" w:eastAsia="宋体" w:cs="宋体"/>
                <w:color w:val="000000"/>
                <w:sz w:val="18"/>
                <w:szCs w:val="18"/>
                <w:lang w:val="en-US" w:bidi="ar"/>
              </w:rPr>
            </w:pPr>
            <w:r>
              <w:rPr>
                <w:rFonts w:hint="eastAsia" w:ascii="宋体" w:hAnsi="宋体" w:eastAsia="宋体" w:cs="宋体"/>
                <w:color w:val="000000"/>
                <w:sz w:val="18"/>
                <w:szCs w:val="18"/>
                <w:lang w:val="en-US" w:eastAsia="zh-CN" w:bidi="ar"/>
              </w:rPr>
              <w:t>2lx</w:t>
            </w: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BF52B">
            <w:pPr>
              <w:widowControl/>
              <w:ind w:firstLine="0" w:firstLineChars="0"/>
              <w:jc w:val="center"/>
              <w:textAlignment w:val="center"/>
              <w:rPr>
                <w:rFonts w:hint="eastAsia" w:ascii="宋体" w:hAnsi="宋体" w:eastAsia="宋体" w:cs="宋体"/>
                <w:color w:val="000000"/>
                <w:sz w:val="18"/>
                <w:szCs w:val="18"/>
                <w:lang w:val="en-US" w:bidi="ar"/>
              </w:rPr>
            </w:pPr>
            <w:r>
              <w:rPr>
                <w:rFonts w:hint="eastAsia" w:ascii="宋体" w:hAnsi="宋体" w:eastAsia="宋体" w:cs="宋体"/>
                <w:color w:val="000000"/>
                <w:sz w:val="18"/>
                <w:szCs w:val="18"/>
                <w:lang w:val="en-US" w:eastAsia="zh-CN" w:bidi="ar"/>
              </w:rPr>
              <w:t>NA</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93216">
            <w:pPr>
              <w:widowControl/>
              <w:ind w:firstLine="0" w:firstLineChars="0"/>
              <w:jc w:val="center"/>
              <w:textAlignment w:val="center"/>
              <w:rPr>
                <w:rFonts w:hint="eastAsia" w:ascii="宋体" w:hAnsi="宋体" w:eastAsia="宋体" w:cs="宋体"/>
                <w:color w:val="000000"/>
                <w:sz w:val="18"/>
                <w:szCs w:val="18"/>
                <w:lang w:val="en-US" w:bidi="ar"/>
              </w:rPr>
            </w:pPr>
            <w:r>
              <w:rPr>
                <w:rFonts w:hint="eastAsia" w:ascii="宋体" w:hAnsi="宋体" w:eastAsia="宋体" w:cs="宋体"/>
                <w:color w:val="000000"/>
                <w:sz w:val="18"/>
                <w:szCs w:val="18"/>
                <w:lang w:val="en-US" w:eastAsia="zh-CN" w:bidi="ar"/>
              </w:rPr>
              <w:t>NA</w:t>
            </w:r>
          </w:p>
        </w:tc>
      </w:tr>
      <w:tr w14:paraId="51CD4713">
        <w:tblPrEx>
          <w:tblCellMar>
            <w:top w:w="0" w:type="dxa"/>
            <w:left w:w="108" w:type="dxa"/>
            <w:bottom w:w="0" w:type="dxa"/>
            <w:right w:w="108" w:type="dxa"/>
          </w:tblCellMar>
        </w:tblPrEx>
        <w:trPr>
          <w:trHeight w:val="293" w:hRule="atLeast"/>
          <w:jc w:val="center"/>
        </w:trPr>
        <w:tc>
          <w:tcPr>
            <w:tcW w:w="63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D1A02">
            <w:pPr>
              <w:widowControl/>
              <w:ind w:firstLine="0" w:firstLineChars="0"/>
              <w:jc w:val="left"/>
              <w:textAlignment w:val="center"/>
              <w:rPr>
                <w:rFonts w:hint="eastAsia" w:ascii="宋体" w:hAnsi="宋体" w:eastAsia="宋体" w:cs="宋体"/>
                <w:color w:val="000000"/>
                <w:sz w:val="18"/>
                <w:szCs w:val="18"/>
                <w:lang w:val="en-US" w:bidi="ar"/>
              </w:rPr>
            </w:pPr>
          </w:p>
        </w:tc>
        <w:tc>
          <w:tcPr>
            <w:tcW w:w="13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BA287">
            <w:pPr>
              <w:widowControl/>
              <w:ind w:firstLine="0" w:firstLineChars="0"/>
              <w:jc w:val="left"/>
              <w:textAlignment w:val="center"/>
              <w:rPr>
                <w:rFonts w:hint="eastAsia" w:ascii="宋体" w:hAnsi="宋体" w:eastAsia="宋体" w:cs="宋体"/>
                <w:color w:val="000000"/>
                <w:sz w:val="18"/>
                <w:szCs w:val="18"/>
                <w:lang w:val="en-US" w:bidi="ar"/>
              </w:rPr>
            </w:pPr>
            <w:r>
              <w:rPr>
                <w:rFonts w:hint="eastAsia" w:ascii="宋体" w:hAnsi="宋体" w:eastAsia="宋体" w:cs="宋体"/>
                <w:color w:val="000000"/>
                <w:sz w:val="18"/>
                <w:szCs w:val="18"/>
                <w:lang w:val="en-US" w:bidi="ar"/>
              </w:rPr>
              <w:t>R=250m右弯道</w:t>
            </w:r>
          </w:p>
        </w:tc>
        <w:tc>
          <w:tcPr>
            <w:tcW w:w="14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71325">
            <w:pPr>
              <w:widowControl/>
              <w:ind w:firstLine="0" w:firstLineChars="0"/>
              <w:jc w:val="center"/>
              <w:textAlignment w:val="center"/>
              <w:rPr>
                <w:rFonts w:hint="eastAsia" w:ascii="宋体" w:hAnsi="宋体" w:eastAsia="宋体" w:cs="宋体"/>
                <w:color w:val="000000"/>
                <w:sz w:val="18"/>
                <w:szCs w:val="18"/>
                <w:lang w:val="en-US" w:bidi="ar"/>
              </w:rPr>
            </w:pPr>
            <w:r>
              <w:rPr>
                <w:rFonts w:hint="eastAsia" w:ascii="宋体" w:hAnsi="宋体" w:eastAsia="宋体" w:cs="宋体"/>
                <w:color w:val="000000"/>
                <w:sz w:val="18"/>
                <w:szCs w:val="18"/>
                <w:lang w:val="en-US" w:bidi="ar"/>
              </w:rPr>
              <w:t>15m≤L≤130m</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6672E">
            <w:pPr>
              <w:widowControl/>
              <w:ind w:firstLine="0" w:firstLineChars="0"/>
              <w:jc w:val="center"/>
              <w:textAlignment w:val="center"/>
              <w:rPr>
                <w:rFonts w:hint="eastAsia" w:ascii="宋体" w:hAnsi="宋体" w:eastAsia="宋体" w:cs="宋体"/>
                <w:color w:val="000000"/>
                <w:sz w:val="18"/>
                <w:szCs w:val="18"/>
                <w:lang w:val="en-US" w:bidi="ar"/>
              </w:rPr>
            </w:pPr>
            <w:r>
              <w:rPr>
                <w:rFonts w:hint="eastAsia" w:ascii="宋体" w:hAnsi="宋体" w:eastAsia="宋体" w:cs="宋体"/>
                <w:color w:val="000000"/>
                <w:sz w:val="18"/>
                <w:szCs w:val="18"/>
                <w:lang w:val="en-US" w:eastAsia="zh-CN" w:bidi="ar"/>
              </w:rPr>
              <w:t>10.5lx</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12967">
            <w:pPr>
              <w:widowControl/>
              <w:ind w:firstLine="0" w:firstLineChars="0"/>
              <w:jc w:val="center"/>
              <w:textAlignment w:val="center"/>
              <w:rPr>
                <w:rFonts w:hint="eastAsia" w:ascii="宋体" w:hAnsi="宋体" w:eastAsia="宋体" w:cs="宋体"/>
                <w:color w:val="000000"/>
                <w:sz w:val="18"/>
                <w:szCs w:val="18"/>
                <w:lang w:val="en-US" w:bidi="ar"/>
              </w:rPr>
            </w:pPr>
            <w:r>
              <w:rPr>
                <w:rFonts w:hint="eastAsia" w:ascii="宋体" w:hAnsi="宋体" w:eastAsia="宋体" w:cs="宋体"/>
                <w:color w:val="000000"/>
                <w:sz w:val="18"/>
                <w:szCs w:val="18"/>
                <w:lang w:val="en-US" w:eastAsia="zh-CN" w:bidi="ar"/>
              </w:rPr>
              <w:t>2lx</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E1828">
            <w:pPr>
              <w:widowControl/>
              <w:ind w:firstLine="0" w:firstLineChars="0"/>
              <w:jc w:val="center"/>
              <w:textAlignment w:val="center"/>
              <w:rPr>
                <w:rFonts w:hint="eastAsia" w:ascii="宋体" w:hAnsi="宋体" w:eastAsia="宋体" w:cs="宋体"/>
                <w:color w:val="000000"/>
                <w:sz w:val="18"/>
                <w:szCs w:val="18"/>
                <w:lang w:val="en-US" w:bidi="ar"/>
              </w:rPr>
            </w:pPr>
            <w:r>
              <w:rPr>
                <w:rFonts w:hint="eastAsia" w:ascii="宋体" w:hAnsi="宋体" w:eastAsia="宋体" w:cs="宋体"/>
                <w:color w:val="000000"/>
                <w:sz w:val="18"/>
                <w:szCs w:val="18"/>
                <w:lang w:val="en-US" w:eastAsia="zh-CN" w:bidi="ar"/>
              </w:rPr>
              <w:t>2lx</w:t>
            </w: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171CD">
            <w:pPr>
              <w:widowControl/>
              <w:ind w:firstLine="0" w:firstLineChars="0"/>
              <w:jc w:val="center"/>
              <w:textAlignment w:val="center"/>
              <w:rPr>
                <w:rFonts w:hint="eastAsia" w:ascii="宋体" w:hAnsi="宋体" w:eastAsia="宋体" w:cs="宋体"/>
                <w:color w:val="000000"/>
                <w:sz w:val="18"/>
                <w:szCs w:val="18"/>
                <w:lang w:val="en-US" w:bidi="ar"/>
              </w:rPr>
            </w:pPr>
            <w:r>
              <w:rPr>
                <w:rFonts w:hint="eastAsia" w:ascii="宋体" w:hAnsi="宋体" w:eastAsia="宋体" w:cs="宋体"/>
                <w:color w:val="000000"/>
                <w:sz w:val="18"/>
                <w:szCs w:val="18"/>
                <w:lang w:val="en-US" w:eastAsia="zh-CN" w:bidi="ar"/>
              </w:rPr>
              <w:t>1.4lx</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792F3">
            <w:pPr>
              <w:widowControl/>
              <w:ind w:firstLine="0" w:firstLineChars="0"/>
              <w:jc w:val="center"/>
              <w:textAlignment w:val="center"/>
              <w:rPr>
                <w:rFonts w:hint="eastAsia" w:ascii="宋体" w:hAnsi="宋体" w:eastAsia="宋体" w:cs="宋体"/>
                <w:color w:val="000000"/>
                <w:sz w:val="18"/>
                <w:szCs w:val="18"/>
                <w:lang w:val="en-US" w:bidi="ar"/>
              </w:rPr>
            </w:pPr>
            <w:r>
              <w:rPr>
                <w:rFonts w:hint="eastAsia" w:ascii="宋体" w:hAnsi="宋体" w:eastAsia="宋体" w:cs="宋体"/>
                <w:color w:val="000000"/>
                <w:sz w:val="18"/>
                <w:szCs w:val="18"/>
                <w:lang w:val="en-US" w:eastAsia="zh-CN" w:bidi="ar"/>
              </w:rPr>
              <w:t>NA</w:t>
            </w:r>
          </w:p>
        </w:tc>
      </w:tr>
      <w:tr w14:paraId="4A434ED9">
        <w:tblPrEx>
          <w:tblCellMar>
            <w:top w:w="0" w:type="dxa"/>
            <w:left w:w="108" w:type="dxa"/>
            <w:bottom w:w="0" w:type="dxa"/>
            <w:right w:w="108" w:type="dxa"/>
          </w:tblCellMar>
        </w:tblPrEx>
        <w:trPr>
          <w:trHeight w:val="293" w:hRule="atLeast"/>
          <w:jc w:val="center"/>
        </w:trPr>
        <w:tc>
          <w:tcPr>
            <w:tcW w:w="63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C72BA">
            <w:pPr>
              <w:widowControl/>
              <w:ind w:firstLine="400"/>
              <w:jc w:val="center"/>
              <w:textAlignment w:val="center"/>
              <w:rPr>
                <w:rFonts w:hint="eastAsia" w:ascii="宋体" w:hAnsi="宋体" w:eastAsia="宋体" w:cs="宋体"/>
                <w:color w:val="000000"/>
                <w:sz w:val="18"/>
                <w:szCs w:val="18"/>
                <w:lang w:val="en-US" w:bidi="ar"/>
              </w:rPr>
            </w:pPr>
          </w:p>
        </w:tc>
        <w:tc>
          <w:tcPr>
            <w:tcW w:w="13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A26B6">
            <w:pPr>
              <w:widowControl/>
              <w:ind w:firstLine="0" w:firstLineChars="0"/>
              <w:jc w:val="left"/>
              <w:textAlignment w:val="center"/>
              <w:rPr>
                <w:rFonts w:hint="eastAsia" w:ascii="宋体" w:hAnsi="宋体" w:eastAsia="宋体" w:cs="宋体"/>
                <w:color w:val="000000"/>
                <w:sz w:val="18"/>
                <w:szCs w:val="18"/>
                <w:lang w:val="en-US" w:bidi="ar"/>
              </w:rPr>
            </w:pPr>
            <w:r>
              <w:rPr>
                <w:rFonts w:hint="eastAsia" w:ascii="宋体" w:hAnsi="宋体" w:eastAsia="宋体" w:cs="宋体"/>
                <w:color w:val="000000"/>
                <w:sz w:val="18"/>
                <w:szCs w:val="18"/>
                <w:lang w:val="en-US" w:bidi="ar"/>
              </w:rPr>
              <w:t>R=400m左弯道</w:t>
            </w:r>
          </w:p>
        </w:tc>
        <w:tc>
          <w:tcPr>
            <w:tcW w:w="14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BBF20">
            <w:pPr>
              <w:widowControl/>
              <w:ind w:firstLine="0" w:firstLineChars="0"/>
              <w:jc w:val="center"/>
              <w:textAlignment w:val="center"/>
              <w:rPr>
                <w:rFonts w:hint="eastAsia" w:ascii="宋体" w:hAnsi="宋体" w:eastAsia="宋体" w:cs="宋体"/>
                <w:color w:val="000000"/>
                <w:sz w:val="18"/>
                <w:szCs w:val="18"/>
                <w:lang w:val="en-US" w:bidi="ar"/>
              </w:rPr>
            </w:pPr>
            <w:r>
              <w:rPr>
                <w:rFonts w:hint="eastAsia" w:ascii="宋体" w:hAnsi="宋体" w:eastAsia="宋体" w:cs="宋体"/>
                <w:color w:val="000000"/>
                <w:sz w:val="18"/>
                <w:szCs w:val="18"/>
                <w:lang w:val="en-US" w:bidi="ar"/>
              </w:rPr>
              <w:t>15m≤L≤180m</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01282">
            <w:pPr>
              <w:widowControl/>
              <w:ind w:firstLine="0" w:firstLineChars="0"/>
              <w:jc w:val="center"/>
              <w:textAlignment w:val="center"/>
              <w:rPr>
                <w:rFonts w:hint="eastAsia" w:ascii="宋体" w:hAnsi="宋体" w:eastAsia="宋体" w:cs="宋体"/>
                <w:color w:val="000000"/>
                <w:sz w:val="18"/>
                <w:szCs w:val="18"/>
                <w:lang w:val="en-US" w:bidi="ar"/>
              </w:rPr>
            </w:pPr>
            <w:r>
              <w:rPr>
                <w:rFonts w:hint="eastAsia" w:ascii="宋体" w:hAnsi="宋体" w:eastAsia="宋体" w:cs="宋体"/>
                <w:color w:val="000000"/>
                <w:sz w:val="18"/>
                <w:szCs w:val="18"/>
                <w:lang w:val="en-US" w:eastAsia="zh-CN" w:bidi="ar"/>
              </w:rPr>
              <w:t>10.5lx</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2D492">
            <w:pPr>
              <w:widowControl/>
              <w:ind w:firstLine="0" w:firstLineChars="0"/>
              <w:jc w:val="center"/>
              <w:textAlignment w:val="center"/>
              <w:rPr>
                <w:rFonts w:hint="eastAsia" w:ascii="宋体" w:hAnsi="宋体" w:eastAsia="宋体" w:cs="宋体"/>
                <w:color w:val="000000"/>
                <w:sz w:val="18"/>
                <w:szCs w:val="18"/>
                <w:lang w:val="en-US" w:bidi="ar"/>
              </w:rPr>
            </w:pPr>
            <w:r>
              <w:rPr>
                <w:rFonts w:hint="eastAsia" w:ascii="宋体" w:hAnsi="宋体" w:eastAsia="宋体" w:cs="宋体"/>
                <w:color w:val="000000"/>
                <w:sz w:val="18"/>
                <w:szCs w:val="18"/>
                <w:lang w:val="en-US" w:eastAsia="zh-CN" w:bidi="ar"/>
              </w:rPr>
              <w:t>2lx</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1F2F4">
            <w:pPr>
              <w:widowControl/>
              <w:ind w:firstLine="0" w:firstLineChars="0"/>
              <w:jc w:val="center"/>
              <w:textAlignment w:val="center"/>
              <w:rPr>
                <w:rFonts w:hint="eastAsia" w:ascii="宋体" w:hAnsi="宋体" w:eastAsia="宋体" w:cs="宋体"/>
                <w:color w:val="000000"/>
                <w:sz w:val="18"/>
                <w:szCs w:val="18"/>
                <w:lang w:val="en-US" w:bidi="ar"/>
              </w:rPr>
            </w:pPr>
            <w:r>
              <w:rPr>
                <w:rFonts w:hint="eastAsia" w:ascii="宋体" w:hAnsi="宋体" w:eastAsia="宋体" w:cs="宋体"/>
                <w:color w:val="000000"/>
                <w:sz w:val="18"/>
                <w:szCs w:val="18"/>
                <w:lang w:val="en-US" w:eastAsia="zh-CN" w:bidi="ar"/>
              </w:rPr>
              <w:t>2lx</w:t>
            </w: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255AD">
            <w:pPr>
              <w:widowControl/>
              <w:ind w:firstLine="0" w:firstLineChars="0"/>
              <w:jc w:val="center"/>
              <w:textAlignment w:val="center"/>
              <w:rPr>
                <w:rFonts w:hint="eastAsia" w:ascii="宋体" w:hAnsi="宋体" w:eastAsia="宋体" w:cs="宋体"/>
                <w:color w:val="000000"/>
                <w:sz w:val="18"/>
                <w:szCs w:val="18"/>
                <w:lang w:val="en-US" w:bidi="ar"/>
              </w:rPr>
            </w:pPr>
            <w:r>
              <w:rPr>
                <w:rFonts w:hint="eastAsia" w:ascii="宋体" w:hAnsi="宋体" w:eastAsia="宋体" w:cs="宋体"/>
                <w:color w:val="000000"/>
                <w:sz w:val="18"/>
                <w:szCs w:val="18"/>
                <w:lang w:val="en-US" w:eastAsia="zh-CN" w:bidi="ar"/>
              </w:rPr>
              <w:t>1.4lx</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DC249">
            <w:pPr>
              <w:widowControl/>
              <w:ind w:firstLine="0" w:firstLineChars="0"/>
              <w:jc w:val="center"/>
              <w:textAlignment w:val="center"/>
              <w:rPr>
                <w:rFonts w:hint="eastAsia" w:ascii="宋体" w:hAnsi="宋体" w:eastAsia="宋体" w:cs="宋体"/>
                <w:color w:val="000000"/>
                <w:sz w:val="18"/>
                <w:szCs w:val="18"/>
                <w:lang w:val="en-US" w:bidi="ar"/>
              </w:rPr>
            </w:pPr>
            <w:r>
              <w:rPr>
                <w:rFonts w:hint="eastAsia" w:ascii="宋体" w:hAnsi="宋体" w:eastAsia="宋体" w:cs="宋体"/>
                <w:color w:val="000000"/>
                <w:sz w:val="18"/>
                <w:szCs w:val="18"/>
                <w:lang w:val="en-US" w:eastAsia="zh-CN" w:bidi="ar"/>
              </w:rPr>
              <w:t>NA</w:t>
            </w:r>
          </w:p>
        </w:tc>
      </w:tr>
      <w:tr w14:paraId="1CFB920C">
        <w:tblPrEx>
          <w:tblCellMar>
            <w:top w:w="0" w:type="dxa"/>
            <w:left w:w="108" w:type="dxa"/>
            <w:bottom w:w="0" w:type="dxa"/>
            <w:right w:w="108" w:type="dxa"/>
          </w:tblCellMar>
        </w:tblPrEx>
        <w:trPr>
          <w:trHeight w:val="293" w:hRule="atLeast"/>
          <w:jc w:val="center"/>
        </w:trPr>
        <w:tc>
          <w:tcPr>
            <w:tcW w:w="63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4BCFE">
            <w:pPr>
              <w:widowControl/>
              <w:ind w:firstLine="400"/>
              <w:jc w:val="center"/>
              <w:textAlignment w:val="center"/>
              <w:rPr>
                <w:rFonts w:hint="eastAsia" w:ascii="宋体" w:hAnsi="宋体" w:eastAsia="宋体" w:cs="宋体"/>
                <w:color w:val="000000"/>
                <w:sz w:val="18"/>
                <w:szCs w:val="18"/>
                <w:lang w:val="en-US" w:bidi="ar"/>
              </w:rPr>
            </w:pPr>
          </w:p>
        </w:tc>
        <w:tc>
          <w:tcPr>
            <w:tcW w:w="13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30DCD">
            <w:pPr>
              <w:widowControl/>
              <w:ind w:firstLine="0" w:firstLineChars="0"/>
              <w:jc w:val="left"/>
              <w:textAlignment w:val="center"/>
              <w:rPr>
                <w:rFonts w:hint="eastAsia" w:ascii="宋体" w:hAnsi="宋体" w:eastAsia="宋体" w:cs="宋体"/>
                <w:color w:val="000000"/>
                <w:sz w:val="18"/>
                <w:szCs w:val="18"/>
                <w:lang w:val="en-US" w:bidi="ar"/>
              </w:rPr>
            </w:pPr>
            <w:r>
              <w:rPr>
                <w:rFonts w:hint="eastAsia" w:ascii="宋体" w:hAnsi="宋体" w:eastAsia="宋体" w:cs="宋体"/>
                <w:color w:val="000000"/>
                <w:sz w:val="18"/>
                <w:szCs w:val="18"/>
                <w:lang w:val="en-US" w:bidi="ar"/>
              </w:rPr>
              <w:t>R=400m右弯道</w:t>
            </w:r>
          </w:p>
        </w:tc>
        <w:tc>
          <w:tcPr>
            <w:tcW w:w="14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54DC9">
            <w:pPr>
              <w:widowControl/>
              <w:ind w:firstLine="0" w:firstLineChars="0"/>
              <w:jc w:val="center"/>
              <w:textAlignment w:val="center"/>
              <w:rPr>
                <w:rFonts w:hint="eastAsia" w:ascii="宋体" w:hAnsi="宋体" w:eastAsia="宋体" w:cs="宋体"/>
                <w:color w:val="000000"/>
                <w:sz w:val="18"/>
                <w:szCs w:val="18"/>
                <w:lang w:val="en-US" w:bidi="ar"/>
              </w:rPr>
            </w:pPr>
            <w:r>
              <w:rPr>
                <w:rFonts w:hint="eastAsia" w:ascii="宋体" w:hAnsi="宋体" w:eastAsia="宋体" w:cs="宋体"/>
                <w:color w:val="000000"/>
                <w:sz w:val="18"/>
                <w:szCs w:val="18"/>
                <w:lang w:val="en-US" w:bidi="ar"/>
              </w:rPr>
              <w:t>15m≤L＜200m</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5E977">
            <w:pPr>
              <w:widowControl/>
              <w:ind w:firstLine="0" w:firstLineChars="0"/>
              <w:jc w:val="center"/>
              <w:textAlignment w:val="center"/>
              <w:rPr>
                <w:rFonts w:hint="eastAsia" w:ascii="宋体" w:hAnsi="宋体" w:eastAsia="宋体" w:cs="宋体"/>
                <w:color w:val="000000"/>
                <w:sz w:val="18"/>
                <w:szCs w:val="18"/>
                <w:lang w:val="en-US" w:bidi="ar"/>
              </w:rPr>
            </w:pPr>
            <w:r>
              <w:rPr>
                <w:rFonts w:hint="eastAsia" w:ascii="宋体" w:hAnsi="宋体" w:eastAsia="宋体" w:cs="宋体"/>
                <w:color w:val="000000"/>
                <w:sz w:val="18"/>
                <w:szCs w:val="18"/>
                <w:lang w:val="en-US" w:eastAsia="zh-CN" w:bidi="ar"/>
              </w:rPr>
              <w:t>10.5lx</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A6513">
            <w:pPr>
              <w:widowControl/>
              <w:ind w:firstLine="0" w:firstLineChars="0"/>
              <w:jc w:val="center"/>
              <w:textAlignment w:val="center"/>
              <w:rPr>
                <w:rFonts w:hint="eastAsia" w:ascii="宋体" w:hAnsi="宋体" w:eastAsia="宋体" w:cs="宋体"/>
                <w:color w:val="000000"/>
                <w:sz w:val="18"/>
                <w:szCs w:val="18"/>
                <w:lang w:val="en-US" w:bidi="ar"/>
              </w:rPr>
            </w:pPr>
            <w:r>
              <w:rPr>
                <w:rFonts w:hint="eastAsia" w:ascii="宋体" w:hAnsi="宋体" w:eastAsia="宋体" w:cs="宋体"/>
                <w:color w:val="000000"/>
                <w:sz w:val="18"/>
                <w:szCs w:val="18"/>
                <w:lang w:val="en-US" w:eastAsia="zh-CN" w:bidi="ar"/>
              </w:rPr>
              <w:t>2lx</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48ADB">
            <w:pPr>
              <w:widowControl/>
              <w:ind w:firstLine="0" w:firstLineChars="0"/>
              <w:jc w:val="center"/>
              <w:textAlignment w:val="center"/>
              <w:rPr>
                <w:rFonts w:hint="eastAsia" w:ascii="宋体" w:hAnsi="宋体" w:eastAsia="宋体" w:cs="宋体"/>
                <w:color w:val="000000"/>
                <w:sz w:val="18"/>
                <w:szCs w:val="18"/>
                <w:lang w:val="en-US" w:bidi="ar"/>
              </w:rPr>
            </w:pPr>
            <w:r>
              <w:rPr>
                <w:rFonts w:hint="eastAsia" w:ascii="宋体" w:hAnsi="宋体" w:eastAsia="宋体" w:cs="宋体"/>
                <w:color w:val="000000"/>
                <w:sz w:val="18"/>
                <w:szCs w:val="18"/>
                <w:lang w:val="en-US" w:eastAsia="zh-CN" w:bidi="ar"/>
              </w:rPr>
              <w:t>2lx</w:t>
            </w: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FBE44">
            <w:pPr>
              <w:widowControl/>
              <w:ind w:firstLine="0" w:firstLineChars="0"/>
              <w:jc w:val="center"/>
              <w:textAlignment w:val="center"/>
              <w:rPr>
                <w:rFonts w:hint="eastAsia" w:ascii="宋体" w:hAnsi="宋体" w:eastAsia="宋体" w:cs="宋体"/>
                <w:color w:val="000000"/>
                <w:sz w:val="18"/>
                <w:szCs w:val="18"/>
                <w:lang w:val="en-US" w:bidi="ar"/>
              </w:rPr>
            </w:pPr>
            <w:r>
              <w:rPr>
                <w:rFonts w:hint="eastAsia" w:ascii="宋体" w:hAnsi="宋体" w:eastAsia="宋体" w:cs="宋体"/>
                <w:color w:val="000000"/>
                <w:sz w:val="18"/>
                <w:szCs w:val="18"/>
                <w:lang w:val="en-US" w:eastAsia="zh-CN" w:bidi="ar"/>
              </w:rPr>
              <w:t>1.4lx</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2EDDA">
            <w:pPr>
              <w:widowControl/>
              <w:ind w:firstLine="0" w:firstLineChars="0"/>
              <w:jc w:val="center"/>
              <w:textAlignment w:val="center"/>
              <w:rPr>
                <w:rFonts w:hint="eastAsia" w:ascii="宋体" w:hAnsi="宋体" w:eastAsia="宋体" w:cs="宋体"/>
                <w:color w:val="000000"/>
                <w:sz w:val="18"/>
                <w:szCs w:val="18"/>
                <w:lang w:val="en-US" w:bidi="ar"/>
              </w:rPr>
            </w:pPr>
            <w:r>
              <w:rPr>
                <w:rFonts w:hint="eastAsia" w:ascii="宋体" w:hAnsi="宋体" w:eastAsia="宋体" w:cs="宋体"/>
                <w:color w:val="000000"/>
                <w:sz w:val="18"/>
                <w:szCs w:val="18"/>
                <w:lang w:val="en-US" w:eastAsia="zh-CN" w:bidi="ar"/>
              </w:rPr>
              <w:t>NA</w:t>
            </w:r>
          </w:p>
        </w:tc>
      </w:tr>
      <w:tr w14:paraId="21F41B70">
        <w:tblPrEx>
          <w:tblCellMar>
            <w:top w:w="0" w:type="dxa"/>
            <w:left w:w="108" w:type="dxa"/>
            <w:bottom w:w="0" w:type="dxa"/>
            <w:right w:w="108" w:type="dxa"/>
          </w:tblCellMar>
        </w:tblPrEx>
        <w:trPr>
          <w:trHeight w:val="293" w:hRule="atLeast"/>
          <w:jc w:val="center"/>
        </w:trPr>
        <w:tc>
          <w:tcPr>
            <w:tcW w:w="638" w:type="dxa"/>
            <w:vMerge w:val="restart"/>
            <w:tcBorders>
              <w:top w:val="nil"/>
              <w:left w:val="single" w:color="000000" w:sz="4" w:space="0"/>
              <w:bottom w:val="single" w:color="000000" w:sz="4" w:space="0"/>
              <w:right w:val="single" w:color="000000" w:sz="4" w:space="0"/>
            </w:tcBorders>
            <w:shd w:val="clear" w:color="auto" w:fill="auto"/>
            <w:noWrap/>
            <w:vAlign w:val="center"/>
          </w:tcPr>
          <w:p w14:paraId="7A1EA5A1">
            <w:pPr>
              <w:widowControl/>
              <w:ind w:firstLine="0" w:firstLineChars="0"/>
              <w:jc w:val="left"/>
              <w:textAlignment w:val="center"/>
              <w:rPr>
                <w:rFonts w:hint="eastAsia" w:ascii="宋体" w:hAnsi="宋体" w:eastAsia="宋体" w:cs="宋体"/>
                <w:color w:val="000000"/>
                <w:sz w:val="18"/>
                <w:szCs w:val="18"/>
                <w:lang w:val="en-US" w:bidi="ar"/>
              </w:rPr>
            </w:pPr>
            <w:r>
              <w:rPr>
                <w:rFonts w:hint="eastAsia" w:ascii="宋体" w:hAnsi="宋体" w:eastAsia="宋体" w:cs="宋体"/>
                <w:color w:val="000000"/>
                <w:sz w:val="18"/>
                <w:szCs w:val="18"/>
                <w:lang w:val="en-US" w:bidi="ar"/>
              </w:rPr>
              <w:t>对向来车</w:t>
            </w:r>
          </w:p>
        </w:tc>
        <w:tc>
          <w:tcPr>
            <w:tcW w:w="13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51870">
            <w:pPr>
              <w:widowControl/>
              <w:ind w:firstLine="0" w:firstLineChars="0"/>
              <w:jc w:val="left"/>
              <w:textAlignment w:val="center"/>
              <w:rPr>
                <w:rFonts w:hint="eastAsia" w:ascii="宋体" w:hAnsi="宋体" w:eastAsia="宋体" w:cs="宋体"/>
                <w:color w:val="000000"/>
                <w:sz w:val="18"/>
                <w:szCs w:val="18"/>
                <w:lang w:val="en-US" w:bidi="ar"/>
              </w:rPr>
            </w:pPr>
            <w:r>
              <w:rPr>
                <w:rFonts w:hint="eastAsia" w:ascii="宋体" w:hAnsi="宋体" w:eastAsia="宋体" w:cs="宋体"/>
                <w:color w:val="000000"/>
                <w:sz w:val="18"/>
                <w:szCs w:val="18"/>
                <w:lang w:val="en-US" w:bidi="ar"/>
              </w:rPr>
              <w:t>直道</w:t>
            </w:r>
          </w:p>
        </w:tc>
        <w:tc>
          <w:tcPr>
            <w:tcW w:w="14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73969">
            <w:pPr>
              <w:widowControl/>
              <w:ind w:firstLine="0" w:firstLineChars="0"/>
              <w:jc w:val="center"/>
              <w:textAlignment w:val="center"/>
              <w:rPr>
                <w:rFonts w:hint="eastAsia" w:ascii="宋体" w:hAnsi="宋体" w:eastAsia="宋体" w:cs="宋体"/>
                <w:color w:val="000000"/>
                <w:sz w:val="18"/>
                <w:szCs w:val="18"/>
                <w:lang w:val="en-US" w:bidi="ar"/>
              </w:rPr>
            </w:pPr>
            <w:r>
              <w:rPr>
                <w:rFonts w:hint="eastAsia" w:ascii="宋体" w:hAnsi="宋体" w:eastAsia="宋体" w:cs="宋体"/>
                <w:color w:val="000000"/>
                <w:sz w:val="18"/>
                <w:szCs w:val="18"/>
                <w:lang w:val="en-US" w:bidi="ar"/>
              </w:rPr>
              <w:t>15m≤L＜400m</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237E0">
            <w:pPr>
              <w:widowControl/>
              <w:ind w:firstLine="0" w:firstLineChars="0"/>
              <w:jc w:val="center"/>
              <w:textAlignment w:val="center"/>
              <w:rPr>
                <w:rFonts w:hint="eastAsia" w:ascii="宋体" w:hAnsi="宋体" w:eastAsia="宋体" w:cs="宋体"/>
                <w:color w:val="000000"/>
                <w:sz w:val="18"/>
                <w:szCs w:val="18"/>
                <w:lang w:val="en-US" w:bidi="ar"/>
              </w:rPr>
            </w:pPr>
            <w:r>
              <w:rPr>
                <w:rFonts w:hint="eastAsia" w:ascii="宋体" w:hAnsi="宋体" w:eastAsia="宋体" w:cs="宋体"/>
                <w:color w:val="000000"/>
                <w:sz w:val="18"/>
                <w:szCs w:val="18"/>
                <w:lang w:val="en-US" w:bidi="ar"/>
              </w:rPr>
              <w:t>5.3lx</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67832">
            <w:pPr>
              <w:widowControl/>
              <w:ind w:firstLine="0" w:firstLineChars="0"/>
              <w:jc w:val="center"/>
              <w:textAlignment w:val="center"/>
              <w:rPr>
                <w:rFonts w:hint="eastAsia" w:ascii="宋体" w:hAnsi="宋体" w:eastAsia="宋体" w:cs="宋体"/>
                <w:color w:val="000000"/>
                <w:sz w:val="18"/>
                <w:szCs w:val="18"/>
                <w:lang w:val="en-US" w:bidi="ar"/>
              </w:rPr>
            </w:pPr>
            <w:r>
              <w:rPr>
                <w:rFonts w:hint="eastAsia" w:ascii="宋体" w:hAnsi="宋体" w:eastAsia="宋体" w:cs="宋体"/>
                <w:color w:val="000000"/>
                <w:sz w:val="18"/>
                <w:szCs w:val="18"/>
                <w:lang w:val="en-US" w:bidi="ar"/>
              </w:rPr>
              <w:t>2lx</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DFEB0">
            <w:pPr>
              <w:widowControl/>
              <w:ind w:firstLine="0" w:firstLineChars="0"/>
              <w:jc w:val="center"/>
              <w:textAlignment w:val="center"/>
              <w:rPr>
                <w:rFonts w:hint="eastAsia" w:ascii="宋体" w:hAnsi="宋体" w:eastAsia="宋体" w:cs="宋体"/>
                <w:color w:val="000000"/>
                <w:sz w:val="18"/>
                <w:szCs w:val="18"/>
                <w:lang w:val="en-US" w:bidi="ar"/>
              </w:rPr>
            </w:pPr>
            <w:r>
              <w:rPr>
                <w:rFonts w:hint="eastAsia" w:ascii="宋体" w:hAnsi="宋体" w:eastAsia="宋体" w:cs="宋体"/>
                <w:color w:val="000000"/>
                <w:sz w:val="18"/>
                <w:szCs w:val="18"/>
                <w:lang w:val="en-US" w:bidi="ar"/>
              </w:rPr>
              <w:t>0.5lx</w:t>
            </w: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08EAF">
            <w:pPr>
              <w:widowControl/>
              <w:ind w:firstLine="0" w:firstLineChars="0"/>
              <w:jc w:val="center"/>
              <w:textAlignment w:val="center"/>
              <w:rPr>
                <w:rFonts w:hint="eastAsia" w:ascii="宋体" w:hAnsi="宋体" w:eastAsia="宋体" w:cs="宋体"/>
                <w:color w:val="000000"/>
                <w:sz w:val="18"/>
                <w:szCs w:val="18"/>
                <w:lang w:val="en-US" w:bidi="ar"/>
              </w:rPr>
            </w:pPr>
            <w:r>
              <w:rPr>
                <w:rFonts w:hint="eastAsia" w:ascii="宋体" w:hAnsi="宋体" w:eastAsia="宋体" w:cs="宋体"/>
                <w:color w:val="000000"/>
                <w:sz w:val="18"/>
                <w:szCs w:val="18"/>
                <w:lang w:val="en-US" w:bidi="ar"/>
              </w:rPr>
              <w:t>0.4lx</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ECD3A">
            <w:pPr>
              <w:widowControl/>
              <w:ind w:firstLine="0" w:firstLineChars="0"/>
              <w:jc w:val="center"/>
              <w:textAlignment w:val="center"/>
              <w:rPr>
                <w:rFonts w:hint="eastAsia" w:ascii="宋体" w:hAnsi="宋体" w:eastAsia="宋体" w:cs="宋体"/>
                <w:color w:val="000000"/>
                <w:sz w:val="18"/>
                <w:szCs w:val="18"/>
                <w:lang w:val="en-US" w:bidi="ar"/>
              </w:rPr>
            </w:pPr>
            <w:r>
              <w:rPr>
                <w:rFonts w:hint="eastAsia" w:ascii="宋体" w:hAnsi="宋体" w:eastAsia="宋体" w:cs="宋体"/>
                <w:color w:val="000000"/>
                <w:sz w:val="18"/>
                <w:szCs w:val="18"/>
                <w:lang w:val="en-US" w:bidi="ar"/>
              </w:rPr>
              <w:t>0.3lx</w:t>
            </w:r>
          </w:p>
        </w:tc>
      </w:tr>
      <w:tr w14:paraId="369B98BA">
        <w:tblPrEx>
          <w:tblCellMar>
            <w:top w:w="0" w:type="dxa"/>
            <w:left w:w="108" w:type="dxa"/>
            <w:bottom w:w="0" w:type="dxa"/>
            <w:right w:w="108" w:type="dxa"/>
          </w:tblCellMar>
        </w:tblPrEx>
        <w:trPr>
          <w:trHeight w:val="293" w:hRule="atLeast"/>
          <w:jc w:val="center"/>
        </w:trPr>
        <w:tc>
          <w:tcPr>
            <w:tcW w:w="638" w:type="dxa"/>
            <w:vMerge w:val="continue"/>
            <w:tcBorders>
              <w:top w:val="nil"/>
              <w:left w:val="single" w:color="000000" w:sz="4" w:space="0"/>
              <w:bottom w:val="single" w:color="000000" w:sz="4" w:space="0"/>
              <w:right w:val="single" w:color="000000" w:sz="4" w:space="0"/>
            </w:tcBorders>
            <w:shd w:val="clear" w:color="auto" w:fill="auto"/>
            <w:noWrap/>
            <w:vAlign w:val="center"/>
          </w:tcPr>
          <w:p w14:paraId="2CCD6AC9">
            <w:pPr>
              <w:widowControl/>
              <w:ind w:firstLine="0" w:firstLineChars="0"/>
              <w:jc w:val="left"/>
              <w:textAlignment w:val="center"/>
              <w:rPr>
                <w:rFonts w:hint="eastAsia" w:ascii="宋体" w:hAnsi="宋体" w:eastAsia="宋体" w:cs="宋体"/>
                <w:color w:val="000000"/>
                <w:sz w:val="18"/>
                <w:szCs w:val="18"/>
                <w:lang w:val="en-US" w:bidi="ar"/>
              </w:rPr>
            </w:pPr>
          </w:p>
        </w:tc>
        <w:tc>
          <w:tcPr>
            <w:tcW w:w="13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6655A">
            <w:pPr>
              <w:widowControl/>
              <w:ind w:firstLine="0" w:firstLineChars="0"/>
              <w:jc w:val="left"/>
              <w:textAlignment w:val="center"/>
              <w:rPr>
                <w:rFonts w:hint="eastAsia" w:ascii="宋体" w:hAnsi="宋体" w:eastAsia="宋体" w:cs="宋体"/>
                <w:color w:val="000000"/>
                <w:sz w:val="18"/>
                <w:szCs w:val="18"/>
                <w:lang w:val="en-US" w:bidi="ar"/>
              </w:rPr>
            </w:pPr>
            <w:r>
              <w:rPr>
                <w:rFonts w:hint="eastAsia" w:ascii="宋体" w:hAnsi="宋体" w:eastAsia="宋体" w:cs="宋体"/>
                <w:color w:val="000000"/>
                <w:sz w:val="18"/>
                <w:szCs w:val="18"/>
                <w:lang w:val="en-US" w:bidi="ar"/>
              </w:rPr>
              <w:t>R=150m左弯道</w:t>
            </w:r>
          </w:p>
        </w:tc>
        <w:tc>
          <w:tcPr>
            <w:tcW w:w="14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B20B6">
            <w:pPr>
              <w:widowControl/>
              <w:ind w:firstLine="0" w:firstLineChars="0"/>
              <w:jc w:val="center"/>
              <w:textAlignment w:val="center"/>
              <w:rPr>
                <w:rFonts w:hint="eastAsia" w:ascii="宋体" w:hAnsi="宋体" w:eastAsia="宋体" w:cs="宋体"/>
                <w:color w:val="000000"/>
                <w:sz w:val="18"/>
                <w:szCs w:val="18"/>
                <w:lang w:val="en-US" w:bidi="ar"/>
              </w:rPr>
            </w:pPr>
            <w:r>
              <w:rPr>
                <w:rFonts w:hint="eastAsia" w:ascii="宋体" w:hAnsi="宋体" w:eastAsia="宋体" w:cs="宋体"/>
                <w:color w:val="000000"/>
                <w:sz w:val="18"/>
                <w:szCs w:val="18"/>
                <w:lang w:val="en-US" w:bidi="ar"/>
              </w:rPr>
              <w:t>15m≤L＜50m</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2B8FC">
            <w:pPr>
              <w:widowControl/>
              <w:ind w:firstLine="0" w:firstLineChars="0"/>
              <w:jc w:val="center"/>
              <w:textAlignment w:val="center"/>
              <w:rPr>
                <w:rFonts w:hint="eastAsia" w:ascii="宋体" w:hAnsi="宋体" w:eastAsia="宋体" w:cs="宋体"/>
                <w:color w:val="000000"/>
                <w:sz w:val="18"/>
                <w:szCs w:val="18"/>
                <w:lang w:val="en-US" w:bidi="ar"/>
              </w:rPr>
            </w:pPr>
            <w:r>
              <w:rPr>
                <w:rFonts w:hint="eastAsia" w:ascii="宋体" w:hAnsi="宋体" w:eastAsia="宋体" w:cs="宋体"/>
                <w:color w:val="000000"/>
                <w:sz w:val="18"/>
                <w:szCs w:val="18"/>
                <w:lang w:val="en-US" w:bidi="ar"/>
              </w:rPr>
              <w:t>5.3lx</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F97B4">
            <w:pPr>
              <w:widowControl/>
              <w:ind w:firstLine="0" w:firstLineChars="0"/>
              <w:jc w:val="center"/>
              <w:textAlignment w:val="center"/>
              <w:rPr>
                <w:rFonts w:hint="eastAsia" w:ascii="宋体" w:hAnsi="宋体" w:eastAsia="宋体" w:cs="宋体"/>
                <w:color w:val="000000"/>
                <w:sz w:val="18"/>
                <w:szCs w:val="18"/>
                <w:lang w:val="en-US" w:bidi="ar"/>
              </w:rPr>
            </w:pPr>
            <w:r>
              <w:rPr>
                <w:rFonts w:hint="eastAsia" w:ascii="宋体" w:hAnsi="宋体" w:eastAsia="宋体" w:cs="宋体"/>
                <w:color w:val="000000"/>
                <w:sz w:val="18"/>
                <w:szCs w:val="18"/>
                <w:lang w:val="en-US" w:bidi="ar"/>
              </w:rPr>
              <w:t>2lx</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BAD7B">
            <w:pPr>
              <w:widowControl/>
              <w:ind w:firstLine="0" w:firstLineChars="0"/>
              <w:jc w:val="center"/>
              <w:textAlignment w:val="center"/>
              <w:rPr>
                <w:rFonts w:hint="eastAsia" w:ascii="宋体" w:hAnsi="宋体" w:eastAsia="宋体" w:cs="宋体"/>
                <w:color w:val="000000"/>
                <w:sz w:val="18"/>
                <w:szCs w:val="18"/>
                <w:lang w:val="en-US" w:bidi="ar"/>
              </w:rPr>
            </w:pPr>
            <w:r>
              <w:rPr>
                <w:rFonts w:hint="eastAsia" w:ascii="宋体" w:hAnsi="宋体" w:eastAsia="宋体" w:cs="宋体"/>
                <w:color w:val="000000"/>
                <w:sz w:val="18"/>
                <w:szCs w:val="18"/>
                <w:lang w:val="en-US" w:bidi="ar"/>
              </w:rPr>
              <w:t>NA</w:t>
            </w: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B2066">
            <w:pPr>
              <w:widowControl/>
              <w:ind w:firstLine="0" w:firstLineChars="0"/>
              <w:jc w:val="center"/>
              <w:textAlignment w:val="center"/>
              <w:rPr>
                <w:rFonts w:hint="eastAsia" w:ascii="宋体" w:hAnsi="宋体" w:eastAsia="宋体" w:cs="宋体"/>
                <w:color w:val="000000"/>
                <w:sz w:val="18"/>
                <w:szCs w:val="18"/>
                <w:lang w:val="en-US" w:bidi="ar"/>
              </w:rPr>
            </w:pPr>
            <w:r>
              <w:rPr>
                <w:rFonts w:hint="eastAsia" w:ascii="宋体" w:hAnsi="宋体" w:eastAsia="宋体" w:cs="宋体"/>
                <w:color w:val="000000"/>
                <w:sz w:val="18"/>
                <w:szCs w:val="18"/>
                <w:lang w:val="en-US" w:bidi="ar"/>
              </w:rPr>
              <w:t>NA</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6C54A">
            <w:pPr>
              <w:widowControl/>
              <w:ind w:firstLine="0" w:firstLineChars="0"/>
              <w:jc w:val="center"/>
              <w:textAlignment w:val="center"/>
              <w:rPr>
                <w:rFonts w:hint="eastAsia" w:ascii="宋体" w:hAnsi="宋体" w:eastAsia="宋体" w:cs="宋体"/>
                <w:color w:val="000000"/>
                <w:sz w:val="18"/>
                <w:szCs w:val="18"/>
                <w:lang w:val="en-US" w:bidi="ar"/>
              </w:rPr>
            </w:pPr>
            <w:r>
              <w:rPr>
                <w:rFonts w:hint="eastAsia" w:ascii="宋体" w:hAnsi="宋体" w:eastAsia="宋体" w:cs="宋体"/>
                <w:color w:val="000000"/>
                <w:sz w:val="18"/>
                <w:szCs w:val="18"/>
                <w:lang w:val="en-US" w:bidi="ar"/>
              </w:rPr>
              <w:t>NA</w:t>
            </w:r>
          </w:p>
        </w:tc>
      </w:tr>
      <w:tr w14:paraId="499D68B2">
        <w:tblPrEx>
          <w:tblCellMar>
            <w:top w:w="0" w:type="dxa"/>
            <w:left w:w="108" w:type="dxa"/>
            <w:bottom w:w="0" w:type="dxa"/>
            <w:right w:w="108" w:type="dxa"/>
          </w:tblCellMar>
        </w:tblPrEx>
        <w:trPr>
          <w:trHeight w:val="293" w:hRule="atLeast"/>
          <w:jc w:val="center"/>
        </w:trPr>
        <w:tc>
          <w:tcPr>
            <w:tcW w:w="638" w:type="dxa"/>
            <w:vMerge w:val="continue"/>
            <w:tcBorders>
              <w:top w:val="nil"/>
              <w:left w:val="single" w:color="000000" w:sz="4" w:space="0"/>
              <w:bottom w:val="single" w:color="000000" w:sz="4" w:space="0"/>
              <w:right w:val="single" w:color="000000" w:sz="4" w:space="0"/>
            </w:tcBorders>
            <w:shd w:val="clear" w:color="auto" w:fill="auto"/>
            <w:noWrap/>
            <w:vAlign w:val="center"/>
          </w:tcPr>
          <w:p w14:paraId="0A3EE02E">
            <w:pPr>
              <w:widowControl/>
              <w:ind w:firstLine="0" w:firstLineChars="0"/>
              <w:jc w:val="left"/>
              <w:textAlignment w:val="center"/>
              <w:rPr>
                <w:rFonts w:hint="eastAsia" w:ascii="宋体" w:hAnsi="宋体" w:eastAsia="宋体" w:cs="宋体"/>
                <w:color w:val="000000"/>
                <w:sz w:val="18"/>
                <w:szCs w:val="18"/>
                <w:lang w:val="en-US" w:bidi="ar"/>
              </w:rPr>
            </w:pPr>
          </w:p>
        </w:tc>
        <w:tc>
          <w:tcPr>
            <w:tcW w:w="13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AF890">
            <w:pPr>
              <w:widowControl/>
              <w:ind w:firstLine="0" w:firstLineChars="0"/>
              <w:jc w:val="left"/>
              <w:textAlignment w:val="center"/>
              <w:rPr>
                <w:rFonts w:hint="eastAsia" w:ascii="宋体" w:hAnsi="宋体" w:eastAsia="宋体" w:cs="宋体"/>
                <w:color w:val="000000"/>
                <w:sz w:val="18"/>
                <w:szCs w:val="18"/>
                <w:lang w:val="en-US" w:bidi="ar"/>
              </w:rPr>
            </w:pPr>
            <w:r>
              <w:rPr>
                <w:rFonts w:hint="eastAsia" w:ascii="宋体" w:hAnsi="宋体" w:eastAsia="宋体" w:cs="宋体"/>
                <w:color w:val="000000"/>
                <w:sz w:val="18"/>
                <w:szCs w:val="18"/>
                <w:lang w:val="en-US" w:bidi="ar"/>
              </w:rPr>
              <w:t>R=150m右弯道</w:t>
            </w:r>
          </w:p>
        </w:tc>
        <w:tc>
          <w:tcPr>
            <w:tcW w:w="14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E7A76">
            <w:pPr>
              <w:widowControl/>
              <w:ind w:firstLine="0" w:firstLineChars="0"/>
              <w:jc w:val="center"/>
              <w:textAlignment w:val="center"/>
              <w:rPr>
                <w:rFonts w:hint="eastAsia" w:ascii="宋体" w:hAnsi="宋体" w:eastAsia="宋体" w:cs="宋体"/>
                <w:color w:val="000000"/>
                <w:sz w:val="18"/>
                <w:szCs w:val="18"/>
                <w:lang w:val="en-US" w:bidi="ar"/>
              </w:rPr>
            </w:pPr>
            <w:r>
              <w:rPr>
                <w:rFonts w:hint="eastAsia" w:ascii="宋体" w:hAnsi="宋体" w:eastAsia="宋体" w:cs="宋体"/>
                <w:color w:val="000000"/>
                <w:sz w:val="18"/>
                <w:szCs w:val="18"/>
                <w:lang w:val="en-US" w:bidi="ar"/>
              </w:rPr>
              <w:t>15m≤L≤80m</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CEC04">
            <w:pPr>
              <w:widowControl/>
              <w:ind w:firstLine="0" w:firstLineChars="0"/>
              <w:jc w:val="center"/>
              <w:textAlignment w:val="center"/>
              <w:rPr>
                <w:rFonts w:hint="eastAsia" w:ascii="宋体" w:hAnsi="宋体" w:eastAsia="宋体" w:cs="宋体"/>
                <w:color w:val="000000"/>
                <w:sz w:val="18"/>
                <w:szCs w:val="18"/>
                <w:lang w:val="en-US" w:bidi="ar"/>
              </w:rPr>
            </w:pPr>
            <w:r>
              <w:rPr>
                <w:rFonts w:hint="eastAsia" w:ascii="宋体" w:hAnsi="宋体" w:eastAsia="宋体" w:cs="宋体"/>
                <w:color w:val="000000"/>
                <w:sz w:val="18"/>
                <w:szCs w:val="18"/>
                <w:lang w:val="en-US" w:bidi="ar"/>
              </w:rPr>
              <w:t>5.3lx</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725B4">
            <w:pPr>
              <w:widowControl/>
              <w:ind w:firstLine="0" w:firstLineChars="0"/>
              <w:jc w:val="center"/>
              <w:textAlignment w:val="center"/>
              <w:rPr>
                <w:rFonts w:hint="eastAsia" w:ascii="宋体" w:hAnsi="宋体" w:eastAsia="宋体" w:cs="宋体"/>
                <w:color w:val="000000"/>
                <w:sz w:val="18"/>
                <w:szCs w:val="18"/>
                <w:lang w:val="en-US" w:bidi="ar"/>
              </w:rPr>
            </w:pPr>
            <w:r>
              <w:rPr>
                <w:rFonts w:hint="eastAsia" w:ascii="宋体" w:hAnsi="宋体" w:eastAsia="宋体" w:cs="宋体"/>
                <w:color w:val="000000"/>
                <w:sz w:val="18"/>
                <w:szCs w:val="18"/>
                <w:lang w:val="en-US" w:bidi="ar"/>
              </w:rPr>
              <w:t>2lx</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E3279">
            <w:pPr>
              <w:widowControl/>
              <w:ind w:firstLine="0" w:firstLineChars="0"/>
              <w:jc w:val="center"/>
              <w:textAlignment w:val="center"/>
              <w:rPr>
                <w:rFonts w:hint="eastAsia" w:ascii="宋体" w:hAnsi="宋体" w:eastAsia="宋体" w:cs="宋体"/>
                <w:color w:val="000000"/>
                <w:sz w:val="18"/>
                <w:szCs w:val="18"/>
                <w:lang w:val="en-US" w:bidi="ar"/>
              </w:rPr>
            </w:pPr>
            <w:r>
              <w:rPr>
                <w:rFonts w:hint="eastAsia" w:ascii="宋体" w:hAnsi="宋体" w:eastAsia="宋体" w:cs="宋体"/>
                <w:color w:val="000000"/>
                <w:sz w:val="18"/>
                <w:szCs w:val="18"/>
                <w:lang w:val="en-US" w:bidi="ar"/>
              </w:rPr>
              <w:t>0.5lx</w:t>
            </w: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31BC2">
            <w:pPr>
              <w:widowControl/>
              <w:ind w:firstLine="0" w:firstLineChars="0"/>
              <w:jc w:val="center"/>
              <w:textAlignment w:val="center"/>
              <w:rPr>
                <w:rFonts w:hint="eastAsia" w:ascii="宋体" w:hAnsi="宋体" w:eastAsia="宋体" w:cs="宋体"/>
                <w:color w:val="000000"/>
                <w:sz w:val="18"/>
                <w:szCs w:val="18"/>
                <w:lang w:val="en-US" w:bidi="ar"/>
              </w:rPr>
            </w:pPr>
            <w:r>
              <w:rPr>
                <w:rFonts w:hint="eastAsia" w:ascii="宋体" w:hAnsi="宋体" w:eastAsia="宋体" w:cs="宋体"/>
                <w:color w:val="000000"/>
                <w:sz w:val="18"/>
                <w:szCs w:val="18"/>
                <w:lang w:val="en-US" w:bidi="ar"/>
              </w:rPr>
              <w:t>NA</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CA61D">
            <w:pPr>
              <w:widowControl/>
              <w:ind w:firstLine="0" w:firstLineChars="0"/>
              <w:jc w:val="center"/>
              <w:textAlignment w:val="center"/>
              <w:rPr>
                <w:rFonts w:hint="eastAsia" w:ascii="宋体" w:hAnsi="宋体" w:eastAsia="宋体" w:cs="宋体"/>
                <w:color w:val="000000"/>
                <w:sz w:val="18"/>
                <w:szCs w:val="18"/>
                <w:lang w:val="en-US" w:bidi="ar"/>
              </w:rPr>
            </w:pPr>
            <w:r>
              <w:rPr>
                <w:rFonts w:hint="eastAsia" w:ascii="宋体" w:hAnsi="宋体" w:eastAsia="宋体" w:cs="宋体"/>
                <w:color w:val="000000"/>
                <w:sz w:val="18"/>
                <w:szCs w:val="18"/>
                <w:lang w:val="en-US" w:bidi="ar"/>
              </w:rPr>
              <w:t>NA</w:t>
            </w:r>
          </w:p>
        </w:tc>
      </w:tr>
      <w:tr w14:paraId="7B550735">
        <w:tblPrEx>
          <w:tblCellMar>
            <w:top w:w="0" w:type="dxa"/>
            <w:left w:w="108" w:type="dxa"/>
            <w:bottom w:w="0" w:type="dxa"/>
            <w:right w:w="108" w:type="dxa"/>
          </w:tblCellMar>
        </w:tblPrEx>
        <w:trPr>
          <w:trHeight w:val="293" w:hRule="atLeast"/>
          <w:jc w:val="center"/>
        </w:trPr>
        <w:tc>
          <w:tcPr>
            <w:tcW w:w="638" w:type="dxa"/>
            <w:vMerge w:val="continue"/>
            <w:tcBorders>
              <w:top w:val="nil"/>
              <w:left w:val="single" w:color="000000" w:sz="4" w:space="0"/>
              <w:bottom w:val="single" w:color="000000" w:sz="4" w:space="0"/>
              <w:right w:val="single" w:color="000000" w:sz="4" w:space="0"/>
            </w:tcBorders>
            <w:shd w:val="clear" w:color="auto" w:fill="auto"/>
            <w:noWrap/>
            <w:vAlign w:val="center"/>
          </w:tcPr>
          <w:p w14:paraId="36C65D6A">
            <w:pPr>
              <w:widowControl/>
              <w:ind w:firstLine="0" w:firstLineChars="0"/>
              <w:jc w:val="left"/>
              <w:textAlignment w:val="center"/>
              <w:rPr>
                <w:rFonts w:hint="eastAsia" w:ascii="宋体" w:hAnsi="宋体" w:eastAsia="宋体" w:cs="宋体"/>
                <w:color w:val="000000"/>
                <w:sz w:val="18"/>
                <w:szCs w:val="18"/>
                <w:lang w:val="en-US" w:bidi="ar"/>
              </w:rPr>
            </w:pPr>
          </w:p>
        </w:tc>
        <w:tc>
          <w:tcPr>
            <w:tcW w:w="13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A82CC">
            <w:pPr>
              <w:widowControl/>
              <w:ind w:firstLine="0" w:firstLineChars="0"/>
              <w:jc w:val="left"/>
              <w:textAlignment w:val="center"/>
              <w:rPr>
                <w:rFonts w:hint="eastAsia" w:ascii="宋体" w:hAnsi="宋体" w:eastAsia="宋体" w:cs="宋体"/>
                <w:color w:val="000000"/>
                <w:sz w:val="18"/>
                <w:szCs w:val="18"/>
                <w:lang w:val="en-US" w:bidi="ar"/>
              </w:rPr>
            </w:pPr>
            <w:r>
              <w:rPr>
                <w:rFonts w:hint="eastAsia" w:ascii="宋体" w:hAnsi="宋体" w:eastAsia="宋体" w:cs="宋体"/>
                <w:color w:val="000000"/>
                <w:sz w:val="18"/>
                <w:szCs w:val="18"/>
                <w:lang w:val="en-US" w:bidi="ar"/>
              </w:rPr>
              <w:t>R=250m左弯道</w:t>
            </w:r>
          </w:p>
        </w:tc>
        <w:tc>
          <w:tcPr>
            <w:tcW w:w="14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8BD67">
            <w:pPr>
              <w:widowControl/>
              <w:ind w:firstLine="0" w:firstLineChars="0"/>
              <w:jc w:val="center"/>
              <w:textAlignment w:val="center"/>
              <w:rPr>
                <w:rFonts w:hint="eastAsia" w:ascii="宋体" w:hAnsi="宋体" w:eastAsia="宋体" w:cs="宋体"/>
                <w:color w:val="000000"/>
                <w:sz w:val="18"/>
                <w:szCs w:val="18"/>
                <w:lang w:val="en-US" w:bidi="ar"/>
              </w:rPr>
            </w:pPr>
            <w:r>
              <w:rPr>
                <w:rFonts w:hint="eastAsia" w:ascii="宋体" w:hAnsi="宋体" w:eastAsia="宋体" w:cs="宋体"/>
                <w:color w:val="000000"/>
                <w:sz w:val="18"/>
                <w:szCs w:val="18"/>
                <w:lang w:val="en-US" w:bidi="ar"/>
              </w:rPr>
              <w:t>15m≤L＜100m</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6E479">
            <w:pPr>
              <w:widowControl/>
              <w:ind w:firstLine="0" w:firstLineChars="0"/>
              <w:jc w:val="center"/>
              <w:textAlignment w:val="center"/>
              <w:rPr>
                <w:rFonts w:hint="eastAsia" w:ascii="宋体" w:hAnsi="宋体" w:eastAsia="宋体" w:cs="宋体"/>
                <w:color w:val="000000"/>
                <w:sz w:val="18"/>
                <w:szCs w:val="18"/>
                <w:lang w:val="en-US" w:bidi="ar"/>
              </w:rPr>
            </w:pPr>
            <w:r>
              <w:rPr>
                <w:rFonts w:hint="eastAsia" w:ascii="宋体" w:hAnsi="宋体" w:eastAsia="宋体" w:cs="宋体"/>
                <w:color w:val="000000"/>
                <w:sz w:val="18"/>
                <w:szCs w:val="18"/>
                <w:lang w:val="en-US" w:bidi="ar"/>
              </w:rPr>
              <w:t>5.3lx</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7B771">
            <w:pPr>
              <w:widowControl/>
              <w:ind w:firstLine="0" w:firstLineChars="0"/>
              <w:jc w:val="center"/>
              <w:textAlignment w:val="center"/>
              <w:rPr>
                <w:rFonts w:hint="eastAsia" w:ascii="宋体" w:hAnsi="宋体" w:eastAsia="宋体" w:cs="宋体"/>
                <w:color w:val="000000"/>
                <w:sz w:val="18"/>
                <w:szCs w:val="18"/>
                <w:lang w:val="en-US" w:bidi="ar"/>
              </w:rPr>
            </w:pPr>
            <w:r>
              <w:rPr>
                <w:rFonts w:hint="eastAsia" w:ascii="宋体" w:hAnsi="宋体" w:eastAsia="宋体" w:cs="宋体"/>
                <w:color w:val="000000"/>
                <w:sz w:val="18"/>
                <w:szCs w:val="18"/>
                <w:lang w:val="en-US" w:bidi="ar"/>
              </w:rPr>
              <w:t>2lx</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560D1">
            <w:pPr>
              <w:widowControl/>
              <w:ind w:firstLine="0" w:firstLineChars="0"/>
              <w:jc w:val="center"/>
              <w:textAlignment w:val="center"/>
              <w:rPr>
                <w:rFonts w:hint="eastAsia" w:ascii="宋体" w:hAnsi="宋体" w:eastAsia="宋体" w:cs="宋体"/>
                <w:color w:val="000000"/>
                <w:sz w:val="18"/>
                <w:szCs w:val="18"/>
                <w:lang w:val="en-US" w:bidi="ar"/>
              </w:rPr>
            </w:pPr>
            <w:r>
              <w:rPr>
                <w:rFonts w:hint="eastAsia" w:ascii="宋体" w:hAnsi="宋体" w:eastAsia="宋体" w:cs="宋体"/>
                <w:color w:val="000000"/>
                <w:sz w:val="18"/>
                <w:szCs w:val="18"/>
                <w:lang w:val="en-US" w:bidi="ar"/>
              </w:rPr>
              <w:t>0.5lx</w:t>
            </w: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FE1A7">
            <w:pPr>
              <w:widowControl/>
              <w:ind w:firstLine="0" w:firstLineChars="0"/>
              <w:jc w:val="center"/>
              <w:textAlignment w:val="center"/>
              <w:rPr>
                <w:rFonts w:hint="eastAsia" w:ascii="宋体" w:hAnsi="宋体" w:eastAsia="宋体" w:cs="宋体"/>
                <w:color w:val="000000"/>
                <w:sz w:val="18"/>
                <w:szCs w:val="18"/>
                <w:lang w:val="en-US" w:bidi="ar"/>
              </w:rPr>
            </w:pPr>
            <w:r>
              <w:rPr>
                <w:rFonts w:hint="eastAsia" w:ascii="宋体" w:hAnsi="宋体" w:eastAsia="宋体" w:cs="宋体"/>
                <w:color w:val="000000"/>
                <w:sz w:val="18"/>
                <w:szCs w:val="18"/>
                <w:lang w:val="en-US" w:bidi="ar"/>
              </w:rPr>
              <w:t>NA</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0B88E">
            <w:pPr>
              <w:widowControl/>
              <w:ind w:firstLine="0" w:firstLineChars="0"/>
              <w:jc w:val="center"/>
              <w:textAlignment w:val="center"/>
              <w:rPr>
                <w:rFonts w:hint="eastAsia" w:ascii="宋体" w:hAnsi="宋体" w:eastAsia="宋体" w:cs="宋体"/>
                <w:color w:val="000000"/>
                <w:sz w:val="18"/>
                <w:szCs w:val="18"/>
                <w:lang w:val="en-US" w:bidi="ar"/>
              </w:rPr>
            </w:pPr>
            <w:r>
              <w:rPr>
                <w:rFonts w:hint="eastAsia" w:ascii="宋体" w:hAnsi="宋体" w:eastAsia="宋体" w:cs="宋体"/>
                <w:color w:val="000000"/>
                <w:sz w:val="18"/>
                <w:szCs w:val="18"/>
                <w:lang w:val="en-US" w:bidi="ar"/>
              </w:rPr>
              <w:t>NA</w:t>
            </w:r>
          </w:p>
        </w:tc>
      </w:tr>
      <w:tr w14:paraId="453E2838">
        <w:tblPrEx>
          <w:tblCellMar>
            <w:top w:w="0" w:type="dxa"/>
            <w:left w:w="108" w:type="dxa"/>
            <w:bottom w:w="0" w:type="dxa"/>
            <w:right w:w="108" w:type="dxa"/>
          </w:tblCellMar>
        </w:tblPrEx>
        <w:trPr>
          <w:trHeight w:val="293" w:hRule="atLeast"/>
          <w:jc w:val="center"/>
        </w:trPr>
        <w:tc>
          <w:tcPr>
            <w:tcW w:w="638" w:type="dxa"/>
            <w:vMerge w:val="continue"/>
            <w:tcBorders>
              <w:top w:val="nil"/>
              <w:left w:val="single" w:color="000000" w:sz="4" w:space="0"/>
              <w:bottom w:val="single" w:color="000000" w:sz="4" w:space="0"/>
              <w:right w:val="single" w:color="000000" w:sz="4" w:space="0"/>
            </w:tcBorders>
            <w:shd w:val="clear" w:color="auto" w:fill="auto"/>
            <w:noWrap/>
            <w:vAlign w:val="center"/>
          </w:tcPr>
          <w:p w14:paraId="0802847A">
            <w:pPr>
              <w:widowControl/>
              <w:ind w:firstLine="0" w:firstLineChars="0"/>
              <w:jc w:val="left"/>
              <w:textAlignment w:val="center"/>
              <w:rPr>
                <w:rFonts w:hint="eastAsia" w:ascii="宋体" w:hAnsi="宋体" w:eastAsia="宋体" w:cs="宋体"/>
                <w:color w:val="000000"/>
                <w:sz w:val="18"/>
                <w:szCs w:val="18"/>
                <w:lang w:val="en-US" w:bidi="ar"/>
              </w:rPr>
            </w:pPr>
          </w:p>
        </w:tc>
        <w:tc>
          <w:tcPr>
            <w:tcW w:w="13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0F87C">
            <w:pPr>
              <w:widowControl/>
              <w:ind w:firstLine="0" w:firstLineChars="0"/>
              <w:jc w:val="left"/>
              <w:textAlignment w:val="center"/>
              <w:rPr>
                <w:rFonts w:hint="eastAsia" w:ascii="宋体" w:hAnsi="宋体" w:eastAsia="宋体" w:cs="宋体"/>
                <w:color w:val="000000"/>
                <w:sz w:val="18"/>
                <w:szCs w:val="18"/>
                <w:lang w:val="en-US" w:bidi="ar"/>
              </w:rPr>
            </w:pPr>
            <w:r>
              <w:rPr>
                <w:rFonts w:hint="eastAsia" w:ascii="宋体" w:hAnsi="宋体" w:eastAsia="宋体" w:cs="宋体"/>
                <w:color w:val="000000"/>
                <w:sz w:val="18"/>
                <w:szCs w:val="18"/>
                <w:lang w:val="en-US" w:bidi="ar"/>
              </w:rPr>
              <w:t>R=250m右弯道</w:t>
            </w:r>
          </w:p>
        </w:tc>
        <w:tc>
          <w:tcPr>
            <w:tcW w:w="14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9A7C8">
            <w:pPr>
              <w:widowControl/>
              <w:ind w:firstLine="0" w:firstLineChars="0"/>
              <w:jc w:val="center"/>
              <w:textAlignment w:val="center"/>
              <w:rPr>
                <w:rFonts w:hint="eastAsia" w:ascii="宋体" w:hAnsi="宋体" w:eastAsia="宋体" w:cs="宋体"/>
                <w:color w:val="000000"/>
                <w:sz w:val="18"/>
                <w:szCs w:val="18"/>
                <w:lang w:val="en-US" w:bidi="ar"/>
              </w:rPr>
            </w:pPr>
            <w:r>
              <w:rPr>
                <w:rFonts w:hint="eastAsia" w:ascii="宋体" w:hAnsi="宋体" w:eastAsia="宋体" w:cs="宋体"/>
                <w:color w:val="000000"/>
                <w:sz w:val="18"/>
                <w:szCs w:val="18"/>
                <w:lang w:val="en-US" w:bidi="ar"/>
              </w:rPr>
              <w:t>15m≤L≤130m</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66B5D">
            <w:pPr>
              <w:widowControl/>
              <w:ind w:firstLine="0" w:firstLineChars="0"/>
              <w:jc w:val="center"/>
              <w:textAlignment w:val="center"/>
              <w:rPr>
                <w:rFonts w:hint="eastAsia" w:ascii="宋体" w:hAnsi="宋体" w:eastAsia="宋体" w:cs="宋体"/>
                <w:color w:val="000000"/>
                <w:sz w:val="18"/>
                <w:szCs w:val="18"/>
                <w:lang w:val="en-US" w:bidi="ar"/>
              </w:rPr>
            </w:pPr>
            <w:r>
              <w:rPr>
                <w:rFonts w:hint="eastAsia" w:ascii="宋体" w:hAnsi="宋体" w:eastAsia="宋体" w:cs="宋体"/>
                <w:color w:val="000000"/>
                <w:sz w:val="18"/>
                <w:szCs w:val="18"/>
                <w:lang w:val="en-US" w:bidi="ar"/>
              </w:rPr>
              <w:t>5.3lx</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1A21B">
            <w:pPr>
              <w:widowControl/>
              <w:ind w:firstLine="0" w:firstLineChars="0"/>
              <w:jc w:val="center"/>
              <w:textAlignment w:val="center"/>
              <w:rPr>
                <w:rFonts w:hint="eastAsia" w:ascii="宋体" w:hAnsi="宋体" w:eastAsia="宋体" w:cs="宋体"/>
                <w:color w:val="000000"/>
                <w:sz w:val="18"/>
                <w:szCs w:val="18"/>
                <w:lang w:val="en-US" w:bidi="ar"/>
              </w:rPr>
            </w:pPr>
            <w:r>
              <w:rPr>
                <w:rFonts w:hint="eastAsia" w:ascii="宋体" w:hAnsi="宋体" w:eastAsia="宋体" w:cs="宋体"/>
                <w:color w:val="000000"/>
                <w:sz w:val="18"/>
                <w:szCs w:val="18"/>
                <w:lang w:val="en-US" w:bidi="ar"/>
              </w:rPr>
              <w:t>2lx</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4BF0D">
            <w:pPr>
              <w:widowControl/>
              <w:ind w:firstLine="0" w:firstLineChars="0"/>
              <w:jc w:val="center"/>
              <w:textAlignment w:val="center"/>
              <w:rPr>
                <w:rFonts w:hint="eastAsia" w:ascii="宋体" w:hAnsi="宋体" w:eastAsia="宋体" w:cs="宋体"/>
                <w:color w:val="000000"/>
                <w:sz w:val="18"/>
                <w:szCs w:val="18"/>
                <w:lang w:val="en-US" w:bidi="ar"/>
              </w:rPr>
            </w:pPr>
            <w:r>
              <w:rPr>
                <w:rFonts w:hint="eastAsia" w:ascii="宋体" w:hAnsi="宋体" w:eastAsia="宋体" w:cs="宋体"/>
                <w:color w:val="000000"/>
                <w:sz w:val="18"/>
                <w:szCs w:val="18"/>
                <w:lang w:val="en-US" w:bidi="ar"/>
              </w:rPr>
              <w:t>0.5lx</w:t>
            </w: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21602">
            <w:pPr>
              <w:widowControl/>
              <w:ind w:firstLine="0" w:firstLineChars="0"/>
              <w:jc w:val="center"/>
              <w:textAlignment w:val="center"/>
              <w:rPr>
                <w:rFonts w:hint="eastAsia" w:ascii="宋体" w:hAnsi="宋体" w:eastAsia="宋体" w:cs="宋体"/>
                <w:color w:val="000000"/>
                <w:sz w:val="18"/>
                <w:szCs w:val="18"/>
                <w:lang w:val="en-US" w:bidi="ar"/>
              </w:rPr>
            </w:pPr>
            <w:r>
              <w:rPr>
                <w:rFonts w:hint="eastAsia" w:ascii="宋体" w:hAnsi="宋体" w:eastAsia="宋体" w:cs="宋体"/>
                <w:color w:val="000000"/>
                <w:sz w:val="18"/>
                <w:szCs w:val="18"/>
                <w:lang w:val="en-US" w:bidi="ar"/>
              </w:rPr>
              <w:t>0.4lx</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34516">
            <w:pPr>
              <w:widowControl/>
              <w:ind w:firstLine="0" w:firstLineChars="0"/>
              <w:jc w:val="center"/>
              <w:textAlignment w:val="center"/>
              <w:rPr>
                <w:rFonts w:hint="eastAsia" w:ascii="宋体" w:hAnsi="宋体" w:eastAsia="宋体" w:cs="宋体"/>
                <w:color w:val="000000"/>
                <w:sz w:val="18"/>
                <w:szCs w:val="18"/>
                <w:lang w:val="en-US" w:bidi="ar"/>
              </w:rPr>
            </w:pPr>
            <w:r>
              <w:rPr>
                <w:rFonts w:hint="eastAsia" w:ascii="宋体" w:hAnsi="宋体" w:eastAsia="宋体" w:cs="宋体"/>
                <w:color w:val="000000"/>
                <w:sz w:val="18"/>
                <w:szCs w:val="18"/>
                <w:lang w:val="en-US" w:bidi="ar"/>
              </w:rPr>
              <w:t>NA</w:t>
            </w:r>
          </w:p>
        </w:tc>
      </w:tr>
      <w:tr w14:paraId="08F5E0F9">
        <w:tblPrEx>
          <w:tblCellMar>
            <w:top w:w="0" w:type="dxa"/>
            <w:left w:w="108" w:type="dxa"/>
            <w:bottom w:w="0" w:type="dxa"/>
            <w:right w:w="108" w:type="dxa"/>
          </w:tblCellMar>
        </w:tblPrEx>
        <w:trPr>
          <w:trHeight w:val="293" w:hRule="atLeast"/>
          <w:jc w:val="center"/>
        </w:trPr>
        <w:tc>
          <w:tcPr>
            <w:tcW w:w="638" w:type="dxa"/>
            <w:vMerge w:val="continue"/>
            <w:tcBorders>
              <w:top w:val="nil"/>
              <w:left w:val="single" w:color="000000" w:sz="4" w:space="0"/>
              <w:bottom w:val="single" w:color="000000" w:sz="4" w:space="0"/>
              <w:right w:val="single" w:color="000000" w:sz="4" w:space="0"/>
            </w:tcBorders>
            <w:shd w:val="clear" w:color="auto" w:fill="auto"/>
            <w:noWrap/>
            <w:vAlign w:val="center"/>
          </w:tcPr>
          <w:p w14:paraId="7C99D444">
            <w:pPr>
              <w:widowControl/>
              <w:ind w:firstLine="0" w:firstLineChars="0"/>
              <w:jc w:val="left"/>
              <w:textAlignment w:val="center"/>
              <w:rPr>
                <w:rFonts w:hint="eastAsia" w:ascii="宋体" w:hAnsi="宋体" w:eastAsia="宋体" w:cs="宋体"/>
                <w:color w:val="000000"/>
                <w:sz w:val="18"/>
                <w:szCs w:val="18"/>
                <w:lang w:val="en-US" w:bidi="ar"/>
              </w:rPr>
            </w:pPr>
          </w:p>
        </w:tc>
        <w:tc>
          <w:tcPr>
            <w:tcW w:w="13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1326F">
            <w:pPr>
              <w:widowControl/>
              <w:ind w:firstLine="0" w:firstLineChars="0"/>
              <w:jc w:val="left"/>
              <w:textAlignment w:val="center"/>
              <w:rPr>
                <w:rFonts w:hint="eastAsia" w:ascii="宋体" w:hAnsi="宋体" w:eastAsia="宋体" w:cs="宋体"/>
                <w:color w:val="000000"/>
                <w:sz w:val="18"/>
                <w:szCs w:val="18"/>
                <w:lang w:val="en-US" w:bidi="ar"/>
              </w:rPr>
            </w:pPr>
            <w:r>
              <w:rPr>
                <w:rFonts w:hint="eastAsia" w:ascii="宋体" w:hAnsi="宋体" w:eastAsia="宋体" w:cs="宋体"/>
                <w:color w:val="000000"/>
                <w:sz w:val="18"/>
                <w:szCs w:val="18"/>
                <w:lang w:val="en-US" w:bidi="ar"/>
              </w:rPr>
              <w:t>R=400m左弯道</w:t>
            </w:r>
          </w:p>
        </w:tc>
        <w:tc>
          <w:tcPr>
            <w:tcW w:w="14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89E5E">
            <w:pPr>
              <w:widowControl/>
              <w:ind w:firstLine="0" w:firstLineChars="0"/>
              <w:jc w:val="center"/>
              <w:textAlignment w:val="center"/>
              <w:rPr>
                <w:rFonts w:hint="eastAsia" w:ascii="宋体" w:hAnsi="宋体" w:eastAsia="宋体" w:cs="宋体"/>
                <w:color w:val="000000"/>
                <w:sz w:val="18"/>
                <w:szCs w:val="18"/>
                <w:lang w:val="en-US" w:bidi="ar"/>
              </w:rPr>
            </w:pPr>
            <w:r>
              <w:rPr>
                <w:rFonts w:hint="eastAsia" w:ascii="宋体" w:hAnsi="宋体" w:eastAsia="宋体" w:cs="宋体"/>
                <w:color w:val="000000"/>
                <w:sz w:val="18"/>
                <w:szCs w:val="18"/>
                <w:lang w:val="en-US" w:bidi="ar"/>
              </w:rPr>
              <w:t>15m≤L≤180m</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07861">
            <w:pPr>
              <w:widowControl/>
              <w:ind w:firstLine="0" w:firstLineChars="0"/>
              <w:jc w:val="center"/>
              <w:textAlignment w:val="center"/>
              <w:rPr>
                <w:rFonts w:hint="eastAsia" w:ascii="宋体" w:hAnsi="宋体" w:eastAsia="宋体" w:cs="宋体"/>
                <w:color w:val="000000"/>
                <w:sz w:val="18"/>
                <w:szCs w:val="18"/>
                <w:lang w:val="en-US" w:bidi="ar"/>
              </w:rPr>
            </w:pPr>
            <w:r>
              <w:rPr>
                <w:rFonts w:hint="eastAsia" w:ascii="宋体" w:hAnsi="宋体" w:eastAsia="宋体" w:cs="宋体"/>
                <w:color w:val="000000"/>
                <w:sz w:val="18"/>
                <w:szCs w:val="18"/>
                <w:lang w:val="en-US" w:bidi="ar"/>
              </w:rPr>
              <w:t>5.3lx</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7015F">
            <w:pPr>
              <w:widowControl/>
              <w:ind w:firstLine="0" w:firstLineChars="0"/>
              <w:jc w:val="center"/>
              <w:textAlignment w:val="center"/>
              <w:rPr>
                <w:rFonts w:hint="eastAsia" w:ascii="宋体" w:hAnsi="宋体" w:eastAsia="宋体" w:cs="宋体"/>
                <w:color w:val="000000"/>
                <w:sz w:val="18"/>
                <w:szCs w:val="18"/>
                <w:lang w:val="en-US" w:bidi="ar"/>
              </w:rPr>
            </w:pPr>
            <w:r>
              <w:rPr>
                <w:rFonts w:hint="eastAsia" w:ascii="宋体" w:hAnsi="宋体" w:eastAsia="宋体" w:cs="宋体"/>
                <w:color w:val="000000"/>
                <w:sz w:val="18"/>
                <w:szCs w:val="18"/>
                <w:lang w:val="en-US" w:bidi="ar"/>
              </w:rPr>
              <w:t>2lx</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C7512">
            <w:pPr>
              <w:widowControl/>
              <w:ind w:firstLine="0" w:firstLineChars="0"/>
              <w:jc w:val="center"/>
              <w:textAlignment w:val="center"/>
              <w:rPr>
                <w:rFonts w:hint="eastAsia" w:ascii="宋体" w:hAnsi="宋体" w:eastAsia="宋体" w:cs="宋体"/>
                <w:color w:val="000000"/>
                <w:sz w:val="18"/>
                <w:szCs w:val="18"/>
                <w:lang w:val="en-US" w:bidi="ar"/>
              </w:rPr>
            </w:pPr>
            <w:r>
              <w:rPr>
                <w:rFonts w:hint="eastAsia" w:ascii="宋体" w:hAnsi="宋体" w:eastAsia="宋体" w:cs="宋体"/>
                <w:color w:val="000000"/>
                <w:sz w:val="18"/>
                <w:szCs w:val="18"/>
                <w:lang w:val="en-US" w:bidi="ar"/>
              </w:rPr>
              <w:t>0.5lx</w:t>
            </w: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43264">
            <w:pPr>
              <w:widowControl/>
              <w:ind w:firstLine="0" w:firstLineChars="0"/>
              <w:jc w:val="center"/>
              <w:textAlignment w:val="center"/>
              <w:rPr>
                <w:rFonts w:hint="eastAsia" w:ascii="宋体" w:hAnsi="宋体" w:eastAsia="宋体" w:cs="宋体"/>
                <w:color w:val="000000"/>
                <w:sz w:val="18"/>
                <w:szCs w:val="18"/>
                <w:lang w:val="en-US" w:bidi="ar"/>
              </w:rPr>
            </w:pPr>
            <w:r>
              <w:rPr>
                <w:rFonts w:hint="eastAsia" w:ascii="宋体" w:hAnsi="宋体" w:eastAsia="宋体" w:cs="宋体"/>
                <w:color w:val="000000"/>
                <w:sz w:val="18"/>
                <w:szCs w:val="18"/>
                <w:lang w:val="en-US" w:bidi="ar"/>
              </w:rPr>
              <w:t>0.4lx</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E1419">
            <w:pPr>
              <w:widowControl/>
              <w:ind w:firstLine="0" w:firstLineChars="0"/>
              <w:jc w:val="center"/>
              <w:textAlignment w:val="center"/>
              <w:rPr>
                <w:rFonts w:hint="eastAsia" w:ascii="宋体" w:hAnsi="宋体" w:eastAsia="宋体" w:cs="宋体"/>
                <w:color w:val="000000"/>
                <w:sz w:val="18"/>
                <w:szCs w:val="18"/>
                <w:lang w:val="en-US" w:bidi="ar"/>
              </w:rPr>
            </w:pPr>
            <w:r>
              <w:rPr>
                <w:rFonts w:hint="eastAsia" w:ascii="宋体" w:hAnsi="宋体" w:eastAsia="宋体" w:cs="宋体"/>
                <w:color w:val="000000"/>
                <w:sz w:val="18"/>
                <w:szCs w:val="18"/>
                <w:lang w:val="en-US" w:bidi="ar"/>
              </w:rPr>
              <w:t>NA</w:t>
            </w:r>
          </w:p>
        </w:tc>
      </w:tr>
      <w:tr w14:paraId="5EC59D3A">
        <w:tblPrEx>
          <w:tblCellMar>
            <w:top w:w="0" w:type="dxa"/>
            <w:left w:w="108" w:type="dxa"/>
            <w:bottom w:w="0" w:type="dxa"/>
            <w:right w:w="108" w:type="dxa"/>
          </w:tblCellMar>
        </w:tblPrEx>
        <w:trPr>
          <w:trHeight w:val="302" w:hRule="atLeast"/>
          <w:jc w:val="center"/>
        </w:trPr>
        <w:tc>
          <w:tcPr>
            <w:tcW w:w="638" w:type="dxa"/>
            <w:vMerge w:val="continue"/>
            <w:tcBorders>
              <w:top w:val="nil"/>
              <w:left w:val="single" w:color="000000" w:sz="4" w:space="0"/>
              <w:bottom w:val="single" w:color="000000" w:sz="4" w:space="0"/>
              <w:right w:val="single" w:color="000000" w:sz="4" w:space="0"/>
            </w:tcBorders>
            <w:shd w:val="clear" w:color="auto" w:fill="auto"/>
            <w:noWrap/>
            <w:vAlign w:val="center"/>
          </w:tcPr>
          <w:p w14:paraId="5BC4546C">
            <w:pPr>
              <w:widowControl/>
              <w:ind w:firstLine="400"/>
              <w:jc w:val="center"/>
              <w:textAlignment w:val="center"/>
              <w:rPr>
                <w:rFonts w:hint="eastAsia" w:ascii="宋体" w:hAnsi="宋体" w:eastAsia="宋体" w:cs="宋体"/>
                <w:color w:val="000000"/>
                <w:sz w:val="18"/>
                <w:szCs w:val="18"/>
                <w:lang w:val="en-US" w:bidi="ar"/>
              </w:rPr>
            </w:pPr>
          </w:p>
        </w:tc>
        <w:tc>
          <w:tcPr>
            <w:tcW w:w="13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79445">
            <w:pPr>
              <w:widowControl/>
              <w:ind w:firstLine="0" w:firstLineChars="0"/>
              <w:jc w:val="left"/>
              <w:textAlignment w:val="center"/>
              <w:rPr>
                <w:rFonts w:hint="eastAsia" w:ascii="宋体" w:hAnsi="宋体" w:eastAsia="宋体" w:cs="宋体"/>
                <w:color w:val="000000"/>
                <w:sz w:val="18"/>
                <w:szCs w:val="18"/>
                <w:lang w:val="en-US" w:bidi="ar"/>
              </w:rPr>
            </w:pPr>
            <w:r>
              <w:rPr>
                <w:rFonts w:hint="eastAsia" w:ascii="宋体" w:hAnsi="宋体" w:eastAsia="宋体" w:cs="宋体"/>
                <w:color w:val="000000"/>
                <w:sz w:val="18"/>
                <w:szCs w:val="18"/>
                <w:lang w:val="en-US" w:bidi="ar"/>
              </w:rPr>
              <w:t>R=400m右弯道</w:t>
            </w:r>
          </w:p>
        </w:tc>
        <w:tc>
          <w:tcPr>
            <w:tcW w:w="14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FD728">
            <w:pPr>
              <w:widowControl/>
              <w:ind w:firstLine="0" w:firstLineChars="0"/>
              <w:jc w:val="center"/>
              <w:textAlignment w:val="center"/>
              <w:rPr>
                <w:rFonts w:hint="eastAsia" w:ascii="宋体" w:hAnsi="宋体" w:eastAsia="宋体" w:cs="宋体"/>
                <w:color w:val="000000"/>
                <w:sz w:val="18"/>
                <w:szCs w:val="18"/>
                <w:lang w:val="en-US" w:bidi="ar"/>
              </w:rPr>
            </w:pPr>
            <w:r>
              <w:rPr>
                <w:rFonts w:hint="eastAsia" w:ascii="宋体" w:hAnsi="宋体" w:eastAsia="宋体" w:cs="宋体"/>
                <w:color w:val="000000"/>
                <w:sz w:val="18"/>
                <w:szCs w:val="18"/>
                <w:lang w:val="en-US" w:bidi="ar"/>
              </w:rPr>
              <w:t>15m≤L＜200m</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E0D4B">
            <w:pPr>
              <w:widowControl/>
              <w:ind w:firstLine="0" w:firstLineChars="0"/>
              <w:jc w:val="center"/>
              <w:textAlignment w:val="center"/>
              <w:rPr>
                <w:rFonts w:hint="eastAsia" w:ascii="宋体" w:hAnsi="宋体" w:eastAsia="宋体" w:cs="宋体"/>
                <w:color w:val="000000"/>
                <w:sz w:val="18"/>
                <w:szCs w:val="18"/>
                <w:lang w:val="en-US" w:bidi="ar"/>
              </w:rPr>
            </w:pPr>
            <w:r>
              <w:rPr>
                <w:rFonts w:hint="eastAsia" w:ascii="宋体" w:hAnsi="宋体" w:eastAsia="宋体" w:cs="宋体"/>
                <w:color w:val="000000"/>
                <w:sz w:val="18"/>
                <w:szCs w:val="18"/>
                <w:lang w:val="en-US" w:bidi="ar"/>
              </w:rPr>
              <w:t>5.3lx</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0E884">
            <w:pPr>
              <w:widowControl/>
              <w:ind w:firstLine="0" w:firstLineChars="0"/>
              <w:jc w:val="center"/>
              <w:textAlignment w:val="center"/>
              <w:rPr>
                <w:rFonts w:hint="eastAsia" w:ascii="宋体" w:hAnsi="宋体" w:eastAsia="宋体" w:cs="宋体"/>
                <w:color w:val="000000"/>
                <w:sz w:val="18"/>
                <w:szCs w:val="18"/>
                <w:lang w:val="en-US" w:bidi="ar"/>
              </w:rPr>
            </w:pPr>
            <w:r>
              <w:rPr>
                <w:rFonts w:hint="eastAsia" w:ascii="宋体" w:hAnsi="宋体" w:eastAsia="宋体" w:cs="宋体"/>
                <w:color w:val="000000"/>
                <w:sz w:val="18"/>
                <w:szCs w:val="18"/>
                <w:lang w:val="en-US" w:bidi="ar"/>
              </w:rPr>
              <w:t>2lx</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4C395">
            <w:pPr>
              <w:widowControl/>
              <w:ind w:firstLine="0" w:firstLineChars="0"/>
              <w:jc w:val="center"/>
              <w:textAlignment w:val="center"/>
              <w:rPr>
                <w:rFonts w:hint="eastAsia" w:ascii="宋体" w:hAnsi="宋体" w:eastAsia="宋体" w:cs="宋体"/>
                <w:color w:val="000000"/>
                <w:sz w:val="18"/>
                <w:szCs w:val="18"/>
                <w:lang w:val="en-US" w:bidi="ar"/>
              </w:rPr>
            </w:pPr>
            <w:r>
              <w:rPr>
                <w:rFonts w:hint="eastAsia" w:ascii="宋体" w:hAnsi="宋体" w:eastAsia="宋体" w:cs="宋体"/>
                <w:color w:val="000000"/>
                <w:sz w:val="18"/>
                <w:szCs w:val="18"/>
                <w:lang w:val="en-US" w:bidi="ar"/>
              </w:rPr>
              <w:t>0.5lx</w:t>
            </w: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FE45F">
            <w:pPr>
              <w:widowControl/>
              <w:ind w:firstLine="0" w:firstLineChars="0"/>
              <w:jc w:val="center"/>
              <w:textAlignment w:val="center"/>
              <w:rPr>
                <w:rFonts w:hint="eastAsia" w:ascii="宋体" w:hAnsi="宋体" w:eastAsia="宋体" w:cs="宋体"/>
                <w:color w:val="000000"/>
                <w:sz w:val="18"/>
                <w:szCs w:val="18"/>
                <w:lang w:val="en-US" w:bidi="ar"/>
              </w:rPr>
            </w:pPr>
            <w:r>
              <w:rPr>
                <w:rFonts w:hint="eastAsia" w:ascii="宋体" w:hAnsi="宋体" w:eastAsia="宋体" w:cs="宋体"/>
                <w:color w:val="000000"/>
                <w:sz w:val="18"/>
                <w:szCs w:val="18"/>
                <w:lang w:val="en-US" w:bidi="ar"/>
              </w:rPr>
              <w:t>0.4lx</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90805">
            <w:pPr>
              <w:widowControl/>
              <w:ind w:firstLine="0" w:firstLineChars="0"/>
              <w:jc w:val="center"/>
              <w:textAlignment w:val="center"/>
              <w:rPr>
                <w:rFonts w:hint="eastAsia" w:ascii="宋体" w:hAnsi="宋体" w:eastAsia="宋体" w:cs="宋体"/>
                <w:color w:val="000000"/>
                <w:sz w:val="18"/>
                <w:szCs w:val="18"/>
                <w:lang w:val="en-US" w:bidi="ar"/>
              </w:rPr>
            </w:pPr>
            <w:r>
              <w:rPr>
                <w:rFonts w:hint="eastAsia" w:ascii="宋体" w:hAnsi="宋体" w:eastAsia="宋体" w:cs="宋体"/>
                <w:color w:val="000000"/>
                <w:sz w:val="18"/>
                <w:szCs w:val="18"/>
                <w:lang w:val="en-US" w:bidi="ar"/>
              </w:rPr>
              <w:t>NA</w:t>
            </w:r>
          </w:p>
        </w:tc>
      </w:tr>
    </w:tbl>
    <w:p w14:paraId="020B681C">
      <w:pPr>
        <w:rPr>
          <w:rFonts w:hint="eastAsia" w:cs="仿宋" w:asciiTheme="minorEastAsia" w:hAnsiTheme="minorEastAsia" w:eastAsiaTheme="minorEastAsia"/>
          <w:szCs w:val="21"/>
        </w:rPr>
      </w:pPr>
    </w:p>
    <w:p w14:paraId="45580EAF">
      <w:pPr>
        <w:pStyle w:val="6"/>
        <w:numPr>
          <w:ilvl w:val="0"/>
          <w:numId w:val="5"/>
        </w:numPr>
        <w:spacing w:line="400" w:lineRule="exact"/>
        <w:ind w:firstLineChars="0"/>
      </w:pPr>
      <w:r>
        <w:rPr>
          <w:rFonts w:hint="eastAsia" w:ascii="黑体" w:hAnsi="黑体" w:eastAsia="黑体" w:cs="仿宋"/>
          <w:color w:val="000000" w:themeColor="text1"/>
          <w:szCs w:val="21"/>
          <w14:textFill>
            <w14:solidFill>
              <w14:schemeClr w14:val="tx1"/>
            </w14:solidFill>
          </w14:textFill>
        </w:rPr>
        <w:t>试验情况</w:t>
      </w:r>
    </w:p>
    <w:p w14:paraId="493E4F96">
      <w:pPr>
        <w:ind w:left="360" w:firstLine="420" w:firstLineChars="200"/>
        <w:rPr>
          <w:rFonts w:hint="eastAsia"/>
        </w:rPr>
      </w:pPr>
      <w:r>
        <w:rPr>
          <w:rFonts w:hint="eastAsia"/>
        </w:rPr>
        <w:t>标准进行了多轮近光灯、远光灯能见度与眩光试验对试验和评价方法进行验证；对于自适应远光灯在工作组内部企业进行</w:t>
      </w:r>
      <w:r>
        <w:rPr>
          <w:rFonts w:hint="eastAsia"/>
          <w:lang w:val="en-US" w:eastAsia="zh-CN"/>
        </w:rPr>
        <w:t>多次</w:t>
      </w:r>
      <w:r>
        <w:rPr>
          <w:rFonts w:hint="eastAsia"/>
        </w:rPr>
        <w:t>试验，对眩光值进行</w:t>
      </w:r>
      <w:r>
        <w:rPr>
          <w:rFonts w:hint="eastAsia"/>
          <w:lang w:val="en-US" w:eastAsia="zh-CN"/>
        </w:rPr>
        <w:t>了重复性</w:t>
      </w:r>
      <w:r>
        <w:rPr>
          <w:rFonts w:hint="eastAsia"/>
        </w:rPr>
        <w:t>测试</w:t>
      </w:r>
      <w:r>
        <w:rPr>
          <w:rFonts w:hint="eastAsia"/>
          <w:lang w:val="en-US" w:eastAsia="zh-CN"/>
        </w:rPr>
        <w:t>验证</w:t>
      </w:r>
      <w:r>
        <w:rPr>
          <w:rFonts w:hint="eastAsia"/>
        </w:rPr>
        <w:t>，积累自适应远光灯眩光评价指标数据库数据。</w:t>
      </w:r>
    </w:p>
    <w:p w14:paraId="2F425E78">
      <w:pPr>
        <w:ind w:left="360" w:firstLine="420" w:firstLineChars="200"/>
        <w:rPr>
          <w:rFonts w:hint="default" w:eastAsia="宋体"/>
          <w:lang w:val="en-US" w:eastAsia="zh-CN"/>
        </w:rPr>
      </w:pPr>
      <w:r>
        <w:rPr>
          <w:rFonts w:hint="eastAsia"/>
          <w:lang w:val="en-US" w:eastAsia="zh-CN"/>
        </w:rPr>
        <w:t>近光和远光的能见度测试结果</w:t>
      </w:r>
    </w:p>
    <w:p w14:paraId="36F08792">
      <w:pPr>
        <w:jc w:val="both"/>
        <w:rPr>
          <w:rFonts w:hint="default"/>
          <w:lang w:val="en-US" w:eastAsia="zh-CN"/>
        </w:rPr>
      </w:pPr>
      <w:r>
        <w:drawing>
          <wp:inline distT="0" distB="0" distL="114300" distR="114300">
            <wp:extent cx="5504180" cy="2550160"/>
            <wp:effectExtent l="0" t="0" r="7620" b="2540"/>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pic:cNvPicPr>
                      <a:picLocks noChangeAspect="1"/>
                    </pic:cNvPicPr>
                  </pic:nvPicPr>
                  <pic:blipFill>
                    <a:blip r:embed="rId4"/>
                    <a:stretch>
                      <a:fillRect/>
                    </a:stretch>
                  </pic:blipFill>
                  <pic:spPr>
                    <a:xfrm>
                      <a:off x="0" y="0"/>
                      <a:ext cx="5504180" cy="2550160"/>
                    </a:xfrm>
                    <a:prstGeom prst="rect">
                      <a:avLst/>
                    </a:prstGeom>
                    <a:noFill/>
                    <a:ln>
                      <a:noFill/>
                    </a:ln>
                  </pic:spPr>
                </pic:pic>
              </a:graphicData>
            </a:graphic>
          </wp:inline>
        </w:drawing>
      </w:r>
    </w:p>
    <w:p w14:paraId="0B63F571">
      <w:pPr>
        <w:ind w:firstLine="420" w:firstLineChars="0"/>
        <w:rPr>
          <w:rFonts w:hint="eastAsia"/>
          <w:lang w:val="en-US" w:eastAsia="zh-CN"/>
        </w:rPr>
      </w:pPr>
    </w:p>
    <w:p w14:paraId="78D73197">
      <w:pPr>
        <w:ind w:firstLine="420" w:firstLineChars="0"/>
        <w:rPr>
          <w:rFonts w:hint="eastAsia"/>
          <w:lang w:val="en-US" w:eastAsia="zh-CN"/>
        </w:rPr>
      </w:pPr>
    </w:p>
    <w:p w14:paraId="5ED1E768">
      <w:pPr>
        <w:ind w:firstLine="420" w:firstLineChars="0"/>
        <w:rPr>
          <w:rFonts w:hint="eastAsia"/>
          <w:lang w:val="en-US" w:eastAsia="zh-CN"/>
        </w:rPr>
      </w:pPr>
    </w:p>
    <w:p w14:paraId="02254249">
      <w:pPr>
        <w:ind w:firstLine="420" w:firstLineChars="0"/>
        <w:rPr>
          <w:rFonts w:hint="eastAsia"/>
          <w:lang w:val="en-US" w:eastAsia="zh-CN"/>
        </w:rPr>
      </w:pPr>
    </w:p>
    <w:p w14:paraId="3113DEDE">
      <w:pPr>
        <w:ind w:firstLine="420" w:firstLineChars="0"/>
        <w:rPr>
          <w:rFonts w:hint="eastAsia"/>
          <w:lang w:val="en-US" w:eastAsia="zh-CN"/>
        </w:rPr>
      </w:pPr>
    </w:p>
    <w:p w14:paraId="4470882D">
      <w:pPr>
        <w:ind w:firstLine="420" w:firstLineChars="0"/>
        <w:rPr>
          <w:rFonts w:hint="eastAsia"/>
          <w:lang w:val="en-US" w:eastAsia="zh-CN"/>
        </w:rPr>
      </w:pPr>
    </w:p>
    <w:p w14:paraId="23BA271A">
      <w:pPr>
        <w:ind w:firstLine="420" w:firstLineChars="0"/>
        <w:rPr>
          <w:rFonts w:hint="eastAsia"/>
          <w:lang w:val="en-US" w:eastAsia="zh-CN"/>
        </w:rPr>
      </w:pPr>
    </w:p>
    <w:p w14:paraId="2568E72F">
      <w:pPr>
        <w:ind w:firstLine="420" w:firstLineChars="0"/>
        <w:rPr>
          <w:rFonts w:hint="eastAsia"/>
          <w:lang w:val="en-US" w:eastAsia="zh-CN"/>
        </w:rPr>
      </w:pPr>
    </w:p>
    <w:p w14:paraId="08EAE10E">
      <w:pPr>
        <w:ind w:firstLine="420" w:firstLineChars="0"/>
        <w:rPr>
          <w:rFonts w:hint="eastAsia"/>
          <w:lang w:val="en-US" w:eastAsia="zh-CN"/>
        </w:rPr>
      </w:pPr>
    </w:p>
    <w:p w14:paraId="64759684">
      <w:pPr>
        <w:ind w:firstLine="420" w:firstLineChars="0"/>
        <w:rPr>
          <w:rFonts w:hint="eastAsia"/>
          <w:lang w:val="en-US" w:eastAsia="zh-CN"/>
        </w:rPr>
      </w:pPr>
      <w:bookmarkStart w:id="0" w:name="_GoBack"/>
      <w:bookmarkEnd w:id="0"/>
      <w:r>
        <w:rPr>
          <w:rFonts w:hint="eastAsia"/>
          <w:lang w:val="en-US" w:eastAsia="zh-CN"/>
        </w:rPr>
        <w:t>近光的眩光测试结果</w:t>
      </w:r>
    </w:p>
    <w:p w14:paraId="54B9BF8F">
      <w:pPr>
        <w:jc w:val="both"/>
      </w:pPr>
      <w:r>
        <w:drawing>
          <wp:inline distT="0" distB="0" distL="114300" distR="114300">
            <wp:extent cx="5271770" cy="2012950"/>
            <wp:effectExtent l="0" t="0" r="11430" b="6350"/>
            <wp:docPr id="7"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
                    <pic:cNvPicPr>
                      <a:picLocks noChangeAspect="1"/>
                    </pic:cNvPicPr>
                  </pic:nvPicPr>
                  <pic:blipFill>
                    <a:blip r:embed="rId5"/>
                    <a:stretch>
                      <a:fillRect/>
                    </a:stretch>
                  </pic:blipFill>
                  <pic:spPr>
                    <a:xfrm>
                      <a:off x="0" y="0"/>
                      <a:ext cx="5271770" cy="2012950"/>
                    </a:xfrm>
                    <a:prstGeom prst="rect">
                      <a:avLst/>
                    </a:prstGeom>
                    <a:noFill/>
                    <a:ln>
                      <a:noFill/>
                    </a:ln>
                  </pic:spPr>
                </pic:pic>
              </a:graphicData>
            </a:graphic>
          </wp:inline>
        </w:drawing>
      </w:r>
    </w:p>
    <w:p w14:paraId="56A97210">
      <w:pPr>
        <w:jc w:val="both"/>
        <w:rPr>
          <w:rFonts w:hint="eastAsia"/>
          <w:lang w:val="en-US" w:eastAsia="zh-CN"/>
        </w:rPr>
      </w:pPr>
      <w:r>
        <w:rPr>
          <w:rFonts w:hint="eastAsia"/>
          <w:lang w:val="en-US" w:eastAsia="zh-CN"/>
        </w:rPr>
        <w:t xml:space="preserve"> </w:t>
      </w:r>
      <w:r>
        <w:rPr>
          <w:rFonts w:hint="eastAsia"/>
          <w:lang w:val="en-US" w:eastAsia="zh-CN"/>
        </w:rPr>
        <w:tab/>
        <w:t>自适应远光眩光测试</w:t>
      </w:r>
    </w:p>
    <w:p w14:paraId="64086430">
      <w:pPr>
        <w:jc w:val="both"/>
      </w:pPr>
      <w:r>
        <w:drawing>
          <wp:inline distT="0" distB="0" distL="114300" distR="114300">
            <wp:extent cx="5269230" cy="1341120"/>
            <wp:effectExtent l="0" t="0" r="1270" b="5080"/>
            <wp:docPr id="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5"/>
                    <pic:cNvPicPr>
                      <a:picLocks noChangeAspect="1"/>
                    </pic:cNvPicPr>
                  </pic:nvPicPr>
                  <pic:blipFill>
                    <a:blip r:embed="rId6"/>
                    <a:stretch>
                      <a:fillRect/>
                    </a:stretch>
                  </pic:blipFill>
                  <pic:spPr>
                    <a:xfrm>
                      <a:off x="0" y="0"/>
                      <a:ext cx="5269230" cy="1341120"/>
                    </a:xfrm>
                    <a:prstGeom prst="rect">
                      <a:avLst/>
                    </a:prstGeom>
                    <a:noFill/>
                    <a:ln>
                      <a:noFill/>
                    </a:ln>
                  </pic:spPr>
                </pic:pic>
              </a:graphicData>
            </a:graphic>
          </wp:inline>
        </w:drawing>
      </w:r>
    </w:p>
    <w:p w14:paraId="10D3A85F">
      <w:pPr>
        <w:ind w:firstLine="420" w:firstLineChars="0"/>
        <w:jc w:val="both"/>
        <w:rPr>
          <w:rFonts w:hint="eastAsia"/>
          <w:lang w:val="en-US" w:eastAsia="zh-CN"/>
        </w:rPr>
      </w:pPr>
      <w:r>
        <w:rPr>
          <w:rFonts w:hint="eastAsia"/>
          <w:lang w:val="en-US" w:eastAsia="zh-CN"/>
        </w:rPr>
        <w:t>整车眩光重复性测试统计</w:t>
      </w:r>
    </w:p>
    <w:p w14:paraId="7DC8F6CD">
      <w:pPr>
        <w:ind w:firstLine="420" w:firstLineChars="0"/>
        <w:jc w:val="center"/>
        <w:rPr>
          <w:rFonts w:hint="default"/>
          <w:lang w:val="en-US" w:eastAsia="zh-CN"/>
        </w:rPr>
      </w:pPr>
      <w:r>
        <w:drawing>
          <wp:inline distT="0" distB="0" distL="114300" distR="114300">
            <wp:extent cx="3694430" cy="2466340"/>
            <wp:effectExtent l="0" t="0" r="1270" b="10160"/>
            <wp:docPr id="9"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6"/>
                    <pic:cNvPicPr>
                      <a:picLocks noChangeAspect="1"/>
                    </pic:cNvPicPr>
                  </pic:nvPicPr>
                  <pic:blipFill>
                    <a:blip r:embed="rId7"/>
                    <a:stretch>
                      <a:fillRect/>
                    </a:stretch>
                  </pic:blipFill>
                  <pic:spPr>
                    <a:xfrm>
                      <a:off x="0" y="0"/>
                      <a:ext cx="3694430" cy="2466340"/>
                    </a:xfrm>
                    <a:prstGeom prst="rect">
                      <a:avLst/>
                    </a:prstGeom>
                    <a:noFill/>
                    <a:ln>
                      <a:noFill/>
                    </a:ln>
                  </pic:spPr>
                </pic:pic>
              </a:graphicData>
            </a:graphic>
          </wp:inline>
        </w:drawing>
      </w:r>
    </w:p>
    <w:p w14:paraId="636CE55C">
      <w:pPr>
        <w:spacing w:before="312" w:beforeLines="100" w:after="312" w:afterLines="100"/>
        <w:ind w:firstLine="480" w:firstLineChars="200"/>
        <w:rPr>
          <w:rFonts w:ascii="黑体" w:hAnsi="黑体" w:eastAsia="黑体" w:cs="黑体"/>
          <w:color w:val="000000" w:themeColor="text1"/>
          <w:sz w:val="24"/>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五、与现行法律、法规和政策及相关标准的协调性</w:t>
      </w:r>
    </w:p>
    <w:p w14:paraId="7B2E6DC1">
      <w:pPr>
        <w:ind w:left="360" w:firstLine="420" w:firstLineChars="200"/>
      </w:pPr>
      <w:r>
        <w:rPr>
          <w:rFonts w:hint="eastAsia"/>
        </w:rPr>
        <w:t>本标准规范是对现有标准的补充，是行业性规范性使用文件，与现行国家标准、行业标准没有冲突，并注重标准之间的协调配套。</w:t>
      </w:r>
    </w:p>
    <w:p w14:paraId="5390A2E2">
      <w:pPr>
        <w:spacing w:before="312" w:beforeLines="100" w:after="312" w:afterLines="100"/>
        <w:ind w:firstLine="480" w:firstLineChars="200"/>
        <w:rPr>
          <w:rFonts w:ascii="黑体" w:hAnsi="黑体" w:eastAsia="黑体" w:cs="黑体"/>
          <w:color w:val="000000" w:themeColor="text1"/>
          <w:sz w:val="24"/>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六、贯彻标准的要求和措施建议</w:t>
      </w:r>
    </w:p>
    <w:p w14:paraId="1F6D6684">
      <w:pPr>
        <w:ind w:left="360" w:firstLine="420" w:firstLineChars="200"/>
        <w:rPr>
          <w:rFonts w:hint="eastAsia"/>
          <w:lang w:eastAsia="zh-CN"/>
        </w:rPr>
      </w:pPr>
      <w:r>
        <w:rPr>
          <w:rFonts w:hint="eastAsia"/>
          <w:lang w:eastAsia="zh-CN"/>
        </w:rPr>
        <w:t>汽车车灯作为汽车的关键零部件之一，其市场发展与汽车整车市场紧密相连。随着汽车产销量的不断增长，汽车车灯行业也迎来了广阔的发展空间。近年来，随着汽车智能化浪潮的推进，汽车车灯的功能不再局限于照明，更融入了信息交流、外观美化等多种功能，成为提升驾驶体验、增强安全性能和表达品牌个性的重要元素。</w:t>
      </w:r>
    </w:p>
    <w:p w14:paraId="61F644BF">
      <w:pPr>
        <w:ind w:left="360" w:firstLine="420" w:firstLineChars="200"/>
        <w:rPr>
          <w:rFonts w:hint="eastAsia"/>
          <w:lang w:eastAsia="zh-CN"/>
        </w:rPr>
      </w:pPr>
      <w:r>
        <w:rPr>
          <w:rFonts w:hint="eastAsia"/>
          <w:lang w:eastAsia="zh-CN"/>
        </w:rPr>
        <w:t>汽车车灯技术也经历了从卤素灯、氙气灯到LED灯、激光灯的快速发展。目前，LED车灯因其节能、耐用、亮度高等优点已成为市场主流。例如，奥迪的矩阵式LED大灯能够根据路况和驾驶条件自动调节照明范围，提升夜间行车的安全性。同时随着汽车智能化水平的提升，汽车车灯也向智能化方向发展。自适应前照灯系统（AFS）和自适应远光控制系统（ADB）等智能车灯技术的应用，能够根据路况和驾驶条件自动调节照明角度和亮度，提高夜间行车的安全性和舒适性。例如，奔驰的Multibeam LED大灯系统能够通过摄像头和传感器实时监测路况，实现精准照明。智能LED车灯将是未来汽车灯具的发展趋势，车灯的寿命、亮度和智能化程度将发生巨大变化，且目前前照明系统标准主要集中在零部件级别，缺少统一的对于整车级动态测评方法与要求。</w:t>
      </w:r>
    </w:p>
    <w:p w14:paraId="78FBDA1D">
      <w:pPr>
        <w:ind w:left="360" w:firstLine="420" w:firstLineChars="200"/>
        <w:rPr>
          <w:rFonts w:hint="eastAsia"/>
          <w:lang w:eastAsia="zh-CN"/>
        </w:rPr>
      </w:pPr>
      <w:r>
        <w:rPr>
          <w:rFonts w:hint="eastAsia"/>
          <w:lang w:eastAsia="zh-CN"/>
        </w:rPr>
        <w:t>本标准主要针汽车前照明系统标准的评价指标体系和评价方法进行规定，在制定过程中充分征求相关机构和企业意见，并开展调研验证予以证明，力求标准的科学性、适应性和可操作性，指导企业编写企业标准，助力企业高质量发展，因此，标准制定具有良好的社会效益和经济效益。</w:t>
      </w:r>
    </w:p>
    <w:p w14:paraId="3EA3BFCE">
      <w:pPr>
        <w:numPr>
          <w:ilvl w:val="0"/>
          <w:numId w:val="6"/>
        </w:numPr>
        <w:ind w:firstLine="480" w:firstLineChars="200"/>
        <w:rPr>
          <w:rFonts w:ascii="黑体" w:hAnsi="黑体" w:eastAsia="黑体" w:cs="黑体"/>
          <w:color w:val="000000" w:themeColor="text1"/>
          <w:sz w:val="24"/>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其他需要说明的事项</w:t>
      </w:r>
    </w:p>
    <w:p w14:paraId="1720CE9D">
      <w:pPr>
        <w:ind w:firstLine="840" w:firstLineChars="4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无</w:t>
      </w:r>
    </w:p>
    <w:p w14:paraId="0C834D1C">
      <w:pPr>
        <w:ind w:firstLine="840" w:firstLineChars="400"/>
        <w:rPr>
          <w:rFonts w:ascii="仿宋" w:hAnsi="仿宋" w:eastAsia="仿宋" w:cs="仿宋"/>
          <w:color w:val="000000" w:themeColor="text1"/>
          <w:szCs w:val="21"/>
          <w14:textFill>
            <w14:solidFill>
              <w14:schemeClr w14:val="tx1"/>
            </w14:solidFill>
          </w14:textFill>
        </w:rPr>
      </w:pPr>
    </w:p>
    <w:p w14:paraId="2557473E">
      <w:pPr>
        <w:ind w:firstLine="840" w:firstLineChars="400"/>
        <w:rPr>
          <w:rFonts w:ascii="仿宋" w:hAnsi="仿宋" w:eastAsia="仿宋" w:cs="仿宋"/>
          <w:color w:val="000000" w:themeColor="text1"/>
          <w:szCs w:val="21"/>
          <w14:textFill>
            <w14:solidFill>
              <w14:schemeClr w14:val="tx1"/>
            </w14:solidFill>
          </w14:textFill>
        </w:rPr>
      </w:pPr>
    </w:p>
    <w:p w14:paraId="4A5C90D5">
      <w:pPr>
        <w:ind w:firstLine="840" w:firstLineChars="400"/>
        <w:rPr>
          <w:rFonts w:ascii="仿宋" w:hAnsi="仿宋" w:eastAsia="仿宋" w:cs="仿宋"/>
          <w:color w:val="000000" w:themeColor="text1"/>
          <w:szCs w:val="21"/>
          <w14:textFill>
            <w14:solidFill>
              <w14:schemeClr w14:val="tx1"/>
            </w14:solidFill>
          </w14:textFill>
        </w:rPr>
      </w:pPr>
    </w:p>
    <w:p w14:paraId="60DD1902">
      <w:pPr>
        <w:ind w:firstLine="840" w:firstLineChars="400"/>
        <w:rPr>
          <w:rFonts w:ascii="仿宋" w:hAnsi="仿宋" w:eastAsia="仿宋" w:cs="仿宋"/>
          <w:color w:val="000000" w:themeColor="text1"/>
          <w:szCs w:val="21"/>
          <w14:textFill>
            <w14:solidFill>
              <w14:schemeClr w14:val="tx1"/>
            </w14:solidFill>
          </w14:textFill>
        </w:rPr>
      </w:pPr>
    </w:p>
    <w:p w14:paraId="30460D76">
      <w:pPr>
        <w:ind w:firstLine="840" w:firstLineChars="400"/>
        <w:rPr>
          <w:rFonts w:ascii="仿宋" w:hAnsi="仿宋" w:eastAsia="仿宋" w:cs="仿宋"/>
          <w:color w:val="000000" w:themeColor="text1"/>
          <w:szCs w:val="21"/>
          <w14:textFill>
            <w14:solidFill>
              <w14:schemeClr w14:val="tx1"/>
            </w14:solidFill>
          </w14:textFill>
        </w:rPr>
      </w:pPr>
    </w:p>
    <w:p w14:paraId="66543E37">
      <w:pPr>
        <w:ind w:firstLine="840" w:firstLineChars="400"/>
        <w:rPr>
          <w:rFonts w:ascii="仿宋" w:hAnsi="仿宋" w:eastAsia="仿宋" w:cs="仿宋"/>
          <w:color w:val="000000" w:themeColor="text1"/>
          <w:szCs w:val="21"/>
          <w14:textFill>
            <w14:solidFill>
              <w14:schemeClr w14:val="tx1"/>
            </w14:solidFill>
          </w14:textFill>
        </w:rPr>
      </w:pPr>
    </w:p>
    <w:p w14:paraId="3EDEB6CC">
      <w:pPr>
        <w:ind w:firstLine="840" w:firstLineChars="400"/>
        <w:rPr>
          <w:rFonts w:ascii="仿宋" w:hAnsi="仿宋" w:eastAsia="仿宋" w:cs="仿宋"/>
          <w:color w:val="000000" w:themeColor="text1"/>
          <w:szCs w:val="21"/>
          <w14:textFill>
            <w14:solidFill>
              <w14:schemeClr w14:val="tx1"/>
            </w14:solidFill>
          </w14:textFill>
        </w:rPr>
      </w:pPr>
    </w:p>
    <w:p w14:paraId="7A30B57C">
      <w:pPr>
        <w:ind w:firstLine="840" w:firstLineChars="400"/>
        <w:rPr>
          <w:rFonts w:ascii="仿宋" w:hAnsi="仿宋" w:eastAsia="仿宋" w:cs="仿宋"/>
          <w:color w:val="000000" w:themeColor="text1"/>
          <w:szCs w:val="21"/>
          <w14:textFill>
            <w14:solidFill>
              <w14:schemeClr w14:val="tx1"/>
            </w14:solidFill>
          </w14:textFill>
        </w:rPr>
      </w:pPr>
    </w:p>
    <w:p w14:paraId="0FA02478">
      <w:pPr>
        <w:ind w:left="360" w:firstLine="420" w:firstLineChars="200"/>
        <w:jc w:val="right"/>
      </w:pPr>
      <w:r>
        <w:rPr>
          <w:rFonts w:hint="eastAsia"/>
        </w:rPr>
        <w:t>《汽车大灯性能评价要求和方法》标准起草工作组</w:t>
      </w:r>
    </w:p>
    <w:p w14:paraId="291B547A">
      <w:pPr>
        <w:ind w:left="360" w:firstLine="420" w:firstLineChars="200"/>
        <w:jc w:val="right"/>
      </w:pPr>
      <w:r>
        <w:rPr>
          <w:rFonts w:hint="eastAsia"/>
        </w:rPr>
        <w:t>2</w:t>
      </w:r>
      <w:r>
        <w:t>02</w:t>
      </w:r>
      <w:r>
        <w:rPr>
          <w:rFonts w:hint="eastAsia"/>
          <w:lang w:val="en-US" w:eastAsia="zh-CN"/>
        </w:rPr>
        <w:t>4</w:t>
      </w:r>
      <w:r>
        <w:rPr>
          <w:rFonts w:hint="eastAsia"/>
        </w:rPr>
        <w:t>年</w:t>
      </w:r>
      <w:r>
        <w:rPr>
          <w:rFonts w:hint="eastAsia"/>
          <w:lang w:val="en-US" w:eastAsia="zh-CN"/>
        </w:rPr>
        <w:t>10</w:t>
      </w:r>
      <w:r>
        <w:rPr>
          <w:rFonts w:hint="eastAsia"/>
        </w:rPr>
        <w:t>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60A38F"/>
    <w:multiLevelType w:val="singleLevel"/>
    <w:tmpl w:val="C760A38F"/>
    <w:lvl w:ilvl="0" w:tentative="0">
      <w:start w:val="1"/>
      <w:numFmt w:val="chineseCounting"/>
      <w:suff w:val="nothing"/>
      <w:lvlText w:val="%1、"/>
      <w:lvlJc w:val="left"/>
      <w:rPr>
        <w:rFonts w:hint="eastAsia"/>
      </w:rPr>
    </w:lvl>
  </w:abstractNum>
  <w:abstractNum w:abstractNumId="1">
    <w:nsid w:val="E319F839"/>
    <w:multiLevelType w:val="singleLevel"/>
    <w:tmpl w:val="E319F839"/>
    <w:lvl w:ilvl="0" w:tentative="0">
      <w:start w:val="1"/>
      <w:numFmt w:val="chineseCounting"/>
      <w:suff w:val="nothing"/>
      <w:lvlText w:val="（%1）"/>
      <w:lvlJc w:val="left"/>
      <w:pPr>
        <w:ind w:left="360" w:firstLine="0"/>
      </w:pPr>
      <w:rPr>
        <w:rFonts w:hint="eastAsia"/>
      </w:rPr>
    </w:lvl>
  </w:abstractNum>
  <w:abstractNum w:abstractNumId="2">
    <w:nsid w:val="E3C56D80"/>
    <w:multiLevelType w:val="singleLevel"/>
    <w:tmpl w:val="E3C56D80"/>
    <w:lvl w:ilvl="0" w:tentative="0">
      <w:start w:val="7"/>
      <w:numFmt w:val="chineseCounting"/>
      <w:suff w:val="nothing"/>
      <w:lvlText w:val="%1、"/>
      <w:lvlJc w:val="left"/>
      <w:rPr>
        <w:rFonts w:hint="eastAsia"/>
      </w:rPr>
    </w:lvl>
  </w:abstractNum>
  <w:abstractNum w:abstractNumId="3">
    <w:nsid w:val="038E7D59"/>
    <w:multiLevelType w:val="multilevel"/>
    <w:tmpl w:val="038E7D59"/>
    <w:lvl w:ilvl="0" w:tentative="0">
      <w:start w:val="1"/>
      <w:numFmt w:val="decimal"/>
      <w:lvlText w:val="%1)"/>
      <w:lvlJc w:val="left"/>
      <w:pPr>
        <w:ind w:left="1200" w:hanging="420"/>
      </w:pPr>
    </w:lvl>
    <w:lvl w:ilvl="1" w:tentative="0">
      <w:start w:val="1"/>
      <w:numFmt w:val="lowerLetter"/>
      <w:lvlText w:val="%2)"/>
      <w:lvlJc w:val="left"/>
      <w:pPr>
        <w:ind w:left="1620" w:hanging="420"/>
      </w:pPr>
    </w:lvl>
    <w:lvl w:ilvl="2" w:tentative="0">
      <w:start w:val="1"/>
      <w:numFmt w:val="lowerRoman"/>
      <w:lvlText w:val="%3."/>
      <w:lvlJc w:val="right"/>
      <w:pPr>
        <w:ind w:left="2040" w:hanging="420"/>
      </w:pPr>
    </w:lvl>
    <w:lvl w:ilvl="3" w:tentative="0">
      <w:start w:val="1"/>
      <w:numFmt w:val="decimal"/>
      <w:lvlText w:val="%4."/>
      <w:lvlJc w:val="left"/>
      <w:pPr>
        <w:ind w:left="2460" w:hanging="420"/>
      </w:pPr>
    </w:lvl>
    <w:lvl w:ilvl="4" w:tentative="0">
      <w:start w:val="1"/>
      <w:numFmt w:val="lowerLetter"/>
      <w:lvlText w:val="%5)"/>
      <w:lvlJc w:val="left"/>
      <w:pPr>
        <w:ind w:left="2880" w:hanging="420"/>
      </w:pPr>
    </w:lvl>
    <w:lvl w:ilvl="5" w:tentative="0">
      <w:start w:val="1"/>
      <w:numFmt w:val="lowerRoman"/>
      <w:lvlText w:val="%6."/>
      <w:lvlJc w:val="right"/>
      <w:pPr>
        <w:ind w:left="3300" w:hanging="420"/>
      </w:pPr>
    </w:lvl>
    <w:lvl w:ilvl="6" w:tentative="0">
      <w:start w:val="1"/>
      <w:numFmt w:val="decimal"/>
      <w:lvlText w:val="%7."/>
      <w:lvlJc w:val="left"/>
      <w:pPr>
        <w:ind w:left="3720" w:hanging="420"/>
      </w:pPr>
    </w:lvl>
    <w:lvl w:ilvl="7" w:tentative="0">
      <w:start w:val="1"/>
      <w:numFmt w:val="lowerLetter"/>
      <w:lvlText w:val="%8)"/>
      <w:lvlJc w:val="left"/>
      <w:pPr>
        <w:ind w:left="4140" w:hanging="420"/>
      </w:pPr>
    </w:lvl>
    <w:lvl w:ilvl="8" w:tentative="0">
      <w:start w:val="1"/>
      <w:numFmt w:val="lowerRoman"/>
      <w:lvlText w:val="%9."/>
      <w:lvlJc w:val="right"/>
      <w:pPr>
        <w:ind w:left="4560" w:hanging="420"/>
      </w:pPr>
    </w:lvl>
  </w:abstractNum>
  <w:abstractNum w:abstractNumId="4">
    <w:nsid w:val="1FC91163"/>
    <w:multiLevelType w:val="multilevel"/>
    <w:tmpl w:val="1FC91163"/>
    <w:lvl w:ilvl="0" w:tentative="0">
      <w:start w:val="1"/>
      <w:numFmt w:val="decimal"/>
      <w:pStyle w:val="7"/>
      <w:suff w:val="nothing"/>
      <w:lvlText w:val="%1　"/>
      <w:lvlJc w:val="left"/>
      <w:pPr>
        <w:ind w:left="2127" w:firstLine="0"/>
      </w:pPr>
      <w:rPr>
        <w:rFonts w:hint="eastAsia" w:ascii="黑体" w:hAnsi="Times New Roman" w:eastAsia="黑体"/>
        <w:b w:val="0"/>
        <w:i w:val="0"/>
        <w:sz w:val="21"/>
        <w:szCs w:val="21"/>
      </w:rPr>
    </w:lvl>
    <w:lvl w:ilvl="1" w:tentative="0">
      <w:start w:val="1"/>
      <w:numFmt w:val="decimal"/>
      <w:pStyle w:val="8"/>
      <w:suff w:val="nothing"/>
      <w:lvlText w:val="%1.%2　"/>
      <w:lvlJc w:val="left"/>
      <w:pPr>
        <w:ind w:left="284"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tentative="0">
      <w:start w:val="1"/>
      <w:numFmt w:val="decimal"/>
      <w:pStyle w:val="9"/>
      <w:suff w:val="nothing"/>
      <w:lvlText w:val="%1.%2.%3　"/>
      <w:lvlJc w:val="left"/>
      <w:pPr>
        <w:ind w:left="0" w:firstLine="0"/>
      </w:pPr>
      <w:rPr>
        <w:rFonts w:hint="eastAsia" w:ascii="黑体" w:hAnsi="Times New Roman" w:eastAsia="黑体"/>
        <w:b w:val="0"/>
        <w:i w:val="0"/>
        <w:color w:val="auto"/>
        <w:sz w:val="21"/>
      </w:rPr>
    </w:lvl>
    <w:lvl w:ilvl="3" w:tentative="0">
      <w:start w:val="1"/>
      <w:numFmt w:val="decimal"/>
      <w:pStyle w:val="10"/>
      <w:suff w:val="nothing"/>
      <w:lvlText w:val="%1.%2.%3.%4　"/>
      <w:lvlJc w:val="left"/>
      <w:pPr>
        <w:ind w:left="0" w:firstLine="0"/>
      </w:pPr>
      <w:rPr>
        <w:rFonts w:hint="eastAsia" w:ascii="黑体" w:hAnsi="Times New Roman" w:eastAsia="黑体"/>
        <w:b w:val="0"/>
        <w:i w:val="0"/>
        <w:sz w:val="21"/>
      </w:rPr>
    </w:lvl>
    <w:lvl w:ilvl="4" w:tentative="0">
      <w:start w:val="1"/>
      <w:numFmt w:val="decimal"/>
      <w:pStyle w:val="11"/>
      <w:suff w:val="nothing"/>
      <w:lvlText w:val="%1.%2.%3.%4.%5　"/>
      <w:lvlJc w:val="left"/>
      <w:pPr>
        <w:ind w:left="0" w:firstLine="0"/>
      </w:pPr>
      <w:rPr>
        <w:rFonts w:hint="eastAsia" w:ascii="黑体" w:hAnsi="Times New Roman" w:eastAsia="黑体"/>
        <w:b w:val="0"/>
        <w:i w:val="0"/>
        <w:sz w:val="21"/>
      </w:rPr>
    </w:lvl>
    <w:lvl w:ilvl="5" w:tentative="0">
      <w:start w:val="1"/>
      <w:numFmt w:val="decimal"/>
      <w:pStyle w:val="12"/>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5">
    <w:nsid w:val="3F6D79CF"/>
    <w:multiLevelType w:val="multilevel"/>
    <w:tmpl w:val="3F6D79CF"/>
    <w:lvl w:ilvl="0" w:tentative="0">
      <w:start w:val="1"/>
      <w:numFmt w:val="chineseCountingThousand"/>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4"/>
  </w:num>
  <w:num w:numId="2">
    <w:abstractNumId w:val="0"/>
  </w:num>
  <w:num w:numId="3">
    <w:abstractNumId w:val="1"/>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dmNzRhOTg5ZmI1NDE1ZmMxYjYyYzJiOTc0ZjA2ZmQifQ=="/>
  </w:docVars>
  <w:rsids>
    <w:rsidRoot w:val="00951592"/>
    <w:rsid w:val="00000F2A"/>
    <w:rsid w:val="00001A9E"/>
    <w:rsid w:val="00002F60"/>
    <w:rsid w:val="000069A3"/>
    <w:rsid w:val="00015641"/>
    <w:rsid w:val="00017413"/>
    <w:rsid w:val="00034881"/>
    <w:rsid w:val="000A6EB6"/>
    <w:rsid w:val="000B1D76"/>
    <w:rsid w:val="00106DA0"/>
    <w:rsid w:val="00120199"/>
    <w:rsid w:val="001327B0"/>
    <w:rsid w:val="0019283E"/>
    <w:rsid w:val="001A5597"/>
    <w:rsid w:val="001B469F"/>
    <w:rsid w:val="001C1AA1"/>
    <w:rsid w:val="002133F0"/>
    <w:rsid w:val="0027541A"/>
    <w:rsid w:val="002E4D3C"/>
    <w:rsid w:val="002F1721"/>
    <w:rsid w:val="002F2680"/>
    <w:rsid w:val="002F29DB"/>
    <w:rsid w:val="00314835"/>
    <w:rsid w:val="003205EB"/>
    <w:rsid w:val="00340305"/>
    <w:rsid w:val="003B6813"/>
    <w:rsid w:val="003C0395"/>
    <w:rsid w:val="003C5230"/>
    <w:rsid w:val="003E2C2D"/>
    <w:rsid w:val="003F3F1B"/>
    <w:rsid w:val="00407101"/>
    <w:rsid w:val="004157D3"/>
    <w:rsid w:val="00444489"/>
    <w:rsid w:val="0046538A"/>
    <w:rsid w:val="00492FBD"/>
    <w:rsid w:val="004B7026"/>
    <w:rsid w:val="004E0EC9"/>
    <w:rsid w:val="004F26D9"/>
    <w:rsid w:val="004F3022"/>
    <w:rsid w:val="00503562"/>
    <w:rsid w:val="0052246C"/>
    <w:rsid w:val="00541689"/>
    <w:rsid w:val="005626FC"/>
    <w:rsid w:val="0057488B"/>
    <w:rsid w:val="005A5290"/>
    <w:rsid w:val="005B606C"/>
    <w:rsid w:val="005D6AA7"/>
    <w:rsid w:val="005E480D"/>
    <w:rsid w:val="005E4861"/>
    <w:rsid w:val="005F0AC3"/>
    <w:rsid w:val="00605596"/>
    <w:rsid w:val="00620A16"/>
    <w:rsid w:val="00623530"/>
    <w:rsid w:val="00634D5C"/>
    <w:rsid w:val="00643F0E"/>
    <w:rsid w:val="00656118"/>
    <w:rsid w:val="00681CCD"/>
    <w:rsid w:val="006B5F54"/>
    <w:rsid w:val="006D3DF6"/>
    <w:rsid w:val="007153AC"/>
    <w:rsid w:val="00723B7A"/>
    <w:rsid w:val="00726B99"/>
    <w:rsid w:val="00745D2B"/>
    <w:rsid w:val="0075439F"/>
    <w:rsid w:val="0076556A"/>
    <w:rsid w:val="007713AB"/>
    <w:rsid w:val="00792727"/>
    <w:rsid w:val="00793E61"/>
    <w:rsid w:val="00830579"/>
    <w:rsid w:val="008429DB"/>
    <w:rsid w:val="008506BF"/>
    <w:rsid w:val="00872CF5"/>
    <w:rsid w:val="00874BC1"/>
    <w:rsid w:val="008A2C75"/>
    <w:rsid w:val="008A68A8"/>
    <w:rsid w:val="008D771C"/>
    <w:rsid w:val="008F20E7"/>
    <w:rsid w:val="0093346A"/>
    <w:rsid w:val="00951592"/>
    <w:rsid w:val="00961B7C"/>
    <w:rsid w:val="00984629"/>
    <w:rsid w:val="00986475"/>
    <w:rsid w:val="009A785F"/>
    <w:rsid w:val="009D20FB"/>
    <w:rsid w:val="009F2CCB"/>
    <w:rsid w:val="00A00D79"/>
    <w:rsid w:val="00A0580A"/>
    <w:rsid w:val="00A07AE8"/>
    <w:rsid w:val="00A23DE6"/>
    <w:rsid w:val="00A327FC"/>
    <w:rsid w:val="00AD6802"/>
    <w:rsid w:val="00B01784"/>
    <w:rsid w:val="00B03A5C"/>
    <w:rsid w:val="00B04A45"/>
    <w:rsid w:val="00B44F2C"/>
    <w:rsid w:val="00B95E72"/>
    <w:rsid w:val="00BB5ECC"/>
    <w:rsid w:val="00C14FCC"/>
    <w:rsid w:val="00C17EA1"/>
    <w:rsid w:val="00C40B8E"/>
    <w:rsid w:val="00C45AE8"/>
    <w:rsid w:val="00C629AD"/>
    <w:rsid w:val="00CB0515"/>
    <w:rsid w:val="00CE0AC0"/>
    <w:rsid w:val="00CF3DCC"/>
    <w:rsid w:val="00D00EFD"/>
    <w:rsid w:val="00D11E23"/>
    <w:rsid w:val="00D24049"/>
    <w:rsid w:val="00D57DC8"/>
    <w:rsid w:val="00D67951"/>
    <w:rsid w:val="00D86D28"/>
    <w:rsid w:val="00DA0752"/>
    <w:rsid w:val="00DD70CF"/>
    <w:rsid w:val="00E0520D"/>
    <w:rsid w:val="00E12734"/>
    <w:rsid w:val="00E26A8D"/>
    <w:rsid w:val="00E30EBE"/>
    <w:rsid w:val="00E33793"/>
    <w:rsid w:val="00E449C8"/>
    <w:rsid w:val="00EB131D"/>
    <w:rsid w:val="00EE4879"/>
    <w:rsid w:val="00F40294"/>
    <w:rsid w:val="00F67A9A"/>
    <w:rsid w:val="00F7295D"/>
    <w:rsid w:val="00F94FD4"/>
    <w:rsid w:val="00F96928"/>
    <w:rsid w:val="00FC5B4A"/>
    <w:rsid w:val="00FD10C6"/>
    <w:rsid w:val="00FD20E9"/>
    <w:rsid w:val="07707311"/>
    <w:rsid w:val="17FE211F"/>
    <w:rsid w:val="3F2E29D5"/>
    <w:rsid w:val="4D6E4D26"/>
    <w:rsid w:val="60D73232"/>
    <w:rsid w:val="6FF83785"/>
    <w:rsid w:val="709F1517"/>
    <w:rsid w:val="7CF607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14"/>
    <w:uiPriority w:val="0"/>
    <w:pPr>
      <w:tabs>
        <w:tab w:val="center" w:pos="4153"/>
        <w:tab w:val="right" w:pos="8306"/>
      </w:tabs>
      <w:snapToGrid w:val="0"/>
      <w:jc w:val="left"/>
    </w:pPr>
    <w:rPr>
      <w:sz w:val="18"/>
      <w:szCs w:val="18"/>
    </w:rPr>
  </w:style>
  <w:style w:type="paragraph" w:styleId="3">
    <w:name w:val="header"/>
    <w:basedOn w:val="1"/>
    <w:link w:val="13"/>
    <w:uiPriority w:val="0"/>
    <w:pPr>
      <w:pBdr>
        <w:bottom w:val="single" w:color="auto" w:sz="6" w:space="1"/>
      </w:pBdr>
      <w:tabs>
        <w:tab w:val="center" w:pos="4153"/>
        <w:tab w:val="right" w:pos="8306"/>
      </w:tabs>
      <w:snapToGrid w:val="0"/>
      <w:jc w:val="center"/>
    </w:pPr>
    <w:rPr>
      <w:sz w:val="18"/>
      <w:szCs w:val="18"/>
    </w:rPr>
  </w:style>
  <w:style w:type="paragraph" w:styleId="6">
    <w:name w:val="List Paragraph"/>
    <w:basedOn w:val="1"/>
    <w:uiPriority w:val="99"/>
    <w:pPr>
      <w:ind w:firstLine="420" w:firstLineChars="200"/>
    </w:pPr>
  </w:style>
  <w:style w:type="paragraph" w:customStyle="1" w:styleId="7">
    <w:name w:val="章标题"/>
    <w:next w:val="1"/>
    <w:qFormat/>
    <w:uiPriority w:val="0"/>
    <w:pPr>
      <w:numPr>
        <w:ilvl w:val="0"/>
        <w:numId w:val="1"/>
      </w:numPr>
      <w:spacing w:beforeLines="100" w:afterLines="100"/>
      <w:ind w:left="567"/>
      <w:jc w:val="both"/>
      <w:outlineLvl w:val="1"/>
    </w:pPr>
    <w:rPr>
      <w:rFonts w:ascii="黑体" w:hAnsi="Times New Roman" w:eastAsia="黑体" w:cs="Times New Roman"/>
      <w:sz w:val="21"/>
      <w:lang w:val="en-US" w:eastAsia="zh-CN" w:bidi="ar-SA"/>
    </w:rPr>
  </w:style>
  <w:style w:type="paragraph" w:customStyle="1" w:styleId="8">
    <w:name w:val="一级条标题"/>
    <w:next w:val="1"/>
    <w:qFormat/>
    <w:uiPriority w:val="0"/>
    <w:pPr>
      <w:numPr>
        <w:ilvl w:val="1"/>
        <w:numId w:val="1"/>
      </w:numPr>
      <w:spacing w:beforeLines="50" w:afterLines="50"/>
      <w:ind w:left="709"/>
      <w:outlineLvl w:val="2"/>
    </w:pPr>
    <w:rPr>
      <w:rFonts w:ascii="黑体" w:hAnsi="Times New Roman" w:eastAsia="黑体" w:cs="Times New Roman"/>
      <w:sz w:val="21"/>
      <w:szCs w:val="21"/>
      <w:lang w:val="en-US" w:eastAsia="zh-CN" w:bidi="ar-SA"/>
    </w:rPr>
  </w:style>
  <w:style w:type="paragraph" w:customStyle="1" w:styleId="9">
    <w:name w:val="二级条标题"/>
    <w:basedOn w:val="8"/>
    <w:next w:val="1"/>
    <w:qFormat/>
    <w:uiPriority w:val="0"/>
    <w:pPr>
      <w:numPr>
        <w:ilvl w:val="2"/>
      </w:numPr>
      <w:spacing w:before="50" w:after="50"/>
      <w:outlineLvl w:val="3"/>
    </w:pPr>
  </w:style>
  <w:style w:type="paragraph" w:customStyle="1" w:styleId="10">
    <w:name w:val="三级条标题"/>
    <w:basedOn w:val="9"/>
    <w:next w:val="1"/>
    <w:autoRedefine/>
    <w:qFormat/>
    <w:uiPriority w:val="0"/>
    <w:pPr>
      <w:numPr>
        <w:ilvl w:val="3"/>
      </w:numPr>
      <w:outlineLvl w:val="4"/>
    </w:pPr>
  </w:style>
  <w:style w:type="paragraph" w:customStyle="1" w:styleId="11">
    <w:name w:val="四级条标题"/>
    <w:basedOn w:val="10"/>
    <w:next w:val="1"/>
    <w:qFormat/>
    <w:uiPriority w:val="0"/>
    <w:pPr>
      <w:numPr>
        <w:ilvl w:val="4"/>
      </w:numPr>
      <w:outlineLvl w:val="5"/>
    </w:pPr>
  </w:style>
  <w:style w:type="paragraph" w:customStyle="1" w:styleId="12">
    <w:name w:val="五级条标题"/>
    <w:basedOn w:val="11"/>
    <w:next w:val="1"/>
    <w:qFormat/>
    <w:uiPriority w:val="0"/>
    <w:pPr>
      <w:numPr>
        <w:ilvl w:val="5"/>
      </w:numPr>
      <w:outlineLvl w:val="6"/>
    </w:pPr>
  </w:style>
  <w:style w:type="character" w:customStyle="1" w:styleId="13">
    <w:name w:val="页眉 字符"/>
    <w:basedOn w:val="5"/>
    <w:link w:val="3"/>
    <w:qFormat/>
    <w:uiPriority w:val="0"/>
    <w:rPr>
      <w:kern w:val="2"/>
      <w:sz w:val="18"/>
      <w:szCs w:val="18"/>
    </w:rPr>
  </w:style>
  <w:style w:type="character" w:customStyle="1" w:styleId="14">
    <w:name w:val="页脚 字符"/>
    <w:basedOn w:val="5"/>
    <w:link w:val="2"/>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2409</Words>
  <Characters>2608</Characters>
  <Lines>19</Lines>
  <Paragraphs>5</Paragraphs>
  <TotalTime>5</TotalTime>
  <ScaleCrop>false</ScaleCrop>
  <LinksUpToDate>false</LinksUpToDate>
  <CharactersWithSpaces>2653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2022-07-26T06:48:00Z</dcterms:created>
  <dc:creator>ZHQ</dc:creator>
  <cp:lastModifiedBy>on the way</cp:lastModifiedBy>
  <dcterms:modified xsi:type="dcterms:W3CDTF">2024-10-08T12:55:55Z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2C4852B0C5DD4945BCB5DDFAB5AF9B65_12</vt:lpwstr>
  </property>
</Properties>
</file>