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E85BD">
      <w:pPr>
        <w:widowControl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中汽协会《动力电池温控用板式换热器》团体标准编制说明</w:t>
      </w:r>
    </w:p>
    <w:p w14:paraId="12A01303">
      <w:pPr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7A778D6">
      <w:pPr>
        <w:numPr>
          <w:ilvl w:val="0"/>
          <w:numId w:val="1"/>
        </w:numPr>
        <w:ind w:firstLine="480" w:firstLineChars="20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工作简要过程</w:t>
      </w:r>
    </w:p>
    <w:p w14:paraId="15D58481">
      <w:pPr>
        <w:numPr>
          <w:ilvl w:val="0"/>
          <w:numId w:val="2"/>
        </w:numPr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任务来源</w:t>
      </w:r>
    </w:p>
    <w:p w14:paraId="08A3BD46">
      <w:pPr>
        <w:ind w:left="360" w:firstLine="630" w:firstLineChars="300"/>
        <w:rPr>
          <w:spacing w:val="-3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《动力电池温控用板式换热器》</w:t>
      </w:r>
      <w:r>
        <w:rPr>
          <w:rFonts w:hint="eastAsia"/>
          <w:spacing w:val="-3"/>
          <w:szCs w:val="21"/>
        </w:rPr>
        <w:t>团体标准由中国汽车工业协会批准立项，</w:t>
      </w:r>
      <w:r>
        <w:rPr>
          <w:spacing w:val="-3"/>
          <w:szCs w:val="21"/>
        </w:rPr>
        <w:t xml:space="preserve"> </w:t>
      </w:r>
      <w:bookmarkStart w:id="0" w:name="OLE_LINK1"/>
      <w:r>
        <w:rPr>
          <w:spacing w:val="-3"/>
          <w:szCs w:val="21"/>
        </w:rPr>
        <w:t>文件号中汽协</w:t>
      </w:r>
      <w:r>
        <w:rPr>
          <w:rFonts w:hint="eastAsia"/>
          <w:spacing w:val="-3"/>
          <w:szCs w:val="21"/>
          <w:lang w:val="en-US" w:eastAsia="zh-CN"/>
        </w:rPr>
        <w:t>函</w:t>
      </w:r>
      <w:r>
        <w:rPr>
          <w:spacing w:val="-3"/>
          <w:szCs w:val="21"/>
        </w:rPr>
        <w:t>【</w:t>
      </w:r>
      <w:r>
        <w:rPr>
          <w:rFonts w:hint="eastAsia"/>
          <w:spacing w:val="-3"/>
          <w:szCs w:val="21"/>
        </w:rPr>
        <w:t>2</w:t>
      </w:r>
      <w:r>
        <w:rPr>
          <w:spacing w:val="-3"/>
          <w:szCs w:val="21"/>
        </w:rPr>
        <w:t>024】</w:t>
      </w:r>
      <w:r>
        <w:rPr>
          <w:rFonts w:hint="eastAsia"/>
          <w:spacing w:val="-3"/>
          <w:szCs w:val="21"/>
        </w:rPr>
        <w:t xml:space="preserve"> </w:t>
      </w:r>
      <w:r>
        <w:rPr>
          <w:rFonts w:hint="eastAsia"/>
          <w:spacing w:val="-3"/>
          <w:szCs w:val="21"/>
          <w:lang w:val="en-US" w:eastAsia="zh-CN"/>
        </w:rPr>
        <w:t>278</w:t>
      </w:r>
      <w:r>
        <w:rPr>
          <w:spacing w:val="-3"/>
          <w:szCs w:val="21"/>
        </w:rPr>
        <w:t>号 ，项目计划号</w:t>
      </w:r>
      <w:r>
        <w:rPr>
          <w:rFonts w:hint="eastAsia"/>
          <w:spacing w:val="-3"/>
          <w:szCs w:val="21"/>
        </w:rPr>
        <w:t>2</w:t>
      </w:r>
      <w:r>
        <w:rPr>
          <w:spacing w:val="-3"/>
          <w:szCs w:val="21"/>
        </w:rPr>
        <w:t>024-26</w:t>
      </w:r>
      <w:bookmarkEnd w:id="0"/>
      <w:r>
        <w:rPr>
          <w:spacing w:val="-3"/>
          <w:szCs w:val="21"/>
        </w:rPr>
        <w:t>。</w:t>
      </w:r>
    </w:p>
    <w:p w14:paraId="17DA70C9">
      <w:pPr>
        <w:ind w:left="36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19CEBE6">
      <w:pPr>
        <w:numPr>
          <w:ilvl w:val="0"/>
          <w:numId w:val="2"/>
        </w:numPr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主要起草单位及任务分工</w:t>
      </w:r>
      <w:bookmarkStart w:id="1" w:name="_GoBack"/>
      <w:bookmarkEnd w:id="1"/>
    </w:p>
    <w:p w14:paraId="4364FA27">
      <w:pPr>
        <w:ind w:left="360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1）主要起草单位：江苏超力散热器有限公司、江苏超力电器有限公司、岚图汽车科技有限公司。</w:t>
      </w:r>
    </w:p>
    <w:p w14:paraId="4991685B">
      <w:pPr>
        <w:ind w:left="360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2）江苏超力散热器有限</w:t>
      </w:r>
      <w:r>
        <w:rPr>
          <w:rFonts w:hint="eastAsia"/>
        </w:rPr>
        <w:t>公司成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员组负责团标的编辑、实验验证、标准收集等。</w:t>
      </w:r>
    </w:p>
    <w:p w14:paraId="7B187281">
      <w:pPr>
        <w:ind w:left="36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3）江苏超力电器有限公司、岚图汽车科技有限公司负责系统工作状况和系统参数的支持。</w:t>
      </w:r>
    </w:p>
    <w:p w14:paraId="5B937CF3">
      <w:pPr>
        <w:ind w:left="36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A6660BB">
      <w:pPr>
        <w:numPr>
          <w:ilvl w:val="0"/>
          <w:numId w:val="2"/>
        </w:numPr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标准研讨情况</w:t>
      </w:r>
    </w:p>
    <w:p w14:paraId="0AA31B10">
      <w:pPr>
        <w:ind w:left="360" w:firstLine="465"/>
        <w:rPr>
          <w:rFonts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起草过程中，有几项试验项目进行了验证修改；</w:t>
      </w:r>
    </w:p>
    <w:p w14:paraId="49F0090A">
      <w:pPr>
        <w:pStyle w:val="5"/>
        <w:numPr>
          <w:ilvl w:val="0"/>
          <w:numId w:val="3"/>
        </w:numPr>
        <w:ind w:firstLineChars="0"/>
        <w:rPr>
          <w:rFonts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防尘盖拉拔力试验，经过验证，修改了试验要求指标，指标过小易脱落，太大难以拔出，不易操作；</w:t>
      </w:r>
    </w:p>
    <w:p w14:paraId="2179E18E">
      <w:pPr>
        <w:pStyle w:val="5"/>
        <w:numPr>
          <w:ilvl w:val="0"/>
          <w:numId w:val="3"/>
        </w:numPr>
        <w:ind w:firstLineChars="0"/>
        <w:rPr>
          <w:rFonts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换热量测试，在原有制冷剂基础上，增加R</w:t>
      </w:r>
      <w:r>
        <w:rPr>
          <w:rFonts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290</w:t>
      </w:r>
      <w:r>
        <w:rPr>
          <w:rFonts w:hint="eastAsia"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制冷剂，在保证换热量和过冷度一定下，先软件计算再对其进行性能实测，从而确定R</w:t>
      </w:r>
      <w:r>
        <w:rPr>
          <w:rFonts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290</w:t>
      </w:r>
      <w:r>
        <w:rPr>
          <w:rFonts w:hint="eastAsia" w:cs="仿宋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时，试验工况的进、出口压力值； </w:t>
      </w:r>
    </w:p>
    <w:p w14:paraId="4259BF84">
      <w:pPr>
        <w:ind w:firstLine="480" w:firstLineChars="20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二、标准编制原则和主要内容</w:t>
      </w:r>
    </w:p>
    <w:p w14:paraId="1D92A83C">
      <w:pPr>
        <w:ind w:left="360"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GB/T 1.1-20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20给出的编写规则编制。在已掌握的技术基础上，充分考虑现有的技术水平和发展方向，对产品共性要求和最基本的性能指标进行规定，并采用性能优先和可证实性原则来编制内容。</w:t>
      </w:r>
    </w:p>
    <w:p w14:paraId="39CACD40">
      <w:pPr>
        <w:ind w:left="360" w:firstLine="420" w:firstLineChars="200"/>
        <w:rPr>
          <w:rFonts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本标准中定义了接头、水管的焊接强度，在焊接强度试验方法中详细阐述了试验方法，通过扭力扳手，测试破坏扭矩，从而判断焊接强度是否满足要求；</w:t>
      </w:r>
    </w:p>
    <w:p w14:paraId="7E7EAE8C">
      <w:pPr>
        <w:ind w:left="360" w:firstLine="420" w:firstLineChars="200"/>
        <w:rPr>
          <w:rFonts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定义了连接螺纹强度试验与螺纹规格、螺纹牙数、螺栓强度等级之间的关联。</w:t>
      </w:r>
    </w:p>
    <w:p w14:paraId="4950714D">
      <w:pPr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7C5173">
      <w:pPr>
        <w:ind w:firstLine="480" w:firstLineChars="200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三、采用国际标准和国外先进标准情况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0CEB98A4">
      <w:pPr>
        <w:pStyle w:val="2"/>
        <w:spacing w:before="0" w:line="360" w:lineRule="auto"/>
        <w:ind w:left="0" w:firstLineChars="200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本标准无国际标准。</w:t>
      </w:r>
    </w:p>
    <w:p w14:paraId="41F12C16">
      <w:pPr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715DD29">
      <w:pPr>
        <w:ind w:firstLine="480" w:firstLineChars="20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四、主要关键指标及试验验证情况</w:t>
      </w:r>
    </w:p>
    <w:p w14:paraId="74BADC91">
      <w:pPr>
        <w:ind w:left="360" w:firstLine="420" w:firstLineChars="200"/>
        <w:rPr>
          <w:rFonts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焊接强度实验中，将板式换热器固定在试验台上，选择一根外径比连接头孔径小于1mm的钢管，插入连接头孔内直至连接头与盖板的焊接位置，钢管另一头露出连接头外2</w:t>
      </w:r>
      <w:r>
        <w:rPr>
          <w:rFonts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仿宋" w:asciiTheme="majorEastAsia" w:hAnsiTheme="majorEastAsia" w:eastAsiaTheme="majorEastAsia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mm。再用带数值显示功能的扭矩扳手夹紧钢管，缓慢增加扭矩直至连接头与盖板的焊接位置撕裂，撕裂前最大扭矩为连接头焊接强度最小破坏扭矩。水管与盖板之间的焊接强度用同样的方法试验。</w:t>
      </w:r>
    </w:p>
    <w:p w14:paraId="6B6B9DC8">
      <w:pPr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C5EDF23">
      <w:pPr>
        <w:ind w:firstLine="480" w:firstLineChars="20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五、与现行法律、法规和政策及相关标准的协调性</w:t>
      </w:r>
    </w:p>
    <w:p w14:paraId="243F1B48">
      <w:pPr>
        <w:pStyle w:val="2"/>
        <w:spacing w:before="0" w:line="360" w:lineRule="auto"/>
        <w:ind w:left="0" w:firstLine="416" w:firstLineChars="200"/>
        <w:rPr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本标准与汽车相关标准互成体系，相互配套，互相协调，与现有标准互为补充，与现行法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律法规和政策及其它强制性标准协调一致。</w:t>
      </w:r>
    </w:p>
    <w:p w14:paraId="657A0FD3">
      <w:pPr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849057F">
      <w:pPr>
        <w:ind w:firstLine="480" w:firstLineChars="20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六、贯彻标准的要求和措施建议</w:t>
      </w:r>
    </w:p>
    <w:p w14:paraId="360FC152"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建议本标准申请立项、批准发布后6个月实施，相关企业单位进行培训及宣贯。</w:t>
      </w:r>
    </w:p>
    <w:p w14:paraId="3C7A1CCB">
      <w:pPr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6510EB">
      <w:pPr>
        <w:numPr>
          <w:ilvl w:val="0"/>
          <w:numId w:val="4"/>
        </w:numPr>
        <w:ind w:firstLine="480" w:firstLineChars="20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其他需要说明的事项</w:t>
      </w:r>
    </w:p>
    <w:p w14:paraId="452B2985">
      <w:pPr>
        <w:pStyle w:val="5"/>
        <w:ind w:left="420"/>
        <w:rPr>
          <w:szCs w:val="21"/>
        </w:rPr>
      </w:pPr>
      <w:r>
        <w:rPr>
          <w:rFonts w:hint="eastAsia"/>
          <w:szCs w:val="21"/>
        </w:rPr>
        <w:t>无。</w:t>
      </w:r>
    </w:p>
    <w:p w14:paraId="1D721A01">
      <w:pPr>
        <w:ind w:firstLine="840" w:firstLineChars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0A38F"/>
    <w:multiLevelType w:val="singleLevel"/>
    <w:tmpl w:val="C760A3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19F839"/>
    <w:multiLevelType w:val="singleLevel"/>
    <w:tmpl w:val="E319F839"/>
    <w:lvl w:ilvl="0" w:tentative="0">
      <w:start w:val="1"/>
      <w:numFmt w:val="chineseCounting"/>
      <w:suff w:val="nothing"/>
      <w:lvlText w:val="（%1）"/>
      <w:lvlJc w:val="left"/>
      <w:pPr>
        <w:ind w:left="360" w:firstLine="0"/>
      </w:pPr>
      <w:rPr>
        <w:rFonts w:hint="eastAsia"/>
      </w:rPr>
    </w:lvl>
  </w:abstractNum>
  <w:abstractNum w:abstractNumId="2">
    <w:nsid w:val="E3C56D80"/>
    <w:multiLevelType w:val="singleLevel"/>
    <w:tmpl w:val="E3C56D8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6932E4"/>
    <w:multiLevelType w:val="multilevel"/>
    <w:tmpl w:val="096932E4"/>
    <w:lvl w:ilvl="0" w:tentative="0">
      <w:start w:val="1"/>
      <w:numFmt w:val="decimal"/>
      <w:lvlText w:val="%1）"/>
      <w:lvlJc w:val="left"/>
      <w:pPr>
        <w:ind w:left="121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TJiOGU4N2M2NGJkNjQ2MmU4YzFkZWQ4MDU4ODMifQ=="/>
  </w:docVars>
  <w:rsids>
    <w:rsidRoot w:val="009A6C2B"/>
    <w:rsid w:val="00224148"/>
    <w:rsid w:val="004224DC"/>
    <w:rsid w:val="00551E44"/>
    <w:rsid w:val="00570815"/>
    <w:rsid w:val="006A0B91"/>
    <w:rsid w:val="006C17D0"/>
    <w:rsid w:val="00747241"/>
    <w:rsid w:val="007A3474"/>
    <w:rsid w:val="00967F5C"/>
    <w:rsid w:val="009A6C2B"/>
    <w:rsid w:val="00BB5869"/>
    <w:rsid w:val="00CC1E4F"/>
    <w:rsid w:val="00D54EFD"/>
    <w:rsid w:val="00D63A1E"/>
    <w:rsid w:val="00D9467A"/>
    <w:rsid w:val="00EC7368"/>
    <w:rsid w:val="17FE211F"/>
    <w:rsid w:val="5F3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before="214"/>
      <w:ind w:left="120" w:firstLine="420"/>
      <w:jc w:val="left"/>
    </w:pPr>
    <w:rPr>
      <w:rFonts w:ascii="宋体" w:hAnsi="宋体"/>
      <w:kern w:val="0"/>
      <w:sz w:val="24"/>
      <w:lang w:eastAsia="en-US"/>
    </w:rPr>
  </w:style>
  <w:style w:type="paragraph" w:styleId="5">
    <w:name w:val="List Paragraph"/>
    <w:basedOn w:val="1"/>
    <w:uiPriority w:val="99"/>
    <w:pPr>
      <w:ind w:firstLine="420" w:firstLineChars="200"/>
    </w:pPr>
  </w:style>
  <w:style w:type="character" w:customStyle="1" w:styleId="6">
    <w:name w:val="正文文本 Char"/>
    <w:basedOn w:val="4"/>
    <w:link w:val="2"/>
    <w:uiPriority w:val="99"/>
    <w:rPr>
      <w:rFonts w:ascii="宋体" w:hAnsi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901</Words>
  <Characters>932</Characters>
  <Lines>6</Lines>
  <Paragraphs>1</Paragraphs>
  <TotalTime>82</TotalTime>
  <ScaleCrop>false</ScaleCrop>
  <LinksUpToDate>false</LinksUpToDate>
  <CharactersWithSpaces>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2022-04-24T14:35:00Z</dcterms:created>
  <dc:creator>ZHQ</dc:creator>
  <cp:lastModifiedBy>栩之</cp:lastModifiedBy>
  <dcterms:modified xsi:type="dcterms:W3CDTF">2024-10-14T11:54:30Z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FFE961D5D8A146D5ADA62BC4297A9549_12</vt:lpwstr>
  </property>
</Properties>
</file>